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A6C" w:rsidRPr="007805A0" w:rsidRDefault="00BD4A6C" w:rsidP="00BD4A6C">
      <w:pPr>
        <w:spacing w:after="0" w:line="240" w:lineRule="auto"/>
        <w:jc w:val="center"/>
        <w:rPr>
          <w:rFonts w:ascii="Times New Roman" w:eastAsia="Times New Roman" w:hAnsi="Times New Roman"/>
          <w:b/>
          <w:bCs/>
          <w:sz w:val="28"/>
          <w:szCs w:val="28"/>
          <w:lang w:val="ro-MD" w:eastAsia="ru-RU"/>
        </w:rPr>
      </w:pPr>
      <w:r w:rsidRPr="007805A0">
        <w:rPr>
          <w:rFonts w:ascii="Times New Roman" w:eastAsia="Times New Roman" w:hAnsi="Times New Roman"/>
          <w:b/>
          <w:bCs/>
          <w:sz w:val="28"/>
          <w:szCs w:val="28"/>
          <w:lang w:val="ro-MD" w:eastAsia="ru-RU"/>
        </w:rPr>
        <w:t>GUVERNUL REPUBLICII MOLDOVA</w:t>
      </w:r>
    </w:p>
    <w:p w:rsidR="00BD4A6C" w:rsidRPr="007805A0" w:rsidRDefault="00BD4A6C" w:rsidP="00BD4A6C">
      <w:pPr>
        <w:spacing w:after="0" w:line="240" w:lineRule="auto"/>
        <w:jc w:val="center"/>
        <w:rPr>
          <w:rFonts w:ascii="Times New Roman" w:eastAsia="Times New Roman" w:hAnsi="Times New Roman"/>
          <w:b/>
          <w:bCs/>
          <w:sz w:val="28"/>
          <w:szCs w:val="28"/>
          <w:lang w:val="ro-MD" w:eastAsia="ru-RU"/>
        </w:rPr>
      </w:pPr>
    </w:p>
    <w:p w:rsidR="00BD4A6C" w:rsidRPr="007805A0" w:rsidRDefault="00BD4A6C" w:rsidP="00BD4A6C">
      <w:pPr>
        <w:spacing w:after="0" w:line="240" w:lineRule="auto"/>
        <w:jc w:val="center"/>
        <w:rPr>
          <w:rFonts w:ascii="Times New Roman" w:eastAsia="Times New Roman" w:hAnsi="Times New Roman"/>
          <w:sz w:val="28"/>
          <w:szCs w:val="28"/>
          <w:lang w:val="ro-MD" w:eastAsia="ru-RU"/>
        </w:rPr>
      </w:pPr>
      <w:r w:rsidRPr="007805A0">
        <w:rPr>
          <w:rFonts w:ascii="Times New Roman" w:eastAsia="Times New Roman" w:hAnsi="Times New Roman"/>
          <w:b/>
          <w:bCs/>
          <w:sz w:val="28"/>
          <w:szCs w:val="28"/>
          <w:lang w:val="ro-MD" w:eastAsia="ru-RU"/>
        </w:rPr>
        <w:t>HOTĂRÂRE</w:t>
      </w:r>
      <w:r w:rsidRPr="007805A0">
        <w:rPr>
          <w:rFonts w:ascii="Times New Roman" w:eastAsia="Times New Roman" w:hAnsi="Times New Roman"/>
          <w:sz w:val="28"/>
          <w:szCs w:val="28"/>
          <w:lang w:val="ro-MD" w:eastAsia="ru-RU"/>
        </w:rPr>
        <w:t xml:space="preserve"> Nr. ___________</w:t>
      </w:r>
      <w:r w:rsidRPr="007805A0">
        <w:rPr>
          <w:rFonts w:ascii="Times New Roman" w:eastAsia="Times New Roman" w:hAnsi="Times New Roman"/>
          <w:sz w:val="28"/>
          <w:szCs w:val="28"/>
          <w:lang w:val="ro-MD" w:eastAsia="ru-RU"/>
        </w:rPr>
        <w:br/>
        <w:t>din ______________ 2025</w:t>
      </w:r>
    </w:p>
    <w:p w:rsidR="00BD4A6C" w:rsidRPr="007805A0" w:rsidRDefault="00BD4A6C" w:rsidP="00BD4A6C">
      <w:pPr>
        <w:spacing w:after="0" w:line="240" w:lineRule="auto"/>
        <w:ind w:firstLine="630"/>
        <w:jc w:val="center"/>
        <w:rPr>
          <w:rFonts w:ascii="Times New Roman" w:eastAsia="Times New Roman" w:hAnsi="Times New Roman"/>
          <w:sz w:val="28"/>
          <w:szCs w:val="28"/>
          <w:lang w:val="ro-MD" w:eastAsia="ru-RU"/>
        </w:rPr>
      </w:pPr>
    </w:p>
    <w:p w:rsidR="00BD4A6C" w:rsidRPr="007805A0" w:rsidRDefault="00BD4A6C" w:rsidP="00BD4A6C">
      <w:pPr>
        <w:spacing w:after="0" w:line="240" w:lineRule="auto"/>
        <w:ind w:firstLine="630"/>
        <w:jc w:val="center"/>
        <w:rPr>
          <w:rFonts w:ascii="Times New Roman" w:eastAsia="Times New Roman" w:hAnsi="Times New Roman"/>
          <w:b/>
          <w:bCs/>
          <w:sz w:val="28"/>
          <w:szCs w:val="28"/>
          <w:lang w:val="ro-MD" w:eastAsia="ru-RU"/>
        </w:rPr>
      </w:pPr>
    </w:p>
    <w:p w:rsidR="00BD4A6C" w:rsidRPr="007805A0" w:rsidRDefault="00BD4A6C" w:rsidP="00BD4A6C">
      <w:pPr>
        <w:shd w:val="clear" w:color="auto" w:fill="FFFFFF"/>
        <w:spacing w:after="0" w:line="240" w:lineRule="auto"/>
        <w:ind w:left="-142" w:right="141"/>
        <w:jc w:val="center"/>
        <w:outlineLvl w:val="3"/>
        <w:rPr>
          <w:rFonts w:ascii="Times New Roman" w:eastAsia="Times New Roman" w:hAnsi="Times New Roman"/>
          <w:strike/>
          <w:sz w:val="28"/>
          <w:szCs w:val="28"/>
          <w:lang w:val="ro-MD" w:eastAsia="ru-RU"/>
        </w:rPr>
      </w:pPr>
      <w:r w:rsidRPr="007805A0">
        <w:rPr>
          <w:rFonts w:ascii="Times New Roman" w:eastAsia="Times New Roman" w:hAnsi="Times New Roman"/>
          <w:b/>
          <w:sz w:val="28"/>
          <w:szCs w:val="28"/>
          <w:lang w:val="ro-MD" w:eastAsia="ru-RU"/>
        </w:rPr>
        <w:t>pentru modificarea Hotărârii Guvernului nr.598/2020 cu privire la organizarea și funcționarea Agenției Naționale pentru Dozvoltarea Programelor și Activității de Tineret</w:t>
      </w:r>
    </w:p>
    <w:p w:rsidR="00BD4A6C" w:rsidRPr="007805A0" w:rsidRDefault="00BD4A6C" w:rsidP="00BD4A6C">
      <w:pPr>
        <w:spacing w:after="0" w:line="240" w:lineRule="auto"/>
        <w:ind w:right="283" w:firstLine="567"/>
        <w:jc w:val="both"/>
        <w:rPr>
          <w:rFonts w:ascii="Times New Roman" w:eastAsia="Times New Roman" w:hAnsi="Times New Roman"/>
          <w:color w:val="000000" w:themeColor="text1"/>
          <w:sz w:val="28"/>
          <w:szCs w:val="28"/>
          <w:lang w:val="ro-MD"/>
        </w:rPr>
      </w:pPr>
    </w:p>
    <w:p w:rsidR="00BD4A6C" w:rsidRPr="007805A0" w:rsidRDefault="00BD4A6C" w:rsidP="00BD4A6C">
      <w:pPr>
        <w:spacing w:after="0" w:line="240" w:lineRule="auto"/>
        <w:ind w:right="283" w:firstLine="567"/>
        <w:jc w:val="both"/>
        <w:rPr>
          <w:rFonts w:ascii="Times New Roman" w:hAnsi="Times New Roman"/>
          <w:color w:val="000000" w:themeColor="text1"/>
          <w:sz w:val="28"/>
          <w:szCs w:val="28"/>
          <w:lang w:val="ro-MD"/>
        </w:rPr>
      </w:pPr>
      <w:r w:rsidRPr="007805A0">
        <w:rPr>
          <w:rFonts w:ascii="Times New Roman" w:eastAsia="Times New Roman" w:hAnsi="Times New Roman"/>
          <w:color w:val="000000" w:themeColor="text1"/>
          <w:sz w:val="28"/>
          <w:szCs w:val="28"/>
          <w:lang w:val="ro-MD"/>
        </w:rPr>
        <w:t>În temeiul art.7 lit. b) din Legea nr.136/2017 cu privire la Guvern (Monitorul Oficial al Republicii Moldova, 2017, nr.252, art.412), cu modificările ulterioare</w:t>
      </w:r>
      <w:r w:rsidRPr="007805A0">
        <w:rPr>
          <w:rFonts w:ascii="Times New Roman" w:eastAsia="Times New Roman" w:hAnsi="Times New Roman"/>
          <w:color w:val="000000" w:themeColor="text1"/>
          <w:sz w:val="28"/>
          <w:szCs w:val="28"/>
          <w:lang w:val="ro-MD" w:eastAsia="ru-RU"/>
        </w:rPr>
        <w:t xml:space="preserve"> și al art. 15 alin. (1) din Legea nr. 98/2012 privind administrația publică </w:t>
      </w:r>
      <w:r w:rsidRPr="007805A0">
        <w:rPr>
          <w:rFonts w:ascii="Times New Roman" w:hAnsi="Times New Roman"/>
          <w:color w:val="000000" w:themeColor="text1"/>
          <w:sz w:val="28"/>
          <w:szCs w:val="28"/>
          <w:lang w:val="ro-MD"/>
        </w:rPr>
        <w:t>centrală de specialitate (Monitorul Oficial al Republicii Moldova, 2012, nr. 160-164, art. 537), cu modificările ulterioare, Guvernul HOTĂRĂȘTE:</w:t>
      </w:r>
    </w:p>
    <w:p w:rsidR="00BD4A6C" w:rsidRPr="007805A0" w:rsidRDefault="00BD4A6C" w:rsidP="00BD4A6C">
      <w:pPr>
        <w:pStyle w:val="a3"/>
        <w:shd w:val="clear" w:color="auto" w:fill="FFFFFF"/>
        <w:tabs>
          <w:tab w:val="left" w:pos="810"/>
        </w:tabs>
        <w:spacing w:before="0" w:beforeAutospacing="0" w:after="0" w:afterAutospacing="0"/>
        <w:ind w:right="283" w:firstLine="567"/>
        <w:jc w:val="both"/>
        <w:rPr>
          <w:b/>
          <w:color w:val="000000" w:themeColor="text1"/>
          <w:sz w:val="28"/>
          <w:szCs w:val="28"/>
          <w:lang w:val="ro-MD"/>
        </w:rPr>
      </w:pPr>
    </w:p>
    <w:p w:rsidR="00BD4A6C" w:rsidRPr="007805A0" w:rsidRDefault="00BD4A6C" w:rsidP="00BD4A6C">
      <w:pPr>
        <w:spacing w:after="0" w:line="240" w:lineRule="auto"/>
        <w:ind w:right="283"/>
        <w:rPr>
          <w:rFonts w:ascii="Times New Roman" w:hAnsi="Times New Roman"/>
          <w:color w:val="000000" w:themeColor="text1"/>
          <w:sz w:val="28"/>
          <w:szCs w:val="28"/>
          <w:lang w:val="ro-MD"/>
        </w:rPr>
      </w:pPr>
    </w:p>
    <w:p w:rsidR="00BD4A6C" w:rsidRPr="007805A0" w:rsidRDefault="00BD4A6C" w:rsidP="00BD4A6C">
      <w:pPr>
        <w:pStyle w:val="a3"/>
        <w:shd w:val="clear" w:color="auto" w:fill="FFFFFF"/>
        <w:tabs>
          <w:tab w:val="left" w:pos="810"/>
        </w:tabs>
        <w:spacing w:before="0" w:beforeAutospacing="0" w:after="0" w:afterAutospacing="0"/>
        <w:ind w:right="283" w:firstLine="567"/>
        <w:jc w:val="both"/>
        <w:rPr>
          <w:b/>
          <w:color w:val="000000" w:themeColor="text1"/>
          <w:sz w:val="28"/>
          <w:szCs w:val="28"/>
          <w:lang w:val="ro-MD"/>
        </w:rPr>
      </w:pPr>
      <w:r w:rsidRPr="007805A0">
        <w:rPr>
          <w:b/>
          <w:color w:val="000000" w:themeColor="text1"/>
          <w:sz w:val="28"/>
          <w:szCs w:val="28"/>
          <w:lang w:val="ro-MD"/>
        </w:rPr>
        <w:t xml:space="preserve">1. </w:t>
      </w:r>
      <w:r w:rsidRPr="007805A0">
        <w:rPr>
          <w:color w:val="000000" w:themeColor="text1"/>
          <w:sz w:val="28"/>
          <w:szCs w:val="28"/>
          <w:lang w:val="ro-MD"/>
        </w:rPr>
        <w:t>Hotărârea Guvernului nr. 598/2020 cu privire la organizarea şi funcţionarea Agenției Naționale pentru Dezvoltarea Programelor și Activității de Tineret (Monitorul Oficial al Republicii Moldova, 2020, nr. 212-220, art. 745), cu modificările ulterioare, se modifică după cum urmează:</w:t>
      </w:r>
    </w:p>
    <w:p w:rsidR="00BD4A6C" w:rsidRPr="007805A0" w:rsidRDefault="00BD4A6C" w:rsidP="00BD4A6C">
      <w:pPr>
        <w:pStyle w:val="a3"/>
        <w:shd w:val="clear" w:color="auto" w:fill="FFFFFF"/>
        <w:tabs>
          <w:tab w:val="left" w:pos="810"/>
        </w:tabs>
        <w:spacing w:before="0" w:beforeAutospacing="0" w:after="0" w:afterAutospacing="0"/>
        <w:ind w:right="283"/>
        <w:jc w:val="both"/>
        <w:rPr>
          <w:color w:val="000000" w:themeColor="text1"/>
          <w:sz w:val="28"/>
          <w:szCs w:val="28"/>
          <w:lang w:val="ro-MD"/>
        </w:rPr>
      </w:pPr>
    </w:p>
    <w:p w:rsidR="00BD4A6C" w:rsidRPr="007805A0" w:rsidRDefault="00BD4A6C" w:rsidP="00BD4A6C">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7805A0">
        <w:rPr>
          <w:color w:val="000000" w:themeColor="text1"/>
          <w:sz w:val="28"/>
          <w:szCs w:val="28"/>
          <w:lang w:val="ro-MD"/>
        </w:rPr>
        <w:t>1.1. pct.1 sbp.3) din Hotărâre se abrogă;</w:t>
      </w:r>
    </w:p>
    <w:p w:rsidR="00BD4A6C" w:rsidRPr="007805A0" w:rsidRDefault="00BD4A6C" w:rsidP="00BD4A6C">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p>
    <w:p w:rsidR="00BD4A6C" w:rsidRPr="007805A0" w:rsidRDefault="00BD4A6C" w:rsidP="00BD4A6C">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7805A0">
        <w:rPr>
          <w:color w:val="000000" w:themeColor="text1"/>
          <w:sz w:val="28"/>
          <w:szCs w:val="28"/>
          <w:lang w:val="ro-MD"/>
        </w:rPr>
        <w:t>1.2. la pct.4</w:t>
      </w:r>
    </w:p>
    <w:p w:rsidR="00BD4A6C" w:rsidRPr="007805A0" w:rsidRDefault="00BD4A6C" w:rsidP="00BD4A6C">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7805A0">
        <w:rPr>
          <w:color w:val="000000" w:themeColor="text1"/>
          <w:sz w:val="28"/>
          <w:szCs w:val="28"/>
          <w:lang w:val="ro-MD"/>
        </w:rPr>
        <w:t>1.2.1. textul „Ministerul Educației, Culturii și Cercetării” se substituie cu cuvintele „Ministerul Educației și Cercetării”;</w:t>
      </w:r>
    </w:p>
    <w:p w:rsidR="00BD4A6C" w:rsidRPr="007805A0" w:rsidRDefault="00BD4A6C" w:rsidP="00BD4A6C">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7805A0">
        <w:rPr>
          <w:color w:val="000000" w:themeColor="text1"/>
          <w:sz w:val="28"/>
          <w:szCs w:val="28"/>
          <w:lang w:val="ro-MD"/>
        </w:rPr>
        <w:t>1.2.2. cuvintele „Naționale pentru D</w:t>
      </w:r>
      <w:r w:rsidRPr="007805A0">
        <w:rPr>
          <w:color w:val="000000" w:themeColor="text1"/>
          <w:sz w:val="28"/>
          <w:szCs w:val="28"/>
          <w:shd w:val="clear" w:color="auto" w:fill="FFFFFF"/>
          <w:lang w:val="ro-MD"/>
        </w:rPr>
        <w:t>ezvoltarea Programelor și Activității de Tineret</w:t>
      </w:r>
      <w:r w:rsidRPr="007805A0">
        <w:rPr>
          <w:color w:val="000000" w:themeColor="text1"/>
          <w:sz w:val="28"/>
          <w:szCs w:val="28"/>
          <w:lang w:val="ro-MD"/>
        </w:rPr>
        <w:t>” se substituie cu cuvintele „Agenția Națională pentru D</w:t>
      </w:r>
      <w:r w:rsidRPr="007805A0">
        <w:rPr>
          <w:color w:val="000000" w:themeColor="text1"/>
          <w:sz w:val="28"/>
          <w:szCs w:val="28"/>
          <w:shd w:val="clear" w:color="auto" w:fill="FFFFFF"/>
          <w:lang w:val="ro-MD"/>
        </w:rPr>
        <w:t>ezvoltarea Programelor și Activității de Tineret</w:t>
      </w:r>
      <w:r w:rsidRPr="007805A0">
        <w:rPr>
          <w:color w:val="000000" w:themeColor="text1"/>
          <w:sz w:val="28"/>
          <w:szCs w:val="28"/>
          <w:lang w:val="ro-MD"/>
        </w:rPr>
        <w:t>”;</w:t>
      </w:r>
    </w:p>
    <w:p w:rsidR="00BD4A6C" w:rsidRPr="007805A0" w:rsidRDefault="00BD4A6C" w:rsidP="00BD4A6C">
      <w:pPr>
        <w:pStyle w:val="a3"/>
        <w:shd w:val="clear" w:color="auto" w:fill="FFFFFF"/>
        <w:tabs>
          <w:tab w:val="left" w:pos="810"/>
        </w:tabs>
        <w:spacing w:before="0" w:beforeAutospacing="0" w:after="0" w:afterAutospacing="0"/>
        <w:ind w:right="283" w:firstLine="567"/>
        <w:jc w:val="both"/>
        <w:rPr>
          <w:color w:val="000000" w:themeColor="text1"/>
          <w:sz w:val="28"/>
          <w:szCs w:val="28"/>
          <w:highlight w:val="yellow"/>
          <w:lang w:val="ro-MD"/>
        </w:rPr>
      </w:pPr>
    </w:p>
    <w:p w:rsidR="00BD4A6C" w:rsidRPr="007805A0" w:rsidRDefault="00BD4A6C" w:rsidP="00BD4A6C">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7805A0">
        <w:rPr>
          <w:color w:val="000000" w:themeColor="text1"/>
          <w:sz w:val="28"/>
          <w:szCs w:val="28"/>
          <w:lang w:val="ro-MD"/>
        </w:rPr>
        <w:t>1.3. Anexa nr.1 va avea următorul cuprins:</w:t>
      </w:r>
    </w:p>
    <w:p w:rsidR="00BD4A6C" w:rsidRPr="007805A0" w:rsidRDefault="00BD4A6C" w:rsidP="00BD4A6C">
      <w:pPr>
        <w:pStyle w:val="a3"/>
        <w:shd w:val="clear" w:color="auto" w:fill="FFFFFF"/>
        <w:spacing w:before="0" w:beforeAutospacing="0" w:after="0" w:afterAutospacing="0"/>
        <w:ind w:right="283" w:firstLine="709"/>
        <w:jc w:val="right"/>
        <w:rPr>
          <w:color w:val="000000" w:themeColor="text1"/>
          <w:sz w:val="28"/>
          <w:szCs w:val="28"/>
          <w:lang w:val="ro-MD"/>
        </w:rPr>
      </w:pPr>
    </w:p>
    <w:p w:rsidR="00BD4A6C" w:rsidRPr="007805A0" w:rsidRDefault="00BD4A6C" w:rsidP="00BD4A6C">
      <w:pPr>
        <w:pStyle w:val="a3"/>
        <w:shd w:val="clear" w:color="auto" w:fill="FFFFFF"/>
        <w:spacing w:before="0" w:beforeAutospacing="0" w:after="0" w:afterAutospacing="0"/>
        <w:ind w:right="283" w:firstLine="709"/>
        <w:jc w:val="right"/>
        <w:rPr>
          <w:color w:val="000000" w:themeColor="text1"/>
          <w:sz w:val="28"/>
          <w:szCs w:val="28"/>
          <w:lang w:val="ro-MD"/>
        </w:rPr>
      </w:pPr>
      <w:r w:rsidRPr="007805A0">
        <w:rPr>
          <w:color w:val="000000" w:themeColor="text1"/>
          <w:sz w:val="28"/>
          <w:szCs w:val="28"/>
          <w:lang w:val="ro-MD"/>
        </w:rPr>
        <w:t>„Anexa nr. 1</w:t>
      </w:r>
    </w:p>
    <w:p w:rsidR="00BD4A6C" w:rsidRPr="007805A0" w:rsidRDefault="00BD4A6C" w:rsidP="00BD4A6C">
      <w:pPr>
        <w:pStyle w:val="a3"/>
        <w:shd w:val="clear" w:color="auto" w:fill="FFFFFF"/>
        <w:spacing w:before="0" w:beforeAutospacing="0" w:after="0" w:afterAutospacing="0"/>
        <w:ind w:right="283" w:firstLine="709"/>
        <w:jc w:val="right"/>
        <w:rPr>
          <w:color w:val="000000" w:themeColor="text1"/>
          <w:sz w:val="28"/>
          <w:szCs w:val="28"/>
          <w:lang w:val="ro-MD"/>
        </w:rPr>
      </w:pPr>
      <w:r w:rsidRPr="007805A0">
        <w:rPr>
          <w:color w:val="000000" w:themeColor="text1"/>
          <w:sz w:val="28"/>
          <w:szCs w:val="28"/>
          <w:lang w:val="ro-MD"/>
        </w:rPr>
        <w:t>la Hotărârea Guvernului nr. 598/2020</w:t>
      </w:r>
    </w:p>
    <w:p w:rsidR="00BD4A6C" w:rsidRPr="007805A0" w:rsidRDefault="00BD4A6C" w:rsidP="00BD4A6C">
      <w:pPr>
        <w:pBdr>
          <w:top w:val="nil"/>
          <w:left w:val="nil"/>
          <w:bottom w:val="nil"/>
          <w:right w:val="nil"/>
          <w:between w:val="nil"/>
        </w:pBdr>
        <w:shd w:val="clear" w:color="auto" w:fill="FFFFFF"/>
        <w:spacing w:after="0"/>
        <w:ind w:right="283" w:firstLine="709"/>
        <w:jc w:val="center"/>
        <w:rPr>
          <w:rFonts w:ascii="Times New Roman" w:eastAsia="Times New Roman" w:hAnsi="Times New Roman"/>
          <w:b/>
          <w:color w:val="000000" w:themeColor="text1"/>
          <w:sz w:val="28"/>
          <w:szCs w:val="28"/>
          <w:lang w:val="ro-MD"/>
        </w:rPr>
      </w:pPr>
    </w:p>
    <w:p w:rsidR="00BD4A6C" w:rsidRPr="007805A0" w:rsidRDefault="00BD4A6C" w:rsidP="00BD4A6C">
      <w:pPr>
        <w:pBdr>
          <w:top w:val="nil"/>
          <w:left w:val="nil"/>
          <w:bottom w:val="nil"/>
          <w:right w:val="nil"/>
          <w:between w:val="nil"/>
        </w:pBdr>
        <w:shd w:val="clear" w:color="auto" w:fill="FFFFFF"/>
        <w:spacing w:after="0"/>
        <w:ind w:right="283" w:firstLine="709"/>
        <w:jc w:val="center"/>
        <w:rPr>
          <w:rFonts w:ascii="Times New Roman" w:eastAsia="Times New Roman" w:hAnsi="Times New Roman"/>
          <w:b/>
          <w:color w:val="000000" w:themeColor="text1"/>
          <w:sz w:val="28"/>
          <w:szCs w:val="28"/>
          <w:lang w:val="ro-MD"/>
        </w:rPr>
      </w:pPr>
    </w:p>
    <w:p w:rsidR="00BD4A6C" w:rsidRPr="007805A0" w:rsidRDefault="00BD4A6C" w:rsidP="00BD4A6C">
      <w:pPr>
        <w:pBdr>
          <w:top w:val="nil"/>
          <w:left w:val="nil"/>
          <w:bottom w:val="nil"/>
          <w:right w:val="nil"/>
          <w:between w:val="nil"/>
        </w:pBdr>
        <w:shd w:val="clear" w:color="auto" w:fill="FFFFFF"/>
        <w:spacing w:after="0"/>
        <w:ind w:left="567" w:right="708" w:firstLine="567"/>
        <w:jc w:val="center"/>
        <w:rPr>
          <w:rFonts w:ascii="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REGULAMENT</w:t>
      </w:r>
    </w:p>
    <w:p w:rsidR="00BD4A6C" w:rsidRPr="007805A0" w:rsidRDefault="00BD4A6C" w:rsidP="00BD4A6C">
      <w:pPr>
        <w:pBdr>
          <w:top w:val="nil"/>
          <w:left w:val="nil"/>
          <w:bottom w:val="nil"/>
          <w:right w:val="nil"/>
          <w:between w:val="nil"/>
        </w:pBdr>
        <w:shd w:val="clear" w:color="auto" w:fill="FFFFFF"/>
        <w:spacing w:after="0"/>
        <w:ind w:left="567" w:right="708" w:firstLine="567"/>
        <w:jc w:val="center"/>
        <w:rPr>
          <w:rFonts w:ascii="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cu privire la organizarea și funcționarea</w:t>
      </w:r>
      <w:r w:rsidRPr="007805A0">
        <w:rPr>
          <w:rFonts w:ascii="Times New Roman" w:hAnsi="Times New Roman"/>
          <w:color w:val="000000" w:themeColor="text1"/>
          <w:sz w:val="28"/>
          <w:szCs w:val="28"/>
          <w:lang w:val="ro-MD"/>
        </w:rPr>
        <w:t xml:space="preserve"> </w:t>
      </w:r>
      <w:r w:rsidRPr="007805A0">
        <w:rPr>
          <w:rFonts w:ascii="Times New Roman" w:eastAsia="Times New Roman" w:hAnsi="Times New Roman"/>
          <w:b/>
          <w:color w:val="000000" w:themeColor="text1"/>
          <w:sz w:val="28"/>
          <w:szCs w:val="28"/>
          <w:lang w:val="ro-MD"/>
        </w:rPr>
        <w:t>Agenției Naționale pentru Dezvoltarea</w:t>
      </w:r>
      <w:r w:rsidRPr="007805A0">
        <w:rPr>
          <w:rFonts w:ascii="Times New Roman" w:hAnsi="Times New Roman"/>
          <w:color w:val="000000" w:themeColor="text1"/>
          <w:sz w:val="28"/>
          <w:szCs w:val="28"/>
          <w:lang w:val="ro-MD"/>
        </w:rPr>
        <w:t xml:space="preserve"> </w:t>
      </w:r>
      <w:r w:rsidRPr="007805A0">
        <w:rPr>
          <w:rFonts w:ascii="Times New Roman" w:eastAsia="Times New Roman" w:hAnsi="Times New Roman"/>
          <w:b/>
          <w:color w:val="000000" w:themeColor="text1"/>
          <w:sz w:val="28"/>
          <w:szCs w:val="28"/>
          <w:lang w:val="ro-MD"/>
        </w:rPr>
        <w:t xml:space="preserve">Programelor și Activității de Tineret </w:t>
      </w:r>
    </w:p>
    <w:p w:rsidR="00BD4A6C" w:rsidRPr="007805A0" w:rsidRDefault="00BD4A6C" w:rsidP="00BD4A6C">
      <w:pPr>
        <w:pBdr>
          <w:top w:val="nil"/>
          <w:left w:val="nil"/>
          <w:bottom w:val="nil"/>
          <w:right w:val="nil"/>
          <w:between w:val="nil"/>
        </w:pBdr>
        <w:shd w:val="clear" w:color="auto" w:fill="FFFFFF"/>
        <w:spacing w:after="0"/>
        <w:ind w:right="283"/>
        <w:rPr>
          <w:rFonts w:ascii="Times New Roman" w:hAnsi="Times New Roman"/>
          <w:b/>
          <w:color w:val="000000" w:themeColor="text1"/>
          <w:sz w:val="28"/>
          <w:szCs w:val="28"/>
          <w:lang w:val="ro-MD"/>
        </w:rPr>
      </w:pPr>
    </w:p>
    <w:p w:rsidR="00BD4A6C" w:rsidRPr="007805A0" w:rsidRDefault="00BD4A6C" w:rsidP="00BD4A6C">
      <w:pPr>
        <w:pBdr>
          <w:top w:val="nil"/>
          <w:left w:val="nil"/>
          <w:bottom w:val="nil"/>
          <w:right w:val="nil"/>
          <w:between w:val="nil"/>
        </w:pBdr>
        <w:shd w:val="clear" w:color="auto" w:fill="FFFFFF"/>
        <w:spacing w:after="0"/>
        <w:ind w:right="283" w:firstLine="709"/>
        <w:jc w:val="center"/>
        <w:rPr>
          <w:rFonts w:ascii="Times New Roman" w:hAnsi="Times New Roman"/>
          <w:b/>
          <w:color w:val="000000" w:themeColor="text1"/>
          <w:sz w:val="28"/>
          <w:szCs w:val="28"/>
          <w:lang w:val="ro-MD"/>
        </w:rPr>
      </w:pPr>
      <w:r w:rsidRPr="007805A0">
        <w:rPr>
          <w:rFonts w:ascii="Times New Roman" w:eastAsia="Times New Roman" w:hAnsi="Times New Roman"/>
          <w:b/>
          <w:color w:val="000000" w:themeColor="text1"/>
          <w:sz w:val="28"/>
          <w:szCs w:val="28"/>
          <w:lang w:val="ro-MD"/>
        </w:rPr>
        <w:t>I. DISPOZIȚII GENERALE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 xml:space="preserve">1. </w:t>
      </w:r>
      <w:r w:rsidRPr="007805A0">
        <w:rPr>
          <w:rFonts w:ascii="Times New Roman" w:eastAsia="Times New Roman" w:hAnsi="Times New Roman"/>
          <w:color w:val="000000" w:themeColor="text1"/>
          <w:sz w:val="28"/>
          <w:szCs w:val="28"/>
          <w:lang w:val="ro-MD"/>
        </w:rPr>
        <w:t xml:space="preserve">Regulamentul cu privire la organizarea și funcționarea Agenției Naționale pentru Dezvoltarea Programelor și Activității de Tineret (în continuare – </w:t>
      </w:r>
      <w:r w:rsidRPr="007805A0">
        <w:rPr>
          <w:rFonts w:ascii="Times New Roman" w:eastAsia="Times New Roman" w:hAnsi="Times New Roman"/>
          <w:i/>
          <w:color w:val="000000" w:themeColor="text1"/>
          <w:sz w:val="28"/>
          <w:szCs w:val="28"/>
          <w:lang w:val="ro-MD"/>
        </w:rPr>
        <w:t>Regulament</w:t>
      </w:r>
      <w:r w:rsidRPr="007805A0">
        <w:rPr>
          <w:rFonts w:ascii="Times New Roman" w:eastAsia="Times New Roman" w:hAnsi="Times New Roman"/>
          <w:color w:val="000000" w:themeColor="text1"/>
          <w:sz w:val="28"/>
          <w:szCs w:val="28"/>
          <w:lang w:val="ro-MD"/>
        </w:rPr>
        <w:t>) reglementează misiunea, domeniile de activitate, funcțiile, atribuțiile, drepturile și modul de organizarea a acesteia.</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bookmarkStart w:id="0" w:name="_heading=h.2f8cr2rzbqyy" w:colFirst="0" w:colLast="0"/>
      <w:bookmarkEnd w:id="0"/>
      <w:r w:rsidRPr="007805A0">
        <w:rPr>
          <w:rFonts w:ascii="Times New Roman" w:eastAsia="Times New Roman" w:hAnsi="Times New Roman"/>
          <w:b/>
          <w:color w:val="000000" w:themeColor="text1"/>
          <w:sz w:val="28"/>
          <w:szCs w:val="28"/>
          <w:lang w:val="ro-MD"/>
        </w:rPr>
        <w:lastRenderedPageBreak/>
        <w:t>2</w:t>
      </w:r>
      <w:r w:rsidRPr="007805A0">
        <w:rPr>
          <w:rFonts w:ascii="Times New Roman" w:eastAsia="Times New Roman" w:hAnsi="Times New Roman"/>
          <w:color w:val="000000" w:themeColor="text1"/>
          <w:sz w:val="28"/>
          <w:szCs w:val="28"/>
          <w:lang w:val="ro-MD"/>
        </w:rPr>
        <w:t xml:space="preserve">. Agenția Națională pentru Dezvoltarea Programelor și Activității de Tineret (în continuare – </w:t>
      </w:r>
      <w:r w:rsidRPr="007805A0">
        <w:rPr>
          <w:rFonts w:ascii="Times New Roman" w:eastAsia="Times New Roman" w:hAnsi="Times New Roman"/>
          <w:i/>
          <w:color w:val="000000" w:themeColor="text1"/>
          <w:sz w:val="28"/>
          <w:szCs w:val="28"/>
          <w:lang w:val="ro-MD"/>
        </w:rPr>
        <w:t>Agenția</w:t>
      </w:r>
      <w:r w:rsidRPr="007805A0">
        <w:rPr>
          <w:rFonts w:ascii="Times New Roman" w:eastAsia="Times New Roman" w:hAnsi="Times New Roman"/>
          <w:color w:val="000000" w:themeColor="text1"/>
          <w:sz w:val="28"/>
          <w:szCs w:val="28"/>
          <w:lang w:val="ro-MD"/>
        </w:rPr>
        <w:t>) este o autoritate administrativă în subordinea Ministerului Educației și Cercetării, cu statut de pers</w:t>
      </w:r>
      <w:r w:rsidRPr="007805A0">
        <w:rPr>
          <w:rFonts w:ascii="Times New Roman" w:hAnsi="Times New Roman"/>
          <w:color w:val="000000" w:themeColor="text1"/>
          <w:sz w:val="28"/>
          <w:szCs w:val="28"/>
          <w:lang w:val="ro-MD"/>
        </w:rPr>
        <w:t xml:space="preserve">oană juridică de drept public, cu sediul în municipiul Chișinău, care dispune de denumire, de ștampilă cu Stema de Stat a Republicii Moldova, de conturi trezoreriale, precum și de alte atribute specifice autorităților publice, stabilite de legislație. </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b/>
          <w:color w:val="000000" w:themeColor="text1"/>
          <w:sz w:val="28"/>
          <w:szCs w:val="28"/>
          <w:lang w:val="ro-MD"/>
        </w:rPr>
        <w:t>3</w:t>
      </w:r>
      <w:r w:rsidRPr="007805A0">
        <w:rPr>
          <w:rFonts w:ascii="Times New Roman" w:eastAsia="Times New Roman" w:hAnsi="Times New Roman"/>
          <w:b/>
          <w:color w:val="000000" w:themeColor="text1"/>
          <w:sz w:val="28"/>
          <w:szCs w:val="28"/>
          <w:lang w:val="ro-MD"/>
        </w:rPr>
        <w:t>.</w:t>
      </w:r>
      <w:r w:rsidRPr="007805A0">
        <w:rPr>
          <w:rFonts w:ascii="Times New Roman" w:eastAsia="Times New Roman" w:hAnsi="Times New Roman"/>
          <w:color w:val="000000" w:themeColor="text1"/>
          <w:sz w:val="28"/>
          <w:szCs w:val="28"/>
          <w:lang w:val="ro-MD"/>
        </w:rPr>
        <w:t xml:space="preserve"> Finanțarea și asigurarea tehnico-materială a activității Agenției se efectuează din contul alocațiilor prevăzute în bugetul de stat și al mijloacelor provenite din alte surse, conform legislației.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b/>
          <w:color w:val="000000" w:themeColor="text1"/>
          <w:sz w:val="28"/>
          <w:szCs w:val="28"/>
          <w:lang w:val="ro-MD"/>
        </w:rPr>
        <w:t>4</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În domeniile sale de activitate,</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 xml:space="preserve">Agenția colaborează cu autoritățile publice, </w:t>
      </w:r>
      <w:r w:rsidRPr="007805A0">
        <w:rPr>
          <w:rFonts w:ascii="Times New Roman" w:hAnsi="Times New Roman"/>
          <w:color w:val="000000" w:themeColor="text1"/>
          <w:sz w:val="28"/>
          <w:szCs w:val="28"/>
          <w:lang w:val="ro-MD"/>
        </w:rPr>
        <w:t xml:space="preserve">cu autoritățile </w:t>
      </w:r>
      <w:r w:rsidRPr="007805A0">
        <w:rPr>
          <w:rFonts w:ascii="Times New Roman" w:eastAsia="Times New Roman" w:hAnsi="Times New Roman"/>
          <w:color w:val="000000" w:themeColor="text1"/>
          <w:sz w:val="28"/>
          <w:szCs w:val="28"/>
          <w:lang w:val="ro-MD"/>
        </w:rPr>
        <w:t>administrației publice locale, cu centrele</w:t>
      </w:r>
      <w:r w:rsidRPr="007805A0">
        <w:rPr>
          <w:rFonts w:ascii="Times New Roman" w:hAnsi="Times New Roman"/>
          <w:color w:val="000000" w:themeColor="text1"/>
          <w:sz w:val="28"/>
          <w:szCs w:val="28"/>
          <w:lang w:val="ro-MD"/>
        </w:rPr>
        <w:t>,</w:t>
      </w:r>
      <w:r w:rsidRPr="007805A0">
        <w:rPr>
          <w:rFonts w:ascii="Times New Roman" w:eastAsia="Times New Roman" w:hAnsi="Times New Roman"/>
          <w:color w:val="000000" w:themeColor="text1"/>
          <w:sz w:val="28"/>
          <w:szCs w:val="28"/>
          <w:lang w:val="ro-MD"/>
        </w:rPr>
        <w:t xml:space="preserve"> organizațiile necomerciale și structurile de tineret, cu instituțiile publice responsabile de activitatea de tineret </w:t>
      </w:r>
      <w:r w:rsidRPr="007805A0">
        <w:rPr>
          <w:rFonts w:ascii="Times New Roman" w:eastAsia="Times New Roman" w:hAnsi="Times New Roman"/>
          <w:color w:val="000000" w:themeColor="text1"/>
          <w:sz w:val="28"/>
          <w:szCs w:val="28"/>
          <w:highlight w:val="white"/>
          <w:lang w:val="ro-MD"/>
        </w:rPr>
        <w:t xml:space="preserve">și serviciile publice deconcentrate în teritoriu, </w:t>
      </w:r>
      <w:r w:rsidRPr="007805A0">
        <w:rPr>
          <w:rFonts w:ascii="Times New Roman" w:eastAsia="Times New Roman" w:hAnsi="Times New Roman"/>
          <w:color w:val="000000" w:themeColor="text1"/>
          <w:sz w:val="28"/>
          <w:szCs w:val="28"/>
          <w:lang w:val="ro-MD"/>
        </w:rPr>
        <w:t>cu societatea civilă, cu organelle abilitate cu funcții de control, precum și cu instituțiile de profil din străinătate, în domeniile prevăzute la pct. 7.</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b/>
          <w:color w:val="000000" w:themeColor="text1"/>
          <w:sz w:val="28"/>
          <w:szCs w:val="28"/>
          <w:lang w:val="ro-MD"/>
        </w:rPr>
        <w:t>5</w:t>
      </w:r>
      <w:r w:rsidRPr="007805A0">
        <w:rPr>
          <w:rFonts w:ascii="Times New Roman" w:eastAsia="Times New Roman" w:hAnsi="Times New Roman"/>
          <w:b/>
          <w:color w:val="000000" w:themeColor="text1"/>
          <w:sz w:val="28"/>
          <w:szCs w:val="28"/>
          <w:lang w:val="ro-MD"/>
        </w:rPr>
        <w:t>.</w:t>
      </w:r>
      <w:r w:rsidRPr="007805A0">
        <w:rPr>
          <w:rFonts w:ascii="Times New Roman" w:eastAsia="Times New Roman" w:hAnsi="Times New Roman"/>
          <w:color w:val="000000" w:themeColor="text1"/>
          <w:sz w:val="28"/>
          <w:szCs w:val="28"/>
          <w:lang w:val="ro-MD"/>
        </w:rPr>
        <w:t xml:space="preserve"> În activitatea sa, Agenția se conduce de Constituția Republicii Moldova, de Legea nr. 98/2012 privind administrația publică centrală de specialitate, Legea nr.136/2017 cu privire la Guvern și de alte acte normative.</w:t>
      </w:r>
    </w:p>
    <w:p w:rsidR="00BD4A6C" w:rsidRPr="007805A0" w:rsidRDefault="00BD4A6C" w:rsidP="00BD4A6C">
      <w:pPr>
        <w:pBdr>
          <w:top w:val="nil"/>
          <w:left w:val="nil"/>
          <w:bottom w:val="nil"/>
          <w:right w:val="nil"/>
          <w:between w:val="nil"/>
        </w:pBdr>
        <w:shd w:val="clear" w:color="auto" w:fill="FFFFFF"/>
        <w:spacing w:after="0"/>
        <w:ind w:right="283"/>
        <w:jc w:val="both"/>
        <w:rPr>
          <w:rFonts w:ascii="Times New Roman" w:hAnsi="Times New Roman"/>
          <w:color w:val="000000" w:themeColor="text1"/>
          <w:sz w:val="28"/>
          <w:szCs w:val="28"/>
          <w:lang w:val="ro-MD"/>
        </w:rPr>
      </w:pPr>
    </w:p>
    <w:p w:rsidR="00BD4A6C" w:rsidRPr="007805A0" w:rsidRDefault="00BD4A6C" w:rsidP="00BD4A6C">
      <w:pPr>
        <w:pBdr>
          <w:top w:val="nil"/>
          <w:left w:val="nil"/>
          <w:bottom w:val="nil"/>
          <w:right w:val="nil"/>
          <w:between w:val="nil"/>
        </w:pBdr>
        <w:shd w:val="clear" w:color="auto" w:fill="FFFFFF"/>
        <w:spacing w:after="0"/>
        <w:ind w:right="283" w:firstLine="709"/>
        <w:jc w:val="center"/>
        <w:rPr>
          <w:rFonts w:ascii="Times New Roman" w:eastAsia="Times New Roman" w:hAnsi="Times New Roman"/>
          <w:b/>
          <w:color w:val="000000" w:themeColor="text1"/>
          <w:sz w:val="28"/>
          <w:szCs w:val="28"/>
          <w:lang w:val="ro-MD"/>
        </w:rPr>
      </w:pPr>
      <w:r w:rsidRPr="007805A0">
        <w:rPr>
          <w:rFonts w:ascii="Times New Roman" w:eastAsia="Times New Roman" w:hAnsi="Times New Roman"/>
          <w:b/>
          <w:color w:val="000000" w:themeColor="text1"/>
          <w:sz w:val="28"/>
          <w:szCs w:val="28"/>
          <w:lang w:val="ro-MD"/>
        </w:rPr>
        <w:t xml:space="preserve">II. MISIUNEA, DOMENIILE DE ACTIVITATE, </w:t>
      </w:r>
    </w:p>
    <w:p w:rsidR="00BD4A6C" w:rsidRPr="007805A0" w:rsidRDefault="00BD4A6C" w:rsidP="00BD4A6C">
      <w:pPr>
        <w:pBdr>
          <w:top w:val="nil"/>
          <w:left w:val="nil"/>
          <w:bottom w:val="nil"/>
          <w:right w:val="nil"/>
          <w:between w:val="nil"/>
        </w:pBdr>
        <w:shd w:val="clear" w:color="auto" w:fill="FFFFFF"/>
        <w:spacing w:after="0"/>
        <w:ind w:right="283" w:firstLine="709"/>
        <w:jc w:val="center"/>
        <w:rPr>
          <w:rFonts w:ascii="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FUNCȚIILE DE BAZĂ ȘI DREPTURILE AGENȚIEI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b/>
          <w:color w:val="000000" w:themeColor="text1"/>
          <w:sz w:val="28"/>
          <w:szCs w:val="28"/>
          <w:lang w:val="ro-MD"/>
        </w:rPr>
        <w:t>6</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Agenția are misiunea de a asigura implementarea politicii statului în domeniile prevăzute la punctul 7</w:t>
      </w:r>
      <w:r w:rsidRPr="007805A0">
        <w:rPr>
          <w:rFonts w:ascii="Times New Roman" w:hAnsi="Times New Roman"/>
          <w:color w:val="000000" w:themeColor="text1"/>
          <w:sz w:val="28"/>
          <w:szCs w:val="28"/>
          <w:lang w:val="ro-MD"/>
        </w:rPr>
        <w: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b/>
          <w:color w:val="000000" w:themeColor="text1"/>
          <w:sz w:val="28"/>
          <w:szCs w:val="28"/>
          <w:lang w:val="ro-MD"/>
        </w:rPr>
        <w:t>7</w:t>
      </w:r>
      <w:r w:rsidRPr="007805A0">
        <w:rPr>
          <w:rFonts w:ascii="Times New Roman" w:eastAsia="Times New Roman" w:hAnsi="Times New Roman"/>
          <w:b/>
          <w:color w:val="000000" w:themeColor="text1"/>
          <w:sz w:val="28"/>
          <w:szCs w:val="28"/>
          <w:lang w:val="ro-MD"/>
        </w:rPr>
        <w:t>.</w:t>
      </w:r>
      <w:r w:rsidRPr="007805A0">
        <w:rPr>
          <w:rFonts w:ascii="Times New Roman" w:eastAsia="Times New Roman" w:hAnsi="Times New Roman"/>
          <w:color w:val="000000" w:themeColor="text1"/>
          <w:sz w:val="28"/>
          <w:szCs w:val="28"/>
          <w:lang w:val="ro-MD"/>
        </w:rPr>
        <w:t xml:space="preserve"> Agenția exercită funcțiile stabilite în Regulament în următoarele domenii de competență:</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7.1. politici și programe pentru tineri;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7.2. lucrul și lucrătorul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7.3. servicii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7.4. voluntariat.</w:t>
      </w:r>
    </w:p>
    <w:p w:rsidR="00BD4A6C" w:rsidRPr="007805A0" w:rsidRDefault="00BD4A6C" w:rsidP="00BD4A6C">
      <w:pPr>
        <w:pBdr>
          <w:top w:val="nil"/>
          <w:left w:val="nil"/>
          <w:bottom w:val="nil"/>
          <w:right w:val="nil"/>
          <w:between w:val="nil"/>
        </w:pBdr>
        <w:shd w:val="clear" w:color="auto" w:fill="FFFFFF"/>
        <w:spacing w:after="0"/>
        <w:ind w:right="283" w:firstLine="720"/>
        <w:jc w:val="both"/>
        <w:rPr>
          <w:rFonts w:ascii="Times New Roman" w:hAnsi="Times New Roman"/>
          <w:color w:val="000000" w:themeColor="text1"/>
          <w:sz w:val="28"/>
          <w:szCs w:val="28"/>
          <w:lang w:val="ro-MD"/>
        </w:rPr>
      </w:pPr>
      <w:r w:rsidRPr="007805A0">
        <w:rPr>
          <w:rFonts w:ascii="Times New Roman" w:hAnsi="Times New Roman"/>
          <w:b/>
          <w:color w:val="000000" w:themeColor="text1"/>
          <w:sz w:val="28"/>
          <w:szCs w:val="28"/>
          <w:lang w:val="ro-MD"/>
        </w:rPr>
        <w:t>8</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 xml:space="preserve">În conformitate cu domeniile de activitate stabilite la pct. 7, Agenția exercită următoarele </w:t>
      </w:r>
      <w:r w:rsidRPr="007805A0">
        <w:rPr>
          <w:rFonts w:ascii="Times New Roman" w:hAnsi="Times New Roman"/>
          <w:color w:val="000000" w:themeColor="text1"/>
          <w:sz w:val="28"/>
          <w:szCs w:val="28"/>
          <w:lang w:val="ro-MD"/>
        </w:rPr>
        <w:t>funcții</w:t>
      </w:r>
      <w:r w:rsidRPr="007805A0">
        <w:rPr>
          <w:rFonts w:ascii="Times New Roman" w:eastAsia="Times New Roman" w:hAnsi="Times New Roman"/>
          <w:color w:val="000000" w:themeColor="text1"/>
          <w:sz w:val="28"/>
          <w:szCs w:val="28"/>
          <w:lang w:val="ro-MD"/>
        </w:rPr>
        <w: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i/>
          <w:color w:val="000000" w:themeColor="text1"/>
          <w:sz w:val="28"/>
          <w:szCs w:val="28"/>
          <w:lang w:val="ro-MD"/>
        </w:rPr>
        <w:t xml:space="preserve">8.1. </w:t>
      </w:r>
      <w:r w:rsidRPr="007805A0">
        <w:rPr>
          <w:rFonts w:ascii="Times New Roman" w:eastAsia="Times New Roman" w:hAnsi="Times New Roman"/>
          <w:i/>
          <w:color w:val="000000" w:themeColor="text1"/>
          <w:sz w:val="28"/>
          <w:szCs w:val="28"/>
          <w:lang w:val="ro-MD"/>
        </w:rPr>
        <w:t>de ordin general:</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8.1.1. </w:t>
      </w:r>
      <w:r w:rsidRPr="007805A0">
        <w:rPr>
          <w:rFonts w:ascii="Times New Roman" w:eastAsia="Times New Roman" w:hAnsi="Times New Roman"/>
          <w:color w:val="000000" w:themeColor="text1"/>
          <w:sz w:val="28"/>
          <w:szCs w:val="28"/>
          <w:lang w:val="ro-MD"/>
        </w:rPr>
        <w:t>coordonează și stabilește, în comun cu Ministerul Educației și Cercetării, planul anual de acțiuni, obiectivele de activitate și indicatorii de performanță sectoriali asumați la nivel instituțional;</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8.1.2. </w:t>
      </w:r>
      <w:r w:rsidRPr="007805A0">
        <w:rPr>
          <w:rFonts w:ascii="Times New Roman" w:eastAsia="Times New Roman" w:hAnsi="Times New Roman"/>
          <w:color w:val="000000" w:themeColor="text1"/>
          <w:sz w:val="28"/>
          <w:szCs w:val="28"/>
          <w:lang w:val="ro-MD"/>
        </w:rPr>
        <w:t xml:space="preserve">asigură </w:t>
      </w:r>
      <w:r w:rsidRPr="007805A0">
        <w:rPr>
          <w:rFonts w:ascii="Times New Roman" w:hAnsi="Times New Roman"/>
          <w:color w:val="000000" w:themeColor="text1"/>
          <w:sz w:val="28"/>
          <w:szCs w:val="28"/>
          <w:lang w:val="ro-MD"/>
        </w:rPr>
        <w:t>activitatea, cu coordonarea prealabilă a Ministerului Educației și Cercetării, a</w:t>
      </w:r>
      <w:r w:rsidRPr="007805A0">
        <w:rPr>
          <w:rFonts w:ascii="Times New Roman" w:eastAsia="Times New Roman" w:hAnsi="Times New Roman"/>
          <w:color w:val="000000" w:themeColor="text1"/>
          <w:sz w:val="28"/>
          <w:szCs w:val="28"/>
          <w:lang w:val="ro-MD"/>
        </w:rPr>
        <w:t xml:space="preserve"> diverselor grupuri de lucru, comitete, comisii privind elaborarea programelor de formare profesională a lucrătorilor de tineret, a serviciilor de tineret, a programelor de participare a tinerilor, desemnarea câștigătorilor concursurilor de granturi, acordare a premiilor, titlurilor etc., precum și alte activități stabilite în planul anual de acțiuni;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8.1.3.</w:t>
      </w:r>
      <w:r w:rsidRPr="007805A0">
        <w:rPr>
          <w:rFonts w:ascii="Times New Roman" w:eastAsia="Times New Roman" w:hAnsi="Times New Roman"/>
          <w:color w:val="000000" w:themeColor="text1"/>
          <w:sz w:val="28"/>
          <w:szCs w:val="28"/>
          <w:lang w:val="ro-MD"/>
        </w:rPr>
        <w:t xml:space="preserve"> colaborează cu subdiviziunile interne din cadrul Ministerului Educației și Cercetării, cu autoritățile administrative și cu autoritățile administrației publice locale, cu organizațiile neguvernamentale naționale și </w:t>
      </w:r>
      <w:r w:rsidRPr="007805A0">
        <w:rPr>
          <w:rFonts w:ascii="Times New Roman" w:eastAsia="Times New Roman" w:hAnsi="Times New Roman"/>
          <w:color w:val="000000" w:themeColor="text1"/>
          <w:sz w:val="28"/>
          <w:szCs w:val="28"/>
          <w:lang w:val="ro-MD"/>
        </w:rPr>
        <w:lastRenderedPageBreak/>
        <w:t>internaționale, cu alte organe centrale de specialitate ale administrației publice, cu centrele de tineret, precum și cu alte entități publice;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8.1.4.</w:t>
      </w:r>
      <w:r w:rsidRPr="007805A0">
        <w:rPr>
          <w:rFonts w:ascii="Times New Roman" w:eastAsia="Times New Roman" w:hAnsi="Times New Roman"/>
          <w:color w:val="000000" w:themeColor="text1"/>
          <w:sz w:val="28"/>
          <w:szCs w:val="28"/>
          <w:lang w:val="ro-MD"/>
        </w:rPr>
        <w:t xml:space="preserve"> realizează analiza programelor guvernamentale din perspectiva domeniului tineretului și vine cu propuneri către autoritățile administrației publice centrale;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8.1.5.</w:t>
      </w:r>
      <w:r w:rsidRPr="007805A0">
        <w:rPr>
          <w:rFonts w:ascii="Times New Roman" w:eastAsia="Times New Roman" w:hAnsi="Times New Roman"/>
          <w:color w:val="000000" w:themeColor="text1"/>
          <w:sz w:val="28"/>
          <w:szCs w:val="28"/>
          <w:lang w:val="ro-MD"/>
        </w:rPr>
        <w:t xml:space="preserve"> propune Ministerului Educației și Cercetării inițierea sau, după caz, aprobarea proiectelor de acte normative referitoare la activitatea centrelor de tineret, serviciile de tineret, la lucrul și lucrătorul de tineret și a programelor naționale pentru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8.1.6.</w:t>
      </w:r>
      <w:r w:rsidRPr="007805A0">
        <w:rPr>
          <w:rFonts w:ascii="Times New Roman" w:eastAsia="Times New Roman" w:hAnsi="Times New Roman"/>
          <w:color w:val="000000" w:themeColor="text1"/>
          <w:sz w:val="28"/>
          <w:szCs w:val="28"/>
          <w:lang w:val="ro-MD"/>
        </w:rPr>
        <w:t xml:space="preserve"> consultă și implică, la orice etapă, organizațiile societății civile de tineret în dezvoltarea programelor și activității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8.1.7.</w:t>
      </w:r>
      <w:r w:rsidRPr="007805A0">
        <w:rPr>
          <w:rFonts w:ascii="Times New Roman" w:eastAsia="Times New Roman" w:hAnsi="Times New Roman"/>
          <w:color w:val="000000" w:themeColor="text1"/>
          <w:sz w:val="28"/>
          <w:szCs w:val="28"/>
          <w:lang w:val="ro-MD"/>
        </w:rPr>
        <w:t xml:space="preserve"> publică toate informațiile de interes public referitoare la gestiunea Agenției pe propria pagină web oficială;</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8.1.8.</w:t>
      </w:r>
      <w:r w:rsidRPr="007805A0">
        <w:rPr>
          <w:rFonts w:ascii="Times New Roman" w:eastAsia="Times New Roman" w:hAnsi="Times New Roman"/>
          <w:color w:val="000000" w:themeColor="text1"/>
          <w:sz w:val="28"/>
          <w:szCs w:val="28"/>
          <w:lang w:val="ro-MD"/>
        </w:rPr>
        <w:t xml:space="preserve"> participă la inițiativele Uniunii Europene, Consiliului Europei și la alte inițiative regionale de susținere a dezvoltării politicilor de tineret și a activităților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8.1.9.</w:t>
      </w:r>
      <w:r w:rsidRPr="007805A0">
        <w:rPr>
          <w:rFonts w:ascii="Times New Roman" w:eastAsia="Times New Roman" w:hAnsi="Times New Roman"/>
          <w:color w:val="000000" w:themeColor="text1"/>
          <w:sz w:val="28"/>
          <w:szCs w:val="28"/>
          <w:lang w:val="ro-MD"/>
        </w:rPr>
        <w:t xml:space="preserve"> atrage și gestionează eficient asistența tehnică și financiară donatoare în vederea implementării unor acțiuni în domeniul dezvoltării sectorului de tineret și a lucrului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8.1.10.</w:t>
      </w:r>
      <w:r w:rsidRPr="007805A0">
        <w:rPr>
          <w:rFonts w:ascii="Times New Roman" w:eastAsia="Times New Roman" w:hAnsi="Times New Roman"/>
          <w:color w:val="000000" w:themeColor="text1"/>
          <w:sz w:val="28"/>
          <w:szCs w:val="28"/>
          <w:lang w:val="ro-MD"/>
        </w:rPr>
        <w:t xml:space="preserve"> gestionează eficient resursele financiare alocate din bugetul de stat pentru implementarea acțiunilor în cadrul strategiilor și programelor de stat în domeniul susținerii tinerilor, a activităților și serviciilor de tineret și a dezvoltării sectorului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8.1.11.</w:t>
      </w:r>
      <w:r w:rsidRPr="007805A0">
        <w:rPr>
          <w:rFonts w:ascii="Times New Roman" w:eastAsia="Times New Roman" w:hAnsi="Times New Roman"/>
          <w:color w:val="000000" w:themeColor="text1"/>
          <w:sz w:val="28"/>
          <w:szCs w:val="28"/>
          <w:lang w:val="ro-MD"/>
        </w:rPr>
        <w:t xml:space="preserve"> exercită alte funcții ce nu contravin prevederilor legislației în vigoare, necesare pentru realizarea politicii de susținere a dezvoltării sectorului de tineret, a serviciilor, programelor și activității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8.1.12. dezvoltă și implementează proiecte și programe cros-sectoriale, orientate spre dezvoltarea multilaterală a tinerilor prin activități educaționale, culturale, sportive, recreative etc.;</w:t>
      </w:r>
    </w:p>
    <w:p w:rsidR="00BD4A6C" w:rsidRPr="007805A0" w:rsidRDefault="00BD4A6C" w:rsidP="00BD4A6C">
      <w:pP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8.1.13.</w:t>
      </w:r>
      <w:r w:rsidRPr="007805A0">
        <w:rPr>
          <w:rFonts w:ascii="Times New Roman" w:hAnsi="Times New Roman"/>
          <w:color w:val="000000" w:themeColor="text1"/>
          <w:sz w:val="28"/>
          <w:szCs w:val="28"/>
          <w:highlight w:val="white"/>
          <w:lang w:val="ro-MD"/>
        </w:rPr>
        <w:t xml:space="preserve"> dezvoltă infrastructura de suport al sectorului de tineret și facilitează dezvoltarea rețelei de prestatori ai serviciilor de tineret, inclusiv în parteneriat cu autoritățile administrației publice locale și sectorul asociativ de tineret. </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i/>
          <w:color w:val="000000" w:themeColor="text1"/>
          <w:sz w:val="28"/>
          <w:szCs w:val="28"/>
          <w:lang w:val="ro-MD"/>
        </w:rPr>
        <w:t>8.2.</w:t>
      </w:r>
      <w:r w:rsidRPr="007805A0">
        <w:rPr>
          <w:rFonts w:ascii="Times New Roman" w:eastAsia="Times New Roman" w:hAnsi="Times New Roman"/>
          <w:i/>
          <w:color w:val="000000" w:themeColor="text1"/>
          <w:sz w:val="28"/>
          <w:szCs w:val="28"/>
          <w:lang w:val="ro-MD"/>
        </w:rPr>
        <w:t xml:space="preserve"> </w:t>
      </w:r>
      <w:r w:rsidRPr="007805A0">
        <w:rPr>
          <w:rFonts w:ascii="Times New Roman" w:hAnsi="Times New Roman"/>
          <w:i/>
          <w:color w:val="000000" w:themeColor="text1"/>
          <w:sz w:val="28"/>
          <w:szCs w:val="28"/>
          <w:lang w:val="ro-MD"/>
        </w:rPr>
        <w:t>în domeniul</w:t>
      </w:r>
      <w:r w:rsidRPr="007805A0">
        <w:rPr>
          <w:rFonts w:ascii="Times New Roman" w:eastAsia="Times New Roman" w:hAnsi="Times New Roman"/>
          <w:i/>
          <w:color w:val="000000" w:themeColor="text1"/>
          <w:sz w:val="28"/>
          <w:szCs w:val="28"/>
          <w:lang w:val="ro-MD"/>
        </w:rPr>
        <w:t xml:space="preserve"> politicilor și programelor </w:t>
      </w:r>
      <w:r w:rsidRPr="007805A0">
        <w:rPr>
          <w:rFonts w:ascii="Times New Roman" w:hAnsi="Times New Roman"/>
          <w:i/>
          <w:color w:val="000000" w:themeColor="text1"/>
          <w:sz w:val="28"/>
          <w:szCs w:val="28"/>
          <w:lang w:val="ro-MD"/>
        </w:rPr>
        <w:t>pentru tineri</w:t>
      </w:r>
      <w:r w:rsidRPr="007805A0">
        <w:rPr>
          <w:rFonts w:ascii="Times New Roman" w:eastAsia="Times New Roman" w:hAnsi="Times New Roman"/>
          <w:i/>
          <w:color w:val="000000" w:themeColor="text1"/>
          <w:sz w:val="28"/>
          <w:szCs w:val="28"/>
          <w:lang w:val="ro-MD"/>
        </w:rPr>
        <w: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shd w:val="clear" w:color="auto" w:fill="FFFFFF"/>
          <w:lang w:val="ro-MD"/>
        </w:rPr>
      </w:pPr>
      <w:r w:rsidRPr="007805A0">
        <w:rPr>
          <w:rFonts w:ascii="Times New Roman" w:hAnsi="Times New Roman"/>
          <w:color w:val="000000" w:themeColor="text1"/>
          <w:sz w:val="28"/>
          <w:szCs w:val="28"/>
          <w:lang w:val="ro-MD"/>
        </w:rPr>
        <w:t>8.2.1.</w:t>
      </w:r>
      <w:r w:rsidRPr="007805A0">
        <w:rPr>
          <w:rFonts w:ascii="Times New Roman" w:eastAsia="Times New Roman" w:hAnsi="Times New Roman"/>
          <w:color w:val="000000" w:themeColor="text1"/>
          <w:sz w:val="28"/>
          <w:szCs w:val="28"/>
          <w:lang w:val="ro-MD"/>
        </w:rPr>
        <w:t xml:space="preserve"> </w:t>
      </w:r>
      <w:r w:rsidRPr="007805A0">
        <w:rPr>
          <w:rFonts w:ascii="Times New Roman" w:hAnsi="Times New Roman"/>
          <w:color w:val="000000" w:themeColor="text1"/>
          <w:sz w:val="28"/>
          <w:szCs w:val="28"/>
          <w:shd w:val="clear" w:color="auto" w:fill="FFFFFF"/>
          <w:lang w:val="ro-MD"/>
        </w:rPr>
        <w:t>implementează politicile și programele de tineret elaborate de către Ministerul Educației și Cercetării;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8.2.2. coordonează și implementează programe, proiecte și activități de tineret, în parteneriat cu instituții și organizații naționale și internaționale; </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8.2.3.</w:t>
      </w:r>
      <w:r w:rsidRPr="007805A0">
        <w:rPr>
          <w:rFonts w:ascii="Times New Roman" w:eastAsia="Times New Roman" w:hAnsi="Times New Roman"/>
          <w:color w:val="000000" w:themeColor="text1"/>
          <w:sz w:val="28"/>
          <w:szCs w:val="28"/>
          <w:lang w:val="ro-MD"/>
        </w:rPr>
        <w:t xml:space="preserve"> asigură procesul de organizare și desfășurare a concursurilor de proiecte </w:t>
      </w:r>
      <w:r w:rsidRPr="007805A0">
        <w:rPr>
          <w:rFonts w:ascii="Times New Roman" w:hAnsi="Times New Roman"/>
          <w:color w:val="000000" w:themeColor="text1"/>
          <w:sz w:val="28"/>
          <w:szCs w:val="28"/>
          <w:lang w:val="ro-MD"/>
        </w:rPr>
        <w:t>pentru</w:t>
      </w:r>
      <w:r w:rsidRPr="007805A0">
        <w:rPr>
          <w:rFonts w:ascii="Times New Roman" w:eastAsia="Times New Roman" w:hAnsi="Times New Roman"/>
          <w:color w:val="000000" w:themeColor="text1"/>
          <w:sz w:val="28"/>
          <w:szCs w:val="28"/>
          <w:lang w:val="ro-MD"/>
        </w:rPr>
        <w:t xml:space="preserve"> organizațiil</w:t>
      </w:r>
      <w:r w:rsidRPr="007805A0">
        <w:rPr>
          <w:rFonts w:ascii="Times New Roman" w:hAnsi="Times New Roman"/>
          <w:color w:val="000000" w:themeColor="text1"/>
          <w:sz w:val="28"/>
          <w:szCs w:val="28"/>
          <w:lang w:val="ro-MD"/>
        </w:rPr>
        <w:t>e</w:t>
      </w:r>
      <w:r w:rsidRPr="007805A0">
        <w:rPr>
          <w:rFonts w:ascii="Times New Roman" w:eastAsia="Times New Roman" w:hAnsi="Times New Roman"/>
          <w:color w:val="000000" w:themeColor="text1"/>
          <w:sz w:val="28"/>
          <w:szCs w:val="28"/>
          <w:lang w:val="ro-MD"/>
        </w:rPr>
        <w:t xml:space="preserve"> de tineret, structurile formale/neformale de tineret și grupuril</w:t>
      </w:r>
      <w:r w:rsidRPr="007805A0">
        <w:rPr>
          <w:rFonts w:ascii="Times New Roman" w:hAnsi="Times New Roman"/>
          <w:color w:val="000000" w:themeColor="text1"/>
          <w:sz w:val="28"/>
          <w:szCs w:val="28"/>
          <w:lang w:val="ro-MD"/>
        </w:rPr>
        <w:t>e</w:t>
      </w:r>
      <w:r w:rsidRPr="007805A0">
        <w:rPr>
          <w:rFonts w:ascii="Times New Roman" w:eastAsia="Times New Roman" w:hAnsi="Times New Roman"/>
          <w:color w:val="000000" w:themeColor="text1"/>
          <w:sz w:val="28"/>
          <w:szCs w:val="28"/>
          <w:lang w:val="ro-MD"/>
        </w:rPr>
        <w:t xml:space="preserve"> de inițiativă, precum și asigură monitorizarea și evaluarea proiectelor de tineret finanțate;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eastAsia="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8.2.4.</w:t>
      </w:r>
      <w:r w:rsidRPr="007805A0">
        <w:rPr>
          <w:rFonts w:ascii="Times New Roman" w:eastAsia="Times New Roman" w:hAnsi="Times New Roman"/>
          <w:color w:val="000000" w:themeColor="text1"/>
          <w:sz w:val="28"/>
          <w:szCs w:val="28"/>
          <w:lang w:val="ro-MD"/>
        </w:rPr>
        <w:t xml:space="preserve"> coordonează și oferă asistență structurilor de tineret și autorităților publice locale privind realizarea programelor naționale în domeniul participării tinerilor;</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eastAsia="Times New Roman" w:hAnsi="Times New Roman"/>
          <w:color w:val="000000" w:themeColor="text1"/>
          <w:sz w:val="28"/>
          <w:szCs w:val="28"/>
          <w:lang w:val="ro-MD"/>
        </w:rPr>
        <w:lastRenderedPageBreak/>
        <w:t xml:space="preserve">8.2.5. </w:t>
      </w:r>
      <w:r w:rsidRPr="007805A0">
        <w:rPr>
          <w:rFonts w:ascii="Times New Roman" w:hAnsi="Times New Roman"/>
          <w:color w:val="000000" w:themeColor="text1"/>
          <w:sz w:val="28"/>
          <w:szCs w:val="28"/>
          <w:lang w:val="ro-MD"/>
        </w:rPr>
        <w:t>oferă asistență logistică și metodologică privind elaborarea și implementarea strategiilor locale pentru tineret, a programelor și planurilor de acțiune ale autorităților administrației publice locale;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8.2.6.</w:t>
      </w:r>
      <w:r w:rsidRPr="007805A0">
        <w:rPr>
          <w:rFonts w:ascii="Times New Roman" w:eastAsia="Times New Roman" w:hAnsi="Times New Roman"/>
          <w:color w:val="000000" w:themeColor="text1"/>
          <w:sz w:val="28"/>
          <w:szCs w:val="28"/>
          <w:lang w:val="ro-MD"/>
        </w:rPr>
        <w:t xml:space="preserve"> dezvoltă instrumente și platforme de comunicare și consultare cu tinerii, organizațiile de tineret, beneficiarii programelor și proiectelor de tineret în scopul creșterii gradului de participare a acestora la elaborarea, implementarea și evaluarea politicilor și programelor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8.2.7.</w:t>
      </w:r>
      <w:r w:rsidRPr="007805A0">
        <w:rPr>
          <w:rFonts w:ascii="Times New Roman" w:eastAsia="Times New Roman" w:hAnsi="Times New Roman"/>
          <w:color w:val="000000" w:themeColor="text1"/>
          <w:sz w:val="28"/>
          <w:szCs w:val="28"/>
          <w:lang w:val="ro-MD"/>
        </w:rPr>
        <w:t xml:space="preserve"> monitorizează și evaluează programele și proiectele de tineret care i-au fost atribuite în baza indicatorilor de performanță stabiliți în documentele de planificare strategică naționale;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8.2.8.</w:t>
      </w:r>
      <w:r w:rsidRPr="007805A0">
        <w:rPr>
          <w:rFonts w:ascii="Times New Roman" w:eastAsia="Times New Roman" w:hAnsi="Times New Roman"/>
          <w:color w:val="000000" w:themeColor="text1"/>
          <w:sz w:val="28"/>
          <w:szCs w:val="28"/>
          <w:lang w:val="ro-MD"/>
        </w:rPr>
        <w:t xml:space="preserve"> efectuează, la un interval de cel mult 2 ani, studii, cercetări și analize privind situația tinerilor din țară și provocările cu care se confruntă aceștia;</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8.2.9.</w:t>
      </w:r>
      <w:r w:rsidRPr="007805A0">
        <w:rPr>
          <w:rFonts w:ascii="Times New Roman" w:eastAsia="Times New Roman" w:hAnsi="Times New Roman"/>
          <w:color w:val="000000" w:themeColor="text1"/>
          <w:sz w:val="28"/>
          <w:szCs w:val="28"/>
          <w:lang w:val="ro-MD"/>
        </w:rPr>
        <w:t xml:space="preserve"> colectează și ține evidența datelor statistice din domeniu, identifică și formulează indicatori sectoriali pe programe și înaintează propuneri de actualizare continuă a acestora;</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eastAsia="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8.2.10.</w:t>
      </w:r>
      <w:r w:rsidRPr="007805A0">
        <w:rPr>
          <w:rFonts w:ascii="Times New Roman" w:eastAsia="Times New Roman" w:hAnsi="Times New Roman"/>
          <w:color w:val="000000" w:themeColor="text1"/>
          <w:sz w:val="28"/>
          <w:szCs w:val="28"/>
          <w:lang w:val="ro-MD"/>
        </w:rPr>
        <w:t xml:space="preserve"> dezvoltă și implementează programe de educație nonformală pentru tineri și organizațiile de tineret, precum și aplică mecanismele de recunoaștere a acesteia;</w:t>
      </w:r>
    </w:p>
    <w:p w:rsidR="00BD4A6C" w:rsidRPr="007805A0" w:rsidRDefault="00BD4A6C" w:rsidP="00BD4A6C">
      <w:pPr>
        <w:pStyle w:val="a3"/>
        <w:shd w:val="clear" w:color="auto" w:fill="FFFFFF"/>
        <w:spacing w:before="0" w:beforeAutospacing="0" w:after="0" w:afterAutospacing="0"/>
        <w:ind w:right="283" w:firstLine="709"/>
        <w:jc w:val="both"/>
        <w:rPr>
          <w:color w:val="000000" w:themeColor="text1"/>
          <w:sz w:val="28"/>
          <w:szCs w:val="28"/>
          <w:lang w:val="ro-MD"/>
        </w:rPr>
      </w:pPr>
      <w:r w:rsidRPr="007805A0">
        <w:rPr>
          <w:color w:val="000000" w:themeColor="text1"/>
          <w:sz w:val="28"/>
          <w:szCs w:val="28"/>
          <w:lang w:val="ro-MD"/>
        </w:rPr>
        <w:t>8.2.11. susține financiar, în limita bugetului aprobat, structurile necomerciale de tineret și activitățile acestora prin intermediul unor concursuri, în bază de proiecte și programe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8.2.12. </w:t>
      </w:r>
      <w:r w:rsidRPr="007805A0">
        <w:rPr>
          <w:rFonts w:ascii="Times New Roman" w:eastAsia="Times New Roman" w:hAnsi="Times New Roman"/>
          <w:color w:val="000000" w:themeColor="text1"/>
          <w:sz w:val="28"/>
          <w:szCs w:val="28"/>
          <w:lang w:val="ro-MD" w:eastAsia="ru-RU"/>
        </w:rPr>
        <w:t>susține crearea și oferă suport metodologic pentru funcționarea consiliilor locale ale tinerilor (inclusiv raionale/municipale, rețele, regionale și naționale), precum și a altor structuri de participare a tinerilor;</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8.2.13</w:t>
      </w:r>
      <w:r w:rsidRPr="007805A0">
        <w:rPr>
          <w:rFonts w:ascii="Times New Roman" w:eastAsia="Times New Roman" w:hAnsi="Times New Roman"/>
          <w:color w:val="000000" w:themeColor="text1"/>
          <w:sz w:val="28"/>
          <w:szCs w:val="28"/>
          <w:lang w:val="ro-MD"/>
        </w:rPr>
        <w:t xml:space="preserve"> realizează acțiuni și măsuri de promovare a educației pentru cetățenie activă și dezvoltarea spiritului civic în rândul tinerilor;</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8.2.14. </w:t>
      </w:r>
      <w:r w:rsidRPr="007805A0">
        <w:rPr>
          <w:rFonts w:ascii="Times New Roman" w:eastAsia="Times New Roman" w:hAnsi="Times New Roman"/>
          <w:color w:val="000000" w:themeColor="text1"/>
          <w:sz w:val="28"/>
          <w:szCs w:val="28"/>
          <w:lang w:val="ro-MD" w:eastAsia="ru-RU"/>
        </w:rPr>
        <w:t>elaborează programe de stimulare, promovare și realizare a activităților de voluntariat în rândul tinerilor și organizațiilor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8.2.15. </w:t>
      </w:r>
      <w:r w:rsidRPr="007805A0">
        <w:rPr>
          <w:rFonts w:ascii="Times New Roman" w:eastAsia="Times New Roman" w:hAnsi="Times New Roman"/>
          <w:color w:val="000000" w:themeColor="text1"/>
          <w:sz w:val="28"/>
          <w:szCs w:val="28"/>
          <w:lang w:val="ro-MD" w:eastAsia="ru-RU"/>
        </w:rPr>
        <w:t>oferă consultanță și suport metodologic organizațiilor de tineret care realizează activități de voluntariat, coordonatorilor de voluntari și voluntarilor;</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8.2.16. </w:t>
      </w:r>
      <w:r w:rsidRPr="007805A0">
        <w:rPr>
          <w:rFonts w:ascii="Times New Roman" w:eastAsia="Times New Roman" w:hAnsi="Times New Roman"/>
          <w:color w:val="000000" w:themeColor="text1"/>
          <w:sz w:val="28"/>
          <w:szCs w:val="28"/>
          <w:lang w:val="ro-MD" w:eastAsia="ru-RU"/>
        </w:rPr>
        <w:t>se implică, în limitele competențelor funcționale, la elaborarea și implementarea politicilor și programelor de tineret cu caracter intersectorial (abilitare economică, educație, angajare în câmpul muncii, sănătate, prevenirea și combaterea traficului de ființe umane, prevenirea și combaterea consumului de droguri, educarea tineretului și prevenirea delicvenței juvenile, incluziune socială, migrațiune, cultură și artă, sport etc.);</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8.2.17.</w:t>
      </w:r>
      <w:r w:rsidRPr="007805A0">
        <w:rPr>
          <w:rFonts w:ascii="Times New Roman" w:eastAsia="Times New Roman" w:hAnsi="Times New Roman"/>
          <w:color w:val="000000" w:themeColor="text1"/>
          <w:sz w:val="28"/>
          <w:szCs w:val="28"/>
          <w:lang w:val="ro-MD"/>
        </w:rPr>
        <w:t xml:space="preserve"> elaborează norme metodologice (ghiduri de aplicare, manuale de proceduri, formulare de aplicare și de evaluare, regulamente etc.) privind accesarea programelor de tineret, precum și oferă suport informațional și logistic privind modul de utilizare a acestora;</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shd w:val="clear" w:color="auto" w:fill="FFFFFF"/>
          <w:lang w:val="ro-MD"/>
        </w:rPr>
        <w:t>8.2.18. promovează, în cadrul programelor de educație nonformală și al activităților de tineret, dialogul intercultural, spiritul de toleranță, nediscriminarea și incluziunea socială;</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lastRenderedPageBreak/>
        <w:t>8.2.19.</w:t>
      </w:r>
      <w:r w:rsidRPr="007805A0">
        <w:rPr>
          <w:rFonts w:ascii="Times New Roman" w:eastAsia="Times New Roman" w:hAnsi="Times New Roman"/>
          <w:color w:val="000000" w:themeColor="text1"/>
          <w:sz w:val="28"/>
          <w:szCs w:val="28"/>
          <w:lang w:val="ro-MD"/>
        </w:rPr>
        <w:t xml:space="preserve"> dezvoltă și susține programe privind realizarea stagiilor de practică gratuite și plătite pentru tineri în sectorul public și privat;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8.2.20. </w:t>
      </w:r>
      <w:r w:rsidRPr="007805A0">
        <w:rPr>
          <w:rFonts w:ascii="Times New Roman" w:hAnsi="Times New Roman"/>
          <w:color w:val="000000" w:themeColor="text1"/>
          <w:sz w:val="28"/>
          <w:szCs w:val="28"/>
          <w:shd w:val="clear" w:color="auto" w:fill="FFFFFF"/>
          <w:lang w:val="ro-MD"/>
        </w:rPr>
        <w:t>promovează și susține programele naționale și internaționale de mobilitate pentru voluntari, lucrători de tineret, specialiști în lucrul de tineret și angajați din cadrul autorităților administrației publice locale responsabili de domeniul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i/>
          <w:color w:val="000000" w:themeColor="text1"/>
          <w:sz w:val="28"/>
          <w:szCs w:val="28"/>
          <w:lang w:val="ro-MD"/>
        </w:rPr>
        <w:t>8.3.</w:t>
      </w:r>
      <w:r w:rsidRPr="007805A0">
        <w:rPr>
          <w:rFonts w:ascii="Times New Roman" w:eastAsia="Times New Roman" w:hAnsi="Times New Roman"/>
          <w:i/>
          <w:color w:val="000000" w:themeColor="text1"/>
          <w:sz w:val="28"/>
          <w:szCs w:val="28"/>
          <w:lang w:val="ro-MD"/>
        </w:rPr>
        <w:t xml:space="preserve"> în domeniul lucrului și lucrătorului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8.3.1.</w:t>
      </w:r>
      <w:r w:rsidRPr="007805A0">
        <w:rPr>
          <w:rFonts w:ascii="Times New Roman" w:eastAsia="Times New Roman" w:hAnsi="Times New Roman"/>
          <w:color w:val="000000" w:themeColor="text1"/>
          <w:sz w:val="28"/>
          <w:szCs w:val="28"/>
          <w:lang w:val="ro-MD"/>
        </w:rPr>
        <w:t xml:space="preserve"> identifică anual necesitățile de instruire și stabilește competențele profesionale necesare pentru realizarea activității lucrătorilor de tineret, inclusiv a specialiștilor în lucrul de tineret și a angajaților din cadrul autorităților publice și al instituțiilor publice cu atribuții în domeniul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8.3.2.</w:t>
      </w:r>
      <w:r w:rsidRPr="007805A0">
        <w:rPr>
          <w:rFonts w:ascii="Times New Roman" w:eastAsia="Times New Roman" w:hAnsi="Times New Roman"/>
          <w:color w:val="000000" w:themeColor="text1"/>
          <w:sz w:val="28"/>
          <w:szCs w:val="28"/>
          <w:lang w:val="ro-MD"/>
        </w:rPr>
        <w:t xml:space="preserve"> elaborează, în comun cu specialiștii din domeniu, curriculumul de formare și dezvoltare profesională a lucrătorilor de tineret, planurile anuale de instruire;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8.3.3.</w:t>
      </w:r>
      <w:r w:rsidRPr="007805A0">
        <w:rPr>
          <w:rFonts w:ascii="Times New Roman" w:eastAsia="Times New Roman" w:hAnsi="Times New Roman"/>
          <w:color w:val="000000" w:themeColor="text1"/>
          <w:sz w:val="28"/>
          <w:szCs w:val="28"/>
          <w:lang w:val="ro-MD"/>
        </w:rPr>
        <w:t xml:space="preserve"> organizează procesul de instruire și de formare profesională a lucrătorilor de tineret, inclusiv prin atragerea experților și serviciilor de consultanță din țară sau din afara țării;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eastAsia="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8.3.4.</w:t>
      </w:r>
      <w:r w:rsidRPr="007805A0">
        <w:rPr>
          <w:rFonts w:ascii="Times New Roman" w:eastAsia="Times New Roman" w:hAnsi="Times New Roman"/>
          <w:color w:val="000000" w:themeColor="text1"/>
          <w:sz w:val="28"/>
          <w:szCs w:val="28"/>
          <w:lang w:val="ro-MD"/>
        </w:rPr>
        <w:t xml:space="preserve"> elaborează programe naționale privind modul de organizare și realizare a activităților de tineret și dezvoltă cadrul instituțional și metodologic al lucrului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8.3.5. oferă asistență logistică și metodologică privind elaborarea și implementarea strategiilor locale pentru tineret, a programelor și planurilor de acțiune ale autorităților administrației publice locale; </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8.3.6. contribuie la programe de mobilități și schimb de experiență pentru lucrătorii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i/>
          <w:color w:val="000000" w:themeColor="text1"/>
          <w:sz w:val="28"/>
          <w:szCs w:val="28"/>
          <w:lang w:val="ro-MD"/>
        </w:rPr>
        <w:t>8.4.</w:t>
      </w:r>
      <w:r w:rsidRPr="007805A0">
        <w:rPr>
          <w:rFonts w:ascii="Times New Roman" w:eastAsia="Times New Roman" w:hAnsi="Times New Roman"/>
          <w:i/>
          <w:color w:val="000000" w:themeColor="text1"/>
          <w:sz w:val="28"/>
          <w:szCs w:val="28"/>
          <w:lang w:val="ro-MD"/>
        </w:rPr>
        <w:t xml:space="preserve"> în domeniul serviciilor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8.4.1.</w:t>
      </w:r>
      <w:r w:rsidRPr="007805A0">
        <w:rPr>
          <w:rFonts w:ascii="Times New Roman" w:eastAsia="Times New Roman" w:hAnsi="Times New Roman"/>
          <w:color w:val="000000" w:themeColor="text1"/>
          <w:sz w:val="28"/>
          <w:szCs w:val="28"/>
          <w:lang w:val="ro-MD"/>
        </w:rPr>
        <w:t xml:space="preserve"> dezvoltă servicii de tineret și elaborează criterii de calitate pentru acestea;</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8.4.2.</w:t>
      </w:r>
      <w:r w:rsidRPr="007805A0">
        <w:rPr>
          <w:rFonts w:ascii="Times New Roman" w:eastAsia="Times New Roman" w:hAnsi="Times New Roman"/>
          <w:color w:val="000000" w:themeColor="text1"/>
          <w:sz w:val="28"/>
          <w:szCs w:val="28"/>
          <w:lang w:val="ro-MD"/>
        </w:rPr>
        <w:t xml:space="preserve"> dezvoltă un sistem național de monitorizare și asigurare a calității serviciilor de tineret livrate de prestatori;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8.4.3.</w:t>
      </w:r>
      <w:r w:rsidRPr="007805A0">
        <w:rPr>
          <w:rFonts w:ascii="Times New Roman" w:eastAsia="Times New Roman" w:hAnsi="Times New Roman"/>
          <w:color w:val="000000" w:themeColor="text1"/>
          <w:sz w:val="28"/>
          <w:szCs w:val="28"/>
          <w:lang w:val="ro-MD"/>
        </w:rPr>
        <w:t xml:space="preserve"> elaborează și menține un registru al entităților prestatoare de servicii pentru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8.4.4.</w:t>
      </w:r>
      <w:r w:rsidRPr="007805A0">
        <w:rPr>
          <w:rFonts w:ascii="Times New Roman" w:eastAsia="Times New Roman" w:hAnsi="Times New Roman"/>
          <w:color w:val="000000" w:themeColor="text1"/>
          <w:sz w:val="28"/>
          <w:szCs w:val="28"/>
          <w:lang w:val="ro-MD"/>
        </w:rPr>
        <w:t xml:space="preserve"> înaintează propuneri de îmbunătățire a prestării serviciilor de tineret în baza evaluărilor curente, a studiilor și cercetărilor în domeniu;</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8.4.5.</w:t>
      </w:r>
      <w:r w:rsidRPr="007805A0">
        <w:rPr>
          <w:rFonts w:ascii="Times New Roman" w:eastAsia="Times New Roman" w:hAnsi="Times New Roman"/>
          <w:color w:val="000000" w:themeColor="text1"/>
          <w:sz w:val="28"/>
          <w:szCs w:val="28"/>
          <w:lang w:val="ro-MD"/>
        </w:rPr>
        <w:t xml:space="preserve"> propune, după caz, modificări ale cadrului normativ din domeniul serviciilor de tineret, precum și de ajustare a acestuia la standardele internaționale;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8.4.6.</w:t>
      </w:r>
      <w:r w:rsidRPr="007805A0">
        <w:rPr>
          <w:rFonts w:ascii="Times New Roman" w:eastAsia="Times New Roman" w:hAnsi="Times New Roman"/>
          <w:color w:val="000000" w:themeColor="text1"/>
          <w:sz w:val="28"/>
          <w:szCs w:val="28"/>
          <w:lang w:val="ro-MD"/>
        </w:rPr>
        <w:t xml:space="preserve"> dezvoltă cadrul metodologic și alte instrumente de suport privind modul de funcționare și dezvoltare instituțională a centrelor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8.4.7.</w:t>
      </w:r>
      <w:r w:rsidRPr="007805A0">
        <w:rPr>
          <w:rFonts w:ascii="Times New Roman" w:eastAsia="Times New Roman" w:hAnsi="Times New Roman"/>
          <w:color w:val="000000" w:themeColor="text1"/>
          <w:sz w:val="28"/>
          <w:szCs w:val="28"/>
          <w:lang w:val="ro-MD"/>
        </w:rPr>
        <w:t xml:space="preserve"> susține activitatea centrelor de tineret din teritoriu prin oferirea de consultanță și asistență tehnică;</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8.4.8. </w:t>
      </w:r>
      <w:r w:rsidRPr="007805A0">
        <w:rPr>
          <w:rFonts w:ascii="Times New Roman" w:hAnsi="Times New Roman"/>
          <w:color w:val="000000" w:themeColor="text1"/>
          <w:sz w:val="28"/>
          <w:szCs w:val="28"/>
          <w:shd w:val="clear" w:color="auto" w:fill="FFFFFF"/>
          <w:lang w:val="ro-MD"/>
        </w:rPr>
        <w:t>acreditează structurile care prestează servicii de tineret la nivel național și local și eliberează acestora certificate de calitate</w:t>
      </w:r>
      <w:r w:rsidRPr="007805A0">
        <w:rPr>
          <w:rFonts w:ascii="Times New Roman" w:hAnsi="Times New Roman"/>
          <w:color w:val="000000" w:themeColor="text1"/>
          <w:sz w:val="28"/>
          <w:szCs w:val="28"/>
          <w:lang w:val="ro-MD"/>
        </w:rPr>
        <w: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8.4.9. contribuie la digitalizarea serviciilor de tineret prin dezvoltarea platformelor online pentru participare, consiliere, formare și voluntariat.</w:t>
      </w:r>
    </w:p>
    <w:p w:rsidR="00BD4A6C" w:rsidRPr="007805A0" w:rsidRDefault="00BD4A6C" w:rsidP="00BD4A6C">
      <w:pPr>
        <w:shd w:val="clear" w:color="auto" w:fill="FFFFFF"/>
        <w:spacing w:after="0"/>
        <w:ind w:right="283" w:firstLine="709"/>
        <w:jc w:val="both"/>
        <w:rPr>
          <w:rFonts w:ascii="Times New Roman" w:hAnsi="Times New Roman"/>
          <w:i/>
          <w:color w:val="000000" w:themeColor="text1"/>
          <w:sz w:val="28"/>
          <w:szCs w:val="28"/>
          <w:lang w:val="ro-MD"/>
        </w:rPr>
      </w:pPr>
      <w:r w:rsidRPr="007805A0">
        <w:rPr>
          <w:rFonts w:ascii="Times New Roman" w:hAnsi="Times New Roman"/>
          <w:i/>
          <w:color w:val="000000" w:themeColor="text1"/>
          <w:sz w:val="28"/>
          <w:szCs w:val="28"/>
          <w:lang w:val="ro-MD"/>
        </w:rPr>
        <w:lastRenderedPageBreak/>
        <w:t>8.5. în domeniul voluntariatului:</w:t>
      </w:r>
    </w:p>
    <w:p w:rsidR="00BD4A6C" w:rsidRPr="007805A0" w:rsidRDefault="00BD4A6C" w:rsidP="00BD4A6C">
      <w:pP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8.5.1. certifică programe de voluntariat, în baza unei metodologii de organizare și desfășurare a procesului de certificare a programelor de voluntariat, aprobată de Ministerul Educației și Cercetării;</w:t>
      </w:r>
    </w:p>
    <w:p w:rsidR="00BD4A6C" w:rsidRPr="007805A0" w:rsidRDefault="00BD4A6C" w:rsidP="00BD4A6C">
      <w:pP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8.5.2. acționează ca punct național focal pentru programele și proiectele de</w:t>
      </w:r>
    </w:p>
    <w:p w:rsidR="00BD4A6C" w:rsidRPr="007805A0" w:rsidRDefault="00BD4A6C" w:rsidP="00BD4A6C">
      <w:pPr>
        <w:shd w:val="clear" w:color="auto" w:fill="FFFFFF"/>
        <w:spacing w:after="0"/>
        <w:ind w:right="283"/>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voluntariat internaționale, inclusiv Erasmus + și alte inițiative europene;</w:t>
      </w:r>
    </w:p>
    <w:p w:rsidR="00BD4A6C" w:rsidRPr="007805A0" w:rsidRDefault="00BD4A6C" w:rsidP="00BD4A6C">
      <w:pP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8.5.3. elaborează metodologii de colectare și analiză a datelor din domeniu, pentru a evalua impactul și eficacitatea programelor și politicilor de voluntariat;</w:t>
      </w:r>
    </w:p>
    <w:p w:rsidR="00BD4A6C" w:rsidRPr="007805A0" w:rsidRDefault="00BD4A6C" w:rsidP="00BD4A6C">
      <w:pP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8.5.4. realizează campanii de informare și promovare a voluntariatului și gestionează resursele informaționale ce țin de evidența ofertelor de programe de voluntariat;</w:t>
      </w:r>
    </w:p>
    <w:p w:rsidR="00BD4A6C" w:rsidRPr="007805A0" w:rsidRDefault="00BD4A6C" w:rsidP="00BD4A6C">
      <w:pP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8.5.5. gestionează resursele informaționale ce țin de evidența ofertelor de programe de voluntariat;</w:t>
      </w:r>
    </w:p>
    <w:p w:rsidR="00BD4A6C" w:rsidRPr="007805A0" w:rsidRDefault="00BD4A6C" w:rsidP="00BD4A6C">
      <w:pP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8.5.6. oferă consultanță și suport metodologic organizațiilor de tineret care realizează activități de voluntariat, coordonatorilor de voluntari și voluntarilor;</w:t>
      </w:r>
    </w:p>
    <w:p w:rsidR="00BD4A6C" w:rsidRPr="007805A0" w:rsidRDefault="00BD4A6C" w:rsidP="00BD4A6C">
      <w:pPr>
        <w:shd w:val="clear" w:color="auto" w:fill="FFFFFF"/>
        <w:spacing w:after="0"/>
        <w:ind w:right="283" w:firstLine="709"/>
        <w:jc w:val="both"/>
        <w:rPr>
          <w:rFonts w:ascii="Times New Roman" w:hAnsi="Times New Roman"/>
          <w:iCs/>
          <w:color w:val="000000" w:themeColor="text1"/>
          <w:sz w:val="28"/>
          <w:szCs w:val="28"/>
          <w:lang w:val="ro-MD"/>
        </w:rPr>
      </w:pPr>
      <w:r w:rsidRPr="007805A0">
        <w:rPr>
          <w:rFonts w:ascii="Times New Roman" w:hAnsi="Times New Roman"/>
          <w:iCs/>
          <w:color w:val="000000" w:themeColor="text1"/>
          <w:sz w:val="28"/>
          <w:szCs w:val="28"/>
          <w:lang w:val="ro-MD"/>
        </w:rPr>
        <w:t xml:space="preserve">8.5.7. implementează programe de voluntariat pentru tineri, naționale și internaționale; </w:t>
      </w:r>
    </w:p>
    <w:p w:rsidR="00BD4A6C" w:rsidRPr="007805A0" w:rsidRDefault="00BD4A6C" w:rsidP="00BD4A6C">
      <w:pPr>
        <w:shd w:val="clear" w:color="auto" w:fill="FFFFFF"/>
        <w:spacing w:after="0"/>
        <w:ind w:right="283" w:firstLine="709"/>
        <w:jc w:val="both"/>
        <w:rPr>
          <w:rFonts w:ascii="Times New Roman" w:hAnsi="Times New Roman"/>
          <w:iCs/>
          <w:color w:val="000000" w:themeColor="text1"/>
          <w:sz w:val="28"/>
          <w:szCs w:val="28"/>
          <w:lang w:val="ro-MD"/>
        </w:rPr>
      </w:pPr>
      <w:r w:rsidRPr="007805A0">
        <w:rPr>
          <w:rFonts w:ascii="Times New Roman" w:hAnsi="Times New Roman"/>
          <w:iCs/>
          <w:color w:val="000000" w:themeColor="text1"/>
          <w:sz w:val="28"/>
          <w:szCs w:val="28"/>
          <w:lang w:val="ro-MD"/>
        </w:rPr>
        <w:t>8.5.8. dezvoltă instrumente digitale pentru certificarea programelor de voluntariat.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b/>
          <w:color w:val="000000" w:themeColor="text1"/>
          <w:sz w:val="28"/>
          <w:szCs w:val="28"/>
          <w:lang w:val="ro-MD"/>
        </w:rPr>
        <w:t>9</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În vederea realizării funcțiilor care îi revin, Agenția este în drept: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9.1.</w:t>
      </w:r>
      <w:r w:rsidRPr="007805A0">
        <w:rPr>
          <w:rFonts w:ascii="Times New Roman" w:eastAsia="Times New Roman" w:hAnsi="Times New Roman"/>
          <w:color w:val="000000" w:themeColor="text1"/>
          <w:sz w:val="28"/>
          <w:szCs w:val="28"/>
          <w:lang w:val="ro-MD"/>
        </w:rPr>
        <w:t xml:space="preserve"> să solicite și să primească, în condițiile cadrului normativ, de la autoritățile administrației publice centrale și locale, informațiile necesare pentru îndeplinirea funcțiilor și exercitarea atribuțiilor;</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9.2.</w:t>
      </w:r>
      <w:r w:rsidRPr="007805A0">
        <w:rPr>
          <w:rFonts w:ascii="Times New Roman" w:eastAsia="Times New Roman" w:hAnsi="Times New Roman"/>
          <w:color w:val="000000" w:themeColor="text1"/>
          <w:sz w:val="28"/>
          <w:szCs w:val="28"/>
          <w:lang w:val="ro-MD"/>
        </w:rPr>
        <w:t xml:space="preserve"> să participe la elaborarea proiectelor de acte normative, a documentelor de politici publice, la efectuarea expertizelor și acordarea consultațiilor, precum și la examinarea altor chestiuni ce țin de domeniile specifice de activitate;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9.3.</w:t>
      </w:r>
      <w:r w:rsidRPr="007805A0">
        <w:rPr>
          <w:rFonts w:ascii="Times New Roman" w:eastAsia="Times New Roman" w:hAnsi="Times New Roman"/>
          <w:color w:val="000000" w:themeColor="text1"/>
          <w:sz w:val="28"/>
          <w:szCs w:val="28"/>
          <w:lang w:val="ro-MD"/>
        </w:rPr>
        <w:t xml:space="preserve"> să implementeze proiecte de dezvoltare în domeniile de activitate;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9.4.</w:t>
      </w:r>
      <w:r w:rsidRPr="007805A0">
        <w:rPr>
          <w:rFonts w:ascii="Times New Roman" w:eastAsia="Times New Roman" w:hAnsi="Times New Roman"/>
          <w:color w:val="000000" w:themeColor="text1"/>
          <w:sz w:val="28"/>
          <w:szCs w:val="28"/>
          <w:lang w:val="ro-MD"/>
        </w:rPr>
        <w:t xml:space="preserve"> să colaboreze cu autoritățile administrației publice locale pentru implementarea politicii statului în domeniile încredințate și soluționarea problemelor comune;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9.5.</w:t>
      </w:r>
      <w:r w:rsidRPr="007805A0">
        <w:rPr>
          <w:rFonts w:ascii="Times New Roman" w:eastAsia="Times New Roman" w:hAnsi="Times New Roman"/>
          <w:color w:val="000000" w:themeColor="text1"/>
          <w:sz w:val="28"/>
          <w:szCs w:val="28"/>
          <w:lang w:val="ro-MD"/>
        </w:rPr>
        <w:t xml:space="preserve"> să înainteze, în conformitate cu legislația, acțiuni în regres împotriva funcționarilor publici și a altor categorii de personal care au cauzat prejudicii proprietății publice și bugetului public național;</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9.6.</w:t>
      </w:r>
      <w:r w:rsidRPr="007805A0">
        <w:rPr>
          <w:rFonts w:ascii="Times New Roman" w:eastAsia="Times New Roman" w:hAnsi="Times New Roman"/>
          <w:color w:val="000000" w:themeColor="text1"/>
          <w:sz w:val="28"/>
          <w:szCs w:val="28"/>
          <w:lang w:val="ro-MD"/>
        </w:rPr>
        <w:t xml:space="preserve"> să solicite, în condițiile legii, accesul și să obțină gratuit, prin intermediul platformei de interoperabilitate, informații statistice, financiare, fiscale, economice, juridice și de altă natură, necesare pentru realizarea funcțiilor;</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9.7.</w:t>
      </w:r>
      <w:r w:rsidRPr="007805A0">
        <w:rPr>
          <w:rFonts w:ascii="Times New Roman" w:eastAsia="Times New Roman" w:hAnsi="Times New Roman"/>
          <w:color w:val="000000" w:themeColor="text1"/>
          <w:sz w:val="28"/>
          <w:szCs w:val="28"/>
          <w:lang w:val="ro-MD"/>
        </w:rPr>
        <w:t xml:space="preserve"> să exercite competențele și responsabilitățile în domeniul finanțelor publice, în conformitate cu prevederile Legii finanțelor publice și responsabilității bugetar-fiscale nr.181/2014;</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9.8.</w:t>
      </w:r>
      <w:r w:rsidRPr="007805A0">
        <w:rPr>
          <w:rFonts w:ascii="Times New Roman" w:eastAsia="Times New Roman" w:hAnsi="Times New Roman"/>
          <w:color w:val="000000" w:themeColor="text1"/>
          <w:sz w:val="28"/>
          <w:szCs w:val="28"/>
          <w:lang w:val="ro-MD"/>
        </w:rPr>
        <w:t xml:space="preserve"> să conlucreze cu autorități similare ale altor state, inclusiv, prin încheierea unor acorduri bilaterale de colaborare, prin schimb de experiență și informații de specialitate;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lastRenderedPageBreak/>
        <w:t>9.9.</w:t>
      </w:r>
      <w:r w:rsidRPr="007805A0">
        <w:rPr>
          <w:rFonts w:ascii="Times New Roman" w:eastAsia="Times New Roman" w:hAnsi="Times New Roman"/>
          <w:color w:val="000000" w:themeColor="text1"/>
          <w:sz w:val="28"/>
          <w:szCs w:val="28"/>
          <w:lang w:val="ro-MD"/>
        </w:rPr>
        <w:t xml:space="preserve"> să exercite și alte drepturi, în temeiul actelor normative ce reglementează relațiile în domeniile de activitate încredințate autorității administrative.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b/>
          <w:color w:val="000000" w:themeColor="text1"/>
          <w:sz w:val="28"/>
          <w:szCs w:val="28"/>
          <w:lang w:val="ro-MD"/>
        </w:rPr>
      </w:pPr>
    </w:p>
    <w:p w:rsidR="00BD4A6C" w:rsidRPr="007805A0" w:rsidRDefault="00BD4A6C" w:rsidP="00BD4A6C">
      <w:pPr>
        <w:pBdr>
          <w:top w:val="nil"/>
          <w:left w:val="nil"/>
          <w:bottom w:val="nil"/>
          <w:right w:val="nil"/>
          <w:between w:val="nil"/>
        </w:pBdr>
        <w:shd w:val="clear" w:color="auto" w:fill="FFFFFF"/>
        <w:spacing w:after="0"/>
        <w:ind w:right="283" w:firstLine="709"/>
        <w:jc w:val="center"/>
        <w:rPr>
          <w:rFonts w:ascii="Times New Roman" w:hAnsi="Times New Roman"/>
          <w:b/>
          <w:color w:val="000000" w:themeColor="text1"/>
          <w:sz w:val="28"/>
          <w:szCs w:val="28"/>
          <w:lang w:val="ro-MD"/>
        </w:rPr>
      </w:pPr>
      <w:r w:rsidRPr="007805A0">
        <w:rPr>
          <w:rFonts w:ascii="Times New Roman" w:eastAsia="Times New Roman" w:hAnsi="Times New Roman"/>
          <w:b/>
          <w:color w:val="000000" w:themeColor="text1"/>
          <w:sz w:val="28"/>
          <w:szCs w:val="28"/>
          <w:lang w:val="ro-MD"/>
        </w:rPr>
        <w:t>III. ORGANIZAREA ACTIVITĂȚII AGENȚIEI</w:t>
      </w:r>
    </w:p>
    <w:p w:rsidR="00BD4A6C" w:rsidRPr="007805A0" w:rsidRDefault="00BD4A6C" w:rsidP="00BD4A6C">
      <w:pPr>
        <w:pStyle w:val="a3"/>
        <w:shd w:val="clear" w:color="auto" w:fill="FFFFFF"/>
        <w:spacing w:before="0" w:beforeAutospacing="0" w:after="0" w:afterAutospacing="0"/>
        <w:ind w:right="283" w:firstLine="709"/>
        <w:jc w:val="both"/>
        <w:rPr>
          <w:color w:val="000000" w:themeColor="text1"/>
          <w:sz w:val="28"/>
          <w:szCs w:val="28"/>
          <w:lang w:val="ro-MD"/>
        </w:rPr>
      </w:pPr>
      <w:r w:rsidRPr="007805A0">
        <w:rPr>
          <w:b/>
          <w:color w:val="000000" w:themeColor="text1"/>
          <w:sz w:val="28"/>
          <w:szCs w:val="28"/>
          <w:lang w:val="ro-MD"/>
        </w:rPr>
        <w:t>10.</w:t>
      </w:r>
      <w:r w:rsidRPr="007805A0">
        <w:rPr>
          <w:color w:val="000000" w:themeColor="text1"/>
          <w:sz w:val="28"/>
          <w:szCs w:val="28"/>
          <w:lang w:val="ro-MD"/>
        </w:rPr>
        <w:t xml:space="preserve"> Directorul Agenției este numit în funcție și este eliberat sau destituit din funcție, în condițiile legii, de către Guvern, la propunerea ministrului. </w:t>
      </w:r>
    </w:p>
    <w:p w:rsidR="00BD4A6C" w:rsidRPr="007805A0" w:rsidRDefault="00BD4A6C" w:rsidP="00BD4A6C">
      <w:pPr>
        <w:pStyle w:val="a3"/>
        <w:shd w:val="clear" w:color="auto" w:fill="FFFFFF"/>
        <w:spacing w:before="0" w:beforeAutospacing="0" w:after="0" w:afterAutospacing="0"/>
        <w:ind w:right="283" w:firstLine="709"/>
        <w:jc w:val="both"/>
        <w:rPr>
          <w:color w:val="000000" w:themeColor="text1"/>
          <w:sz w:val="28"/>
          <w:szCs w:val="28"/>
          <w:lang w:val="ro-MD"/>
        </w:rPr>
      </w:pPr>
      <w:r w:rsidRPr="007805A0">
        <w:rPr>
          <w:b/>
          <w:color w:val="000000" w:themeColor="text1"/>
          <w:sz w:val="28"/>
          <w:szCs w:val="28"/>
          <w:lang w:val="ro-MD"/>
        </w:rPr>
        <w:t>11.</w:t>
      </w:r>
      <w:r w:rsidRPr="007805A0">
        <w:rPr>
          <w:color w:val="000000" w:themeColor="text1"/>
          <w:sz w:val="28"/>
          <w:szCs w:val="28"/>
          <w:lang w:val="ro-MD"/>
        </w:rPr>
        <w:t xml:space="preserve"> În activitatea sa, directorul este asistat de către un director adjunct, care este funcționar public de conducere de nivel superior, numit, eliberat sau destituiți din funcție, în condițiile legii, de către Guvern.</w:t>
      </w:r>
    </w:p>
    <w:p w:rsidR="00BD4A6C" w:rsidRPr="007805A0" w:rsidRDefault="00BD4A6C" w:rsidP="00BD4A6C">
      <w:pPr>
        <w:pStyle w:val="a3"/>
        <w:shd w:val="clear" w:color="auto" w:fill="FFFFFF"/>
        <w:spacing w:before="0" w:beforeAutospacing="0" w:after="0" w:afterAutospacing="0"/>
        <w:ind w:right="283" w:firstLine="709"/>
        <w:jc w:val="both"/>
        <w:rPr>
          <w:color w:val="000000" w:themeColor="text1"/>
          <w:sz w:val="28"/>
          <w:szCs w:val="28"/>
          <w:lang w:val="ro-MD"/>
        </w:rPr>
      </w:pPr>
      <w:r w:rsidRPr="007805A0">
        <w:rPr>
          <w:rStyle w:val="a5"/>
          <w:color w:val="000000" w:themeColor="text1"/>
          <w:sz w:val="28"/>
          <w:szCs w:val="28"/>
          <w:lang w:val="ro-MD"/>
        </w:rPr>
        <w:t>12.</w:t>
      </w:r>
      <w:r w:rsidRPr="007805A0">
        <w:rPr>
          <w:color w:val="000000" w:themeColor="text1"/>
          <w:sz w:val="28"/>
          <w:szCs w:val="28"/>
          <w:lang w:val="ro-MD"/>
        </w:rPr>
        <w:t> Directorul și directorul adjunct al Agenției trebuie să fie cetățeni ai Republicii Moldova, să aibă studii superioare, preferabil în domeniul pedagogic, relații internaționale, sociologie, administrare publică, drept, și să posede experiență de minimum 5 ani în domeniul tineretului.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1</w:t>
      </w:r>
      <w:r w:rsidRPr="007805A0">
        <w:rPr>
          <w:rFonts w:ascii="Times New Roman" w:hAnsi="Times New Roman"/>
          <w:b/>
          <w:color w:val="000000" w:themeColor="text1"/>
          <w:sz w:val="28"/>
          <w:szCs w:val="28"/>
          <w:lang w:val="ro-MD"/>
        </w:rPr>
        <w:t>3</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Directorul și directorul adjunct sunt numiți în funcția publică dacă în ultimii 5 ani, în cazierul privind integritatea profesională, nu au înscrieri cu privire la rezultatul negativ al testului de integritate profesională pentru încălcarea obligației prevăzute la art. 7 alin. (2) din Legea nr. 325/2013 privind evaluarea integrității instituționale.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1</w:t>
      </w:r>
      <w:r w:rsidRPr="007805A0">
        <w:rPr>
          <w:rFonts w:ascii="Times New Roman" w:hAnsi="Times New Roman"/>
          <w:b/>
          <w:color w:val="000000" w:themeColor="text1"/>
          <w:sz w:val="28"/>
          <w:szCs w:val="28"/>
          <w:lang w:val="ro-MD"/>
        </w:rPr>
        <w:t>4</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Director exercită următoarele atribuții: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14.1.</w:t>
      </w:r>
      <w:r w:rsidRPr="007805A0">
        <w:rPr>
          <w:rFonts w:ascii="Times New Roman" w:eastAsia="Times New Roman" w:hAnsi="Times New Roman"/>
          <w:color w:val="000000" w:themeColor="text1"/>
          <w:sz w:val="28"/>
          <w:szCs w:val="28"/>
          <w:lang w:val="ro-MD"/>
        </w:rPr>
        <w:t xml:space="preserve"> organizează, coordonează și supraveghează activitatea Agenției;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highlight w:val="white"/>
          <w:lang w:val="ro-MD"/>
        </w:rPr>
      </w:pPr>
      <w:r w:rsidRPr="007805A0">
        <w:rPr>
          <w:rFonts w:ascii="Times New Roman" w:hAnsi="Times New Roman"/>
          <w:color w:val="000000" w:themeColor="text1"/>
          <w:sz w:val="28"/>
          <w:szCs w:val="28"/>
          <w:highlight w:val="white"/>
          <w:lang w:val="ro-MD"/>
        </w:rPr>
        <w:t xml:space="preserve">14.2. poartă răspundere personală în fața ministrului pentru realizarea misiunii și îndeplinirea funcțiilor </w:t>
      </w:r>
      <w:r w:rsidRPr="007805A0">
        <w:rPr>
          <w:rFonts w:ascii="Times New Roman" w:eastAsia="Times New Roman" w:hAnsi="Times New Roman"/>
          <w:color w:val="000000" w:themeColor="text1"/>
          <w:sz w:val="28"/>
          <w:szCs w:val="28"/>
          <w:lang w:val="ro-MD"/>
        </w:rPr>
        <w:t>Agenției</w:t>
      </w:r>
      <w:r w:rsidRPr="007805A0">
        <w:rPr>
          <w:rFonts w:ascii="Times New Roman" w:hAnsi="Times New Roman"/>
          <w:color w:val="000000" w:themeColor="text1"/>
          <w:sz w:val="28"/>
          <w:szCs w:val="28"/>
          <w:highlight w:val="white"/>
          <w:lang w:val="ro-MD"/>
        </w:rPr>
        <w: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14.3.</w:t>
      </w:r>
      <w:r w:rsidRPr="007805A0">
        <w:rPr>
          <w:rFonts w:ascii="Times New Roman" w:eastAsia="Times New Roman" w:hAnsi="Times New Roman"/>
          <w:color w:val="000000" w:themeColor="text1"/>
          <w:sz w:val="28"/>
          <w:szCs w:val="28"/>
          <w:lang w:val="ro-MD"/>
        </w:rPr>
        <w:t xml:space="preserve"> asigură executarea legislației în domeniile de activitate ale Agenției;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14.4.</w:t>
      </w:r>
      <w:r w:rsidRPr="007805A0">
        <w:rPr>
          <w:rFonts w:ascii="Times New Roman" w:eastAsia="Times New Roman" w:hAnsi="Times New Roman"/>
          <w:color w:val="000000" w:themeColor="text1"/>
          <w:sz w:val="28"/>
          <w:szCs w:val="28"/>
          <w:lang w:val="ro-MD"/>
        </w:rPr>
        <w:t xml:space="preserve"> reprezintă Agenția în relațiile cu autoritățile administrației publice centrale și locale, cu instituții publice, cu organizațiile</w:t>
      </w:r>
      <w:r w:rsidRPr="007805A0">
        <w:rPr>
          <w:rFonts w:ascii="Times New Roman" w:hAnsi="Times New Roman"/>
          <w:color w:val="000000" w:themeColor="text1"/>
          <w:sz w:val="28"/>
          <w:szCs w:val="28"/>
          <w:lang w:val="ro-MD"/>
        </w:rPr>
        <w:t xml:space="preserve">, cu </w:t>
      </w:r>
      <w:r w:rsidRPr="007805A0">
        <w:rPr>
          <w:rFonts w:ascii="Times New Roman" w:eastAsia="Times New Roman" w:hAnsi="Times New Roman"/>
          <w:color w:val="000000" w:themeColor="text1"/>
          <w:sz w:val="28"/>
          <w:szCs w:val="28"/>
          <w:lang w:val="ro-MD"/>
        </w:rPr>
        <w:t>instituțiile naționale și internaționale, cu partenerii de dezvoltare care asigură suport acesteia și cu alte persoane juridice sau fizice;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14.5.</w:t>
      </w:r>
      <w:r w:rsidRPr="007805A0">
        <w:rPr>
          <w:rFonts w:ascii="Times New Roman" w:eastAsia="Times New Roman" w:hAnsi="Times New Roman"/>
          <w:color w:val="000000" w:themeColor="text1"/>
          <w:sz w:val="28"/>
          <w:szCs w:val="28"/>
          <w:lang w:val="ro-MD"/>
        </w:rPr>
        <w:t xml:space="preserve"> aprobă sau modifică statul de personal și schema de încadrare a Agenției, în limitele fondului de retribuire a muncii și ale </w:t>
      </w:r>
      <w:r w:rsidRPr="007805A0">
        <w:rPr>
          <w:rFonts w:ascii="Times New Roman" w:hAnsi="Times New Roman"/>
          <w:color w:val="000000" w:themeColor="text1"/>
          <w:sz w:val="28"/>
          <w:szCs w:val="28"/>
          <w:lang w:val="ro-MD"/>
        </w:rPr>
        <w:t>efectivului-limită</w:t>
      </w:r>
      <w:r w:rsidRPr="007805A0">
        <w:rPr>
          <w:rFonts w:ascii="Times New Roman" w:eastAsia="Times New Roman" w:hAnsi="Times New Roman"/>
          <w:color w:val="000000" w:themeColor="text1"/>
          <w:sz w:val="28"/>
          <w:szCs w:val="28"/>
          <w:lang w:val="ro-MD"/>
        </w:rPr>
        <w:t xml:space="preserve"> aprobat de către Guvern;</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14.6. </w:t>
      </w:r>
      <w:r w:rsidRPr="007805A0">
        <w:rPr>
          <w:rFonts w:ascii="Times New Roman" w:eastAsia="Times New Roman" w:hAnsi="Times New Roman"/>
          <w:color w:val="000000" w:themeColor="text1"/>
          <w:sz w:val="28"/>
          <w:szCs w:val="28"/>
          <w:lang w:val="ro-MD"/>
        </w:rPr>
        <w:t>aprobă organigrama Agenției;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14.7. aprobă regulamentele și planurile anuale de activitate ale subdiviziunilor interne ale </w:t>
      </w:r>
      <w:r w:rsidRPr="007805A0">
        <w:rPr>
          <w:rFonts w:ascii="Times New Roman" w:eastAsia="Times New Roman" w:hAnsi="Times New Roman"/>
          <w:color w:val="000000" w:themeColor="text1"/>
          <w:sz w:val="28"/>
          <w:szCs w:val="28"/>
          <w:lang w:val="ro-MD"/>
        </w:rPr>
        <w:t>Agenției</w:t>
      </w:r>
      <w:r w:rsidRPr="007805A0">
        <w:rPr>
          <w:rFonts w:ascii="Times New Roman" w:hAnsi="Times New Roman"/>
          <w:color w:val="000000" w:themeColor="text1"/>
          <w:sz w:val="28"/>
          <w:szCs w:val="28"/>
          <w:lang w:val="ro-MD"/>
        </w:rPr>
        <w:t xml:space="preserve"> și fișele de post ale angajaților;</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 xml:space="preserve">14.8. </w:t>
      </w:r>
      <w:r w:rsidRPr="007805A0">
        <w:rPr>
          <w:rFonts w:ascii="Times New Roman" w:hAnsi="Times New Roman"/>
          <w:color w:val="000000" w:themeColor="text1"/>
          <w:sz w:val="28"/>
          <w:szCs w:val="28"/>
          <w:highlight w:val="white"/>
          <w:lang w:val="ro-MD"/>
        </w:rPr>
        <w:t xml:space="preserve">organizează și implementează sistemul de control intern managerial și poartă răspundere managerială pentru administrarea bugetului </w:t>
      </w:r>
      <w:r w:rsidRPr="007805A0">
        <w:rPr>
          <w:rFonts w:ascii="Times New Roman" w:eastAsia="Times New Roman" w:hAnsi="Times New Roman"/>
          <w:color w:val="000000" w:themeColor="text1"/>
          <w:sz w:val="28"/>
          <w:szCs w:val="28"/>
          <w:lang w:val="ro-MD"/>
        </w:rPr>
        <w:t>Agenției</w:t>
      </w:r>
      <w:r w:rsidRPr="007805A0">
        <w:rPr>
          <w:rFonts w:ascii="Times New Roman" w:hAnsi="Times New Roman"/>
          <w:color w:val="000000" w:themeColor="text1"/>
          <w:sz w:val="28"/>
          <w:szCs w:val="28"/>
          <w:highlight w:val="white"/>
          <w:lang w:val="ro-MD"/>
        </w:rPr>
        <w:t xml:space="preserve"> și a patrimoniului public aflat în gestiune;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14.9.</w:t>
      </w:r>
      <w:r w:rsidRPr="007805A0">
        <w:rPr>
          <w:rFonts w:ascii="Times New Roman" w:eastAsia="Times New Roman" w:hAnsi="Times New Roman"/>
          <w:color w:val="000000" w:themeColor="text1"/>
          <w:sz w:val="28"/>
          <w:szCs w:val="28"/>
          <w:lang w:val="ro-MD"/>
        </w:rPr>
        <w:t xml:space="preserve"> stabilește competențele directorului adjunct, atribuțiile și sarcinile personalului Agenției;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highlight w:val="white"/>
          <w:lang w:val="ro-MD"/>
        </w:rPr>
        <w:t xml:space="preserve">14.10. semnează actele referitoare la problemele din domeniile de competență ale </w:t>
      </w:r>
      <w:r w:rsidRPr="007805A0">
        <w:rPr>
          <w:rFonts w:ascii="Times New Roman" w:eastAsia="Times New Roman" w:hAnsi="Times New Roman"/>
          <w:color w:val="000000" w:themeColor="text1"/>
          <w:sz w:val="28"/>
          <w:szCs w:val="28"/>
          <w:lang w:val="ro-MD"/>
        </w:rPr>
        <w:t>Agenției</w:t>
      </w:r>
      <w:r w:rsidRPr="007805A0">
        <w:rPr>
          <w:rFonts w:ascii="Times New Roman" w:hAnsi="Times New Roman"/>
          <w:color w:val="000000" w:themeColor="text1"/>
          <w:sz w:val="28"/>
          <w:szCs w:val="28"/>
          <w:highlight w:val="white"/>
          <w:lang w:val="ro-MD"/>
        </w:rPr>
        <w: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14.11.</w:t>
      </w:r>
      <w:r w:rsidRPr="007805A0">
        <w:rPr>
          <w:rFonts w:ascii="Times New Roman" w:eastAsia="Times New Roman" w:hAnsi="Times New Roman"/>
          <w:color w:val="000000" w:themeColor="text1"/>
          <w:sz w:val="28"/>
          <w:szCs w:val="28"/>
          <w:lang w:val="ro-MD"/>
        </w:rPr>
        <w:t xml:space="preserve"> numește în funcție, modifică, suspendă și încetează raporturile de serviciu ale funcționarilor publici, în condițiile Legii nr. 158/2008 cu privire la funcția publică și statutul funcționarului public;</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bookmarkStart w:id="1" w:name="_heading=h.kefjqtd0cw7t" w:colFirst="0" w:colLast="0"/>
      <w:bookmarkEnd w:id="1"/>
      <w:r w:rsidRPr="007805A0">
        <w:rPr>
          <w:rFonts w:ascii="Times New Roman" w:hAnsi="Times New Roman"/>
          <w:color w:val="000000" w:themeColor="text1"/>
          <w:sz w:val="28"/>
          <w:szCs w:val="28"/>
          <w:lang w:val="ro-MD"/>
        </w:rPr>
        <w:lastRenderedPageBreak/>
        <w:t>14.</w:t>
      </w:r>
      <w:r w:rsidRPr="007805A0">
        <w:rPr>
          <w:rFonts w:ascii="Times New Roman" w:eastAsia="Times New Roman" w:hAnsi="Times New Roman"/>
          <w:color w:val="000000" w:themeColor="text1"/>
          <w:sz w:val="28"/>
          <w:szCs w:val="28"/>
          <w:lang w:val="ro-MD"/>
        </w:rPr>
        <w:t>1</w:t>
      </w:r>
      <w:r w:rsidRPr="007805A0">
        <w:rPr>
          <w:rFonts w:ascii="Times New Roman" w:hAnsi="Times New Roman"/>
          <w:color w:val="000000" w:themeColor="text1"/>
          <w:sz w:val="28"/>
          <w:szCs w:val="28"/>
          <w:lang w:val="ro-MD"/>
        </w:rPr>
        <w:t>2.</w:t>
      </w:r>
      <w:r w:rsidRPr="007805A0">
        <w:rPr>
          <w:rFonts w:ascii="Times New Roman" w:eastAsia="Times New Roman" w:hAnsi="Times New Roman"/>
          <w:color w:val="000000" w:themeColor="text1"/>
          <w:sz w:val="28"/>
          <w:szCs w:val="28"/>
          <w:lang w:val="ro-MD"/>
        </w:rPr>
        <w:t xml:space="preserve"> angajează și eliberează din funcție alte categorii de personal, în condițiile legislației muncii;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14.</w:t>
      </w:r>
      <w:r w:rsidRPr="007805A0">
        <w:rPr>
          <w:rFonts w:ascii="Times New Roman" w:eastAsia="Times New Roman" w:hAnsi="Times New Roman"/>
          <w:color w:val="000000" w:themeColor="text1"/>
          <w:sz w:val="28"/>
          <w:szCs w:val="28"/>
          <w:lang w:val="ro-MD"/>
        </w:rPr>
        <w:t>1</w:t>
      </w:r>
      <w:r w:rsidRPr="007805A0">
        <w:rPr>
          <w:rFonts w:ascii="Times New Roman" w:hAnsi="Times New Roman"/>
          <w:color w:val="000000" w:themeColor="text1"/>
          <w:sz w:val="28"/>
          <w:szCs w:val="28"/>
          <w:lang w:val="ro-MD"/>
        </w:rPr>
        <w:t>3.</w:t>
      </w:r>
      <w:r w:rsidRPr="007805A0">
        <w:rPr>
          <w:rFonts w:ascii="Times New Roman" w:eastAsia="Times New Roman" w:hAnsi="Times New Roman"/>
          <w:color w:val="000000" w:themeColor="text1"/>
          <w:sz w:val="28"/>
          <w:szCs w:val="28"/>
          <w:lang w:val="ro-MD"/>
        </w:rPr>
        <w:t xml:space="preserve"> prezintă ministrului raportul anual cu privire la activitatea Agenției;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lang w:val="ro-MD"/>
        </w:rPr>
        <w:t>14.</w:t>
      </w:r>
      <w:r w:rsidRPr="007805A0">
        <w:rPr>
          <w:rFonts w:ascii="Times New Roman" w:eastAsia="Times New Roman" w:hAnsi="Times New Roman"/>
          <w:color w:val="000000" w:themeColor="text1"/>
          <w:sz w:val="28"/>
          <w:szCs w:val="28"/>
          <w:lang w:val="ro-MD"/>
        </w:rPr>
        <w:t>1</w:t>
      </w:r>
      <w:r w:rsidRPr="007805A0">
        <w:rPr>
          <w:rFonts w:ascii="Times New Roman" w:hAnsi="Times New Roman"/>
          <w:color w:val="000000" w:themeColor="text1"/>
          <w:sz w:val="28"/>
          <w:szCs w:val="28"/>
          <w:lang w:val="ro-MD"/>
        </w:rPr>
        <w:t>4.</w:t>
      </w:r>
      <w:r w:rsidRPr="007805A0">
        <w:rPr>
          <w:rFonts w:ascii="Times New Roman" w:eastAsia="Times New Roman" w:hAnsi="Times New Roman"/>
          <w:color w:val="000000" w:themeColor="text1"/>
          <w:sz w:val="28"/>
          <w:szCs w:val="28"/>
          <w:lang w:val="ro-MD"/>
        </w:rPr>
        <w:t xml:space="preserve"> conferă grade de calificare funcționarilor publici, acordă stimulări și aplică sancțiuni disciplinare personalului Agenției, în condițiile legii;</w:t>
      </w:r>
    </w:p>
    <w:p w:rsidR="00BD4A6C" w:rsidRPr="007805A0" w:rsidRDefault="00BD4A6C" w:rsidP="00BD4A6C">
      <w:pPr>
        <w:pBdr>
          <w:top w:val="nil"/>
          <w:left w:val="nil"/>
          <w:bottom w:val="nil"/>
          <w:right w:val="nil"/>
          <w:between w:val="nil"/>
        </w:pBdr>
        <w:shd w:val="clear" w:color="auto" w:fill="FFFFFF"/>
        <w:spacing w:after="0"/>
        <w:ind w:right="283" w:firstLine="708"/>
        <w:jc w:val="both"/>
        <w:rPr>
          <w:rFonts w:ascii="Times New Roman" w:hAnsi="Times New Roman"/>
          <w:color w:val="000000" w:themeColor="text1"/>
          <w:sz w:val="28"/>
          <w:szCs w:val="28"/>
          <w:lang w:val="ro-MD"/>
        </w:rPr>
      </w:pPr>
      <w:r w:rsidRPr="007805A0">
        <w:rPr>
          <w:rFonts w:ascii="Times New Roman" w:hAnsi="Times New Roman"/>
          <w:color w:val="000000" w:themeColor="text1"/>
          <w:sz w:val="28"/>
          <w:szCs w:val="28"/>
          <w:highlight w:val="white"/>
          <w:lang w:val="ro-MD"/>
        </w:rPr>
        <w:t xml:space="preserve">14.15. </w:t>
      </w:r>
      <w:r w:rsidRPr="007805A0">
        <w:rPr>
          <w:rFonts w:ascii="Times New Roman" w:hAnsi="Times New Roman"/>
          <w:color w:val="000000" w:themeColor="text1"/>
          <w:sz w:val="28"/>
          <w:szCs w:val="28"/>
          <w:lang w:val="ro-MD"/>
        </w:rPr>
        <w:t xml:space="preserve">exercită alte atribuții corespunzătoare misiunii și funcțiilor </w:t>
      </w:r>
      <w:r w:rsidRPr="007805A0">
        <w:rPr>
          <w:rFonts w:ascii="Times New Roman" w:eastAsia="Times New Roman" w:hAnsi="Times New Roman"/>
          <w:color w:val="000000" w:themeColor="text1"/>
          <w:sz w:val="28"/>
          <w:szCs w:val="28"/>
          <w:lang w:val="ro-MD"/>
        </w:rPr>
        <w:t>Agenției</w:t>
      </w:r>
      <w:r w:rsidRPr="007805A0">
        <w:rPr>
          <w:rFonts w:ascii="Times New Roman" w:hAnsi="Times New Roman"/>
          <w:color w:val="000000" w:themeColor="text1"/>
          <w:sz w:val="28"/>
          <w:szCs w:val="28"/>
          <w:lang w:val="ro-MD"/>
        </w:rPr>
        <w:t>, în conformitate cu prevederile actelor normative ce reglementează domeniile de activitate ale acesteia.</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1</w:t>
      </w:r>
      <w:r w:rsidRPr="007805A0">
        <w:rPr>
          <w:rFonts w:ascii="Times New Roman" w:hAnsi="Times New Roman"/>
          <w:b/>
          <w:color w:val="000000" w:themeColor="text1"/>
          <w:sz w:val="28"/>
          <w:szCs w:val="28"/>
          <w:lang w:val="ro-MD"/>
        </w:rPr>
        <w:t>5</w:t>
      </w:r>
      <w:r w:rsidRPr="007805A0">
        <w:rPr>
          <w:rFonts w:ascii="Times New Roman" w:eastAsia="Times New Roman" w:hAnsi="Times New Roman"/>
          <w:b/>
          <w:color w:val="000000" w:themeColor="text1"/>
          <w:sz w:val="28"/>
          <w:szCs w:val="28"/>
          <w:lang w:val="ro-MD"/>
        </w:rPr>
        <w:t>.</w:t>
      </w:r>
      <w:r w:rsidRPr="007805A0">
        <w:rPr>
          <w:rFonts w:ascii="Times New Roman" w:eastAsia="Times New Roman" w:hAnsi="Times New Roman"/>
          <w:color w:val="000000" w:themeColor="text1"/>
          <w:sz w:val="28"/>
          <w:szCs w:val="28"/>
          <w:lang w:val="ro-MD"/>
        </w:rPr>
        <w:t xml:space="preserve"> Directorul și directorul adjunct, conducătorii subdiviziunilor interne ale Agenției, în limitele împuternicirilor atribuite, poartă răspundere pentru deciziile luate și pentru activitatea Agenției.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1</w:t>
      </w:r>
      <w:r w:rsidRPr="007805A0">
        <w:rPr>
          <w:rFonts w:ascii="Times New Roman" w:hAnsi="Times New Roman"/>
          <w:b/>
          <w:color w:val="000000" w:themeColor="text1"/>
          <w:sz w:val="28"/>
          <w:szCs w:val="28"/>
          <w:lang w:val="ro-MD"/>
        </w:rPr>
        <w:t>6</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Împuternicirile și responsabilitățile directorului, pot fi delegate directorului adjunct, în condițiile prevederilor cadrului normativ.</w:t>
      </w:r>
      <w:r w:rsidRPr="007805A0">
        <w:rPr>
          <w:rFonts w:ascii="Times New Roman" w:hAnsi="Times New Roman"/>
          <w:color w:val="000000" w:themeColor="text1"/>
          <w:sz w:val="28"/>
          <w:szCs w:val="28"/>
          <w:lang w:val="ro-MD"/>
        </w:rPr>
        <w:t xml:space="preserve"> </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hAnsi="Times New Roman"/>
          <w:b/>
          <w:color w:val="000000" w:themeColor="text1"/>
          <w:sz w:val="28"/>
          <w:szCs w:val="28"/>
          <w:lang w:val="ro-MD"/>
        </w:rPr>
        <w:t>17.</w:t>
      </w:r>
      <w:r w:rsidRPr="007805A0">
        <w:rPr>
          <w:rFonts w:ascii="Times New Roman" w:hAnsi="Times New Roman"/>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În cazul în care funcția de conducător al Agenției este vacantă sau temporar vacantă, împuternicirile de conducere a Agenției se vor exercita de către directorul adjunct sau o altă persoană, desemnată de către Guvern, la propunerea ministrului.</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1</w:t>
      </w:r>
      <w:r w:rsidRPr="007805A0">
        <w:rPr>
          <w:rFonts w:ascii="Times New Roman" w:hAnsi="Times New Roman"/>
          <w:b/>
          <w:color w:val="000000" w:themeColor="text1"/>
          <w:sz w:val="28"/>
          <w:szCs w:val="28"/>
          <w:lang w:val="ro-MD"/>
        </w:rPr>
        <w:t>8</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 xml:space="preserve">Corespondența Agenției este semnată de către director sau de către persoane cu funcții de răspundere, învestite cu acest drept prin ordinul directorului. Persoanele </w:t>
      </w:r>
      <w:r w:rsidRPr="007805A0">
        <w:rPr>
          <w:rFonts w:ascii="Times New Roman" w:hAnsi="Times New Roman"/>
          <w:color w:val="000000" w:themeColor="text1"/>
          <w:sz w:val="28"/>
          <w:szCs w:val="28"/>
          <w:lang w:val="ro-MD"/>
        </w:rPr>
        <w:t>i</w:t>
      </w:r>
      <w:r w:rsidRPr="007805A0">
        <w:rPr>
          <w:rFonts w:ascii="Times New Roman" w:eastAsia="Times New Roman" w:hAnsi="Times New Roman"/>
          <w:color w:val="000000" w:themeColor="text1"/>
          <w:sz w:val="28"/>
          <w:szCs w:val="28"/>
          <w:lang w:val="ro-MD"/>
        </w:rPr>
        <w:t>nvestite cu dreptul de semnătură poartă răspundere personală pentru legalitatea, veridicitatea și corectitudinea documentului semnat.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eastAsia="Times New Roman" w:hAnsi="Times New Roman"/>
          <w:color w:val="000000" w:themeColor="text1"/>
          <w:sz w:val="28"/>
          <w:szCs w:val="28"/>
          <w:lang w:val="ro-MD"/>
        </w:rPr>
      </w:pPr>
      <w:r w:rsidRPr="007805A0">
        <w:rPr>
          <w:rFonts w:ascii="Times New Roman" w:eastAsia="Times New Roman" w:hAnsi="Times New Roman"/>
          <w:b/>
          <w:color w:val="000000" w:themeColor="text1"/>
          <w:sz w:val="28"/>
          <w:szCs w:val="28"/>
          <w:lang w:val="ro-MD"/>
        </w:rPr>
        <w:t>1</w:t>
      </w:r>
      <w:r w:rsidRPr="007805A0">
        <w:rPr>
          <w:rFonts w:ascii="Times New Roman" w:hAnsi="Times New Roman"/>
          <w:b/>
          <w:color w:val="000000" w:themeColor="text1"/>
          <w:sz w:val="28"/>
          <w:szCs w:val="28"/>
          <w:lang w:val="ro-MD"/>
        </w:rPr>
        <w:t>9</w:t>
      </w:r>
      <w:r w:rsidRPr="007805A0">
        <w:rPr>
          <w:rFonts w:ascii="Times New Roman" w:eastAsia="Times New Roman" w:hAnsi="Times New Roman"/>
          <w:b/>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 xml:space="preserve">Directorul, are dreptul de primă semnătură pe toate actele și corespondența Agenției. În lipsa directorului, dreptul de primă semnătură îi revine directorului adjunct, desemnat prin act administrativ, sau care îndeplinește atribuțiile </w:t>
      </w:r>
      <w:r w:rsidRPr="007805A0">
        <w:rPr>
          <w:rFonts w:ascii="Times New Roman" w:hAnsi="Times New Roman"/>
          <w:color w:val="000000" w:themeColor="text1"/>
          <w:sz w:val="28"/>
          <w:szCs w:val="28"/>
          <w:lang w:val="ro-MD"/>
        </w:rPr>
        <w:t>directorului</w:t>
      </w:r>
      <w:r w:rsidRPr="007805A0">
        <w:rPr>
          <w:rFonts w:ascii="Times New Roman" w:eastAsia="Times New Roman" w:hAnsi="Times New Roman"/>
          <w:color w:val="000000" w:themeColor="text1"/>
          <w:sz w:val="28"/>
          <w:szCs w:val="28"/>
          <w:lang w:val="ro-MD"/>
        </w:rPr>
        <w:t xml:space="preserve"> în conformitate cu legislația.</w:t>
      </w:r>
    </w:p>
    <w:p w:rsidR="00BD4A6C" w:rsidRPr="007805A0" w:rsidRDefault="00BD4A6C" w:rsidP="00BD4A6C">
      <w:pPr>
        <w:pStyle w:val="a3"/>
        <w:shd w:val="clear" w:color="auto" w:fill="FFFFFF"/>
        <w:spacing w:before="0" w:beforeAutospacing="0" w:after="0" w:afterAutospacing="0"/>
        <w:ind w:right="283" w:firstLine="709"/>
        <w:jc w:val="center"/>
        <w:rPr>
          <w:rStyle w:val="a5"/>
          <w:color w:val="000000" w:themeColor="text1"/>
          <w:sz w:val="28"/>
          <w:szCs w:val="28"/>
          <w:lang w:val="ro-MD"/>
        </w:rPr>
      </w:pPr>
    </w:p>
    <w:p w:rsidR="00BD4A6C" w:rsidRPr="007805A0" w:rsidRDefault="00BD4A6C" w:rsidP="00BD4A6C">
      <w:pPr>
        <w:pStyle w:val="a3"/>
        <w:shd w:val="clear" w:color="auto" w:fill="FFFFFF"/>
        <w:spacing w:before="0" w:beforeAutospacing="0" w:after="0" w:afterAutospacing="0"/>
        <w:ind w:right="283" w:firstLine="709"/>
        <w:jc w:val="center"/>
        <w:rPr>
          <w:color w:val="000000" w:themeColor="text1"/>
          <w:sz w:val="28"/>
          <w:szCs w:val="28"/>
          <w:lang w:val="ro-MD"/>
        </w:rPr>
      </w:pPr>
      <w:r w:rsidRPr="007805A0">
        <w:rPr>
          <w:rStyle w:val="a5"/>
          <w:color w:val="000000" w:themeColor="text1"/>
          <w:sz w:val="28"/>
          <w:szCs w:val="28"/>
          <w:lang w:val="ro-MD"/>
        </w:rPr>
        <w:t>CONSILIUL CONSULTATIV</w:t>
      </w:r>
    </w:p>
    <w:p w:rsidR="00BD4A6C" w:rsidRPr="007805A0" w:rsidRDefault="00BD4A6C" w:rsidP="00BD4A6C">
      <w:pPr>
        <w:pStyle w:val="a3"/>
        <w:shd w:val="clear" w:color="auto" w:fill="FFFFFF"/>
        <w:spacing w:before="0" w:beforeAutospacing="0" w:after="0" w:afterAutospacing="0"/>
        <w:ind w:right="283" w:firstLine="709"/>
        <w:jc w:val="both"/>
        <w:rPr>
          <w:color w:val="000000" w:themeColor="text1"/>
          <w:sz w:val="28"/>
          <w:szCs w:val="28"/>
          <w:lang w:val="ro-MD"/>
        </w:rPr>
      </w:pPr>
      <w:r w:rsidRPr="007805A0">
        <w:rPr>
          <w:rStyle w:val="a5"/>
          <w:color w:val="000000" w:themeColor="text1"/>
          <w:sz w:val="28"/>
          <w:szCs w:val="28"/>
          <w:lang w:val="ro-MD"/>
        </w:rPr>
        <w:t>20.</w:t>
      </w:r>
      <w:r w:rsidRPr="007805A0">
        <w:rPr>
          <w:color w:val="000000" w:themeColor="text1"/>
          <w:sz w:val="28"/>
          <w:szCs w:val="28"/>
          <w:lang w:val="ro-MD"/>
        </w:rPr>
        <w:t> Pentru asigurarea unei bune funcționări a Agenției, a transparenței în activitatea sa, a metodelor democratice de organizare și comunicare a acesteia, conducerea entității este asistată de către Consiliul consultativ, fără personalitate juridică, ce activează în bază voluntară.</w:t>
      </w:r>
    </w:p>
    <w:p w:rsidR="00BD4A6C" w:rsidRPr="007805A0" w:rsidRDefault="00BD4A6C" w:rsidP="00BD4A6C">
      <w:pPr>
        <w:pStyle w:val="a3"/>
        <w:shd w:val="clear" w:color="auto" w:fill="FFFFFF"/>
        <w:spacing w:before="0" w:beforeAutospacing="0" w:after="0" w:afterAutospacing="0"/>
        <w:ind w:right="283" w:firstLine="709"/>
        <w:jc w:val="both"/>
        <w:rPr>
          <w:color w:val="000000" w:themeColor="text1"/>
          <w:sz w:val="28"/>
          <w:szCs w:val="28"/>
          <w:lang w:val="ro-MD"/>
        </w:rPr>
      </w:pPr>
      <w:r w:rsidRPr="007805A0">
        <w:rPr>
          <w:rStyle w:val="a5"/>
          <w:color w:val="000000" w:themeColor="text1"/>
          <w:sz w:val="28"/>
          <w:szCs w:val="28"/>
          <w:lang w:val="ro-MD"/>
        </w:rPr>
        <w:t>21.</w:t>
      </w:r>
      <w:r w:rsidRPr="007805A0">
        <w:rPr>
          <w:color w:val="000000" w:themeColor="text1"/>
          <w:sz w:val="28"/>
          <w:szCs w:val="28"/>
          <w:lang w:val="ro-MD"/>
        </w:rPr>
        <w:t> Consiliul consultativ este format din minimum 14 membri, selectați din rândul organizațiilor necomerciale, al societății civile, al partenerilor de dezvoltare și al autorităților publice, cu atribuții în domeniul de tineret, pe principiu de paritate.</w:t>
      </w:r>
    </w:p>
    <w:p w:rsidR="00BD4A6C" w:rsidRPr="007805A0" w:rsidRDefault="00BD4A6C" w:rsidP="00BD4A6C">
      <w:pPr>
        <w:pStyle w:val="a3"/>
        <w:shd w:val="clear" w:color="auto" w:fill="FFFFFF"/>
        <w:spacing w:before="0" w:beforeAutospacing="0" w:after="0" w:afterAutospacing="0"/>
        <w:ind w:right="283" w:firstLine="709"/>
        <w:jc w:val="both"/>
        <w:rPr>
          <w:color w:val="000000" w:themeColor="text1"/>
          <w:sz w:val="28"/>
          <w:szCs w:val="28"/>
          <w:lang w:val="ro-MD"/>
        </w:rPr>
      </w:pPr>
      <w:r w:rsidRPr="007805A0">
        <w:rPr>
          <w:rStyle w:val="a5"/>
          <w:color w:val="000000" w:themeColor="text1"/>
          <w:sz w:val="28"/>
          <w:szCs w:val="28"/>
          <w:lang w:val="ro-MD"/>
        </w:rPr>
        <w:t>22.</w:t>
      </w:r>
      <w:r w:rsidRPr="007805A0">
        <w:rPr>
          <w:color w:val="000000" w:themeColor="text1"/>
          <w:sz w:val="28"/>
          <w:szCs w:val="28"/>
          <w:lang w:val="ro-MD"/>
        </w:rPr>
        <w:t> Statutul juridic, modalitatea și criteriile de selecție a membrilor, modul de organizare și funcționare a Consiliului consultativ se stabilesc prin regulament, aprobat de către director.”.</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sz w:val="28"/>
          <w:szCs w:val="28"/>
          <w:lang w:val="ro-MD"/>
        </w:rPr>
      </w:pPr>
    </w:p>
    <w:p w:rsidR="00BD4A6C" w:rsidRPr="007805A0" w:rsidRDefault="00BD4A6C" w:rsidP="00BD4A6C">
      <w:pPr>
        <w:pBdr>
          <w:top w:val="nil"/>
          <w:left w:val="nil"/>
          <w:bottom w:val="nil"/>
          <w:right w:val="nil"/>
          <w:between w:val="nil"/>
        </w:pBdr>
        <w:shd w:val="clear" w:color="auto" w:fill="FFFFFF"/>
        <w:spacing w:after="0"/>
        <w:ind w:right="283" w:firstLine="567"/>
        <w:jc w:val="both"/>
        <w:rPr>
          <w:rFonts w:ascii="Times New Roman" w:hAnsi="Times New Roman"/>
          <w:sz w:val="28"/>
          <w:szCs w:val="28"/>
          <w:lang w:val="ro-MD"/>
        </w:rPr>
      </w:pPr>
      <w:r w:rsidRPr="007805A0">
        <w:rPr>
          <w:rFonts w:ascii="Times New Roman" w:hAnsi="Times New Roman"/>
          <w:sz w:val="28"/>
          <w:szCs w:val="28"/>
          <w:lang w:val="ro-MD"/>
        </w:rPr>
        <w:t>1.4. Anexa nr.2 va avea următorul cuprins:</w:t>
      </w:r>
    </w:p>
    <w:p w:rsidR="00BD4A6C" w:rsidRPr="007805A0" w:rsidRDefault="00BD4A6C" w:rsidP="00BD4A6C">
      <w:pPr>
        <w:pBdr>
          <w:top w:val="nil"/>
          <w:left w:val="nil"/>
          <w:bottom w:val="nil"/>
          <w:right w:val="nil"/>
          <w:between w:val="nil"/>
        </w:pBdr>
        <w:shd w:val="clear" w:color="auto" w:fill="FFFFFF"/>
        <w:spacing w:after="0"/>
        <w:ind w:right="283"/>
        <w:jc w:val="both"/>
        <w:rPr>
          <w:rFonts w:ascii="Times New Roman" w:hAnsi="Times New Roman"/>
          <w:sz w:val="28"/>
          <w:szCs w:val="28"/>
          <w:lang w:val="ro-MD"/>
        </w:rPr>
      </w:pPr>
    </w:p>
    <w:p w:rsidR="00BD4A6C" w:rsidRPr="007805A0" w:rsidRDefault="00BD4A6C" w:rsidP="00BD4A6C">
      <w:pPr>
        <w:pBdr>
          <w:top w:val="nil"/>
          <w:left w:val="nil"/>
          <w:bottom w:val="nil"/>
          <w:right w:val="nil"/>
          <w:between w:val="nil"/>
        </w:pBdr>
        <w:shd w:val="clear" w:color="auto" w:fill="FFFFFF"/>
        <w:spacing w:after="0"/>
        <w:ind w:right="283"/>
        <w:jc w:val="right"/>
        <w:rPr>
          <w:rFonts w:ascii="Times New Roman" w:hAnsi="Times New Roman"/>
          <w:color w:val="000000"/>
          <w:sz w:val="28"/>
          <w:szCs w:val="28"/>
          <w:lang w:val="ro-MD"/>
        </w:rPr>
      </w:pPr>
      <w:r w:rsidRPr="007805A0">
        <w:rPr>
          <w:rFonts w:ascii="Times New Roman" w:eastAsia="Times New Roman" w:hAnsi="Times New Roman"/>
          <w:color w:val="000000"/>
          <w:sz w:val="28"/>
          <w:szCs w:val="28"/>
          <w:lang w:val="ro-MD"/>
        </w:rPr>
        <w:t>„Anexa nr. 2</w:t>
      </w:r>
    </w:p>
    <w:p w:rsidR="00BD4A6C" w:rsidRPr="007805A0" w:rsidRDefault="00BD4A6C" w:rsidP="00BD4A6C">
      <w:pPr>
        <w:pBdr>
          <w:top w:val="nil"/>
          <w:left w:val="nil"/>
          <w:bottom w:val="nil"/>
          <w:right w:val="nil"/>
          <w:between w:val="nil"/>
        </w:pBdr>
        <w:shd w:val="clear" w:color="auto" w:fill="FFFFFF"/>
        <w:spacing w:after="0"/>
        <w:ind w:right="283" w:firstLine="708"/>
        <w:jc w:val="right"/>
        <w:rPr>
          <w:rFonts w:ascii="Times New Roman" w:hAnsi="Times New Roman"/>
          <w:color w:val="000000"/>
          <w:sz w:val="28"/>
          <w:szCs w:val="28"/>
          <w:lang w:val="ro-MD"/>
        </w:rPr>
      </w:pPr>
      <w:r w:rsidRPr="007805A0">
        <w:rPr>
          <w:rFonts w:ascii="Times New Roman" w:eastAsia="Times New Roman" w:hAnsi="Times New Roman"/>
          <w:color w:val="000000"/>
          <w:sz w:val="28"/>
          <w:szCs w:val="28"/>
          <w:lang w:val="ro-MD"/>
        </w:rPr>
        <w:t>la Hotărârea Guvernului nr. 598/2020</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sz w:val="28"/>
          <w:szCs w:val="28"/>
          <w:lang w:val="ro-MD"/>
        </w:rPr>
      </w:pPr>
    </w:p>
    <w:p w:rsidR="00BD4A6C" w:rsidRPr="007805A0" w:rsidRDefault="00BD4A6C" w:rsidP="00BD4A6C">
      <w:pPr>
        <w:pBdr>
          <w:top w:val="nil"/>
          <w:left w:val="nil"/>
          <w:bottom w:val="nil"/>
          <w:right w:val="nil"/>
          <w:between w:val="nil"/>
        </w:pBdr>
        <w:shd w:val="clear" w:color="auto" w:fill="FFFFFF"/>
        <w:spacing w:after="0"/>
        <w:ind w:right="283" w:firstLine="709"/>
        <w:jc w:val="center"/>
        <w:rPr>
          <w:rFonts w:ascii="Times New Roman" w:hAnsi="Times New Roman"/>
          <w:color w:val="000000"/>
          <w:sz w:val="28"/>
          <w:szCs w:val="28"/>
          <w:lang w:val="ro-MD"/>
        </w:rPr>
      </w:pPr>
      <w:r w:rsidRPr="007805A0">
        <w:rPr>
          <w:rFonts w:ascii="Times New Roman" w:eastAsia="Times New Roman" w:hAnsi="Times New Roman"/>
          <w:b/>
          <w:color w:val="000000"/>
          <w:sz w:val="28"/>
          <w:szCs w:val="28"/>
          <w:lang w:val="ro-MD"/>
        </w:rPr>
        <w:t>STRUCTURA</w:t>
      </w:r>
    </w:p>
    <w:p w:rsidR="00BD4A6C" w:rsidRPr="007805A0" w:rsidRDefault="00BD4A6C" w:rsidP="00BD4A6C">
      <w:pPr>
        <w:pBdr>
          <w:top w:val="nil"/>
          <w:left w:val="nil"/>
          <w:bottom w:val="nil"/>
          <w:right w:val="nil"/>
          <w:between w:val="nil"/>
        </w:pBdr>
        <w:shd w:val="clear" w:color="auto" w:fill="FFFFFF"/>
        <w:spacing w:after="0"/>
        <w:ind w:right="283" w:firstLine="567"/>
        <w:jc w:val="center"/>
        <w:rPr>
          <w:rFonts w:ascii="Times New Roman" w:eastAsia="Times New Roman" w:hAnsi="Times New Roman"/>
          <w:b/>
          <w:color w:val="000000"/>
          <w:sz w:val="28"/>
          <w:szCs w:val="28"/>
          <w:lang w:val="ro-MD"/>
        </w:rPr>
      </w:pPr>
      <w:r w:rsidRPr="007805A0">
        <w:rPr>
          <w:rFonts w:ascii="Times New Roman" w:eastAsia="Times New Roman" w:hAnsi="Times New Roman"/>
          <w:b/>
          <w:color w:val="000000"/>
          <w:sz w:val="28"/>
          <w:szCs w:val="28"/>
          <w:lang w:val="ro-MD"/>
        </w:rPr>
        <w:lastRenderedPageBreak/>
        <w:t>Agenției Naționale pentru Dezvoltarea</w:t>
      </w:r>
      <w:r w:rsidRPr="007805A0">
        <w:rPr>
          <w:rFonts w:ascii="Times New Roman" w:hAnsi="Times New Roman"/>
          <w:color w:val="000000"/>
          <w:sz w:val="28"/>
          <w:szCs w:val="28"/>
          <w:lang w:val="ro-MD"/>
        </w:rPr>
        <w:t xml:space="preserve"> </w:t>
      </w:r>
      <w:r w:rsidRPr="007805A0">
        <w:rPr>
          <w:rFonts w:ascii="Times New Roman" w:eastAsia="Times New Roman" w:hAnsi="Times New Roman"/>
          <w:b/>
          <w:color w:val="000000"/>
          <w:sz w:val="28"/>
          <w:szCs w:val="28"/>
          <w:lang w:val="ro-MD"/>
        </w:rPr>
        <w:t xml:space="preserve">Programelor </w:t>
      </w:r>
    </w:p>
    <w:p w:rsidR="00BD4A6C" w:rsidRPr="007805A0" w:rsidRDefault="00BD4A6C" w:rsidP="00BD4A6C">
      <w:pPr>
        <w:pBdr>
          <w:top w:val="nil"/>
          <w:left w:val="nil"/>
          <w:bottom w:val="nil"/>
          <w:right w:val="nil"/>
          <w:between w:val="nil"/>
        </w:pBdr>
        <w:shd w:val="clear" w:color="auto" w:fill="FFFFFF"/>
        <w:spacing w:after="0"/>
        <w:ind w:right="283" w:firstLine="567"/>
        <w:jc w:val="center"/>
        <w:rPr>
          <w:rFonts w:ascii="Times New Roman" w:hAnsi="Times New Roman"/>
          <w:color w:val="000000"/>
          <w:sz w:val="28"/>
          <w:szCs w:val="28"/>
          <w:lang w:val="ro-MD"/>
        </w:rPr>
      </w:pPr>
      <w:r w:rsidRPr="007805A0">
        <w:rPr>
          <w:rFonts w:ascii="Times New Roman" w:eastAsia="Times New Roman" w:hAnsi="Times New Roman"/>
          <w:b/>
          <w:color w:val="000000"/>
          <w:sz w:val="28"/>
          <w:szCs w:val="28"/>
          <w:lang w:val="ro-MD"/>
        </w:rPr>
        <w:t>și Activității de Tineret</w:t>
      </w:r>
    </w:p>
    <w:p w:rsidR="00BD4A6C" w:rsidRPr="007805A0" w:rsidRDefault="00BD4A6C" w:rsidP="00BD4A6C">
      <w:pPr>
        <w:pBdr>
          <w:top w:val="nil"/>
          <w:left w:val="nil"/>
          <w:bottom w:val="nil"/>
          <w:right w:val="nil"/>
          <w:between w:val="nil"/>
        </w:pBdr>
        <w:shd w:val="clear" w:color="auto" w:fill="FFFFFF"/>
        <w:spacing w:after="0"/>
        <w:ind w:right="283"/>
        <w:jc w:val="both"/>
        <w:rPr>
          <w:rFonts w:ascii="Times New Roman" w:hAnsi="Times New Roman"/>
          <w:sz w:val="28"/>
          <w:szCs w:val="28"/>
          <w:lang w:val="ro-MD"/>
        </w:rPr>
      </w:pP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sz w:val="28"/>
          <w:szCs w:val="28"/>
          <w:lang w:val="ro-MD"/>
        </w:rPr>
      </w:pPr>
      <w:r w:rsidRPr="007805A0">
        <w:rPr>
          <w:rFonts w:ascii="Times New Roman" w:eastAsia="Times New Roman" w:hAnsi="Times New Roman"/>
          <w:color w:val="000000"/>
          <w:sz w:val="28"/>
          <w:szCs w:val="28"/>
          <w:lang w:val="ro-MD"/>
        </w:rPr>
        <w:t>Director</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sz w:val="28"/>
          <w:szCs w:val="28"/>
          <w:lang w:val="ro-MD"/>
        </w:rPr>
      </w:pPr>
      <w:r w:rsidRPr="007805A0">
        <w:rPr>
          <w:rFonts w:ascii="Times New Roman" w:eastAsia="Times New Roman" w:hAnsi="Times New Roman"/>
          <w:color w:val="000000"/>
          <w:sz w:val="28"/>
          <w:szCs w:val="28"/>
          <w:lang w:val="ro-MD"/>
        </w:rPr>
        <w:t>Director adjunct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sz w:val="28"/>
          <w:szCs w:val="28"/>
          <w:lang w:val="ro-MD"/>
        </w:rPr>
      </w:pPr>
      <w:r w:rsidRPr="007805A0">
        <w:rPr>
          <w:rFonts w:ascii="Times New Roman" w:eastAsia="Times New Roman" w:hAnsi="Times New Roman"/>
          <w:color w:val="000000"/>
          <w:sz w:val="28"/>
          <w:szCs w:val="28"/>
          <w:lang w:val="ro-MD"/>
        </w:rPr>
        <w:t>Direcția implementare politici și programe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sz w:val="28"/>
          <w:szCs w:val="28"/>
          <w:lang w:val="ro-MD"/>
        </w:rPr>
      </w:pPr>
      <w:bookmarkStart w:id="2" w:name="_heading=h.yab34pxtv0a8" w:colFirst="0" w:colLast="0"/>
      <w:bookmarkEnd w:id="2"/>
      <w:r w:rsidRPr="007805A0">
        <w:rPr>
          <w:rFonts w:ascii="Times New Roman" w:eastAsia="Times New Roman" w:hAnsi="Times New Roman"/>
          <w:color w:val="000000"/>
          <w:sz w:val="28"/>
          <w:szCs w:val="28"/>
          <w:lang w:val="ro-MD"/>
        </w:rPr>
        <w:t>Direcția servicii și lucru de tineret</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hAnsi="Times New Roman"/>
          <w:color w:val="000000" w:themeColor="text1"/>
          <w:sz w:val="28"/>
          <w:szCs w:val="28"/>
          <w:lang w:val="ro-MD"/>
        </w:rPr>
      </w:pPr>
      <w:bookmarkStart w:id="3" w:name="_heading=h.r0kkcvrk71hw" w:colFirst="0" w:colLast="0"/>
      <w:bookmarkStart w:id="4" w:name="_heading=h.v4au949v2j04" w:colFirst="0" w:colLast="0"/>
      <w:bookmarkEnd w:id="3"/>
      <w:bookmarkEnd w:id="4"/>
      <w:r w:rsidRPr="007805A0">
        <w:rPr>
          <w:rFonts w:ascii="Times New Roman" w:eastAsia="Times New Roman" w:hAnsi="Times New Roman"/>
          <w:color w:val="000000" w:themeColor="text1"/>
          <w:sz w:val="28"/>
          <w:szCs w:val="28"/>
          <w:lang w:val="ro-MD"/>
        </w:rPr>
        <w:t>Serviciul juridic</w:t>
      </w:r>
      <w:r w:rsidRPr="007805A0">
        <w:rPr>
          <w:rFonts w:ascii="Times New Roman" w:hAnsi="Times New Roman"/>
          <w:color w:val="000000" w:themeColor="text1"/>
          <w:sz w:val="28"/>
          <w:szCs w:val="28"/>
          <w:lang w:val="ro-MD"/>
        </w:rPr>
        <w:t xml:space="preserve"> </w:t>
      </w:r>
      <w:r w:rsidRPr="007805A0">
        <w:rPr>
          <w:rFonts w:ascii="Times New Roman" w:eastAsia="Times New Roman" w:hAnsi="Times New Roman"/>
          <w:color w:val="000000" w:themeColor="text1"/>
          <w:sz w:val="28"/>
          <w:szCs w:val="28"/>
          <w:lang w:val="ro-MD"/>
        </w:rPr>
        <w:t>și resurse umane</w:t>
      </w:r>
    </w:p>
    <w:p w:rsidR="00BD4A6C" w:rsidRPr="007805A0" w:rsidRDefault="00BD4A6C" w:rsidP="00BD4A6C">
      <w:pPr>
        <w:pBdr>
          <w:top w:val="nil"/>
          <w:left w:val="nil"/>
          <w:bottom w:val="nil"/>
          <w:right w:val="nil"/>
          <w:between w:val="nil"/>
        </w:pBdr>
        <w:shd w:val="clear" w:color="auto" w:fill="FFFFFF"/>
        <w:spacing w:after="0"/>
        <w:ind w:right="283" w:firstLine="709"/>
        <w:jc w:val="both"/>
        <w:rPr>
          <w:rFonts w:ascii="Times New Roman" w:eastAsia="Times New Roman" w:hAnsi="Times New Roman"/>
          <w:color w:val="000000" w:themeColor="text1"/>
          <w:sz w:val="28"/>
          <w:szCs w:val="28"/>
          <w:lang w:val="ro-MD"/>
        </w:rPr>
      </w:pPr>
      <w:r w:rsidRPr="007805A0">
        <w:rPr>
          <w:rFonts w:ascii="Times New Roman" w:eastAsia="Times New Roman" w:hAnsi="Times New Roman"/>
          <w:color w:val="000000" w:themeColor="text1"/>
          <w:sz w:val="28"/>
          <w:szCs w:val="28"/>
          <w:lang w:val="ro-MD"/>
        </w:rPr>
        <w:t>Serviciul financiar-administrativ”.</w:t>
      </w:r>
    </w:p>
    <w:p w:rsidR="00BD4A6C" w:rsidRPr="007805A0" w:rsidRDefault="00BD4A6C" w:rsidP="00BD4A6C">
      <w:pPr>
        <w:spacing w:after="0" w:line="240" w:lineRule="auto"/>
        <w:ind w:right="283"/>
        <w:rPr>
          <w:rFonts w:ascii="Times New Roman" w:hAnsi="Times New Roman"/>
          <w:color w:val="000000" w:themeColor="text1"/>
          <w:sz w:val="28"/>
          <w:szCs w:val="28"/>
          <w:lang w:val="ro-MD"/>
        </w:rPr>
      </w:pPr>
    </w:p>
    <w:p w:rsidR="00BD4A6C" w:rsidRPr="007805A0" w:rsidRDefault="00BD4A6C" w:rsidP="00BD4A6C">
      <w:pPr>
        <w:spacing w:after="0" w:line="240" w:lineRule="auto"/>
        <w:ind w:right="283" w:firstLine="567"/>
        <w:rPr>
          <w:rFonts w:ascii="Times New Roman" w:hAnsi="Times New Roman"/>
          <w:color w:val="000000" w:themeColor="text1"/>
          <w:sz w:val="28"/>
          <w:szCs w:val="28"/>
          <w:shd w:val="clear" w:color="auto" w:fill="FFFFFF"/>
          <w:lang w:val="ro-MD"/>
        </w:rPr>
      </w:pPr>
      <w:r w:rsidRPr="007805A0">
        <w:rPr>
          <w:rStyle w:val="a5"/>
          <w:rFonts w:ascii="Times New Roman" w:hAnsi="Times New Roman"/>
          <w:color w:val="000000" w:themeColor="text1"/>
          <w:sz w:val="28"/>
          <w:szCs w:val="28"/>
          <w:shd w:val="clear" w:color="auto" w:fill="FFFFFF"/>
          <w:lang w:val="ro-MD"/>
        </w:rPr>
        <w:t>2</w:t>
      </w:r>
      <w:r w:rsidRPr="007805A0">
        <w:rPr>
          <w:rFonts w:ascii="Times New Roman" w:hAnsi="Times New Roman"/>
          <w:color w:val="000000" w:themeColor="text1"/>
          <w:sz w:val="28"/>
          <w:szCs w:val="28"/>
          <w:shd w:val="clear" w:color="auto" w:fill="FFFFFF"/>
          <w:lang w:val="ro-MD"/>
        </w:rPr>
        <w:t>. Prezenta hotărâre intră în vigoare la data publicării în Monitorul Oficial al Republicii Moldova.</w:t>
      </w:r>
    </w:p>
    <w:p w:rsidR="00BD4A6C" w:rsidRPr="007805A0" w:rsidRDefault="00BD4A6C" w:rsidP="00BD4A6C">
      <w:pPr>
        <w:ind w:firstLine="567"/>
        <w:rPr>
          <w:rFonts w:ascii="Times New Roman" w:hAnsi="Times New Roman"/>
          <w:color w:val="000000" w:themeColor="text1"/>
          <w:sz w:val="28"/>
          <w:szCs w:val="28"/>
          <w:shd w:val="clear" w:color="auto" w:fill="FFFFFF"/>
          <w:lang w:val="ro-MD"/>
        </w:rPr>
      </w:pPr>
    </w:p>
    <w:p w:rsidR="00BD4A6C" w:rsidRPr="007805A0" w:rsidRDefault="00BD4A6C" w:rsidP="00BD4A6C">
      <w:pPr>
        <w:rPr>
          <w:rFonts w:ascii="Times New Roman" w:hAnsi="Times New Roman"/>
          <w:color w:val="000000" w:themeColor="text1"/>
          <w:sz w:val="28"/>
          <w:szCs w:val="28"/>
          <w:shd w:val="clear" w:color="auto" w:fill="FFFFFF"/>
          <w:lang w:val="ro-MD"/>
        </w:rPr>
      </w:pPr>
    </w:p>
    <w:p w:rsidR="00BD4A6C" w:rsidRPr="007805A0" w:rsidRDefault="00BD4A6C" w:rsidP="00BD4A6C">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7805A0">
        <w:rPr>
          <w:rStyle w:val="a5"/>
          <w:rFonts w:eastAsia="Arial Unicode MS"/>
          <w:color w:val="000000" w:themeColor="text1"/>
          <w:sz w:val="28"/>
          <w:szCs w:val="28"/>
          <w:lang w:val="ro-MD"/>
        </w:rPr>
        <w:t>PRIM-MINISTRUL</w:t>
      </w:r>
      <w:r w:rsidRPr="007805A0">
        <w:rPr>
          <w:rStyle w:val="a5"/>
          <w:rFonts w:eastAsia="Arial Unicode MS"/>
          <w:color w:val="000000" w:themeColor="text1"/>
          <w:sz w:val="28"/>
          <w:szCs w:val="28"/>
          <w:lang w:val="ro-MD"/>
        </w:rPr>
        <w:tab/>
      </w:r>
      <w:r w:rsidR="0029217C">
        <w:rPr>
          <w:color w:val="000000" w:themeColor="text1"/>
          <w:sz w:val="28"/>
          <w:szCs w:val="28"/>
          <w:lang w:val="ro-MD"/>
        </w:rPr>
        <w:tab/>
      </w:r>
      <w:r w:rsidR="0029217C">
        <w:rPr>
          <w:color w:val="000000" w:themeColor="text1"/>
          <w:sz w:val="28"/>
          <w:szCs w:val="28"/>
          <w:lang w:val="ro-MD"/>
        </w:rPr>
        <w:tab/>
      </w:r>
      <w:r w:rsidR="0029217C">
        <w:rPr>
          <w:color w:val="000000" w:themeColor="text1"/>
          <w:sz w:val="28"/>
          <w:szCs w:val="28"/>
          <w:lang w:val="ro-MD"/>
        </w:rPr>
        <w:tab/>
        <w:t xml:space="preserve">   </w:t>
      </w:r>
      <w:r w:rsidRPr="007805A0">
        <w:rPr>
          <w:color w:val="000000" w:themeColor="text1"/>
          <w:sz w:val="28"/>
          <w:szCs w:val="28"/>
          <w:lang w:val="ro-MD"/>
        </w:rPr>
        <w:t xml:space="preserve">  </w:t>
      </w:r>
      <w:r w:rsidR="0029217C">
        <w:rPr>
          <w:rStyle w:val="a5"/>
          <w:rFonts w:eastAsia="Arial Unicode MS"/>
          <w:color w:val="000000" w:themeColor="text1"/>
          <w:sz w:val="28"/>
          <w:szCs w:val="28"/>
          <w:lang w:val="ro-MD"/>
        </w:rPr>
        <w:t>Alexandru MUNTEANU</w:t>
      </w:r>
    </w:p>
    <w:p w:rsidR="00BD4A6C" w:rsidRPr="007805A0" w:rsidRDefault="00BD4A6C" w:rsidP="00BD4A6C">
      <w:pPr>
        <w:pStyle w:val="a3"/>
        <w:shd w:val="clear" w:color="auto" w:fill="FFFFFF"/>
        <w:spacing w:before="0" w:beforeAutospacing="0" w:after="0" w:afterAutospacing="0"/>
        <w:ind w:firstLine="567"/>
        <w:jc w:val="both"/>
        <w:rPr>
          <w:rStyle w:val="a5"/>
          <w:rFonts w:eastAsia="Arial Unicode MS"/>
          <w:color w:val="000000" w:themeColor="text1"/>
          <w:sz w:val="28"/>
          <w:szCs w:val="28"/>
          <w:lang w:val="ro-MD"/>
        </w:rPr>
      </w:pPr>
    </w:p>
    <w:p w:rsidR="00BD4A6C" w:rsidRPr="007805A0" w:rsidRDefault="00BD4A6C" w:rsidP="00BD4A6C">
      <w:pPr>
        <w:pStyle w:val="a3"/>
        <w:shd w:val="clear" w:color="auto" w:fill="FFFFFF"/>
        <w:spacing w:before="0" w:beforeAutospacing="0" w:after="0" w:afterAutospacing="0"/>
        <w:ind w:firstLine="567"/>
        <w:jc w:val="both"/>
        <w:rPr>
          <w:rStyle w:val="a5"/>
          <w:b w:val="0"/>
          <w:bCs w:val="0"/>
          <w:color w:val="000000" w:themeColor="text1"/>
          <w:sz w:val="28"/>
          <w:szCs w:val="28"/>
          <w:lang w:val="ro-MD"/>
        </w:rPr>
      </w:pPr>
      <w:r w:rsidRPr="007805A0">
        <w:rPr>
          <w:rStyle w:val="a5"/>
          <w:rFonts w:eastAsia="Arial Unicode MS"/>
          <w:color w:val="000000" w:themeColor="text1"/>
          <w:sz w:val="28"/>
          <w:szCs w:val="28"/>
          <w:lang w:val="ro-MD"/>
        </w:rPr>
        <w:t>Contrasemnează:</w:t>
      </w:r>
    </w:p>
    <w:p w:rsidR="00BD4A6C" w:rsidRPr="007805A0" w:rsidRDefault="00364C10" w:rsidP="00BD4A6C">
      <w:pPr>
        <w:pStyle w:val="a3"/>
        <w:shd w:val="clear" w:color="auto" w:fill="FFFFFF"/>
        <w:spacing w:before="0" w:beforeAutospacing="0" w:after="240" w:afterAutospacing="0"/>
        <w:ind w:firstLine="567"/>
        <w:jc w:val="both"/>
        <w:rPr>
          <w:rStyle w:val="a5"/>
          <w:rFonts w:eastAsia="Arial Unicode MS"/>
          <w:color w:val="000000" w:themeColor="text1"/>
          <w:sz w:val="28"/>
          <w:szCs w:val="28"/>
          <w:lang w:val="ro-MD"/>
        </w:rPr>
      </w:pPr>
      <w:r>
        <w:rPr>
          <w:rStyle w:val="a5"/>
          <w:rFonts w:eastAsia="Arial Unicode MS"/>
          <w:color w:val="000000" w:themeColor="text1"/>
          <w:sz w:val="28"/>
          <w:szCs w:val="28"/>
          <w:lang w:val="ro-MD"/>
        </w:rPr>
        <w:t>Ministrul e</w:t>
      </w:r>
      <w:r w:rsidR="00BD4A6C" w:rsidRPr="007805A0">
        <w:rPr>
          <w:rStyle w:val="a5"/>
          <w:rFonts w:eastAsia="Arial Unicode MS"/>
          <w:color w:val="000000" w:themeColor="text1"/>
          <w:sz w:val="28"/>
          <w:szCs w:val="28"/>
          <w:lang w:val="ro-MD"/>
        </w:rPr>
        <w:t xml:space="preserve">ducației și </w:t>
      </w:r>
      <w:r>
        <w:rPr>
          <w:rStyle w:val="a5"/>
          <w:rFonts w:eastAsia="Arial Unicode MS"/>
          <w:color w:val="000000" w:themeColor="text1"/>
          <w:sz w:val="28"/>
          <w:szCs w:val="28"/>
          <w:lang w:val="ro-MD"/>
        </w:rPr>
        <w:t>c</w:t>
      </w:r>
      <w:r w:rsidR="0029217C">
        <w:rPr>
          <w:rStyle w:val="a5"/>
          <w:rFonts w:eastAsia="Arial Unicode MS"/>
          <w:color w:val="000000" w:themeColor="text1"/>
          <w:sz w:val="28"/>
          <w:szCs w:val="28"/>
          <w:lang w:val="ro-MD"/>
        </w:rPr>
        <w:t>ercetării</w:t>
      </w:r>
      <w:r w:rsidR="0029217C">
        <w:rPr>
          <w:rStyle w:val="a5"/>
          <w:rFonts w:eastAsia="Arial Unicode MS"/>
          <w:color w:val="000000" w:themeColor="text1"/>
          <w:sz w:val="28"/>
          <w:szCs w:val="28"/>
          <w:lang w:val="ro-MD"/>
        </w:rPr>
        <w:tab/>
      </w:r>
      <w:r w:rsidR="0029217C">
        <w:rPr>
          <w:rStyle w:val="a5"/>
          <w:rFonts w:eastAsia="Arial Unicode MS"/>
          <w:color w:val="000000" w:themeColor="text1"/>
          <w:sz w:val="28"/>
          <w:szCs w:val="28"/>
          <w:lang w:val="ro-MD"/>
        </w:rPr>
        <w:tab/>
        <w:t xml:space="preserve">     </w:t>
      </w:r>
      <w:bookmarkStart w:id="5" w:name="_GoBack"/>
      <w:bookmarkEnd w:id="5"/>
      <w:r w:rsidR="00BD4A6C" w:rsidRPr="007805A0">
        <w:rPr>
          <w:rStyle w:val="a5"/>
          <w:rFonts w:eastAsia="Arial Unicode MS"/>
          <w:color w:val="000000" w:themeColor="text1"/>
          <w:sz w:val="28"/>
          <w:szCs w:val="28"/>
          <w:lang w:val="ro-MD"/>
        </w:rPr>
        <w:t xml:space="preserve">Dan </w:t>
      </w:r>
      <w:r w:rsidR="00BD4A6C" w:rsidRPr="007805A0">
        <w:rPr>
          <w:b/>
          <w:color w:val="000000" w:themeColor="text1"/>
          <w:sz w:val="28"/>
          <w:szCs w:val="28"/>
          <w:lang w:val="ro-MD"/>
        </w:rPr>
        <w:t>Perciun</w:t>
      </w:r>
    </w:p>
    <w:p w:rsidR="00BD4A6C" w:rsidRPr="007805A0" w:rsidRDefault="00BD4A6C" w:rsidP="00BD4A6C">
      <w:pPr>
        <w:rPr>
          <w:lang w:val="ro-MD"/>
        </w:rPr>
      </w:pPr>
    </w:p>
    <w:p w:rsidR="00C96C77" w:rsidRPr="007805A0" w:rsidRDefault="00C96C77">
      <w:pPr>
        <w:rPr>
          <w:lang w:val="ro-MD"/>
        </w:rPr>
      </w:pPr>
    </w:p>
    <w:sectPr w:rsidR="00C96C77" w:rsidRPr="007805A0" w:rsidSect="006014E6">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C7"/>
    <w:rsid w:val="001042C7"/>
    <w:rsid w:val="0029217C"/>
    <w:rsid w:val="00364C10"/>
    <w:rsid w:val="006014E6"/>
    <w:rsid w:val="007805A0"/>
    <w:rsid w:val="00BD4A6C"/>
    <w:rsid w:val="00C730EC"/>
    <w:rsid w:val="00C96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5AFC"/>
  <w15:chartTrackingRefBased/>
  <w15:docId w15:val="{79ABB173-CD2E-4206-B475-8A859461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4A6C"/>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BD4A6C"/>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BD4A6C"/>
    <w:rPr>
      <w:b/>
      <w:bCs/>
    </w:rPr>
  </w:style>
  <w:style w:type="character" w:customStyle="1" w:styleId="a4">
    <w:name w:val="Обычный (веб) Знак"/>
    <w:link w:val="a3"/>
    <w:uiPriority w:val="99"/>
    <w:locked/>
    <w:rsid w:val="00BD4A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3255</Words>
  <Characters>18559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2025-10-21T16:43:00Z</dcterms:created>
  <dcterms:modified xsi:type="dcterms:W3CDTF">2025-12-06T21:35:00Z</dcterms:modified>
</cp:coreProperties>
</file>