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D3E0" w14:textId="77777777" w:rsidR="00607828" w:rsidRPr="00BC64C7" w:rsidRDefault="00607828" w:rsidP="00607828">
      <w:pPr>
        <w:jc w:val="center"/>
        <w:rPr>
          <w:rFonts w:ascii="Times New Roman" w:hAnsi="Times New Roman" w:cs="Times New Roman"/>
          <w:b/>
          <w:lang w:val="ro-RO"/>
        </w:rPr>
      </w:pPr>
      <w:r w:rsidRPr="00BC64C7">
        <w:rPr>
          <w:rFonts w:ascii="Times New Roman" w:hAnsi="Times New Roman" w:cs="Times New Roman"/>
          <w:b/>
          <w:lang w:val="ro-RO"/>
        </w:rPr>
        <w:t xml:space="preserve">Nota de fundamentare </w:t>
      </w:r>
    </w:p>
    <w:p w14:paraId="379F54C0" w14:textId="3CEC27FF" w:rsidR="00607828" w:rsidRPr="00BC64C7" w:rsidRDefault="00607828" w:rsidP="00607828">
      <w:pPr>
        <w:jc w:val="center"/>
        <w:rPr>
          <w:rFonts w:ascii="Times New Roman" w:hAnsi="Times New Roman" w:cs="Times New Roman"/>
          <w:b/>
          <w:lang w:val="ro-RO"/>
        </w:rPr>
      </w:pPr>
      <w:r w:rsidRPr="00BC64C7">
        <w:rPr>
          <w:rFonts w:ascii="Times New Roman" w:hAnsi="Times New Roman" w:cs="Times New Roman"/>
          <w:b/>
          <w:lang w:val="ro-RO"/>
        </w:rPr>
        <w:t>la proiectul hotărârii Guvernului cu privire la modificarea Hotărârii Guvernului nr.548/2018 cu privire la aprobarea Regulamentului privind organizarea și funcționarea</w:t>
      </w:r>
    </w:p>
    <w:p w14:paraId="6EFA43BD" w14:textId="768328D5" w:rsidR="00607828" w:rsidRPr="00BC64C7" w:rsidRDefault="00607828" w:rsidP="00607828">
      <w:pPr>
        <w:jc w:val="center"/>
        <w:rPr>
          <w:rFonts w:ascii="Times New Roman" w:hAnsi="Times New Roman" w:cs="Times New Roman"/>
          <w:b/>
          <w:lang w:val="ro-RO"/>
        </w:rPr>
      </w:pPr>
      <w:r w:rsidRPr="00BC64C7">
        <w:rPr>
          <w:rFonts w:ascii="Times New Roman" w:hAnsi="Times New Roman" w:cs="Times New Roman"/>
          <w:b/>
          <w:lang w:val="ro-RO"/>
        </w:rPr>
        <w:t>Inspectoratului pentru Protecția Mediului</w:t>
      </w:r>
    </w:p>
    <w:p w14:paraId="1205A658" w14:textId="77777777" w:rsidR="00607828" w:rsidRPr="00BC64C7" w:rsidRDefault="00607828" w:rsidP="00607828">
      <w:pPr>
        <w:jc w:val="center"/>
        <w:rPr>
          <w:rFonts w:ascii="Times New Roman" w:hAnsi="Times New Roman" w:cs="Times New Roman"/>
          <w:b/>
          <w:lang w:val="ro-RO"/>
        </w:rPr>
      </w:pPr>
    </w:p>
    <w:tbl>
      <w:tblPr>
        <w:tblStyle w:val="TableGrid"/>
        <w:tblW w:w="0" w:type="auto"/>
        <w:tblInd w:w="0" w:type="dxa"/>
        <w:tblLook w:val="04A0" w:firstRow="1" w:lastRow="0" w:firstColumn="1" w:lastColumn="0" w:noHBand="0" w:noVBand="1"/>
      </w:tblPr>
      <w:tblGrid>
        <w:gridCol w:w="9345"/>
      </w:tblGrid>
      <w:tr w:rsidR="00607828" w:rsidRPr="00BC64C7" w14:paraId="78A4A387" w14:textId="77777777" w:rsidTr="00701D0F">
        <w:trPr>
          <w:trHeight w:val="350"/>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7DCB3B08" w14:textId="77777777" w:rsidR="00607828" w:rsidRPr="00BC64C7" w:rsidRDefault="00607828" w:rsidP="00701D0F">
            <w:pPr>
              <w:jc w:val="both"/>
              <w:rPr>
                <w:rFonts w:ascii="Times New Roman" w:hAnsi="Times New Roman" w:cs="Times New Roman"/>
                <w:b/>
                <w:lang w:val="ro-RO"/>
              </w:rPr>
            </w:pPr>
            <w:r w:rsidRPr="00BC64C7">
              <w:rPr>
                <w:rFonts w:ascii="Times New Roman" w:hAnsi="Times New Roman" w:cs="Times New Roman"/>
                <w:b/>
                <w:lang w:val="ro-RO"/>
              </w:rPr>
              <w:t>1. Denumirea autorului și, după caz, a participanților la elaborarea proiectului</w:t>
            </w:r>
          </w:p>
        </w:tc>
      </w:tr>
      <w:tr w:rsidR="00607828" w:rsidRPr="00BC64C7" w14:paraId="48E45CDB" w14:textId="77777777" w:rsidTr="00701D0F">
        <w:trPr>
          <w:trHeight w:val="620"/>
        </w:trPr>
        <w:tc>
          <w:tcPr>
            <w:tcW w:w="9345" w:type="dxa"/>
            <w:tcBorders>
              <w:top w:val="single" w:sz="4" w:space="0" w:color="auto"/>
              <w:left w:val="single" w:sz="4" w:space="0" w:color="auto"/>
              <w:bottom w:val="single" w:sz="4" w:space="0" w:color="auto"/>
              <w:right w:val="single" w:sz="4" w:space="0" w:color="auto"/>
            </w:tcBorders>
            <w:hideMark/>
          </w:tcPr>
          <w:p w14:paraId="5F227B63" w14:textId="1B4686E7" w:rsidR="00607828" w:rsidRPr="00BC64C7" w:rsidRDefault="00607828" w:rsidP="00BC64C7">
            <w:pPr>
              <w:ind w:firstLine="595"/>
              <w:jc w:val="both"/>
              <w:rPr>
                <w:rFonts w:asciiTheme="majorBidi" w:hAnsiTheme="majorBidi" w:cstheme="majorBidi"/>
                <w:shd w:val="clear" w:color="auto" w:fill="FFFFFF"/>
                <w:lang w:val="ro-RO"/>
              </w:rPr>
            </w:pPr>
            <w:r w:rsidRPr="00BC64C7">
              <w:rPr>
                <w:rFonts w:asciiTheme="majorBidi" w:hAnsiTheme="majorBidi" w:cstheme="majorBidi"/>
                <w:shd w:val="clear" w:color="auto" w:fill="FFFFFF"/>
                <w:lang w:val="ro-RO"/>
              </w:rPr>
              <w:t>Proiectul hotărârii de Guvern cu privire la modificarea Hotărârii Guvernului nr.548/2018 cu privi re la aprobarea Regulamentului privind organizarea și funcționarea</w:t>
            </w:r>
            <w:r w:rsidR="00BC64C7">
              <w:rPr>
                <w:rFonts w:asciiTheme="majorBidi" w:hAnsiTheme="majorBidi" w:cstheme="majorBidi"/>
                <w:shd w:val="clear" w:color="auto" w:fill="FFFFFF"/>
                <w:lang w:val="ro-RO"/>
              </w:rPr>
              <w:t xml:space="preserve"> </w:t>
            </w:r>
            <w:r w:rsidRPr="00BC64C7">
              <w:rPr>
                <w:rFonts w:asciiTheme="majorBidi" w:hAnsiTheme="majorBidi" w:cstheme="majorBidi"/>
                <w:shd w:val="clear" w:color="auto" w:fill="FFFFFF"/>
                <w:lang w:val="ro-RO"/>
              </w:rPr>
              <w:t>Inspectoratului pentru Protecția Mediului a fost elaborat de Ministerul Mediului.</w:t>
            </w:r>
          </w:p>
        </w:tc>
      </w:tr>
      <w:tr w:rsidR="00607828" w:rsidRPr="00BC64C7" w14:paraId="39AC5176" w14:textId="77777777" w:rsidTr="00701D0F">
        <w:trPr>
          <w:trHeight w:val="440"/>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7BCB19DE" w14:textId="77777777" w:rsidR="00607828" w:rsidRPr="00BC64C7" w:rsidRDefault="00607828" w:rsidP="00701D0F">
            <w:pPr>
              <w:jc w:val="both"/>
              <w:rPr>
                <w:rFonts w:ascii="Times New Roman" w:hAnsi="Times New Roman" w:cs="Times New Roman"/>
                <w:b/>
                <w:lang w:val="ro-RO"/>
              </w:rPr>
            </w:pPr>
            <w:r w:rsidRPr="00BC64C7">
              <w:rPr>
                <w:rFonts w:ascii="Times New Roman" w:hAnsi="Times New Roman" w:cs="Times New Roman"/>
                <w:b/>
                <w:lang w:val="ro-RO"/>
              </w:rPr>
              <w:t>2. Condițiile ce au impus elaborarea proiectului de act normativ și finalitățile urmărite</w:t>
            </w:r>
          </w:p>
        </w:tc>
      </w:tr>
      <w:tr w:rsidR="00607828" w:rsidRPr="00BC64C7" w14:paraId="69579727" w14:textId="77777777" w:rsidTr="00701D0F">
        <w:trPr>
          <w:trHeight w:val="440"/>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2BDE06E" w14:textId="77777777" w:rsidR="00607828" w:rsidRPr="00BC64C7" w:rsidRDefault="00607828" w:rsidP="00701D0F">
            <w:pPr>
              <w:rPr>
                <w:rFonts w:ascii="Times New Roman" w:hAnsi="Times New Roman" w:cs="Times New Roman"/>
                <w:b/>
                <w:lang w:val="ro-RO"/>
              </w:rPr>
            </w:pPr>
            <w:r w:rsidRPr="00BC64C7">
              <w:rPr>
                <w:rFonts w:ascii="Times New Roman" w:hAnsi="Times New Roman" w:cs="Times New Roman"/>
                <w:b/>
                <w:lang w:val="ro-RO"/>
              </w:rPr>
              <w:t xml:space="preserve">2.1 Temeiul legal sau, </w:t>
            </w:r>
            <w:proofErr w:type="spellStart"/>
            <w:r w:rsidRPr="00BC64C7">
              <w:rPr>
                <w:rFonts w:ascii="Times New Roman" w:hAnsi="Times New Roman" w:cs="Times New Roman"/>
                <w:b/>
                <w:lang w:val="ro-RO"/>
              </w:rPr>
              <w:t>dupa</w:t>
            </w:r>
            <w:proofErr w:type="spellEnd"/>
            <w:r w:rsidRPr="00BC64C7">
              <w:rPr>
                <w:rFonts w:ascii="Times New Roman" w:hAnsi="Times New Roman" w:cs="Times New Roman"/>
                <w:b/>
                <w:lang w:val="ro-RO"/>
              </w:rPr>
              <w:t xml:space="preserve">̆ caz, sursa proiectului actului normativ </w:t>
            </w:r>
          </w:p>
        </w:tc>
      </w:tr>
      <w:tr w:rsidR="00607828" w:rsidRPr="00BC64C7" w14:paraId="435E768D" w14:textId="77777777" w:rsidTr="00607828">
        <w:trPr>
          <w:trHeight w:val="831"/>
        </w:trPr>
        <w:tc>
          <w:tcPr>
            <w:tcW w:w="9345" w:type="dxa"/>
            <w:tcBorders>
              <w:top w:val="single" w:sz="4" w:space="0" w:color="auto"/>
              <w:left w:val="single" w:sz="4" w:space="0" w:color="auto"/>
              <w:bottom w:val="single" w:sz="4" w:space="0" w:color="auto"/>
              <w:right w:val="single" w:sz="4" w:space="0" w:color="auto"/>
            </w:tcBorders>
          </w:tcPr>
          <w:p w14:paraId="6AE681B9" w14:textId="77777777" w:rsidR="00BC64C7" w:rsidRPr="00BC64C7" w:rsidRDefault="00BC64C7" w:rsidP="00045DF0">
            <w:pPr>
              <w:ind w:firstLine="600"/>
              <w:jc w:val="both"/>
              <w:rPr>
                <w:rFonts w:ascii="Times New Roman" w:hAnsi="Times New Roman" w:cs="Times New Roman"/>
                <w:lang w:val="ro-RO"/>
              </w:rPr>
            </w:pPr>
            <w:r w:rsidRPr="00BC64C7">
              <w:rPr>
                <w:rFonts w:ascii="Times New Roman" w:hAnsi="Times New Roman" w:cs="Times New Roman"/>
                <w:lang w:val="ro-RO"/>
              </w:rPr>
              <w:t xml:space="preserve">Elaborarea proiectului de hotărâre a Guvernului este prevăzută în </w:t>
            </w:r>
            <w:r w:rsidR="00045DF0" w:rsidRPr="00BC64C7">
              <w:rPr>
                <w:rFonts w:ascii="Times New Roman" w:hAnsi="Times New Roman" w:cs="Times New Roman"/>
                <w:lang w:val="ro-RO"/>
              </w:rPr>
              <w:t>Agend</w:t>
            </w:r>
            <w:r w:rsidRPr="00BC64C7">
              <w:rPr>
                <w:rFonts w:ascii="Times New Roman" w:hAnsi="Times New Roman" w:cs="Times New Roman"/>
                <w:lang w:val="ro-RO"/>
              </w:rPr>
              <w:t>a</w:t>
            </w:r>
            <w:r w:rsidR="00045DF0" w:rsidRPr="00BC64C7">
              <w:rPr>
                <w:rFonts w:ascii="Times New Roman" w:hAnsi="Times New Roman" w:cs="Times New Roman"/>
                <w:lang w:val="ro-RO"/>
              </w:rPr>
              <w:t xml:space="preserve"> de reforme aferente Planului de creștere al Republicii Moldova pentru anii 2025–2027, </w:t>
            </w:r>
            <w:r w:rsidRPr="00BC64C7">
              <w:rPr>
                <w:rFonts w:ascii="Times New Roman" w:hAnsi="Times New Roman" w:cs="Times New Roman"/>
                <w:lang w:val="ro-RO"/>
              </w:rPr>
              <w:t>aprobată prin Hotărârea Guvernului nr. 260/2025</w:t>
            </w:r>
            <w:r w:rsidR="00045DF0" w:rsidRPr="00BC64C7">
              <w:rPr>
                <w:rFonts w:ascii="Times New Roman" w:hAnsi="Times New Roman" w:cs="Times New Roman"/>
                <w:lang w:val="ro-RO"/>
              </w:rPr>
              <w:t>.</w:t>
            </w:r>
            <w:r w:rsidRPr="00BC64C7">
              <w:rPr>
                <w:rFonts w:ascii="Times New Roman" w:hAnsi="Times New Roman" w:cs="Times New Roman"/>
                <w:lang w:val="ro-RO"/>
              </w:rPr>
              <w:t xml:space="preserve"> </w:t>
            </w:r>
          </w:p>
          <w:p w14:paraId="604EA00A" w14:textId="76A25F8E" w:rsidR="00607828" w:rsidRPr="00BC64C7" w:rsidRDefault="00BC64C7" w:rsidP="00045DF0">
            <w:pPr>
              <w:ind w:firstLine="600"/>
              <w:jc w:val="both"/>
              <w:rPr>
                <w:rFonts w:ascii="Times New Roman" w:hAnsi="Times New Roman" w:cs="Times New Roman"/>
                <w:lang w:val="ro-RO"/>
              </w:rPr>
            </w:pPr>
            <w:r w:rsidRPr="00BC64C7">
              <w:rPr>
                <w:rFonts w:ascii="Times New Roman" w:hAnsi="Times New Roman" w:cs="Times New Roman"/>
                <w:lang w:val="ro-RO"/>
              </w:rPr>
              <w:t>Totodată, elaborarea proiectului de hotărâre este condiționată și de obligația impusă în sarcina Ministerului Mediului prin pct. 3 din Hotărârea Guvernului nr. 284/2025, prin care s-a stabilit un termen de 12 luni pentru minister în vederea elaborării și prezentării modificărilor la regulamentele privind organizarea și funcționarea autorităților administrative din subordine.</w:t>
            </w:r>
          </w:p>
        </w:tc>
      </w:tr>
      <w:tr w:rsidR="00607828" w:rsidRPr="00BC64C7" w14:paraId="2C3D2025" w14:textId="77777777" w:rsidTr="00701D0F">
        <w:trPr>
          <w:trHeight w:val="638"/>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9F6CDAD" w14:textId="77777777" w:rsidR="00607828" w:rsidRPr="00BC64C7" w:rsidRDefault="00607828" w:rsidP="00701D0F">
            <w:pPr>
              <w:jc w:val="both"/>
              <w:rPr>
                <w:rFonts w:ascii="Times New Roman" w:hAnsi="Times New Roman" w:cs="Times New Roman"/>
                <w:b/>
                <w:bCs/>
                <w:lang w:val="ro-RO"/>
              </w:rPr>
            </w:pPr>
            <w:r w:rsidRPr="00BC64C7">
              <w:rPr>
                <w:rFonts w:ascii="Times New Roman" w:hAnsi="Times New Roman" w:cs="Times New Roman"/>
                <w:b/>
                <w:bCs/>
                <w:lang w:val="ro-RO"/>
              </w:rPr>
              <w:t xml:space="preserve">2.2 Descrierea situației actuale </w:t>
            </w:r>
            <w:proofErr w:type="spellStart"/>
            <w:r w:rsidRPr="00BC64C7">
              <w:rPr>
                <w:rFonts w:ascii="Times New Roman" w:hAnsi="Times New Roman" w:cs="Times New Roman"/>
                <w:b/>
                <w:bCs/>
                <w:lang w:val="ro-RO"/>
              </w:rPr>
              <w:t>şi</w:t>
            </w:r>
            <w:proofErr w:type="spellEnd"/>
            <w:r w:rsidRPr="00BC64C7">
              <w:rPr>
                <w:rFonts w:ascii="Times New Roman" w:hAnsi="Times New Roman" w:cs="Times New Roman"/>
                <w:b/>
                <w:bCs/>
                <w:lang w:val="ro-RO"/>
              </w:rPr>
              <w:t xml:space="preserve"> a problemelor care impun intervenția, inclusiv a cadrului normativ aplicabil </w:t>
            </w:r>
            <w:proofErr w:type="spellStart"/>
            <w:r w:rsidRPr="00BC64C7">
              <w:rPr>
                <w:rFonts w:ascii="Times New Roman" w:hAnsi="Times New Roman" w:cs="Times New Roman"/>
                <w:b/>
                <w:bCs/>
                <w:lang w:val="ro-RO"/>
              </w:rPr>
              <w:t>şi</w:t>
            </w:r>
            <w:proofErr w:type="spellEnd"/>
            <w:r w:rsidRPr="00BC64C7">
              <w:rPr>
                <w:rFonts w:ascii="Times New Roman" w:hAnsi="Times New Roman" w:cs="Times New Roman"/>
                <w:b/>
                <w:bCs/>
                <w:lang w:val="ro-RO"/>
              </w:rPr>
              <w:t xml:space="preserve"> a deficiențelor/lacunelor normative </w:t>
            </w:r>
          </w:p>
        </w:tc>
      </w:tr>
      <w:tr w:rsidR="00607828" w:rsidRPr="00BC64C7" w14:paraId="077637D9" w14:textId="77777777" w:rsidTr="00701D0F">
        <w:trPr>
          <w:trHeight w:val="1538"/>
        </w:trPr>
        <w:tc>
          <w:tcPr>
            <w:tcW w:w="9345" w:type="dxa"/>
            <w:tcBorders>
              <w:top w:val="single" w:sz="4" w:space="0" w:color="auto"/>
              <w:left w:val="single" w:sz="4" w:space="0" w:color="auto"/>
              <w:bottom w:val="single" w:sz="4" w:space="0" w:color="auto"/>
              <w:right w:val="single" w:sz="4" w:space="0" w:color="auto"/>
            </w:tcBorders>
            <w:hideMark/>
          </w:tcPr>
          <w:p w14:paraId="086B5355" w14:textId="57D0E538" w:rsidR="00991AB8" w:rsidRPr="00BC64C7" w:rsidRDefault="00991AB8" w:rsidP="00991AB8">
            <w:pPr>
              <w:ind w:firstLine="600"/>
              <w:jc w:val="both"/>
              <w:rPr>
                <w:rFonts w:ascii="Times New Roman" w:hAnsi="Times New Roman" w:cs="Times New Roman"/>
                <w:lang w:val="ro-RO"/>
              </w:rPr>
            </w:pPr>
            <w:r w:rsidRPr="00BC64C7">
              <w:rPr>
                <w:rFonts w:ascii="Times New Roman" w:hAnsi="Times New Roman" w:cs="Times New Roman"/>
                <w:lang w:val="ro-RO"/>
              </w:rPr>
              <w:t>Elaborarea proiectului a fost inițiată în contextul necesității implementării obiectivului din Agenda de reforme a Planului de Creștere pentru Republica Moldova, aprobat prin Hotărârea Guvernului nr. 260/2025.</w:t>
            </w:r>
          </w:p>
          <w:p w14:paraId="322FC704" w14:textId="77777777" w:rsidR="00991AB8" w:rsidRPr="00BC64C7" w:rsidRDefault="00991AB8" w:rsidP="00991AB8">
            <w:pPr>
              <w:ind w:firstLine="600"/>
              <w:jc w:val="both"/>
              <w:rPr>
                <w:rFonts w:ascii="Times New Roman" w:hAnsi="Times New Roman" w:cs="Times New Roman"/>
                <w:lang w:val="ro-RO"/>
              </w:rPr>
            </w:pPr>
            <w:r w:rsidRPr="00BC64C7">
              <w:rPr>
                <w:rFonts w:ascii="Times New Roman" w:hAnsi="Times New Roman" w:cs="Times New Roman"/>
                <w:lang w:val="ro-RO"/>
              </w:rPr>
              <w:t xml:space="preserve">Prin Agenda de reforme aferentă Planului de creștere al Republicii Moldova pentru anii 2025-2027, s-a stabilit că Ministerul Mediului urmează să asigure stabilirea unor condiții de concurență echitabile în domeniul mediului prin modernizare a guvernării de mediu și promovarea dezvoltării cu emisii reduse de carbon. </w:t>
            </w:r>
          </w:p>
          <w:p w14:paraId="40190E6B" w14:textId="301617D1" w:rsidR="00991AB8" w:rsidRDefault="00991AB8" w:rsidP="00991AB8">
            <w:pPr>
              <w:ind w:firstLine="600"/>
              <w:jc w:val="both"/>
              <w:rPr>
                <w:rFonts w:ascii="Times New Roman" w:hAnsi="Times New Roman" w:cs="Times New Roman"/>
                <w:lang w:val="ro-RO"/>
              </w:rPr>
            </w:pPr>
            <w:r w:rsidRPr="00BC64C7">
              <w:rPr>
                <w:rFonts w:ascii="Times New Roman" w:hAnsi="Times New Roman" w:cs="Times New Roman"/>
                <w:lang w:val="ro-RO"/>
              </w:rPr>
              <w:t>În modul concret, Ministerul Mediului a fost obligat să întreprindă următoarele acțiuni: (</w:t>
            </w:r>
            <w:r w:rsidRPr="00BC64C7">
              <w:rPr>
                <w:rFonts w:ascii="Times New Roman" w:hAnsi="Times New Roman" w:cs="Times New Roman"/>
                <w:i/>
                <w:iCs/>
                <w:lang w:val="ro-RO"/>
              </w:rPr>
              <w:t>i</w:t>
            </w:r>
            <w:r w:rsidRPr="00BC64C7">
              <w:rPr>
                <w:rFonts w:ascii="Times New Roman" w:hAnsi="Times New Roman" w:cs="Times New Roman"/>
                <w:lang w:val="ro-RO"/>
              </w:rPr>
              <w:t>) Este instituită o capacitate permanentă de răspuns rapid la incidentele de mediu de către inspectorat - integrarea platformei de alertă ecologică în sistemul de control al Inspectoratului pentru Protecția Mediului; (ii) Este instituită o capacitate eficientă de răspuns 24/7 pe tot parcursul anului la incidentele de mediu, împreună cu o metodă de urmărire a soluționării sesizărilor de mediu - personalul de răspuns este disponibil, adică contractat 24/7 pe tot parcursul anului pentru a înregistra alertele. (iii) Sunt adoptate reguli de creștere a eficienței timpului de răspuns la reclamațiile de mediu pentru a asigura un răspuns în maximum 24 de ore.</w:t>
            </w:r>
          </w:p>
          <w:p w14:paraId="75F8DEDC" w14:textId="24DBDEE6" w:rsidR="00BC64C7" w:rsidRPr="00BC64C7" w:rsidRDefault="00BC64C7" w:rsidP="00991AB8">
            <w:pPr>
              <w:ind w:firstLine="600"/>
              <w:jc w:val="both"/>
              <w:rPr>
                <w:rFonts w:ascii="Times New Roman" w:hAnsi="Times New Roman" w:cs="Times New Roman"/>
                <w:lang w:val="ro-RO"/>
              </w:rPr>
            </w:pPr>
            <w:r>
              <w:rPr>
                <w:rFonts w:ascii="Times New Roman" w:hAnsi="Times New Roman" w:cs="Times New Roman"/>
                <w:lang w:val="ro-RO"/>
              </w:rPr>
              <w:t xml:space="preserve">Totodată, prin Hotărârea Guvernului nr. 284/2025, a </w:t>
            </w:r>
            <w:r w:rsidR="00676019">
              <w:rPr>
                <w:rFonts w:ascii="Times New Roman" w:hAnsi="Times New Roman" w:cs="Times New Roman"/>
                <w:lang w:val="ro-RO"/>
              </w:rPr>
              <w:t xml:space="preserve">fost aprobată o nouă structură-tip a Regulamentului privind organizarea și funcționarea autorității administrative centrale din subordinea Guvernului, urmând ca ministerul, în termen de luni de la data publicării hotărârii, să elaboreze și să prezinte spre aprobare modificările la regulamentele privind organizarea și funcționarea autorităților administrative din subordine. </w:t>
            </w:r>
          </w:p>
          <w:p w14:paraId="1E06A2D2" w14:textId="77777777" w:rsidR="00676019" w:rsidRDefault="00991AB8" w:rsidP="00991AB8">
            <w:pPr>
              <w:ind w:firstLine="600"/>
              <w:jc w:val="both"/>
              <w:rPr>
                <w:rFonts w:ascii="Times New Roman" w:hAnsi="Times New Roman" w:cs="Times New Roman"/>
                <w:lang w:val="ro-RO"/>
              </w:rPr>
            </w:pPr>
            <w:r w:rsidRPr="00BC64C7">
              <w:rPr>
                <w:rFonts w:ascii="Times New Roman" w:hAnsi="Times New Roman" w:cs="Times New Roman"/>
                <w:lang w:val="ro-RO"/>
              </w:rPr>
              <w:t>Elaborarea proiectului Hotărârii de Guvern de modificare a Hotărârii Guvernului nr. 548/2018 este determinată</w:t>
            </w:r>
            <w:r w:rsidR="00676019">
              <w:rPr>
                <w:rFonts w:ascii="Times New Roman" w:hAnsi="Times New Roman" w:cs="Times New Roman"/>
                <w:lang w:val="ro-RO"/>
              </w:rPr>
              <w:t xml:space="preserve">, în principal, </w:t>
            </w:r>
            <w:r w:rsidRPr="00BC64C7">
              <w:rPr>
                <w:rFonts w:ascii="Times New Roman" w:hAnsi="Times New Roman" w:cs="Times New Roman"/>
                <w:lang w:val="ro-RO"/>
              </w:rPr>
              <w:t xml:space="preserve">de necesitatea implementării angajamentelor asumate de Republica Moldova prin Agenda de reforme a Planului de Creștere 2025–2027, aprobată prin Hotărârea Guvernului nr. 260/2025, document strategic care trasează direcțiile de modernizare a guvernanței și de consolidare a capacității instituțiilor publice, inclusiv în domeniul protecției mediului. </w:t>
            </w:r>
          </w:p>
          <w:p w14:paraId="5ED46878" w14:textId="77777777" w:rsidR="00676019" w:rsidRDefault="00991AB8" w:rsidP="00991AB8">
            <w:pPr>
              <w:ind w:firstLine="600"/>
              <w:jc w:val="both"/>
              <w:rPr>
                <w:rFonts w:ascii="Times New Roman" w:hAnsi="Times New Roman" w:cs="Times New Roman"/>
                <w:lang w:val="ro-RO"/>
              </w:rPr>
            </w:pPr>
            <w:r w:rsidRPr="00BC64C7">
              <w:rPr>
                <w:rFonts w:ascii="Times New Roman" w:hAnsi="Times New Roman" w:cs="Times New Roman"/>
                <w:lang w:val="ro-RO"/>
              </w:rPr>
              <w:t xml:space="preserve">Inspectoratul pentru Protecția Mediului, ca autoritate responsabilă pentru aplicarea legislației și exercitarea controlului și supravegherii de stat în domeniul mediului, a fost constituit cu un efectiv determinat la momentul aprobării cadrului normativ inițial, efectiv raportat la atribuțiile de atunci și la resursele disponibile în sistem. </w:t>
            </w:r>
          </w:p>
          <w:p w14:paraId="204BDD85" w14:textId="7FA101F1" w:rsidR="00991AB8" w:rsidRPr="00BC64C7" w:rsidRDefault="00991AB8" w:rsidP="00991AB8">
            <w:pPr>
              <w:ind w:firstLine="600"/>
              <w:jc w:val="both"/>
              <w:rPr>
                <w:rFonts w:ascii="Times New Roman" w:hAnsi="Times New Roman" w:cs="Times New Roman"/>
                <w:lang w:val="ro-RO"/>
              </w:rPr>
            </w:pPr>
            <w:r w:rsidRPr="00BC64C7">
              <w:rPr>
                <w:rFonts w:ascii="Times New Roman" w:hAnsi="Times New Roman" w:cs="Times New Roman"/>
                <w:lang w:val="ro-RO"/>
              </w:rPr>
              <w:t xml:space="preserve">Ulterior însă, pe măsură ce cadrul legislativ și normativ s-a extins, prin adoptarea de noi legi și hotărâri de guvern care impun atribuții suplimentare și sarcini noi pentru Inspectorat, nu s-a operat nicio ajustare corespunzătoare a efectivului-limită, ceea ce a condus la imposibilitatea acoperirii funcționale a responsabilităților, la suprasolicitarea personalului existent și la menținerea unor subdiviziuni </w:t>
            </w:r>
            <w:r w:rsidRPr="00BC64C7">
              <w:rPr>
                <w:rFonts w:ascii="Times New Roman" w:hAnsi="Times New Roman" w:cs="Times New Roman"/>
                <w:lang w:val="ro-RO"/>
              </w:rPr>
              <w:lastRenderedPageBreak/>
              <w:t>nefuncționale. Situația este agravată de fluctuația cadrelor, de lipsa specialiștilor în domeniu și de nivelul insuficient al remunerării, factori care slăbesc și mai mult capacitatea instituțională.</w:t>
            </w:r>
          </w:p>
          <w:p w14:paraId="62DBD160" w14:textId="3320FE30" w:rsidR="00991AB8" w:rsidRPr="00BC64C7" w:rsidRDefault="00991AB8" w:rsidP="00991AB8">
            <w:pPr>
              <w:ind w:firstLine="600"/>
              <w:jc w:val="both"/>
              <w:rPr>
                <w:rFonts w:ascii="Times New Roman" w:hAnsi="Times New Roman" w:cs="Times New Roman"/>
                <w:lang w:val="ro-RO"/>
              </w:rPr>
            </w:pPr>
            <w:r w:rsidRPr="00BC64C7">
              <w:rPr>
                <w:rFonts w:ascii="Times New Roman" w:hAnsi="Times New Roman" w:cs="Times New Roman"/>
                <w:lang w:val="ro-RO"/>
              </w:rPr>
              <w:t xml:space="preserve">În același timp, prin Agenda de reforme și prin </w:t>
            </w:r>
            <w:proofErr w:type="spellStart"/>
            <w:r w:rsidRPr="00BC64C7">
              <w:rPr>
                <w:rFonts w:ascii="Times New Roman" w:hAnsi="Times New Roman" w:cs="Times New Roman"/>
                <w:lang w:val="ro-RO"/>
              </w:rPr>
              <w:t>Growth</w:t>
            </w:r>
            <w:proofErr w:type="spellEnd"/>
            <w:r w:rsidRPr="00BC64C7">
              <w:rPr>
                <w:rFonts w:ascii="Times New Roman" w:hAnsi="Times New Roman" w:cs="Times New Roman"/>
                <w:lang w:val="ro-RO"/>
              </w:rPr>
              <w:t xml:space="preserve"> Plan, Guvernul și-a asumat obiective concrete și obligatorii pentru Ministerul Mediului și pentru Inspectoratul pentru Protecția Mediului, între care instituirea unui mecanism permanent de reacție rapidă la incidentele de mediu, integrarea unei platforme digitale de alertă, constituirea unei capacități de reacție disponibile 24/7, reducerea timpului de răspuns la maximum 24 de ore, transparentizarea rezultatelor inspecțiilor și adoptarea de metodologii, ghiduri și criterii clare pentru planificarea controalelor în conformitate cu standardele europene. Toate aceste angajamente depășesc cu mult capacitatea actuală a Inspectoratului și nu pot fi realizate cu structura și efectivul existent.</w:t>
            </w:r>
          </w:p>
          <w:p w14:paraId="650F1705" w14:textId="6CE3BD27" w:rsidR="00991AB8" w:rsidRPr="00BC64C7" w:rsidRDefault="00991AB8" w:rsidP="00991AB8">
            <w:pPr>
              <w:ind w:firstLine="600"/>
              <w:jc w:val="both"/>
              <w:rPr>
                <w:rFonts w:ascii="Times New Roman" w:hAnsi="Times New Roman" w:cs="Times New Roman"/>
                <w:lang w:val="ro-RO"/>
              </w:rPr>
            </w:pPr>
            <w:r w:rsidRPr="00BC64C7">
              <w:rPr>
                <w:rFonts w:ascii="Times New Roman" w:hAnsi="Times New Roman" w:cs="Times New Roman"/>
                <w:lang w:val="ro-RO"/>
              </w:rPr>
              <w:t>În consecință, proiectul de modificare a Hotărârii Guvernului nr. 548/2018</w:t>
            </w:r>
            <w:r w:rsidR="00676019">
              <w:rPr>
                <w:rFonts w:ascii="Times New Roman" w:hAnsi="Times New Roman" w:cs="Times New Roman"/>
                <w:lang w:val="ro-RO"/>
              </w:rPr>
              <w:t xml:space="preserve">, </w:t>
            </w:r>
            <w:r w:rsidRPr="00BC64C7">
              <w:rPr>
                <w:rFonts w:ascii="Times New Roman" w:hAnsi="Times New Roman" w:cs="Times New Roman"/>
                <w:lang w:val="ro-RO"/>
              </w:rPr>
              <w:t>propune reforma instituțională a Inspectoratului pentru Protecția Mediului, clarificarea domeniilor de activitate și constituirea unei noi subdiviziuni specializate, respectiv Centrul Operațional de Reacție Imediată la Alertele de Mediu.</w:t>
            </w:r>
          </w:p>
          <w:p w14:paraId="03FF16BF" w14:textId="741A156E" w:rsidR="00991AB8" w:rsidRPr="00BC64C7" w:rsidRDefault="00991AB8" w:rsidP="00991AB8">
            <w:pPr>
              <w:ind w:firstLine="600"/>
              <w:jc w:val="both"/>
              <w:rPr>
                <w:rFonts w:ascii="Times New Roman" w:hAnsi="Times New Roman" w:cs="Times New Roman"/>
                <w:lang w:val="ro-RO"/>
              </w:rPr>
            </w:pPr>
            <w:r w:rsidRPr="00BC64C7">
              <w:rPr>
                <w:rFonts w:ascii="Times New Roman" w:hAnsi="Times New Roman" w:cs="Times New Roman"/>
                <w:lang w:val="ro-RO"/>
              </w:rPr>
              <w:t>Efectele aprobării Hotărârii Guvernului vor fi vizibile atât pe termen scurt, cât și pe termen mediu și lung.</w:t>
            </w:r>
          </w:p>
          <w:p w14:paraId="5D065905" w14:textId="4ED5749D" w:rsidR="00991AB8" w:rsidRPr="00BC64C7" w:rsidRDefault="00991AB8" w:rsidP="00991AB8">
            <w:pPr>
              <w:ind w:firstLine="600"/>
              <w:jc w:val="both"/>
              <w:rPr>
                <w:rFonts w:ascii="Times New Roman" w:hAnsi="Times New Roman" w:cs="Times New Roman"/>
                <w:lang w:val="ro-RO"/>
              </w:rPr>
            </w:pPr>
            <w:r w:rsidRPr="00BC64C7">
              <w:rPr>
                <w:rFonts w:ascii="Times New Roman" w:hAnsi="Times New Roman" w:cs="Times New Roman"/>
                <w:b/>
                <w:bCs/>
                <w:i/>
                <w:iCs/>
                <w:lang w:val="ro-RO"/>
              </w:rPr>
              <w:t>Pe termen imediat</w:t>
            </w:r>
            <w:r w:rsidRPr="00BC64C7">
              <w:rPr>
                <w:rFonts w:ascii="Times New Roman" w:hAnsi="Times New Roman" w:cs="Times New Roman"/>
                <w:lang w:val="ro-RO"/>
              </w:rPr>
              <w:t>, suplimentarea efectivului-limită și constituirea Centrului Operațional vor permite ocuparea posturilor nou create și instruirea personalului pentru intervenții rapide, ceea ce va elimina actualul vid instituțional în privința reacției la alertele de mediu și va consolida capacitatea de intervenție a statului. Totodată, integrarea reacției la alertele de mediu în sistemul de control al Inspectoratului va asigura trasabilitatea completă a sesizărilor și reducerea semnificativă a timpului de răspuns, ceea ce va conduce la o protecție mai eficientă a resurselor naturale și la un grad mai înalt de siguranță ecologică.</w:t>
            </w:r>
          </w:p>
          <w:p w14:paraId="116A3C7B" w14:textId="34DDBEB2" w:rsidR="00991AB8" w:rsidRPr="00BC64C7" w:rsidRDefault="00991AB8" w:rsidP="00991AB8">
            <w:pPr>
              <w:ind w:firstLine="600"/>
              <w:jc w:val="both"/>
              <w:rPr>
                <w:rFonts w:ascii="Times New Roman" w:hAnsi="Times New Roman" w:cs="Times New Roman"/>
                <w:lang w:val="ro-RO"/>
              </w:rPr>
            </w:pPr>
            <w:r w:rsidRPr="00BC64C7">
              <w:rPr>
                <w:rFonts w:ascii="Times New Roman" w:hAnsi="Times New Roman" w:cs="Times New Roman"/>
                <w:b/>
                <w:bCs/>
                <w:i/>
                <w:iCs/>
                <w:lang w:val="ro-RO"/>
              </w:rPr>
              <w:t>Pe termen mediu</w:t>
            </w:r>
            <w:r w:rsidRPr="00BC64C7">
              <w:rPr>
                <w:rFonts w:ascii="Times New Roman" w:hAnsi="Times New Roman" w:cs="Times New Roman"/>
                <w:lang w:val="ro-RO"/>
              </w:rPr>
              <w:t>, aprobarea hotărârii va permite aplicarea efectivă a principiului „poluatorul plătește”, reducerea economiei tenebre în domeniul exploatării resurselor naturale și consolidarea încrederii în capacitatea statului de a sancționa prompt abaterile de mediu. Totodată, implementarea reformei va genera sporirea veniturilor la Bugetul Public Național prin aplicarea sancțiunilor, recuperarea prejudiciilor și valorificarea eficientă a instrumentelor economice de mediu.</w:t>
            </w:r>
          </w:p>
          <w:p w14:paraId="560465D1" w14:textId="7F9506FC" w:rsidR="00991AB8" w:rsidRPr="00BC64C7" w:rsidRDefault="00991AB8" w:rsidP="00991AB8">
            <w:pPr>
              <w:ind w:firstLine="600"/>
              <w:jc w:val="both"/>
              <w:rPr>
                <w:rFonts w:ascii="Times New Roman" w:hAnsi="Times New Roman" w:cs="Times New Roman"/>
                <w:lang w:val="ro-RO"/>
              </w:rPr>
            </w:pPr>
            <w:r w:rsidRPr="00BC64C7">
              <w:rPr>
                <w:rFonts w:ascii="Times New Roman" w:hAnsi="Times New Roman" w:cs="Times New Roman"/>
                <w:b/>
                <w:bCs/>
                <w:i/>
                <w:iCs/>
                <w:lang w:val="ro-RO"/>
              </w:rPr>
              <w:t>Pe termen lung</w:t>
            </w:r>
            <w:r w:rsidRPr="00BC64C7">
              <w:rPr>
                <w:rFonts w:ascii="Times New Roman" w:hAnsi="Times New Roman" w:cs="Times New Roman"/>
                <w:lang w:val="ro-RO"/>
              </w:rPr>
              <w:t>, aprobarea Hotărârii Guvernului va contribui la modernizarea guvernanței de mediu și la crearea unei structuri instituționale aliniate standardelor Uniunii Europene, va sprijini procesul de integrare europeană a Republicii Moldova și va fortifica credibilitatea instituțiilor naționale. Aceasta va asigura premisele pentru dezvoltarea unei economii verzi și durabile, pentru atragerea investițiilor orientate spre sustenabilitate și pentru consolidarea încrederii societății în capacitatea autorităților de a proteja mediul și de a răspunde prompt și eficient la orice incident de mediu.</w:t>
            </w:r>
          </w:p>
          <w:p w14:paraId="01C2F173" w14:textId="1339E8E9" w:rsidR="00991AB8" w:rsidRPr="00BC64C7" w:rsidRDefault="00991AB8" w:rsidP="00991AB8">
            <w:pPr>
              <w:ind w:firstLine="600"/>
              <w:jc w:val="both"/>
              <w:rPr>
                <w:rFonts w:ascii="Times New Roman" w:hAnsi="Times New Roman" w:cs="Times New Roman"/>
                <w:lang w:val="ro-RO"/>
              </w:rPr>
            </w:pPr>
            <w:r w:rsidRPr="00BC64C7">
              <w:rPr>
                <w:rFonts w:ascii="Times New Roman" w:hAnsi="Times New Roman" w:cs="Times New Roman"/>
                <w:lang w:val="ro-RO"/>
              </w:rPr>
              <w:t>Implementarea reformei și a mecanismului de reacție imediată va asigura:</w:t>
            </w:r>
          </w:p>
          <w:p w14:paraId="395915D6" w14:textId="77777777" w:rsidR="00991AB8" w:rsidRPr="00BC64C7" w:rsidRDefault="00991AB8" w:rsidP="00991AB8">
            <w:pPr>
              <w:pStyle w:val="ListParagraph"/>
              <w:numPr>
                <w:ilvl w:val="0"/>
                <w:numId w:val="20"/>
              </w:numPr>
              <w:jc w:val="both"/>
              <w:rPr>
                <w:rFonts w:ascii="Times New Roman" w:hAnsi="Times New Roman" w:cs="Times New Roman"/>
                <w:lang w:val="ro-RO"/>
              </w:rPr>
            </w:pPr>
            <w:r w:rsidRPr="00BC64C7">
              <w:rPr>
                <w:rFonts w:ascii="Times New Roman" w:hAnsi="Times New Roman" w:cs="Times New Roman"/>
                <w:lang w:val="ro-RO"/>
              </w:rPr>
              <w:t>creșterea capacității de reacție a statului la reacțiile de mediu;</w:t>
            </w:r>
          </w:p>
          <w:p w14:paraId="30BB16D1" w14:textId="77777777" w:rsidR="00991AB8" w:rsidRPr="00BC64C7" w:rsidRDefault="00991AB8" w:rsidP="00991AB8">
            <w:pPr>
              <w:pStyle w:val="ListParagraph"/>
              <w:numPr>
                <w:ilvl w:val="0"/>
                <w:numId w:val="20"/>
              </w:numPr>
              <w:jc w:val="both"/>
              <w:rPr>
                <w:rFonts w:ascii="Times New Roman" w:hAnsi="Times New Roman" w:cs="Times New Roman"/>
                <w:lang w:val="ro-RO"/>
              </w:rPr>
            </w:pPr>
            <w:r w:rsidRPr="00BC64C7">
              <w:rPr>
                <w:rFonts w:ascii="Times New Roman" w:hAnsi="Times New Roman" w:cs="Times New Roman"/>
                <w:lang w:val="ro-RO"/>
              </w:rPr>
              <w:t>asigurarea unei capacități de răspuns 24/7, cu înregistrarea și gestionarea tuturor alertelor de mediu;</w:t>
            </w:r>
          </w:p>
          <w:p w14:paraId="6D126F11" w14:textId="77777777" w:rsidR="00991AB8" w:rsidRPr="00BC64C7" w:rsidRDefault="00991AB8" w:rsidP="00991AB8">
            <w:pPr>
              <w:pStyle w:val="ListParagraph"/>
              <w:numPr>
                <w:ilvl w:val="0"/>
                <w:numId w:val="20"/>
              </w:numPr>
              <w:jc w:val="both"/>
              <w:rPr>
                <w:rFonts w:ascii="Times New Roman" w:hAnsi="Times New Roman" w:cs="Times New Roman"/>
                <w:lang w:val="ro-RO"/>
              </w:rPr>
            </w:pPr>
            <w:r w:rsidRPr="00BC64C7">
              <w:rPr>
                <w:rFonts w:ascii="Times New Roman" w:hAnsi="Times New Roman" w:cs="Times New Roman"/>
                <w:lang w:val="ro-RO"/>
              </w:rPr>
              <w:t>prevenirea și diminuarea economiei tenebre;</w:t>
            </w:r>
          </w:p>
          <w:p w14:paraId="21B9EBF5" w14:textId="77777777" w:rsidR="00991AB8" w:rsidRPr="00BC64C7" w:rsidRDefault="00991AB8" w:rsidP="00991AB8">
            <w:pPr>
              <w:pStyle w:val="ListParagraph"/>
              <w:numPr>
                <w:ilvl w:val="0"/>
                <w:numId w:val="20"/>
              </w:numPr>
              <w:jc w:val="both"/>
              <w:rPr>
                <w:rFonts w:ascii="Times New Roman" w:hAnsi="Times New Roman" w:cs="Times New Roman"/>
                <w:lang w:val="ro-RO"/>
              </w:rPr>
            </w:pPr>
            <w:r w:rsidRPr="00BC64C7">
              <w:rPr>
                <w:rFonts w:ascii="Times New Roman" w:hAnsi="Times New Roman" w:cs="Times New Roman"/>
                <w:lang w:val="ro-RO"/>
              </w:rPr>
              <w:t>consolidarea cadrului de protecție a mediului și a încrederii publicului în activitatea Inspectoratului pentru Protecția Mediului;</w:t>
            </w:r>
          </w:p>
          <w:p w14:paraId="7B4F266A" w14:textId="049A77FD" w:rsidR="00991AB8" w:rsidRPr="00BC64C7" w:rsidRDefault="00991AB8" w:rsidP="00991AB8">
            <w:pPr>
              <w:pStyle w:val="ListParagraph"/>
              <w:numPr>
                <w:ilvl w:val="0"/>
                <w:numId w:val="20"/>
              </w:numPr>
              <w:jc w:val="both"/>
              <w:rPr>
                <w:rFonts w:ascii="Times New Roman" w:hAnsi="Times New Roman" w:cs="Times New Roman"/>
                <w:lang w:val="ro-RO"/>
              </w:rPr>
            </w:pPr>
            <w:r w:rsidRPr="00BC64C7">
              <w:rPr>
                <w:rFonts w:ascii="Times New Roman" w:hAnsi="Times New Roman" w:cs="Times New Roman"/>
                <w:lang w:val="ro-RO"/>
              </w:rPr>
              <w:t>sporirea încasărilor la bugetul public național, prin aplicarea principiului „poluatorul plătește”.</w:t>
            </w:r>
          </w:p>
          <w:p w14:paraId="169C5BB0" w14:textId="7010B5E2" w:rsidR="00607828" w:rsidRPr="00BC64C7" w:rsidRDefault="00991AB8" w:rsidP="00991AB8">
            <w:pPr>
              <w:ind w:firstLine="600"/>
              <w:jc w:val="both"/>
              <w:rPr>
                <w:rFonts w:ascii="Times New Roman" w:hAnsi="Times New Roman" w:cs="Times New Roman"/>
                <w:lang w:val="ro-RO"/>
              </w:rPr>
            </w:pPr>
            <w:r w:rsidRPr="00BC64C7">
              <w:rPr>
                <w:rFonts w:ascii="Times New Roman" w:hAnsi="Times New Roman" w:cs="Times New Roman"/>
                <w:lang w:val="ro-RO"/>
              </w:rPr>
              <w:t>În acest sens, aprobarea hotărârii nu reprezintă doar o ajustare a organigramei Inspectoratului, ci constituie o investiție strategică în consolidarea capacității administrative și în protecția mediului, ale cărei efecte se vor resimți atât la nivel administrativ și economic, cât și la nivel social și ecologic, contribuind decisiv la atingerea obiectivelor de dezvoltare durabilă și de integrare europeană.</w:t>
            </w:r>
          </w:p>
        </w:tc>
      </w:tr>
      <w:tr w:rsidR="00607828" w:rsidRPr="00BC64C7" w14:paraId="5ABE20D4" w14:textId="77777777" w:rsidTr="00701D0F">
        <w:trPr>
          <w:trHeight w:val="440"/>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D492931" w14:textId="77777777" w:rsidR="00607828" w:rsidRPr="00BC64C7" w:rsidRDefault="00607828" w:rsidP="00701D0F">
            <w:pPr>
              <w:jc w:val="both"/>
              <w:rPr>
                <w:rFonts w:ascii="Times New Roman" w:hAnsi="Times New Roman" w:cs="Times New Roman"/>
                <w:b/>
                <w:lang w:val="ro-RO"/>
              </w:rPr>
            </w:pPr>
            <w:r w:rsidRPr="00BC64C7">
              <w:rPr>
                <w:rFonts w:ascii="Times New Roman" w:hAnsi="Times New Roman"/>
                <w:b/>
                <w:lang w:val="ro-RO"/>
              </w:rPr>
              <w:lastRenderedPageBreak/>
              <w:t>3. Obiectivele urmărite și soluțiile propuse</w:t>
            </w:r>
          </w:p>
        </w:tc>
      </w:tr>
      <w:tr w:rsidR="00607828" w:rsidRPr="00BC64C7" w14:paraId="374A6861" w14:textId="77777777" w:rsidTr="00701D0F">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AFE51A9" w14:textId="77777777" w:rsidR="00607828" w:rsidRPr="00BC64C7" w:rsidRDefault="00607828" w:rsidP="00701D0F">
            <w:pPr>
              <w:jc w:val="both"/>
              <w:rPr>
                <w:rFonts w:ascii="Times New Roman" w:hAnsi="Times New Roman"/>
                <w:b/>
                <w:lang w:val="ro-RO"/>
              </w:rPr>
            </w:pPr>
            <w:r w:rsidRPr="00BC64C7">
              <w:rPr>
                <w:rFonts w:ascii="Times New Roman" w:hAnsi="Times New Roman"/>
                <w:b/>
                <w:lang w:val="ro-RO"/>
              </w:rPr>
              <w:t>3.1 Principalele prevederi ale proiectului și evidențierea elementelor noi</w:t>
            </w:r>
          </w:p>
          <w:p w14:paraId="198FA8C6" w14:textId="77777777" w:rsidR="00607828" w:rsidRPr="00BC64C7" w:rsidRDefault="00607828" w:rsidP="00701D0F">
            <w:pPr>
              <w:jc w:val="both"/>
              <w:rPr>
                <w:rFonts w:ascii="Times New Roman" w:hAnsi="Times New Roman"/>
                <w:b/>
                <w:sz w:val="10"/>
                <w:szCs w:val="10"/>
                <w:lang w:val="ro-RO"/>
              </w:rPr>
            </w:pPr>
          </w:p>
        </w:tc>
      </w:tr>
      <w:tr w:rsidR="00607828" w:rsidRPr="00BC64C7" w14:paraId="5F9A9D0A" w14:textId="77777777" w:rsidTr="00C227F5">
        <w:trPr>
          <w:trHeight w:val="2398"/>
        </w:trPr>
        <w:tc>
          <w:tcPr>
            <w:tcW w:w="9345" w:type="dxa"/>
            <w:tcBorders>
              <w:top w:val="single" w:sz="4" w:space="0" w:color="auto"/>
              <w:left w:val="single" w:sz="4" w:space="0" w:color="auto"/>
              <w:bottom w:val="single" w:sz="4" w:space="0" w:color="auto"/>
              <w:right w:val="single" w:sz="4" w:space="0" w:color="auto"/>
            </w:tcBorders>
          </w:tcPr>
          <w:p w14:paraId="410066BE" w14:textId="335323E0" w:rsidR="00C227F5" w:rsidRDefault="00C227F5" w:rsidP="00C227F5">
            <w:pPr>
              <w:tabs>
                <w:tab w:val="left" w:pos="255"/>
              </w:tabs>
              <w:ind w:firstLine="600"/>
              <w:jc w:val="both"/>
              <w:rPr>
                <w:rFonts w:ascii="Times New Roman" w:hAnsi="Times New Roman"/>
                <w:bCs/>
                <w:lang w:val="ro-RO"/>
              </w:rPr>
            </w:pPr>
            <w:r w:rsidRPr="00BC64C7">
              <w:rPr>
                <w:rFonts w:ascii="Times New Roman" w:hAnsi="Times New Roman"/>
                <w:bCs/>
                <w:lang w:val="ro-RO"/>
              </w:rPr>
              <w:lastRenderedPageBreak/>
              <w:t>Proiectul hotărârii de Guvern pentru modificarea Hotărârii Guvernului nr. 548/2018 cu privire la organizarea și funcționarea Inspectoratului pentru Protecția Mediului conține prevederi referitor la următoarele aspecte principale:</w:t>
            </w:r>
          </w:p>
          <w:p w14:paraId="5D709E67" w14:textId="2961E9CA" w:rsidR="00676019" w:rsidRDefault="00676019" w:rsidP="00676019">
            <w:pPr>
              <w:pStyle w:val="ListParagraph"/>
              <w:numPr>
                <w:ilvl w:val="0"/>
                <w:numId w:val="22"/>
              </w:numPr>
              <w:tabs>
                <w:tab w:val="left" w:pos="255"/>
              </w:tabs>
              <w:jc w:val="both"/>
              <w:rPr>
                <w:rFonts w:ascii="Times New Roman" w:hAnsi="Times New Roman"/>
                <w:bCs/>
                <w:lang w:val="ro-RO"/>
              </w:rPr>
            </w:pPr>
            <w:r>
              <w:rPr>
                <w:rFonts w:ascii="Times New Roman" w:hAnsi="Times New Roman"/>
                <w:bCs/>
                <w:lang w:val="ro-RO"/>
              </w:rPr>
              <w:t>alinierea structurii Regulamentului cu privire la organizarea și funcționarea Inspectoratului pentru Protecția Mediului, la noua structură-tip, aprobată prin Hotărârea Guvernului nr. 284/2025;</w:t>
            </w:r>
          </w:p>
          <w:p w14:paraId="7939AA2F" w14:textId="481BE7B7" w:rsidR="00676019" w:rsidRDefault="00676019" w:rsidP="00676019">
            <w:pPr>
              <w:pStyle w:val="ListParagraph"/>
              <w:numPr>
                <w:ilvl w:val="0"/>
                <w:numId w:val="22"/>
              </w:numPr>
              <w:tabs>
                <w:tab w:val="left" w:pos="255"/>
              </w:tabs>
              <w:jc w:val="both"/>
              <w:rPr>
                <w:rFonts w:ascii="Times New Roman" w:hAnsi="Times New Roman"/>
                <w:bCs/>
                <w:lang w:val="ro-RO"/>
              </w:rPr>
            </w:pPr>
            <w:r>
              <w:rPr>
                <w:rFonts w:ascii="Times New Roman" w:hAnsi="Times New Roman"/>
                <w:bCs/>
                <w:lang w:val="ro-RO"/>
              </w:rPr>
              <w:t>instituirea nunei subdiviziuni specializate în cadrul Inspectoratului, responsabilă de asigurarea funcționalității mecanismului de reacție imediată la alertele de mediu;</w:t>
            </w:r>
          </w:p>
          <w:p w14:paraId="06214AFA" w14:textId="7A4FE626" w:rsidR="00676019" w:rsidRPr="00676019" w:rsidRDefault="00676019" w:rsidP="00676019">
            <w:pPr>
              <w:pStyle w:val="ListParagraph"/>
              <w:numPr>
                <w:ilvl w:val="0"/>
                <w:numId w:val="22"/>
              </w:numPr>
              <w:tabs>
                <w:tab w:val="left" w:pos="255"/>
              </w:tabs>
              <w:jc w:val="both"/>
              <w:rPr>
                <w:rFonts w:ascii="Times New Roman" w:hAnsi="Times New Roman"/>
                <w:bCs/>
                <w:lang w:val="ro-RO"/>
              </w:rPr>
            </w:pPr>
            <w:r>
              <w:rPr>
                <w:rFonts w:ascii="Times New Roman" w:hAnsi="Times New Roman"/>
                <w:bCs/>
                <w:lang w:val="ro-RO"/>
              </w:rPr>
              <w:t>stabilirea atribuțiilor inspectorilor implicați în soluționarea alertelor de mediu.</w:t>
            </w:r>
            <w:r w:rsidRPr="00676019">
              <w:rPr>
                <w:rFonts w:ascii="Times New Roman" w:hAnsi="Times New Roman"/>
                <w:bCs/>
                <w:lang w:val="ro-RO"/>
              </w:rPr>
              <w:t xml:space="preserve"> </w:t>
            </w:r>
          </w:p>
          <w:p w14:paraId="7BEAD73F" w14:textId="7B507382" w:rsidR="00676019" w:rsidRPr="00BC64C7" w:rsidRDefault="00676019" w:rsidP="00676019">
            <w:pPr>
              <w:tabs>
                <w:tab w:val="left" w:pos="255"/>
              </w:tabs>
              <w:ind w:firstLine="600"/>
              <w:jc w:val="both"/>
              <w:rPr>
                <w:rFonts w:ascii="Times New Roman" w:hAnsi="Times New Roman"/>
                <w:bCs/>
                <w:lang w:val="ro-RO"/>
              </w:rPr>
            </w:pPr>
            <w:r w:rsidRPr="00BC64C7">
              <w:rPr>
                <w:rFonts w:ascii="Times New Roman" w:hAnsi="Times New Roman"/>
                <w:bCs/>
                <w:lang w:val="ro-RO"/>
              </w:rPr>
              <w:t xml:space="preserve">În prezent, Inspectoratul nu dispune de o subdiviziune capabilă să intervină prompt și profesionist la alertele de poluare, defrișare ilegală, depozitare necontrolată a deșeurilor sau alte incidente de mediu, ceea ce conduce la întârzieri în reacție, la prejudicii ecologice majore și la diminuarea capacității statului de a aplica eficient legislația. </w:t>
            </w:r>
          </w:p>
          <w:p w14:paraId="18F96081" w14:textId="77777777" w:rsidR="00676019" w:rsidRDefault="00676019" w:rsidP="00676019">
            <w:pPr>
              <w:tabs>
                <w:tab w:val="left" w:pos="255"/>
              </w:tabs>
              <w:ind w:firstLine="600"/>
              <w:jc w:val="both"/>
              <w:rPr>
                <w:rFonts w:ascii="Times New Roman" w:hAnsi="Times New Roman"/>
                <w:bCs/>
                <w:lang w:val="ro-RO"/>
              </w:rPr>
            </w:pPr>
            <w:r w:rsidRPr="00BC64C7">
              <w:rPr>
                <w:rFonts w:ascii="Times New Roman" w:hAnsi="Times New Roman"/>
                <w:bCs/>
                <w:lang w:val="ro-RO"/>
              </w:rPr>
              <w:t xml:space="preserve">Cea mai importantă inovație adusă de proiect constă în crearea unei structuri specializate – Centrul Operațional de Reacție Imediată la Alertele de Mediu, care va funcționa cu statut de direcție generală în cadrul organului central al IPM. Centrul devine punctul unic de coordonare națională a reacțiilor la incidentele de mediu, asigurând preluarea în regim permanent (24/7) a alertelor ecologice, gestionarea integrată a datelor și mobilizarea echipelor de intervenție. Acesta va avea trei secții teritoriale – Centru, Nord și Sud – care vor asigura acoperirea geografică integrală a țării și vor interveni în cooperare cu Inspectoratul General pentru Situații de Urgență, Poliția, ANSA, Agenția de Mediu și autoritățile publice locale. </w:t>
            </w:r>
          </w:p>
          <w:p w14:paraId="5974DE53" w14:textId="77777777" w:rsidR="00676019" w:rsidRDefault="00676019" w:rsidP="00676019">
            <w:pPr>
              <w:tabs>
                <w:tab w:val="left" w:pos="255"/>
              </w:tabs>
              <w:ind w:firstLine="600"/>
              <w:jc w:val="both"/>
              <w:rPr>
                <w:rFonts w:ascii="Times New Roman" w:hAnsi="Times New Roman"/>
                <w:bCs/>
                <w:lang w:val="ro-RO"/>
              </w:rPr>
            </w:pPr>
            <w:r w:rsidRPr="00BC64C7">
              <w:rPr>
                <w:rFonts w:ascii="Times New Roman" w:hAnsi="Times New Roman"/>
                <w:bCs/>
                <w:lang w:val="ro-RO"/>
              </w:rPr>
              <w:t xml:space="preserve">Centrul Operațional va reuni funcționari publici cu statut special, selectați și instruiți pentru a deține expertiză în legislația de mediu, în tehnicile de constatare și investigare a faptelor ilicite și în aplicarea procedurilor de intervenție de urgență. Această specializare va permite Inspectoratului să desfășoare investigații eficiente și precise, să intervină într-un timp mult mai scurt și să documenteze corespunzător cazurile constatate. </w:t>
            </w:r>
          </w:p>
          <w:p w14:paraId="6D316615" w14:textId="2611EE8D" w:rsidR="00676019" w:rsidRPr="00BC64C7" w:rsidRDefault="00676019" w:rsidP="00676019">
            <w:pPr>
              <w:tabs>
                <w:tab w:val="left" w:pos="255"/>
              </w:tabs>
              <w:ind w:firstLine="600"/>
              <w:jc w:val="both"/>
              <w:rPr>
                <w:rFonts w:ascii="Times New Roman" w:hAnsi="Times New Roman"/>
                <w:bCs/>
                <w:lang w:val="ro-RO"/>
              </w:rPr>
            </w:pPr>
            <w:r w:rsidRPr="00BC64C7">
              <w:rPr>
                <w:rFonts w:ascii="Times New Roman" w:hAnsi="Times New Roman"/>
                <w:bCs/>
                <w:lang w:val="ro-RO"/>
              </w:rPr>
              <w:t>Prin instituirea Centrului, Inspectoratul dobândește pentru prima dată o capacitate operațională dedicată reacției imediate, cu personal instruit și cu mijloace tehnice moderne de constatare și monitorizare.</w:t>
            </w:r>
          </w:p>
          <w:p w14:paraId="46FFD4FC" w14:textId="1B7047D9" w:rsidR="00607828" w:rsidRPr="00BC64C7" w:rsidRDefault="00045DF0" w:rsidP="00045DF0">
            <w:pPr>
              <w:tabs>
                <w:tab w:val="left" w:pos="255"/>
              </w:tabs>
              <w:ind w:firstLine="600"/>
              <w:jc w:val="both"/>
              <w:rPr>
                <w:rFonts w:ascii="Times New Roman" w:hAnsi="Times New Roman"/>
                <w:bCs/>
                <w:lang w:val="ro-RO"/>
              </w:rPr>
            </w:pPr>
            <w:r w:rsidRPr="00BC64C7">
              <w:rPr>
                <w:rFonts w:ascii="Times New Roman" w:hAnsi="Times New Roman"/>
                <w:bCs/>
                <w:lang w:val="ro-RO"/>
              </w:rPr>
              <w:t>Prin modificările propuse, proiectul de hotărâre redefinește rolul și structura Inspectoratului pentru Protecția Mediului, transformându-l dintr-o instituție predominant de control într-un actor operațional-cheie al statului în domeniul reacției la incidente de mediu. Elementele de noutate introduse – crearea Centrului Operațional, extinderea competențelor, clarificarea statutului inspectorilor</w:t>
            </w:r>
            <w:r w:rsidR="009B275F">
              <w:rPr>
                <w:rFonts w:ascii="Times New Roman" w:hAnsi="Times New Roman"/>
                <w:bCs/>
                <w:lang w:val="ro-RO"/>
              </w:rPr>
              <w:t xml:space="preserve"> </w:t>
            </w:r>
            <w:r w:rsidRPr="00BC64C7">
              <w:rPr>
                <w:rFonts w:ascii="Times New Roman" w:hAnsi="Times New Roman"/>
                <w:bCs/>
                <w:lang w:val="ro-RO"/>
              </w:rPr>
              <w:t>și reorganizarea structurală – reprezintă un pas decisiv în modernizarea guvernanței de mediu, aliniind Republica Moldova la standardele Uniunii Europene în materie de protecție a mediului, reacție rapidă și răspundere ecologică</w:t>
            </w:r>
            <w:r w:rsidR="003A7E2A" w:rsidRPr="00BC64C7">
              <w:rPr>
                <w:rFonts w:ascii="Times New Roman" w:hAnsi="Times New Roman"/>
                <w:bCs/>
                <w:lang w:val="ro-RO"/>
              </w:rPr>
              <w:t>.</w:t>
            </w:r>
          </w:p>
        </w:tc>
      </w:tr>
      <w:tr w:rsidR="00607828" w:rsidRPr="00BC64C7" w14:paraId="6B968EC5" w14:textId="77777777" w:rsidTr="00701D0F">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9876C23" w14:textId="77777777" w:rsidR="00607828" w:rsidRPr="00BC64C7" w:rsidRDefault="00607828" w:rsidP="00701D0F">
            <w:pPr>
              <w:jc w:val="both"/>
              <w:rPr>
                <w:rFonts w:ascii="Times New Roman" w:hAnsi="Times New Roman"/>
                <w:b/>
                <w:lang w:val="ro-RO"/>
              </w:rPr>
            </w:pPr>
            <w:r w:rsidRPr="00BC64C7">
              <w:rPr>
                <w:rFonts w:ascii="Times New Roman" w:hAnsi="Times New Roman"/>
                <w:b/>
                <w:lang w:val="ro-RO"/>
              </w:rPr>
              <w:t>3.2 Opțiunile alternative analizate și motivele pentru care acestea nu au fost luate în considerare</w:t>
            </w:r>
          </w:p>
          <w:p w14:paraId="6B4C5CF2" w14:textId="77777777" w:rsidR="00607828" w:rsidRPr="00BC64C7" w:rsidRDefault="00607828" w:rsidP="00701D0F">
            <w:pPr>
              <w:jc w:val="both"/>
              <w:rPr>
                <w:rFonts w:ascii="Times New Roman" w:hAnsi="Times New Roman"/>
                <w:b/>
                <w:sz w:val="8"/>
                <w:szCs w:val="8"/>
                <w:lang w:val="ro-RO"/>
              </w:rPr>
            </w:pPr>
          </w:p>
        </w:tc>
      </w:tr>
      <w:tr w:rsidR="00607828" w:rsidRPr="00BC64C7" w14:paraId="425380C3" w14:textId="77777777" w:rsidTr="0067776D">
        <w:trPr>
          <w:trHeight w:val="3107"/>
        </w:trPr>
        <w:tc>
          <w:tcPr>
            <w:tcW w:w="9345" w:type="dxa"/>
            <w:tcBorders>
              <w:top w:val="single" w:sz="4" w:space="0" w:color="auto"/>
              <w:left w:val="single" w:sz="4" w:space="0" w:color="auto"/>
              <w:bottom w:val="single" w:sz="4" w:space="0" w:color="auto"/>
              <w:right w:val="single" w:sz="4" w:space="0" w:color="auto"/>
            </w:tcBorders>
            <w:hideMark/>
          </w:tcPr>
          <w:p w14:paraId="2343B97F" w14:textId="272E4A76" w:rsidR="004A46CD" w:rsidRPr="00BC64C7" w:rsidRDefault="004A46CD" w:rsidP="004A46CD">
            <w:pPr>
              <w:ind w:firstLine="600"/>
              <w:jc w:val="both"/>
              <w:rPr>
                <w:rFonts w:ascii="Times New Roman" w:hAnsi="Times New Roman" w:cs="Times New Roman"/>
                <w:lang w:val="ro-RO"/>
              </w:rPr>
            </w:pPr>
            <w:r w:rsidRPr="00BC64C7">
              <w:rPr>
                <w:rFonts w:ascii="Times New Roman" w:hAnsi="Times New Roman" w:cs="Times New Roman"/>
                <w:lang w:val="ro-RO"/>
              </w:rPr>
              <w:t>În procesul de elaborare a proiectului, a</w:t>
            </w:r>
            <w:r w:rsidR="009B275F">
              <w:rPr>
                <w:rFonts w:ascii="Times New Roman" w:hAnsi="Times New Roman" w:cs="Times New Roman"/>
                <w:lang w:val="ro-RO"/>
              </w:rPr>
              <w:t>u</w:t>
            </w:r>
            <w:r w:rsidRPr="00BC64C7">
              <w:rPr>
                <w:rFonts w:ascii="Times New Roman" w:hAnsi="Times New Roman" w:cs="Times New Roman"/>
                <w:lang w:val="ro-RO"/>
              </w:rPr>
              <w:t xml:space="preserve"> fost examinat</w:t>
            </w:r>
            <w:r w:rsidR="009B275F">
              <w:rPr>
                <w:rFonts w:ascii="Times New Roman" w:hAnsi="Times New Roman" w:cs="Times New Roman"/>
                <w:lang w:val="ro-RO"/>
              </w:rPr>
              <w:t>e</w:t>
            </w:r>
            <w:r w:rsidRPr="00BC64C7">
              <w:rPr>
                <w:rFonts w:ascii="Times New Roman" w:hAnsi="Times New Roman" w:cs="Times New Roman"/>
                <w:lang w:val="ro-RO"/>
              </w:rPr>
              <w:t xml:space="preserve"> </w:t>
            </w:r>
            <w:r w:rsidR="009B275F">
              <w:rPr>
                <w:rFonts w:ascii="Times New Roman" w:hAnsi="Times New Roman" w:cs="Times New Roman"/>
                <w:lang w:val="ro-RO"/>
              </w:rPr>
              <w:t xml:space="preserve">mai multe </w:t>
            </w:r>
            <w:r w:rsidRPr="00BC64C7">
              <w:rPr>
                <w:rFonts w:ascii="Times New Roman" w:hAnsi="Times New Roman" w:cs="Times New Roman"/>
                <w:lang w:val="ro-RO"/>
              </w:rPr>
              <w:t>opțiun</w:t>
            </w:r>
            <w:r w:rsidR="009B275F">
              <w:rPr>
                <w:rFonts w:ascii="Times New Roman" w:hAnsi="Times New Roman" w:cs="Times New Roman"/>
                <w:lang w:val="ro-RO"/>
              </w:rPr>
              <w:t>i</w:t>
            </w:r>
            <w:r w:rsidRPr="00BC64C7">
              <w:rPr>
                <w:rFonts w:ascii="Times New Roman" w:hAnsi="Times New Roman" w:cs="Times New Roman"/>
                <w:lang w:val="ro-RO"/>
              </w:rPr>
              <w:t xml:space="preserve"> alternativ</w:t>
            </w:r>
            <w:r w:rsidR="009B275F">
              <w:rPr>
                <w:rFonts w:ascii="Times New Roman" w:hAnsi="Times New Roman" w:cs="Times New Roman"/>
                <w:lang w:val="ro-RO"/>
              </w:rPr>
              <w:t xml:space="preserve">e, inclusiv și </w:t>
            </w:r>
            <w:r w:rsidRPr="00BC64C7">
              <w:rPr>
                <w:rFonts w:ascii="Times New Roman" w:hAnsi="Times New Roman" w:cs="Times New Roman"/>
                <w:lang w:val="ro-RO"/>
              </w:rPr>
              <w:t xml:space="preserve">delegarea competențelor de reacție imediată la alertele de mediu către inspectoratele teritoriale ale Inspectoratului pentru Protecția Mediului (IPM). </w:t>
            </w:r>
          </w:p>
          <w:p w14:paraId="7ECB91D2" w14:textId="7DBCBEC4" w:rsidR="00607828" w:rsidRPr="00BC64C7" w:rsidRDefault="004A46CD" w:rsidP="004A46CD">
            <w:pPr>
              <w:ind w:firstLine="600"/>
              <w:jc w:val="both"/>
              <w:rPr>
                <w:rFonts w:ascii="Times New Roman" w:hAnsi="Times New Roman" w:cs="Times New Roman"/>
                <w:lang w:val="ro-RO"/>
              </w:rPr>
            </w:pPr>
            <w:r w:rsidRPr="00BC64C7">
              <w:rPr>
                <w:rFonts w:ascii="Times New Roman" w:hAnsi="Times New Roman" w:cs="Times New Roman"/>
                <w:lang w:val="ro-RO"/>
              </w:rPr>
              <w:t>Analiza multidimensională (juridică, economică, socială și de guvernanță) relevă că această opțiune nu este rezonabilă și sustenabilă în raport cu obiectivele și sarcinile stabilite prin Hotărârea Guvernului nr. 260/2025.</w:t>
            </w:r>
          </w:p>
          <w:p w14:paraId="62A633E0" w14:textId="10B7EF52" w:rsidR="00607828" w:rsidRPr="00BC64C7" w:rsidRDefault="00CB6CA9" w:rsidP="00701D0F">
            <w:pPr>
              <w:ind w:firstLine="600"/>
              <w:jc w:val="both"/>
              <w:rPr>
                <w:rFonts w:ascii="Times New Roman" w:hAnsi="Times New Roman" w:cs="Times New Roman"/>
                <w:color w:val="000000" w:themeColor="text1"/>
                <w:lang w:val="ro-RO"/>
              </w:rPr>
            </w:pPr>
            <w:r w:rsidRPr="00BC64C7">
              <w:rPr>
                <w:rFonts w:ascii="Times New Roman" w:hAnsi="Times New Roman" w:cs="Times New Roman"/>
                <w:color w:val="000000" w:themeColor="text1"/>
                <w:lang w:val="ro-RO"/>
              </w:rPr>
              <w:t>Necesitatea realizării reformei este dictată de Hotărârea Guvernului nr. 260/2025, iar în cazul în care</w:t>
            </w:r>
            <w:r w:rsidR="00607828" w:rsidRPr="00BC64C7">
              <w:rPr>
                <w:rFonts w:ascii="Times New Roman" w:hAnsi="Times New Roman" w:cs="Times New Roman"/>
                <w:color w:val="000000" w:themeColor="text1"/>
                <w:lang w:val="ro-RO"/>
              </w:rPr>
              <w:t xml:space="preserve"> Guvernul ar alege să nu pună în aplicare aceste prevederi, ar trebui luate în considerare mai multe aspecte fundamentale.</w:t>
            </w:r>
          </w:p>
          <w:p w14:paraId="1D210BB1" w14:textId="77777777" w:rsidR="00607828" w:rsidRPr="00BC64C7" w:rsidRDefault="00607828" w:rsidP="00701D0F">
            <w:pPr>
              <w:jc w:val="both"/>
              <w:rPr>
                <w:rFonts w:ascii="Times New Roman" w:hAnsi="Times New Roman" w:cs="Times New Roman"/>
                <w:b/>
                <w:bCs/>
                <w:color w:val="000000" w:themeColor="text1"/>
                <w:lang w:val="ro-RO"/>
              </w:rPr>
            </w:pPr>
            <w:r w:rsidRPr="00BC64C7">
              <w:rPr>
                <w:rFonts w:ascii="Times New Roman" w:hAnsi="Times New Roman" w:cs="Times New Roman"/>
                <w:b/>
                <w:bCs/>
                <w:color w:val="000000" w:themeColor="text1"/>
                <w:lang w:val="ro-RO"/>
              </w:rPr>
              <w:t>1. Implicațiile juridice</w:t>
            </w:r>
          </w:p>
          <w:p w14:paraId="48E233B9" w14:textId="771A3ECA" w:rsidR="004A46CD" w:rsidRPr="00BC64C7" w:rsidRDefault="004A46CD" w:rsidP="004A46CD">
            <w:pPr>
              <w:numPr>
                <w:ilvl w:val="0"/>
                <w:numId w:val="2"/>
              </w:numPr>
              <w:jc w:val="both"/>
              <w:rPr>
                <w:rFonts w:ascii="Times New Roman" w:hAnsi="Times New Roman" w:cs="Times New Roman"/>
                <w:b/>
                <w:bCs/>
                <w:lang w:val="ro-RO"/>
              </w:rPr>
            </w:pPr>
            <w:r w:rsidRPr="00BC64C7">
              <w:rPr>
                <w:rStyle w:val="Strong"/>
                <w:rFonts w:ascii="Times New Roman" w:hAnsi="Times New Roman" w:cs="Times New Roman"/>
                <w:lang w:val="ro-RO"/>
              </w:rPr>
              <w:t xml:space="preserve">Respectarea regimului muncii și odihnei. </w:t>
            </w:r>
            <w:r w:rsidRPr="00BC64C7">
              <w:rPr>
                <w:rFonts w:ascii="Times New Roman" w:hAnsi="Times New Roman" w:cs="Times New Roman"/>
                <w:lang w:val="ro-RO"/>
              </w:rPr>
              <w:t xml:space="preserve">Operarea unui serviciu de permanență la nivelul fiecărei subdiviziuni ar genera depășiri ale limitelor de ore suplimentare permise de </w:t>
            </w:r>
            <w:r w:rsidRPr="00BC64C7">
              <w:rPr>
                <w:rStyle w:val="Strong"/>
                <w:rFonts w:ascii="Times New Roman" w:hAnsi="Times New Roman" w:cs="Times New Roman"/>
                <w:b w:val="0"/>
                <w:bCs w:val="0"/>
                <w:lang w:val="ro-RO"/>
              </w:rPr>
              <w:t>Codul muncii</w:t>
            </w:r>
            <w:r w:rsidRPr="00BC64C7">
              <w:rPr>
                <w:rFonts w:ascii="Times New Roman" w:hAnsi="Times New Roman" w:cs="Times New Roman"/>
                <w:lang w:val="ro-RO"/>
              </w:rPr>
              <w:t>, cu risc de neconformitate sistemică (ture 24/48, acoperire 24/7, disponibilitate în zile de repaus/legal sărbători).</w:t>
            </w:r>
          </w:p>
          <w:p w14:paraId="5ECABC10" w14:textId="75228557" w:rsidR="004A46CD" w:rsidRPr="00BC64C7" w:rsidRDefault="004A46CD" w:rsidP="004A46CD">
            <w:pPr>
              <w:numPr>
                <w:ilvl w:val="0"/>
                <w:numId w:val="2"/>
              </w:numPr>
              <w:jc w:val="both"/>
              <w:rPr>
                <w:rFonts w:ascii="Times New Roman" w:hAnsi="Times New Roman" w:cs="Times New Roman"/>
                <w:lang w:val="ro-RO"/>
              </w:rPr>
            </w:pPr>
            <w:r w:rsidRPr="00BC64C7">
              <w:rPr>
                <w:rStyle w:val="Strong"/>
                <w:rFonts w:ascii="Times New Roman" w:hAnsi="Times New Roman" w:cs="Times New Roman"/>
                <w:lang w:val="ro-RO"/>
              </w:rPr>
              <w:t>Alinierea la angajamentele internaționale și acquis-</w:t>
            </w:r>
            <w:proofErr w:type="spellStart"/>
            <w:r w:rsidRPr="00BC64C7">
              <w:rPr>
                <w:rStyle w:val="Strong"/>
                <w:rFonts w:ascii="Times New Roman" w:hAnsi="Times New Roman" w:cs="Times New Roman"/>
                <w:lang w:val="ro-RO"/>
              </w:rPr>
              <w:t>ul</w:t>
            </w:r>
            <w:proofErr w:type="spellEnd"/>
            <w:r w:rsidRPr="00BC64C7">
              <w:rPr>
                <w:rStyle w:val="Strong"/>
                <w:rFonts w:ascii="Times New Roman" w:hAnsi="Times New Roman" w:cs="Times New Roman"/>
                <w:lang w:val="ro-RO"/>
              </w:rPr>
              <w:t xml:space="preserve"> UE. </w:t>
            </w:r>
            <w:r w:rsidRPr="00BC64C7">
              <w:rPr>
                <w:rStyle w:val="Strong"/>
                <w:rFonts w:ascii="Times New Roman" w:hAnsi="Times New Roman" w:cs="Times New Roman"/>
                <w:b w:val="0"/>
                <w:bCs w:val="0"/>
                <w:lang w:val="ro-RO"/>
              </w:rPr>
              <w:t>O</w:t>
            </w:r>
            <w:r w:rsidRPr="00BC64C7">
              <w:rPr>
                <w:rFonts w:ascii="Times New Roman" w:hAnsi="Times New Roman" w:cs="Times New Roman"/>
                <w:color w:val="000000"/>
                <w:lang w:val="ro-RO"/>
              </w:rPr>
              <w:t xml:space="preserve">bligația de </w:t>
            </w:r>
            <w:r w:rsidRPr="00BC64C7">
              <w:rPr>
                <w:rStyle w:val="Strong"/>
                <w:rFonts w:ascii="Times New Roman" w:hAnsi="Times New Roman" w:cs="Times New Roman"/>
                <w:b w:val="0"/>
                <w:bCs w:val="0"/>
                <w:color w:val="000000"/>
                <w:lang w:val="ro-RO"/>
              </w:rPr>
              <w:t>intervenție rapidă și investigare în termen de până la 24 de ore</w:t>
            </w:r>
            <w:r w:rsidRPr="00BC64C7">
              <w:rPr>
                <w:rStyle w:val="Strong"/>
                <w:rFonts w:ascii="Times New Roman" w:hAnsi="Times New Roman" w:cs="Times New Roman"/>
                <w:color w:val="000000"/>
                <w:lang w:val="ro-RO"/>
              </w:rPr>
              <w:t xml:space="preserve"> </w:t>
            </w:r>
            <w:r w:rsidRPr="00BC64C7">
              <w:rPr>
                <w:rFonts w:ascii="Times New Roman" w:hAnsi="Times New Roman" w:cs="Times New Roman"/>
                <w:color w:val="000000"/>
                <w:lang w:val="ro-RO"/>
              </w:rPr>
              <w:t xml:space="preserve">presupune existența unui </w:t>
            </w:r>
            <w:r w:rsidRPr="00BC64C7">
              <w:rPr>
                <w:rStyle w:val="Strong"/>
                <w:rFonts w:ascii="Times New Roman" w:hAnsi="Times New Roman" w:cs="Times New Roman"/>
                <w:b w:val="0"/>
                <w:bCs w:val="0"/>
                <w:color w:val="000000"/>
                <w:lang w:val="ro-RO"/>
              </w:rPr>
              <w:t>mecanism centralizat/specializat</w:t>
            </w:r>
            <w:r w:rsidRPr="00BC64C7">
              <w:rPr>
                <w:rStyle w:val="Strong"/>
                <w:rFonts w:ascii="Times New Roman" w:hAnsi="Times New Roman" w:cs="Times New Roman"/>
                <w:color w:val="000000"/>
                <w:lang w:val="ro-RO"/>
              </w:rPr>
              <w:t xml:space="preserve"> </w:t>
            </w:r>
            <w:r w:rsidRPr="00BC64C7">
              <w:rPr>
                <w:rFonts w:ascii="Times New Roman" w:hAnsi="Times New Roman" w:cs="Times New Roman"/>
                <w:color w:val="000000"/>
                <w:lang w:val="ro-RO"/>
              </w:rPr>
              <w:t>care să asigure trasabilitate, coordonare inter-agenții și raportare unitară. Fragmentarea atribuțiilor reduce probabilitatea de conformare efectivă la standardele UE și îngreunează transpunerea coerentă a normelor sectoriale.</w:t>
            </w:r>
          </w:p>
          <w:p w14:paraId="5DC47903" w14:textId="56715918" w:rsidR="004A46CD" w:rsidRPr="00BC64C7" w:rsidRDefault="004A46CD" w:rsidP="004A46CD">
            <w:pPr>
              <w:numPr>
                <w:ilvl w:val="0"/>
                <w:numId w:val="2"/>
              </w:numPr>
              <w:jc w:val="both"/>
              <w:rPr>
                <w:rFonts w:ascii="Times New Roman" w:hAnsi="Times New Roman" w:cs="Times New Roman"/>
                <w:b/>
                <w:bCs/>
                <w:lang w:val="ro-RO"/>
              </w:rPr>
            </w:pPr>
            <w:r w:rsidRPr="00BC64C7">
              <w:rPr>
                <w:rStyle w:val="Strong"/>
                <w:rFonts w:ascii="Times New Roman" w:hAnsi="Times New Roman" w:cs="Times New Roman"/>
                <w:lang w:val="ro-RO"/>
              </w:rPr>
              <w:lastRenderedPageBreak/>
              <w:t xml:space="preserve">Claritatea competențelor și controlului ierarhic. </w:t>
            </w:r>
            <w:r w:rsidRPr="00BC64C7">
              <w:rPr>
                <w:rFonts w:ascii="Times New Roman" w:hAnsi="Times New Roman" w:cs="Times New Roman"/>
                <w:lang w:val="ro-RO"/>
              </w:rPr>
              <w:t>Dispersarea atribuțiilor în rețeaua teritorială, fără un centru operațional specializat, generează o i</w:t>
            </w:r>
            <w:r w:rsidRPr="00BC64C7">
              <w:rPr>
                <w:rStyle w:val="Strong"/>
                <w:rFonts w:ascii="Times New Roman" w:hAnsi="Times New Roman" w:cs="Times New Roman"/>
                <w:b w:val="0"/>
                <w:bCs w:val="0"/>
                <w:lang w:val="ro-RO"/>
              </w:rPr>
              <w:t>ncertitudine normativă</w:t>
            </w:r>
            <w:r w:rsidRPr="00BC64C7">
              <w:rPr>
                <w:rStyle w:val="Strong"/>
                <w:rFonts w:ascii="Times New Roman" w:hAnsi="Times New Roman" w:cs="Times New Roman"/>
                <w:lang w:val="ro-RO"/>
              </w:rPr>
              <w:t xml:space="preserve"> </w:t>
            </w:r>
            <w:r w:rsidRPr="00BC64C7">
              <w:rPr>
                <w:rFonts w:ascii="Times New Roman" w:hAnsi="Times New Roman" w:cs="Times New Roman"/>
                <w:lang w:val="ro-RO"/>
              </w:rPr>
              <w:t>privind rolurile, subordonarea operativă și standardele de lucru, cu potențiale conflicte de competență și dificultăți de trasabilitate juridică.</w:t>
            </w:r>
          </w:p>
          <w:p w14:paraId="3DBC739E" w14:textId="77777777" w:rsidR="00607828" w:rsidRPr="00BC64C7" w:rsidRDefault="00607828" w:rsidP="00701D0F">
            <w:pPr>
              <w:jc w:val="both"/>
              <w:rPr>
                <w:rFonts w:ascii="Times New Roman" w:hAnsi="Times New Roman" w:cs="Times New Roman"/>
                <w:b/>
                <w:bCs/>
                <w:color w:val="000000" w:themeColor="text1"/>
                <w:lang w:val="ro-RO"/>
              </w:rPr>
            </w:pPr>
            <w:r w:rsidRPr="00BC64C7">
              <w:rPr>
                <w:rFonts w:ascii="Times New Roman" w:hAnsi="Times New Roman" w:cs="Times New Roman"/>
                <w:b/>
                <w:bCs/>
                <w:color w:val="000000" w:themeColor="text1"/>
                <w:lang w:val="ro-RO"/>
              </w:rPr>
              <w:t>2. Implicațiile economice</w:t>
            </w:r>
          </w:p>
          <w:p w14:paraId="13C886EE" w14:textId="55281612" w:rsidR="005A74A2" w:rsidRPr="00BC64C7" w:rsidRDefault="005A74A2" w:rsidP="005A74A2">
            <w:pPr>
              <w:numPr>
                <w:ilvl w:val="0"/>
                <w:numId w:val="3"/>
              </w:numPr>
              <w:jc w:val="both"/>
              <w:rPr>
                <w:rFonts w:ascii="Times New Roman" w:hAnsi="Times New Roman" w:cs="Times New Roman"/>
                <w:b/>
                <w:bCs/>
                <w:lang w:val="ro-RO"/>
              </w:rPr>
            </w:pPr>
            <w:r w:rsidRPr="00BC64C7">
              <w:rPr>
                <w:rFonts w:ascii="Times New Roman" w:hAnsi="Times New Roman" w:cs="Times New Roman"/>
                <w:b/>
                <w:bCs/>
                <w:lang w:val="ro-RO"/>
              </w:rPr>
              <w:t xml:space="preserve">Costuri de personal disproporționate. </w:t>
            </w:r>
            <w:r w:rsidRPr="00BC64C7">
              <w:rPr>
                <w:rFonts w:ascii="Times New Roman" w:hAnsi="Times New Roman" w:cs="Times New Roman"/>
                <w:lang w:val="ro-RO"/>
              </w:rPr>
              <w:t>Pentru asigurarea permanentă 24/7, este necesar un minim operațional de șase inspectori per subdiviziune (acoperirea tuturor tururilor și perioadelor de repaus). În prezent, numeroase subdiviziuni au sub acest prag, iar la IPM Basarabeasca nu activează niciun inspector, ceea ce face imposibilă operarea modelului. Remunerarea orelor suplimentare și completarea schemelor ar conduce la dublarea cheltuielilor de personal, fără garanția unui nivel unitar de calitate.</w:t>
            </w:r>
          </w:p>
          <w:p w14:paraId="122CA0F8" w14:textId="471CDE03" w:rsidR="005A74A2" w:rsidRPr="00BC64C7" w:rsidRDefault="005A74A2" w:rsidP="005A74A2">
            <w:pPr>
              <w:numPr>
                <w:ilvl w:val="0"/>
                <w:numId w:val="3"/>
              </w:numPr>
              <w:jc w:val="both"/>
              <w:rPr>
                <w:rFonts w:ascii="Times New Roman" w:hAnsi="Times New Roman" w:cs="Times New Roman"/>
                <w:color w:val="000000" w:themeColor="text1"/>
                <w:lang w:val="ro-RO"/>
              </w:rPr>
            </w:pPr>
            <w:r w:rsidRPr="00BC64C7">
              <w:rPr>
                <w:rFonts w:ascii="Times New Roman" w:hAnsi="Times New Roman" w:cs="Times New Roman"/>
                <w:b/>
                <w:bCs/>
                <w:lang w:val="ro-RO"/>
              </w:rPr>
              <w:t xml:space="preserve">Randament administrativ redus. </w:t>
            </w:r>
            <w:r w:rsidRPr="00BC64C7">
              <w:rPr>
                <w:rFonts w:ascii="Times New Roman" w:hAnsi="Times New Roman" w:cs="Times New Roman"/>
                <w:lang w:val="ro-RO"/>
              </w:rPr>
              <w:t>Fragmentarea intervențiilor și a coordonării logistice (</w:t>
            </w:r>
            <w:proofErr w:type="spellStart"/>
            <w:r w:rsidRPr="00BC64C7">
              <w:rPr>
                <w:rFonts w:ascii="Times New Roman" w:hAnsi="Times New Roman" w:cs="Times New Roman"/>
                <w:lang w:val="ro-RO"/>
              </w:rPr>
              <w:t>dispecerizare</w:t>
            </w:r>
            <w:proofErr w:type="spellEnd"/>
            <w:r w:rsidRPr="00BC64C7">
              <w:rPr>
                <w:rFonts w:ascii="Times New Roman" w:hAnsi="Times New Roman" w:cs="Times New Roman"/>
                <w:lang w:val="ro-RO"/>
              </w:rPr>
              <w:t>, mobilizare resurse, probe, lanț de custodie) generează pierderi de timp operațional și riscuri de ineficiență față de un model cu entitate unică specializată, capabilă să standardizeze proceduri, formare și evaluare, cu efecte directe în cost-eficacitate.</w:t>
            </w:r>
          </w:p>
          <w:p w14:paraId="2DA899DB" w14:textId="4BED8044" w:rsidR="005A74A2" w:rsidRPr="00BC64C7" w:rsidRDefault="005A74A2" w:rsidP="005A74A2">
            <w:pPr>
              <w:numPr>
                <w:ilvl w:val="0"/>
                <w:numId w:val="3"/>
              </w:numPr>
              <w:jc w:val="both"/>
              <w:rPr>
                <w:rFonts w:ascii="Times New Roman" w:hAnsi="Times New Roman" w:cs="Times New Roman"/>
                <w:color w:val="000000" w:themeColor="text1"/>
                <w:lang w:val="ro-RO"/>
              </w:rPr>
            </w:pPr>
            <w:r w:rsidRPr="00BC64C7">
              <w:rPr>
                <w:rFonts w:ascii="Times New Roman" w:hAnsi="Times New Roman" w:cs="Times New Roman"/>
                <w:b/>
                <w:bCs/>
                <w:color w:val="000000" w:themeColor="text1"/>
                <w:lang w:val="ro-RO"/>
              </w:rPr>
              <w:t>Dezechilibru sarcini–remunerație</w:t>
            </w:r>
            <w:r w:rsidRPr="00BC64C7">
              <w:rPr>
                <w:rFonts w:ascii="Times New Roman" w:hAnsi="Times New Roman" w:cs="Times New Roman"/>
                <w:color w:val="000000" w:themeColor="text1"/>
                <w:lang w:val="ro-RO"/>
              </w:rPr>
              <w:t xml:space="preserve">: Transferul sarcinilor de reacție, pe lângă atribuțiile curente de control, majorează disproporționat volumul de lucru fără corecții salariale corespunzătoare, amplificând riscul de </w:t>
            </w:r>
            <w:proofErr w:type="spellStart"/>
            <w:r w:rsidRPr="00BC64C7">
              <w:rPr>
                <w:rFonts w:ascii="Times New Roman" w:hAnsi="Times New Roman" w:cs="Times New Roman"/>
                <w:color w:val="000000" w:themeColor="text1"/>
                <w:lang w:val="ro-RO"/>
              </w:rPr>
              <w:t>demotivare</w:t>
            </w:r>
            <w:proofErr w:type="spellEnd"/>
            <w:r w:rsidRPr="00BC64C7">
              <w:rPr>
                <w:rFonts w:ascii="Times New Roman" w:hAnsi="Times New Roman" w:cs="Times New Roman"/>
                <w:color w:val="000000" w:themeColor="text1"/>
                <w:lang w:val="ro-RO"/>
              </w:rPr>
              <w:t xml:space="preserve"> și </w:t>
            </w:r>
            <w:proofErr w:type="spellStart"/>
            <w:r w:rsidRPr="00BC64C7">
              <w:rPr>
                <w:rFonts w:ascii="Times New Roman" w:hAnsi="Times New Roman" w:cs="Times New Roman"/>
                <w:color w:val="000000" w:themeColor="text1"/>
                <w:lang w:val="ro-RO"/>
              </w:rPr>
              <w:t>turnover</w:t>
            </w:r>
            <w:proofErr w:type="spellEnd"/>
            <w:r w:rsidRPr="00BC64C7">
              <w:rPr>
                <w:rFonts w:ascii="Times New Roman" w:hAnsi="Times New Roman" w:cs="Times New Roman"/>
                <w:color w:val="000000" w:themeColor="text1"/>
                <w:lang w:val="ro-RO"/>
              </w:rPr>
              <w:t>.</w:t>
            </w:r>
          </w:p>
          <w:p w14:paraId="38C610A8" w14:textId="0A34B52F" w:rsidR="00607828" w:rsidRPr="00BC64C7" w:rsidRDefault="00607828" w:rsidP="005A74A2">
            <w:pPr>
              <w:jc w:val="both"/>
              <w:rPr>
                <w:rFonts w:ascii="Times New Roman" w:hAnsi="Times New Roman" w:cs="Times New Roman"/>
                <w:b/>
                <w:bCs/>
                <w:color w:val="000000" w:themeColor="text1"/>
                <w:lang w:val="ro-RO"/>
              </w:rPr>
            </w:pPr>
            <w:r w:rsidRPr="00BC64C7">
              <w:rPr>
                <w:rFonts w:ascii="Times New Roman" w:hAnsi="Times New Roman" w:cs="Times New Roman"/>
                <w:b/>
                <w:bCs/>
                <w:color w:val="000000" w:themeColor="text1"/>
                <w:lang w:val="ro-RO"/>
              </w:rPr>
              <w:t>3. Implicațiile sociale</w:t>
            </w:r>
            <w:r w:rsidR="005A74A2" w:rsidRPr="00BC64C7">
              <w:rPr>
                <w:rFonts w:ascii="Times New Roman" w:hAnsi="Times New Roman" w:cs="Times New Roman"/>
                <w:b/>
                <w:bCs/>
                <w:color w:val="000000" w:themeColor="text1"/>
                <w:lang w:val="ro-RO"/>
              </w:rPr>
              <w:t xml:space="preserve"> și operaționale.</w:t>
            </w:r>
          </w:p>
          <w:p w14:paraId="435676DF" w14:textId="77777777" w:rsidR="005A74A2" w:rsidRPr="00BC64C7" w:rsidRDefault="005A74A2" w:rsidP="005A74A2">
            <w:pPr>
              <w:numPr>
                <w:ilvl w:val="0"/>
                <w:numId w:val="4"/>
              </w:numPr>
              <w:jc w:val="both"/>
              <w:rPr>
                <w:rFonts w:ascii="Times New Roman" w:hAnsi="Times New Roman" w:cs="Times New Roman"/>
                <w:color w:val="000000" w:themeColor="text1"/>
                <w:lang w:val="ro-RO"/>
              </w:rPr>
            </w:pPr>
            <w:r w:rsidRPr="00BC64C7">
              <w:rPr>
                <w:rFonts w:ascii="Times New Roman" w:hAnsi="Times New Roman" w:cs="Times New Roman"/>
                <w:b/>
                <w:bCs/>
                <w:color w:val="000000" w:themeColor="text1"/>
                <w:lang w:val="ro-RO"/>
              </w:rPr>
              <w:t>Protecția resursei umane</w:t>
            </w:r>
            <w:r w:rsidRPr="00BC64C7">
              <w:rPr>
                <w:rFonts w:ascii="Times New Roman" w:hAnsi="Times New Roman" w:cs="Times New Roman"/>
                <w:color w:val="000000" w:themeColor="text1"/>
                <w:lang w:val="ro-RO"/>
              </w:rPr>
              <w:t>. Suprasarcina structurală pe rețeaua teritorială, în lipsa unei specializări operaționale, induce risc de epuizare profesională, absenteism și scăderea atractivității funcției publice în domeniul mediului.</w:t>
            </w:r>
          </w:p>
          <w:p w14:paraId="5962406D" w14:textId="671B2E8A" w:rsidR="005A74A2" w:rsidRPr="00BC64C7" w:rsidRDefault="005A74A2" w:rsidP="005A74A2">
            <w:pPr>
              <w:numPr>
                <w:ilvl w:val="0"/>
                <w:numId w:val="4"/>
              </w:numPr>
              <w:jc w:val="both"/>
              <w:rPr>
                <w:rFonts w:ascii="Times New Roman" w:hAnsi="Times New Roman" w:cs="Times New Roman"/>
                <w:color w:val="000000" w:themeColor="text1"/>
                <w:lang w:val="ro-RO"/>
              </w:rPr>
            </w:pPr>
            <w:r w:rsidRPr="00BC64C7">
              <w:rPr>
                <w:rFonts w:ascii="Times New Roman" w:hAnsi="Times New Roman" w:cs="Times New Roman"/>
                <w:b/>
                <w:bCs/>
                <w:color w:val="000000" w:themeColor="text1"/>
                <w:lang w:val="ro-RO"/>
              </w:rPr>
              <w:t>Calitatea serviciului public</w:t>
            </w:r>
            <w:r w:rsidRPr="00BC64C7">
              <w:rPr>
                <w:rFonts w:ascii="Times New Roman" w:hAnsi="Times New Roman" w:cs="Times New Roman"/>
                <w:color w:val="000000" w:themeColor="text1"/>
                <w:lang w:val="ro-RO"/>
              </w:rPr>
              <w:t>. În absența unei capacități centralizate de reacție, crește probabilitatea intervențiilor tardive, cu impact asupra mediului, sănătății publice și încrederii populației în instituțiile statului.</w:t>
            </w:r>
          </w:p>
          <w:p w14:paraId="1C5EA5B1" w14:textId="1B900A41" w:rsidR="00607828" w:rsidRPr="00BC64C7" w:rsidRDefault="0067776D" w:rsidP="00701D0F">
            <w:pPr>
              <w:ind w:hanging="30"/>
              <w:jc w:val="both"/>
              <w:rPr>
                <w:rFonts w:ascii="Times New Roman" w:hAnsi="Times New Roman" w:cs="Times New Roman"/>
                <w:b/>
                <w:bCs/>
                <w:color w:val="000000" w:themeColor="text1"/>
                <w:lang w:val="ro-RO"/>
              </w:rPr>
            </w:pPr>
            <w:r w:rsidRPr="00BC64C7">
              <w:rPr>
                <w:rFonts w:ascii="Times New Roman" w:hAnsi="Times New Roman" w:cs="Times New Roman"/>
                <w:b/>
                <w:bCs/>
                <w:color w:val="000000" w:themeColor="text1"/>
                <w:lang w:val="ro-RO"/>
              </w:rPr>
              <w:t>4</w:t>
            </w:r>
            <w:r w:rsidR="00607828" w:rsidRPr="00BC64C7">
              <w:rPr>
                <w:rFonts w:ascii="Times New Roman" w:hAnsi="Times New Roman" w:cs="Times New Roman"/>
                <w:b/>
                <w:bCs/>
                <w:color w:val="000000" w:themeColor="text1"/>
                <w:lang w:val="ro-RO"/>
              </w:rPr>
              <w:t xml:space="preserve">. </w:t>
            </w:r>
            <w:r w:rsidR="005A74A2" w:rsidRPr="00BC64C7">
              <w:rPr>
                <w:rFonts w:ascii="Times New Roman" w:hAnsi="Times New Roman" w:cs="Times New Roman"/>
                <w:b/>
                <w:bCs/>
                <w:color w:val="000000" w:themeColor="text1"/>
                <w:lang w:val="ro-RO"/>
              </w:rPr>
              <w:t>Implicații</w:t>
            </w:r>
            <w:r w:rsidR="00607828" w:rsidRPr="00BC64C7">
              <w:rPr>
                <w:rFonts w:ascii="Times New Roman" w:hAnsi="Times New Roman" w:cs="Times New Roman"/>
                <w:b/>
                <w:bCs/>
                <w:color w:val="000000" w:themeColor="text1"/>
                <w:lang w:val="ro-RO"/>
              </w:rPr>
              <w:t xml:space="preserve"> de </w:t>
            </w:r>
            <w:r w:rsidR="005A74A2" w:rsidRPr="00BC64C7">
              <w:rPr>
                <w:rFonts w:ascii="Times New Roman" w:hAnsi="Times New Roman" w:cs="Times New Roman"/>
                <w:b/>
                <w:bCs/>
                <w:color w:val="000000" w:themeColor="text1"/>
                <w:lang w:val="ro-RO"/>
              </w:rPr>
              <w:t>guvernanță și risc:</w:t>
            </w:r>
          </w:p>
          <w:p w14:paraId="3FEB61C3" w14:textId="41487482" w:rsidR="005A74A2" w:rsidRPr="00BC64C7" w:rsidRDefault="005A74A2" w:rsidP="005A74A2">
            <w:pPr>
              <w:numPr>
                <w:ilvl w:val="0"/>
                <w:numId w:val="6"/>
              </w:numPr>
              <w:jc w:val="both"/>
              <w:rPr>
                <w:rFonts w:ascii="Times New Roman" w:hAnsi="Times New Roman" w:cs="Times New Roman"/>
                <w:color w:val="000000" w:themeColor="text1"/>
                <w:lang w:val="ro-RO"/>
              </w:rPr>
            </w:pPr>
            <w:r w:rsidRPr="00BC64C7">
              <w:rPr>
                <w:rFonts w:ascii="Times New Roman" w:hAnsi="Times New Roman" w:cs="Times New Roman"/>
                <w:b/>
                <w:bCs/>
                <w:color w:val="000000" w:themeColor="text1"/>
                <w:lang w:val="ro-RO"/>
              </w:rPr>
              <w:t>Fragmentarea răspunderii și a datelor</w:t>
            </w:r>
            <w:r w:rsidRPr="00BC64C7">
              <w:rPr>
                <w:rFonts w:ascii="Times New Roman" w:hAnsi="Times New Roman" w:cs="Times New Roman"/>
                <w:color w:val="000000" w:themeColor="text1"/>
                <w:lang w:val="ro-RO"/>
              </w:rPr>
              <w:t xml:space="preserve">: Distribuirea competențelor la nivel teritorial, fără centru coordonator, complică comanda și controlul, managementul situațiilor </w:t>
            </w:r>
            <w:proofErr w:type="spellStart"/>
            <w:r w:rsidRPr="00BC64C7">
              <w:rPr>
                <w:rFonts w:ascii="Times New Roman" w:hAnsi="Times New Roman" w:cs="Times New Roman"/>
                <w:color w:val="000000" w:themeColor="text1"/>
                <w:lang w:val="ro-RO"/>
              </w:rPr>
              <w:t>multi</w:t>
            </w:r>
            <w:proofErr w:type="spellEnd"/>
            <w:r w:rsidRPr="00BC64C7">
              <w:rPr>
                <w:rFonts w:ascii="Times New Roman" w:hAnsi="Times New Roman" w:cs="Times New Roman"/>
                <w:color w:val="000000" w:themeColor="text1"/>
                <w:lang w:val="ro-RO"/>
              </w:rPr>
              <w:t>-jurisdicționale și raportarea unitară (salarizare, timp mediu de reacție, rezultate ale intervențiilor).</w:t>
            </w:r>
          </w:p>
          <w:p w14:paraId="1D8F1077" w14:textId="15D1066A" w:rsidR="00607828" w:rsidRPr="00BC64C7" w:rsidRDefault="005A74A2" w:rsidP="005A74A2">
            <w:pPr>
              <w:numPr>
                <w:ilvl w:val="0"/>
                <w:numId w:val="6"/>
              </w:numPr>
              <w:jc w:val="both"/>
              <w:rPr>
                <w:rFonts w:ascii="Times New Roman" w:hAnsi="Times New Roman" w:cs="Times New Roman"/>
                <w:color w:val="000000" w:themeColor="text1"/>
                <w:lang w:val="ro-RO"/>
              </w:rPr>
            </w:pPr>
            <w:r w:rsidRPr="00BC64C7">
              <w:rPr>
                <w:rFonts w:ascii="Times New Roman" w:hAnsi="Times New Roman" w:cs="Times New Roman"/>
                <w:b/>
                <w:bCs/>
                <w:color w:val="000000" w:themeColor="text1"/>
                <w:lang w:val="ro-RO"/>
              </w:rPr>
              <w:t>Risc de neîndeplinire a obiectivelor trasate de Guvern</w:t>
            </w:r>
            <w:r w:rsidRPr="00BC64C7">
              <w:rPr>
                <w:rFonts w:ascii="Times New Roman" w:hAnsi="Times New Roman" w:cs="Times New Roman"/>
                <w:color w:val="000000" w:themeColor="text1"/>
                <w:lang w:val="ro-RO"/>
              </w:rPr>
              <w:t>: Neinstituirea unui mecanism specializat pune în pericol îndeplinirea la timp a livrabilelor din Agenda de reforme, cu potențiale consecințe asupra credibilității instituționale și a relației cu partenerii externi/donatori.</w:t>
            </w:r>
          </w:p>
          <w:p w14:paraId="76D4C8E7" w14:textId="3EEEBA9D" w:rsidR="005A74A2" w:rsidRPr="00BC64C7" w:rsidRDefault="005A74A2" w:rsidP="005A74A2">
            <w:pPr>
              <w:jc w:val="both"/>
              <w:rPr>
                <w:rFonts w:ascii="Times New Roman" w:hAnsi="Times New Roman" w:cs="Times New Roman"/>
                <w:b/>
                <w:bCs/>
                <w:color w:val="000000" w:themeColor="text1"/>
                <w:lang w:val="ro-RO"/>
              </w:rPr>
            </w:pPr>
            <w:r w:rsidRPr="00BC64C7">
              <w:rPr>
                <w:rFonts w:ascii="Times New Roman" w:hAnsi="Times New Roman" w:cs="Times New Roman"/>
                <w:b/>
                <w:bCs/>
                <w:color w:val="000000" w:themeColor="text1"/>
                <w:lang w:val="ro-RO"/>
              </w:rPr>
              <w:t>5. Riscurile neimplementării:</w:t>
            </w:r>
          </w:p>
          <w:p w14:paraId="4932D573" w14:textId="77777777" w:rsidR="005A74A2" w:rsidRPr="00BC64C7" w:rsidRDefault="005A74A2" w:rsidP="005A74A2">
            <w:pPr>
              <w:numPr>
                <w:ilvl w:val="0"/>
                <w:numId w:val="6"/>
              </w:numPr>
              <w:jc w:val="both"/>
              <w:rPr>
                <w:rFonts w:ascii="Times New Roman" w:hAnsi="Times New Roman" w:cs="Times New Roman"/>
                <w:color w:val="000000" w:themeColor="text1"/>
                <w:lang w:val="ro-RO"/>
              </w:rPr>
            </w:pPr>
            <w:r w:rsidRPr="00BC64C7">
              <w:rPr>
                <w:rFonts w:ascii="Times New Roman" w:hAnsi="Times New Roman" w:cs="Times New Roman"/>
                <w:b/>
                <w:bCs/>
                <w:color w:val="000000" w:themeColor="text1"/>
                <w:lang w:val="ro-RO"/>
              </w:rPr>
              <w:t>Neexecutarea Hotărârii Guvernului nr. 260/2025:</w:t>
            </w:r>
            <w:r w:rsidRPr="00BC64C7">
              <w:rPr>
                <w:rFonts w:ascii="Times New Roman" w:hAnsi="Times New Roman" w:cs="Times New Roman"/>
                <w:color w:val="000000" w:themeColor="text1"/>
                <w:lang w:val="ro-RO"/>
              </w:rPr>
              <w:t xml:space="preserve"> Amânarea sau respingerea soluției propuse ar conduce la neexecutarea obligațiilor asumate prin Agenda de reforme, menținând deficiențele de coordonare și întârziind intervențiile la incidente de mediu, cu impact direct asupra mediului și sănătății populației.</w:t>
            </w:r>
          </w:p>
          <w:p w14:paraId="4E8C3B2C" w14:textId="430FFA63" w:rsidR="005A74A2" w:rsidRPr="00BC64C7" w:rsidRDefault="005A74A2" w:rsidP="005A74A2">
            <w:pPr>
              <w:numPr>
                <w:ilvl w:val="0"/>
                <w:numId w:val="6"/>
              </w:numPr>
              <w:jc w:val="both"/>
              <w:rPr>
                <w:rFonts w:ascii="Times New Roman" w:hAnsi="Times New Roman" w:cs="Times New Roman"/>
                <w:color w:val="000000" w:themeColor="text1"/>
                <w:lang w:val="ro-RO"/>
              </w:rPr>
            </w:pPr>
            <w:r w:rsidRPr="00BC64C7">
              <w:rPr>
                <w:rFonts w:ascii="Times New Roman" w:hAnsi="Times New Roman" w:cs="Times New Roman"/>
                <w:b/>
                <w:bCs/>
                <w:color w:val="000000" w:themeColor="text1"/>
                <w:lang w:val="ro-RO"/>
              </w:rPr>
              <w:t>Expunere la litigii și neconformități:</w:t>
            </w:r>
            <w:r w:rsidRPr="00BC64C7">
              <w:rPr>
                <w:rFonts w:ascii="Times New Roman" w:hAnsi="Times New Roman" w:cs="Times New Roman"/>
                <w:color w:val="000000" w:themeColor="text1"/>
                <w:lang w:val="ro-RO"/>
              </w:rPr>
              <w:t xml:space="preserve"> Persistența unui grafic de lucru neadecvat sporește riscul de litigii de muncă, neconformități la audit și contestări privind legalitatea și oportunitatea acțiunilor.</w:t>
            </w:r>
          </w:p>
          <w:p w14:paraId="14775DBB" w14:textId="4ED8BCD7" w:rsidR="00607828" w:rsidRPr="00BC64C7" w:rsidRDefault="005A74A2" w:rsidP="005A74A2">
            <w:pPr>
              <w:ind w:firstLine="600"/>
              <w:jc w:val="both"/>
              <w:rPr>
                <w:rFonts w:ascii="Times New Roman" w:hAnsi="Times New Roman" w:cs="Times New Roman"/>
                <w:color w:val="000000" w:themeColor="text1"/>
                <w:lang w:val="ro-RO"/>
              </w:rPr>
            </w:pPr>
            <w:r w:rsidRPr="00BC64C7">
              <w:rPr>
                <w:rFonts w:ascii="Times New Roman" w:hAnsi="Times New Roman" w:cs="Times New Roman"/>
                <w:color w:val="000000" w:themeColor="text1"/>
                <w:lang w:val="ro-RO"/>
              </w:rPr>
              <w:t>Ținând cont de principiile legalității, proporționalității, eficienței cheltuirii banului public și bunei guvernări, opțiunea delegării competențelor către inspectoratele teritoriale nu poate fi reținută. Se recomandă implementarea integrală a măsurilor prevăzute de Agenda de reforme, prin instituirea unei subdiviziuni specializate în cadrul IPM, responsabilă de reacția imediată la alertele de mediu, cu proceduri standardizate, indicatori de performanță și control ierarhic clar, asigurând astfel o reacție unitară, rapidă și eficientă, în deplină conformitate cu angajamentele asumate.</w:t>
            </w:r>
          </w:p>
        </w:tc>
      </w:tr>
      <w:tr w:rsidR="00607828" w:rsidRPr="00BC64C7" w14:paraId="6FF75CB8" w14:textId="77777777" w:rsidTr="00701D0F">
        <w:trPr>
          <w:trHeight w:val="323"/>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87F8AAA" w14:textId="77777777" w:rsidR="00607828" w:rsidRPr="00BC64C7" w:rsidRDefault="00607828" w:rsidP="00701D0F">
            <w:pPr>
              <w:jc w:val="both"/>
              <w:rPr>
                <w:rFonts w:ascii="Times New Roman" w:hAnsi="Times New Roman" w:cs="Times New Roman"/>
                <w:b/>
                <w:lang w:val="ro-RO"/>
              </w:rPr>
            </w:pPr>
            <w:r w:rsidRPr="00BC64C7">
              <w:rPr>
                <w:rFonts w:ascii="Times New Roman" w:hAnsi="Times New Roman"/>
                <w:b/>
                <w:lang w:val="ro-RO"/>
              </w:rPr>
              <w:lastRenderedPageBreak/>
              <w:t xml:space="preserve">4. Analiza impactului de reglementare </w:t>
            </w:r>
          </w:p>
        </w:tc>
      </w:tr>
      <w:tr w:rsidR="00607828" w:rsidRPr="00BC64C7" w14:paraId="27C7834E" w14:textId="77777777" w:rsidTr="00701D0F">
        <w:trPr>
          <w:trHeight w:val="350"/>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FACEB30" w14:textId="77777777" w:rsidR="00607828" w:rsidRPr="00BC64C7" w:rsidRDefault="00607828" w:rsidP="00701D0F">
            <w:pPr>
              <w:jc w:val="both"/>
              <w:rPr>
                <w:rFonts w:ascii="Times New Roman" w:hAnsi="Times New Roman"/>
                <w:bCs/>
                <w:lang w:val="ro-RO"/>
              </w:rPr>
            </w:pPr>
            <w:r w:rsidRPr="00BC64C7">
              <w:rPr>
                <w:rFonts w:ascii="Times New Roman" w:hAnsi="Times New Roman"/>
                <w:bCs/>
                <w:lang w:val="ro-RO"/>
              </w:rPr>
              <w:t>4.1 Impactul asupra sectorului public</w:t>
            </w:r>
          </w:p>
        </w:tc>
      </w:tr>
      <w:tr w:rsidR="00607828" w:rsidRPr="00BC64C7" w14:paraId="58B770F9" w14:textId="77777777" w:rsidTr="00701D0F">
        <w:trPr>
          <w:trHeight w:val="350"/>
        </w:trPr>
        <w:tc>
          <w:tcPr>
            <w:tcW w:w="9345" w:type="dxa"/>
            <w:tcBorders>
              <w:top w:val="single" w:sz="4" w:space="0" w:color="auto"/>
              <w:left w:val="single" w:sz="4" w:space="0" w:color="auto"/>
              <w:bottom w:val="single" w:sz="4" w:space="0" w:color="auto"/>
              <w:right w:val="single" w:sz="4" w:space="0" w:color="auto"/>
            </w:tcBorders>
          </w:tcPr>
          <w:p w14:paraId="2C050C59" w14:textId="77777777" w:rsidR="00607828" w:rsidRPr="00BC64C7" w:rsidRDefault="00607828" w:rsidP="00701D0F">
            <w:pPr>
              <w:ind w:firstLine="600"/>
              <w:jc w:val="both"/>
              <w:rPr>
                <w:rFonts w:ascii="Times New Roman" w:hAnsi="Times New Roman"/>
                <w:bCs/>
                <w:lang w:val="ro-RO"/>
              </w:rPr>
            </w:pPr>
            <w:r w:rsidRPr="00BC64C7">
              <w:rPr>
                <w:rFonts w:ascii="Times New Roman" w:hAnsi="Times New Roman"/>
                <w:bCs/>
                <w:lang w:val="ro-RO"/>
              </w:rPr>
              <w:t>Proiectul nu are impact asupra sectorului public.</w:t>
            </w:r>
          </w:p>
        </w:tc>
      </w:tr>
      <w:tr w:rsidR="00607828" w:rsidRPr="00BC64C7" w14:paraId="1369F11D" w14:textId="77777777" w:rsidTr="00701D0F">
        <w:trPr>
          <w:trHeight w:val="350"/>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075D49B" w14:textId="77777777" w:rsidR="00607828" w:rsidRPr="00BC64C7" w:rsidRDefault="00607828" w:rsidP="00701D0F">
            <w:pPr>
              <w:jc w:val="both"/>
              <w:rPr>
                <w:rFonts w:ascii="Times New Roman" w:hAnsi="Times New Roman"/>
                <w:bCs/>
                <w:lang w:val="ro-RO"/>
              </w:rPr>
            </w:pPr>
            <w:r w:rsidRPr="00BC64C7">
              <w:rPr>
                <w:rFonts w:ascii="Times New Roman" w:hAnsi="Times New Roman"/>
                <w:bCs/>
                <w:lang w:val="ro-RO"/>
              </w:rPr>
              <w:t>4.2 Impactul financiar și argumentarea costurilor estimative</w:t>
            </w:r>
          </w:p>
        </w:tc>
      </w:tr>
      <w:tr w:rsidR="00607828" w:rsidRPr="00BC64C7" w14:paraId="7B1B86CF" w14:textId="77777777" w:rsidTr="00DD2DAD">
        <w:trPr>
          <w:trHeight w:val="983"/>
        </w:trPr>
        <w:tc>
          <w:tcPr>
            <w:tcW w:w="9345" w:type="dxa"/>
            <w:tcBorders>
              <w:top w:val="single" w:sz="4" w:space="0" w:color="auto"/>
              <w:left w:val="single" w:sz="4" w:space="0" w:color="auto"/>
              <w:bottom w:val="single" w:sz="4" w:space="0" w:color="auto"/>
              <w:right w:val="single" w:sz="4" w:space="0" w:color="auto"/>
            </w:tcBorders>
          </w:tcPr>
          <w:p w14:paraId="59DC7FB1" w14:textId="11B9BDA4" w:rsidR="00607828" w:rsidRPr="00BC64C7" w:rsidRDefault="005A74A2" w:rsidP="00890EB9">
            <w:pPr>
              <w:ind w:firstLine="600"/>
              <w:jc w:val="both"/>
              <w:rPr>
                <w:rFonts w:ascii="Times New Roman" w:hAnsi="Times New Roman"/>
                <w:bCs/>
                <w:lang w:val="ro-RO"/>
              </w:rPr>
            </w:pPr>
            <w:r w:rsidRPr="00BC64C7">
              <w:rPr>
                <w:rFonts w:ascii="Times New Roman" w:hAnsi="Times New Roman"/>
                <w:bCs/>
                <w:lang w:val="ro-RO"/>
              </w:rPr>
              <w:t>Implementarea prevederilor proiectului hotărârii de Guvern</w:t>
            </w:r>
            <w:r w:rsidR="00DD2DAD">
              <w:rPr>
                <w:rFonts w:ascii="Times New Roman" w:hAnsi="Times New Roman"/>
                <w:bCs/>
                <w:lang w:val="ro-RO"/>
              </w:rPr>
              <w:t>,</w:t>
            </w:r>
            <w:r w:rsidRPr="00BC64C7">
              <w:rPr>
                <w:rFonts w:ascii="Times New Roman" w:hAnsi="Times New Roman"/>
                <w:bCs/>
                <w:lang w:val="ro-RO"/>
              </w:rPr>
              <w:t xml:space="preserve"> </w:t>
            </w:r>
            <w:r w:rsidR="00DD2DAD">
              <w:rPr>
                <w:rFonts w:ascii="Times New Roman" w:hAnsi="Times New Roman"/>
                <w:bCs/>
                <w:lang w:val="ro-RO"/>
              </w:rPr>
              <w:t>nu va impune alocarea unor mijloace financiare suplimentare din bugetul de stat, decât cele incluse în proiectul Legii bugetului de stat pentru 2026</w:t>
            </w:r>
            <w:r w:rsidR="009B275F">
              <w:rPr>
                <w:rFonts w:ascii="Times New Roman" w:hAnsi="Times New Roman"/>
                <w:bCs/>
                <w:lang w:val="ro-RO"/>
              </w:rPr>
              <w:t>.</w:t>
            </w:r>
          </w:p>
        </w:tc>
      </w:tr>
      <w:tr w:rsidR="00607828" w:rsidRPr="00BC64C7" w14:paraId="7E70ED20" w14:textId="77777777" w:rsidTr="00701D0F">
        <w:trPr>
          <w:trHeight w:val="368"/>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1D9752C" w14:textId="77777777" w:rsidR="00607828" w:rsidRPr="00BC64C7" w:rsidRDefault="00607828" w:rsidP="00701D0F">
            <w:pPr>
              <w:ind w:firstLine="330"/>
              <w:jc w:val="both"/>
              <w:rPr>
                <w:rFonts w:ascii="Times New Roman" w:hAnsi="Times New Roman"/>
                <w:bCs/>
                <w:lang w:val="ro-RO"/>
              </w:rPr>
            </w:pPr>
            <w:r w:rsidRPr="00BC64C7">
              <w:rPr>
                <w:rFonts w:ascii="Times New Roman" w:hAnsi="Times New Roman"/>
                <w:bCs/>
                <w:lang w:val="ro-RO"/>
              </w:rPr>
              <w:lastRenderedPageBreak/>
              <w:t>4.4 Impactul social</w:t>
            </w:r>
          </w:p>
        </w:tc>
      </w:tr>
      <w:tr w:rsidR="00607828" w:rsidRPr="00BC64C7" w14:paraId="028DF2F0" w14:textId="77777777" w:rsidTr="00045DF0">
        <w:trPr>
          <w:trHeight w:val="367"/>
        </w:trPr>
        <w:tc>
          <w:tcPr>
            <w:tcW w:w="9345" w:type="dxa"/>
            <w:tcBorders>
              <w:top w:val="single" w:sz="4" w:space="0" w:color="auto"/>
              <w:left w:val="single" w:sz="4" w:space="0" w:color="auto"/>
              <w:bottom w:val="single" w:sz="4" w:space="0" w:color="auto"/>
              <w:right w:val="single" w:sz="4" w:space="0" w:color="auto"/>
            </w:tcBorders>
          </w:tcPr>
          <w:p w14:paraId="7638F7F9" w14:textId="4043A924" w:rsidR="00607828" w:rsidRPr="00BC64C7" w:rsidRDefault="00890EB9" w:rsidP="00045DF0">
            <w:pPr>
              <w:ind w:firstLine="600"/>
              <w:jc w:val="both"/>
              <w:rPr>
                <w:rFonts w:ascii="Times New Roman" w:hAnsi="Times New Roman"/>
                <w:bCs/>
                <w:lang w:val="ro-RO"/>
              </w:rPr>
            </w:pPr>
            <w:r w:rsidRPr="00BC64C7">
              <w:rPr>
                <w:rFonts w:ascii="Times New Roman" w:hAnsi="Times New Roman"/>
                <w:lang w:val="ro-RO"/>
              </w:rPr>
              <w:t>Proiectul nu are impact social.</w:t>
            </w:r>
          </w:p>
        </w:tc>
      </w:tr>
      <w:tr w:rsidR="00607828" w:rsidRPr="00BC64C7" w14:paraId="0F4CD986" w14:textId="77777777" w:rsidTr="00701D0F">
        <w:trPr>
          <w:trHeight w:val="332"/>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AAD8ED2" w14:textId="77777777" w:rsidR="00607828" w:rsidRPr="00BC64C7" w:rsidRDefault="00607828" w:rsidP="00701D0F">
            <w:pPr>
              <w:jc w:val="both"/>
              <w:rPr>
                <w:rFonts w:ascii="Times New Roman" w:hAnsi="Times New Roman"/>
                <w:bCs/>
                <w:lang w:val="ro-RO"/>
              </w:rPr>
            </w:pPr>
            <w:r w:rsidRPr="00BC64C7">
              <w:rPr>
                <w:rFonts w:ascii="Times New Roman" w:hAnsi="Times New Roman"/>
                <w:bCs/>
                <w:lang w:val="ro-RO"/>
              </w:rPr>
              <w:t>4.4.1 Impactul asupra datelor cu caracter personal</w:t>
            </w:r>
          </w:p>
        </w:tc>
      </w:tr>
      <w:tr w:rsidR="00607828" w:rsidRPr="00BC64C7" w14:paraId="7A05FB66" w14:textId="77777777" w:rsidTr="00701D0F">
        <w:trPr>
          <w:trHeight w:val="413"/>
        </w:trPr>
        <w:tc>
          <w:tcPr>
            <w:tcW w:w="9345" w:type="dxa"/>
            <w:tcBorders>
              <w:top w:val="single" w:sz="4" w:space="0" w:color="auto"/>
              <w:left w:val="single" w:sz="4" w:space="0" w:color="auto"/>
              <w:bottom w:val="single" w:sz="4" w:space="0" w:color="auto"/>
              <w:right w:val="single" w:sz="4" w:space="0" w:color="auto"/>
            </w:tcBorders>
          </w:tcPr>
          <w:p w14:paraId="12419BE2" w14:textId="77777777" w:rsidR="00607828" w:rsidRPr="00BC64C7" w:rsidRDefault="00607828" w:rsidP="00701D0F">
            <w:pPr>
              <w:ind w:firstLine="600"/>
              <w:jc w:val="both"/>
              <w:rPr>
                <w:rFonts w:ascii="Times New Roman" w:hAnsi="Times New Roman"/>
                <w:b/>
                <w:lang w:val="ro-RO"/>
              </w:rPr>
            </w:pPr>
            <w:r w:rsidRPr="00BC64C7">
              <w:rPr>
                <w:rFonts w:ascii="Times New Roman" w:hAnsi="Times New Roman"/>
                <w:bCs/>
                <w:lang w:val="ro-RO"/>
              </w:rPr>
              <w:t xml:space="preserve">Proiectul nu are impact asupra datelor cu caracter personal. </w:t>
            </w:r>
          </w:p>
        </w:tc>
      </w:tr>
      <w:tr w:rsidR="00607828" w:rsidRPr="00BC64C7" w14:paraId="242339F0" w14:textId="77777777" w:rsidTr="00701D0F">
        <w:trPr>
          <w:trHeight w:val="377"/>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28A7123" w14:textId="77777777" w:rsidR="00607828" w:rsidRPr="00BC64C7" w:rsidRDefault="00607828" w:rsidP="00701D0F">
            <w:pPr>
              <w:jc w:val="both"/>
              <w:rPr>
                <w:rFonts w:ascii="Times New Roman" w:hAnsi="Times New Roman"/>
                <w:bCs/>
                <w:lang w:val="ro-RO"/>
              </w:rPr>
            </w:pPr>
            <w:r w:rsidRPr="00BC64C7">
              <w:rPr>
                <w:rFonts w:ascii="Times New Roman" w:hAnsi="Times New Roman"/>
                <w:bCs/>
                <w:lang w:val="ro-RO"/>
              </w:rPr>
              <w:t>4.4.2 Impactul asupra echității și egalității de gen</w:t>
            </w:r>
          </w:p>
        </w:tc>
      </w:tr>
      <w:tr w:rsidR="00607828" w:rsidRPr="00BC64C7" w14:paraId="1DE961A1" w14:textId="77777777" w:rsidTr="00701D0F">
        <w:trPr>
          <w:trHeight w:val="350"/>
        </w:trPr>
        <w:tc>
          <w:tcPr>
            <w:tcW w:w="9345" w:type="dxa"/>
            <w:tcBorders>
              <w:top w:val="single" w:sz="4" w:space="0" w:color="auto"/>
              <w:left w:val="single" w:sz="4" w:space="0" w:color="auto"/>
              <w:bottom w:val="single" w:sz="4" w:space="0" w:color="auto"/>
              <w:right w:val="single" w:sz="4" w:space="0" w:color="auto"/>
            </w:tcBorders>
          </w:tcPr>
          <w:p w14:paraId="76726714" w14:textId="77777777" w:rsidR="00607828" w:rsidRPr="00BC64C7" w:rsidRDefault="00607828" w:rsidP="00701D0F">
            <w:pPr>
              <w:ind w:firstLine="600"/>
              <w:jc w:val="both"/>
              <w:rPr>
                <w:rFonts w:ascii="Times New Roman" w:hAnsi="Times New Roman"/>
                <w:bCs/>
                <w:lang w:val="ro-RO"/>
              </w:rPr>
            </w:pPr>
            <w:r w:rsidRPr="00BC64C7">
              <w:rPr>
                <w:rFonts w:ascii="Times New Roman" w:hAnsi="Times New Roman"/>
                <w:bCs/>
                <w:lang w:val="ro-RO"/>
              </w:rPr>
              <w:t>Proiectul nu are impact asupra egalității și egalității de gen.</w:t>
            </w:r>
          </w:p>
        </w:tc>
      </w:tr>
      <w:tr w:rsidR="00607828" w:rsidRPr="00BC64C7" w14:paraId="10EB81E9" w14:textId="77777777" w:rsidTr="00701D0F">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D531E9A" w14:textId="77777777" w:rsidR="00607828" w:rsidRPr="00BC64C7" w:rsidRDefault="00607828" w:rsidP="00701D0F">
            <w:pPr>
              <w:jc w:val="both"/>
              <w:rPr>
                <w:rFonts w:ascii="Times New Roman" w:hAnsi="Times New Roman"/>
                <w:bCs/>
                <w:lang w:val="ro-RO"/>
              </w:rPr>
            </w:pPr>
            <w:r w:rsidRPr="00BC64C7">
              <w:rPr>
                <w:rFonts w:ascii="Times New Roman" w:hAnsi="Times New Roman"/>
                <w:bCs/>
                <w:lang w:val="ro-RO"/>
              </w:rPr>
              <w:t>4.5 Impactul asupra mediului</w:t>
            </w:r>
          </w:p>
          <w:p w14:paraId="18C9CDDE" w14:textId="77777777" w:rsidR="00607828" w:rsidRPr="00BC64C7" w:rsidRDefault="00607828" w:rsidP="00701D0F">
            <w:pPr>
              <w:jc w:val="both"/>
              <w:rPr>
                <w:rFonts w:ascii="Times New Roman" w:hAnsi="Times New Roman"/>
                <w:bCs/>
                <w:sz w:val="8"/>
                <w:szCs w:val="8"/>
                <w:lang w:val="ro-RO"/>
              </w:rPr>
            </w:pPr>
          </w:p>
        </w:tc>
      </w:tr>
      <w:tr w:rsidR="00607828" w:rsidRPr="00BC64C7" w14:paraId="3B4D9EA5" w14:textId="77777777" w:rsidTr="00701D0F">
        <w:trPr>
          <w:trHeight w:val="638"/>
        </w:trPr>
        <w:tc>
          <w:tcPr>
            <w:tcW w:w="9345" w:type="dxa"/>
            <w:tcBorders>
              <w:top w:val="single" w:sz="4" w:space="0" w:color="auto"/>
              <w:left w:val="single" w:sz="4" w:space="0" w:color="auto"/>
              <w:bottom w:val="single" w:sz="4" w:space="0" w:color="auto"/>
              <w:right w:val="single" w:sz="4" w:space="0" w:color="auto"/>
            </w:tcBorders>
          </w:tcPr>
          <w:p w14:paraId="2A4CFBAC" w14:textId="023CB3B7" w:rsidR="00890EB9" w:rsidRPr="00BC64C7" w:rsidRDefault="00890EB9" w:rsidP="00890EB9">
            <w:pPr>
              <w:ind w:firstLine="600"/>
              <w:jc w:val="both"/>
              <w:rPr>
                <w:rFonts w:ascii="Times New Roman" w:hAnsi="Times New Roman"/>
                <w:bCs/>
                <w:lang w:val="ro-RO"/>
              </w:rPr>
            </w:pPr>
            <w:r w:rsidRPr="00BC64C7">
              <w:rPr>
                <w:rFonts w:ascii="Times New Roman" w:hAnsi="Times New Roman"/>
                <w:bCs/>
                <w:lang w:val="ro-RO"/>
              </w:rPr>
              <w:t>Implementarea proiectului Hotărârii Guvernului nu presupune activități cu impact negativ direct asupra mediului (nu implică construcții, lucrări de infrastructură sau modificări fizice ale mediului). Totuși, efectele indirecte și sistemice ale acestei măsuri sunt semnificativ pozitive, consolidând mecanismele de prevenire, monitorizare și intervenție la incidente ecologice.</w:t>
            </w:r>
          </w:p>
          <w:p w14:paraId="665FB4A6" w14:textId="77777777" w:rsidR="00890EB9" w:rsidRPr="00BC64C7" w:rsidRDefault="00890EB9" w:rsidP="00890EB9">
            <w:pPr>
              <w:ind w:firstLine="600"/>
              <w:jc w:val="both"/>
              <w:rPr>
                <w:rFonts w:ascii="Times New Roman" w:hAnsi="Times New Roman"/>
                <w:bCs/>
                <w:lang w:val="ro-RO"/>
              </w:rPr>
            </w:pPr>
            <w:r w:rsidRPr="00BC64C7">
              <w:rPr>
                <w:rFonts w:ascii="Times New Roman" w:hAnsi="Times New Roman"/>
                <w:bCs/>
                <w:lang w:val="ro-RO"/>
              </w:rPr>
              <w:t>Principalele forme de impact pozitiv sunt următoarele:</w:t>
            </w:r>
          </w:p>
          <w:p w14:paraId="00A222DE" w14:textId="77777777" w:rsidR="00890EB9" w:rsidRPr="00BC64C7" w:rsidRDefault="00890EB9" w:rsidP="00890EB9">
            <w:pPr>
              <w:ind w:firstLine="600"/>
              <w:jc w:val="both"/>
              <w:rPr>
                <w:rFonts w:ascii="Times New Roman" w:hAnsi="Times New Roman"/>
                <w:b/>
                <w:i/>
                <w:iCs/>
                <w:lang w:val="ro-RO"/>
              </w:rPr>
            </w:pPr>
            <w:r w:rsidRPr="00BC64C7">
              <w:rPr>
                <w:rFonts w:ascii="Times New Roman" w:hAnsi="Times New Roman"/>
                <w:b/>
                <w:i/>
                <w:iCs/>
                <w:lang w:val="ro-RO"/>
              </w:rPr>
              <w:t>1. Consolidarea capacității instituționale de prevenire și reacție</w:t>
            </w:r>
          </w:p>
          <w:p w14:paraId="67205AF7" w14:textId="77777777" w:rsidR="00890EB9" w:rsidRPr="00BC64C7" w:rsidRDefault="00890EB9" w:rsidP="00890EB9">
            <w:pPr>
              <w:ind w:firstLine="600"/>
              <w:jc w:val="both"/>
              <w:rPr>
                <w:rFonts w:ascii="Times New Roman" w:hAnsi="Times New Roman"/>
                <w:bCs/>
                <w:lang w:val="ro-RO"/>
              </w:rPr>
            </w:pPr>
            <w:r w:rsidRPr="00BC64C7">
              <w:rPr>
                <w:rFonts w:ascii="Times New Roman" w:hAnsi="Times New Roman"/>
                <w:bCs/>
                <w:lang w:val="ro-RO"/>
              </w:rPr>
              <w:t>Crearea Centrului va asigura o reacție unitară, rapidă și coordonată la toate tipurile de alerte de mediu (poluări accidentale, deversări, arderi necontrolate, tăieri ilegale, depozitări neautorizate de deșeuri etc.). Astfel, timpul de intervenție se va reduce considerabil, crescând șansele de limitare și remediere a daunelor ecologice.</w:t>
            </w:r>
          </w:p>
          <w:p w14:paraId="5F4E9809" w14:textId="77777777" w:rsidR="00890EB9" w:rsidRPr="00BC64C7" w:rsidRDefault="00890EB9" w:rsidP="00890EB9">
            <w:pPr>
              <w:ind w:firstLine="600"/>
              <w:jc w:val="both"/>
              <w:rPr>
                <w:rFonts w:ascii="Times New Roman" w:hAnsi="Times New Roman"/>
                <w:b/>
                <w:i/>
                <w:iCs/>
                <w:lang w:val="ro-RO"/>
              </w:rPr>
            </w:pPr>
            <w:r w:rsidRPr="00BC64C7">
              <w:rPr>
                <w:rFonts w:ascii="Times New Roman" w:hAnsi="Times New Roman"/>
                <w:b/>
                <w:i/>
                <w:iCs/>
                <w:lang w:val="ro-RO"/>
              </w:rPr>
              <w:t>2. Îmbunătățirea monitorizării și trasabilității incidentelor de mediu</w:t>
            </w:r>
          </w:p>
          <w:p w14:paraId="652B828F" w14:textId="77777777" w:rsidR="00890EB9" w:rsidRPr="00BC64C7" w:rsidRDefault="00890EB9" w:rsidP="00890EB9">
            <w:pPr>
              <w:ind w:firstLine="600"/>
              <w:jc w:val="both"/>
              <w:rPr>
                <w:rFonts w:ascii="Times New Roman" w:hAnsi="Times New Roman"/>
                <w:bCs/>
                <w:lang w:val="ro-RO"/>
              </w:rPr>
            </w:pPr>
            <w:r w:rsidRPr="00BC64C7">
              <w:rPr>
                <w:rFonts w:ascii="Times New Roman" w:hAnsi="Times New Roman"/>
                <w:bCs/>
                <w:lang w:val="ro-RO"/>
              </w:rPr>
              <w:t>Prin intermediul sistemului informatic integrat și al lanțului de raportare unitar, Centrul va permite o colectare standardizată a datelor, o evaluare uniformă a riscurilor și o trasabilitate completă a fiecărei alerte, de la momentul sesizării până la soluționarea finală. Acest mecanism va contribui la creșterea transparenței și a responsabilității instituționale în gestionarea incidentelor de mediu.</w:t>
            </w:r>
          </w:p>
          <w:p w14:paraId="513C9A5D" w14:textId="77777777" w:rsidR="00890EB9" w:rsidRPr="00BC64C7" w:rsidRDefault="00890EB9" w:rsidP="00890EB9">
            <w:pPr>
              <w:ind w:firstLine="600"/>
              <w:jc w:val="both"/>
              <w:rPr>
                <w:rFonts w:ascii="Times New Roman" w:hAnsi="Times New Roman"/>
                <w:b/>
                <w:i/>
                <w:iCs/>
                <w:lang w:val="ro-RO"/>
              </w:rPr>
            </w:pPr>
            <w:r w:rsidRPr="00BC64C7">
              <w:rPr>
                <w:rFonts w:ascii="Times New Roman" w:hAnsi="Times New Roman"/>
                <w:b/>
                <w:i/>
                <w:iCs/>
                <w:lang w:val="ro-RO"/>
              </w:rPr>
              <w:t>3. Creșterea eficienței măsurilor de control și sancționare</w:t>
            </w:r>
          </w:p>
          <w:p w14:paraId="1CFAC9A3" w14:textId="77777777" w:rsidR="00890EB9" w:rsidRPr="00BC64C7" w:rsidRDefault="00890EB9" w:rsidP="00890EB9">
            <w:pPr>
              <w:ind w:firstLine="600"/>
              <w:jc w:val="both"/>
              <w:rPr>
                <w:rFonts w:ascii="Times New Roman" w:hAnsi="Times New Roman"/>
                <w:bCs/>
                <w:lang w:val="ro-RO"/>
              </w:rPr>
            </w:pPr>
            <w:r w:rsidRPr="00BC64C7">
              <w:rPr>
                <w:rFonts w:ascii="Times New Roman" w:hAnsi="Times New Roman"/>
                <w:bCs/>
                <w:lang w:val="ro-RO"/>
              </w:rPr>
              <w:t>Funcționarea permanentă (24/7) a Centrului va facilita detectarea timpurie a încălcărilor și intervenția în flagrant în cazurile de poluare sau exploatare abuzivă a resurselor naturale, reducând pierderile de biodiversitate și limitând impactul asupra calității solului, apei și aerului.</w:t>
            </w:r>
          </w:p>
          <w:p w14:paraId="5C16429D" w14:textId="77777777" w:rsidR="00890EB9" w:rsidRPr="00BC64C7" w:rsidRDefault="00890EB9" w:rsidP="00890EB9">
            <w:pPr>
              <w:ind w:firstLine="600"/>
              <w:jc w:val="both"/>
              <w:rPr>
                <w:rFonts w:ascii="Times New Roman" w:hAnsi="Times New Roman"/>
                <w:bCs/>
                <w:lang w:val="ro-RO"/>
              </w:rPr>
            </w:pPr>
            <w:r w:rsidRPr="00BC64C7">
              <w:rPr>
                <w:rFonts w:ascii="Times New Roman" w:hAnsi="Times New Roman"/>
                <w:bCs/>
                <w:lang w:val="ro-RO"/>
              </w:rPr>
              <w:t>Totodată, centralizarea datelor și a competenței de reacție va permite o corelare mai bună între măsurile preventive și cele sancționatorii.</w:t>
            </w:r>
          </w:p>
          <w:p w14:paraId="5D06570D" w14:textId="77777777" w:rsidR="00890EB9" w:rsidRPr="00BC64C7" w:rsidRDefault="00890EB9" w:rsidP="00890EB9">
            <w:pPr>
              <w:ind w:firstLine="600"/>
              <w:jc w:val="both"/>
              <w:rPr>
                <w:rFonts w:ascii="Times New Roman" w:hAnsi="Times New Roman"/>
                <w:b/>
                <w:i/>
                <w:iCs/>
                <w:lang w:val="ro-RO"/>
              </w:rPr>
            </w:pPr>
            <w:r w:rsidRPr="00BC64C7">
              <w:rPr>
                <w:rFonts w:ascii="Times New Roman" w:hAnsi="Times New Roman"/>
                <w:b/>
                <w:i/>
                <w:iCs/>
                <w:lang w:val="ro-RO"/>
              </w:rPr>
              <w:t>4. Promovarea conformității și a responsabilității ecologice</w:t>
            </w:r>
          </w:p>
          <w:p w14:paraId="57467BA4" w14:textId="77777777" w:rsidR="00890EB9" w:rsidRPr="00BC64C7" w:rsidRDefault="00890EB9" w:rsidP="00890EB9">
            <w:pPr>
              <w:ind w:firstLine="600"/>
              <w:jc w:val="both"/>
              <w:rPr>
                <w:rFonts w:ascii="Times New Roman" w:hAnsi="Times New Roman"/>
                <w:bCs/>
                <w:lang w:val="ro-RO"/>
              </w:rPr>
            </w:pPr>
            <w:r w:rsidRPr="00BC64C7">
              <w:rPr>
                <w:rFonts w:ascii="Times New Roman" w:hAnsi="Times New Roman"/>
                <w:bCs/>
                <w:lang w:val="ro-RO"/>
              </w:rPr>
              <w:t>Centrul va sprijini implementarea principiilor europene de guvernanță a mediului („</w:t>
            </w:r>
            <w:proofErr w:type="spellStart"/>
            <w:r w:rsidRPr="00BC64C7">
              <w:rPr>
                <w:rFonts w:ascii="Times New Roman" w:hAnsi="Times New Roman"/>
                <w:bCs/>
                <w:lang w:val="ro-RO"/>
              </w:rPr>
              <w:t>polluter</w:t>
            </w:r>
            <w:proofErr w:type="spellEnd"/>
            <w:r w:rsidRPr="00BC64C7">
              <w:rPr>
                <w:rFonts w:ascii="Times New Roman" w:hAnsi="Times New Roman"/>
                <w:bCs/>
                <w:lang w:val="ro-RO"/>
              </w:rPr>
              <w:t xml:space="preserve"> </w:t>
            </w:r>
            <w:proofErr w:type="spellStart"/>
            <w:r w:rsidRPr="00BC64C7">
              <w:rPr>
                <w:rFonts w:ascii="Times New Roman" w:hAnsi="Times New Roman"/>
                <w:bCs/>
                <w:lang w:val="ro-RO"/>
              </w:rPr>
              <w:t>pays</w:t>
            </w:r>
            <w:proofErr w:type="spellEnd"/>
            <w:r w:rsidRPr="00BC64C7">
              <w:rPr>
                <w:rFonts w:ascii="Times New Roman" w:hAnsi="Times New Roman"/>
                <w:bCs/>
                <w:lang w:val="ro-RO"/>
              </w:rPr>
              <w:t>”, „</w:t>
            </w:r>
            <w:proofErr w:type="spellStart"/>
            <w:r w:rsidRPr="00BC64C7">
              <w:rPr>
                <w:rFonts w:ascii="Times New Roman" w:hAnsi="Times New Roman"/>
                <w:bCs/>
                <w:lang w:val="ro-RO"/>
              </w:rPr>
              <w:t>precautionary</w:t>
            </w:r>
            <w:proofErr w:type="spellEnd"/>
            <w:r w:rsidRPr="00BC64C7">
              <w:rPr>
                <w:rFonts w:ascii="Times New Roman" w:hAnsi="Times New Roman"/>
                <w:bCs/>
                <w:lang w:val="ro-RO"/>
              </w:rPr>
              <w:t xml:space="preserve"> </w:t>
            </w:r>
            <w:proofErr w:type="spellStart"/>
            <w:r w:rsidRPr="00BC64C7">
              <w:rPr>
                <w:rFonts w:ascii="Times New Roman" w:hAnsi="Times New Roman"/>
                <w:bCs/>
                <w:lang w:val="ro-RO"/>
              </w:rPr>
              <w:t>principle</w:t>
            </w:r>
            <w:proofErr w:type="spellEnd"/>
            <w:r w:rsidRPr="00BC64C7">
              <w:rPr>
                <w:rFonts w:ascii="Times New Roman" w:hAnsi="Times New Roman"/>
                <w:bCs/>
                <w:lang w:val="ro-RO"/>
              </w:rPr>
              <w:t>”), prin monitorizarea continuă și verificarea aplicării prescripțiilor ecologice. În consecință, operatorii economici vor fi mai motivați să respecte normele de mediu, știind că reacția autorităților este promptă și verificabilă.</w:t>
            </w:r>
          </w:p>
          <w:p w14:paraId="46022E53" w14:textId="77777777" w:rsidR="00890EB9" w:rsidRPr="00BC64C7" w:rsidRDefault="00890EB9" w:rsidP="00890EB9">
            <w:pPr>
              <w:ind w:firstLine="600"/>
              <w:jc w:val="both"/>
              <w:rPr>
                <w:rFonts w:ascii="Times New Roman" w:hAnsi="Times New Roman"/>
                <w:b/>
                <w:i/>
                <w:iCs/>
                <w:lang w:val="ro-RO"/>
              </w:rPr>
            </w:pPr>
            <w:r w:rsidRPr="00BC64C7">
              <w:rPr>
                <w:rFonts w:ascii="Times New Roman" w:hAnsi="Times New Roman"/>
                <w:b/>
                <w:i/>
                <w:iCs/>
                <w:lang w:val="ro-RO"/>
              </w:rPr>
              <w:t>5. Reducerea riscurilor de poluare și a impactului cumulativ asupra mediului</w:t>
            </w:r>
          </w:p>
          <w:p w14:paraId="5CB807A2" w14:textId="77777777" w:rsidR="00890EB9" w:rsidRPr="00BC64C7" w:rsidRDefault="00890EB9" w:rsidP="00890EB9">
            <w:pPr>
              <w:ind w:firstLine="600"/>
              <w:jc w:val="both"/>
              <w:rPr>
                <w:rFonts w:ascii="Times New Roman" w:hAnsi="Times New Roman"/>
                <w:bCs/>
                <w:lang w:val="ro-RO"/>
              </w:rPr>
            </w:pPr>
            <w:r w:rsidRPr="00BC64C7">
              <w:rPr>
                <w:rFonts w:ascii="Times New Roman" w:hAnsi="Times New Roman"/>
                <w:bCs/>
                <w:lang w:val="ro-RO"/>
              </w:rPr>
              <w:t>Intervențiile rapide și documentate vor limita extinderea efectelor poluante și vor diminua impactul cumulativ al incidentelor ecologice, în special asupra apelor de suprafață și subterane, ecosistemelor forestiere și zonelor protejate.</w:t>
            </w:r>
          </w:p>
          <w:p w14:paraId="75B1A681" w14:textId="6158A267" w:rsidR="00607828" w:rsidRPr="00BC64C7" w:rsidRDefault="00890EB9" w:rsidP="00890EB9">
            <w:pPr>
              <w:ind w:firstLine="600"/>
              <w:jc w:val="both"/>
              <w:rPr>
                <w:rFonts w:ascii="Times New Roman" w:hAnsi="Times New Roman"/>
                <w:bCs/>
                <w:lang w:val="ro-RO"/>
              </w:rPr>
            </w:pPr>
            <w:r w:rsidRPr="00BC64C7">
              <w:rPr>
                <w:rFonts w:ascii="Times New Roman" w:hAnsi="Times New Roman"/>
                <w:bCs/>
                <w:lang w:val="ro-RO"/>
              </w:rPr>
              <w:t>Prin natura și obiectivele sale, aprobarea proiectului și crearea Centrului Operațional de Reacție la Alertele de Mediu va genera un impact net pozitiv asupra mediului, contribuind la creșterea eficienței instituționale în protecția mediului; reducerea riscului ecologic la nivel național; consolidarea sistemului de guvernanță ecologică în conformitate cu standardele Uniunii Europene</w:t>
            </w:r>
            <w:r w:rsidR="00607828" w:rsidRPr="00BC64C7">
              <w:rPr>
                <w:rFonts w:ascii="Times New Roman" w:hAnsi="Times New Roman"/>
                <w:bCs/>
                <w:lang w:val="ro-RO"/>
              </w:rPr>
              <w:t>.</w:t>
            </w:r>
          </w:p>
        </w:tc>
      </w:tr>
      <w:tr w:rsidR="00607828" w:rsidRPr="00BC64C7" w14:paraId="4BA1BAAC" w14:textId="77777777" w:rsidTr="00701D0F">
        <w:trPr>
          <w:trHeight w:val="350"/>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BCBFC7B" w14:textId="77777777" w:rsidR="00607828" w:rsidRPr="00BC64C7" w:rsidRDefault="00607828" w:rsidP="00701D0F">
            <w:pPr>
              <w:jc w:val="both"/>
              <w:rPr>
                <w:rFonts w:ascii="Times New Roman" w:hAnsi="Times New Roman"/>
                <w:bCs/>
                <w:lang w:val="ro-RO"/>
              </w:rPr>
            </w:pPr>
            <w:r w:rsidRPr="00BC64C7">
              <w:rPr>
                <w:rFonts w:ascii="Times New Roman" w:hAnsi="Times New Roman"/>
                <w:bCs/>
                <w:lang w:val="ro-RO"/>
              </w:rPr>
              <w:t>4.6 Alte impacturi și informații relevante</w:t>
            </w:r>
          </w:p>
        </w:tc>
      </w:tr>
      <w:tr w:rsidR="00607828" w:rsidRPr="00BC64C7" w14:paraId="70F27BCA" w14:textId="77777777" w:rsidTr="00890EB9">
        <w:trPr>
          <w:trHeight w:val="331"/>
        </w:trPr>
        <w:tc>
          <w:tcPr>
            <w:tcW w:w="9345" w:type="dxa"/>
            <w:tcBorders>
              <w:top w:val="single" w:sz="4" w:space="0" w:color="auto"/>
              <w:left w:val="single" w:sz="4" w:space="0" w:color="auto"/>
              <w:bottom w:val="single" w:sz="4" w:space="0" w:color="auto"/>
              <w:right w:val="single" w:sz="4" w:space="0" w:color="auto"/>
            </w:tcBorders>
            <w:hideMark/>
          </w:tcPr>
          <w:p w14:paraId="3EF8FC43" w14:textId="7A4DEDDE" w:rsidR="00607828" w:rsidRPr="00BC64C7" w:rsidRDefault="009B275F" w:rsidP="00890EB9">
            <w:pPr>
              <w:jc w:val="both"/>
              <w:rPr>
                <w:rFonts w:ascii="Times New Roman" w:hAnsi="Times New Roman"/>
                <w:lang w:val="ro-RO"/>
              </w:rPr>
            </w:pPr>
            <w:r>
              <w:rPr>
                <w:rFonts w:ascii="Times New Roman" w:hAnsi="Times New Roman"/>
                <w:lang w:val="ro-RO"/>
              </w:rPr>
              <w:t>Nu au fost identificate.</w:t>
            </w:r>
          </w:p>
        </w:tc>
      </w:tr>
      <w:tr w:rsidR="00607828" w:rsidRPr="00BC64C7" w14:paraId="5DF4B41E" w14:textId="77777777" w:rsidTr="00701D0F">
        <w:trPr>
          <w:trHeight w:val="350"/>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2183F257" w14:textId="77777777" w:rsidR="00607828" w:rsidRPr="00BC64C7" w:rsidRDefault="00607828" w:rsidP="00701D0F">
            <w:pPr>
              <w:jc w:val="both"/>
              <w:rPr>
                <w:rFonts w:ascii="Times New Roman" w:hAnsi="Times New Roman" w:cs="Times New Roman"/>
                <w:b/>
                <w:lang w:val="ro-RO"/>
              </w:rPr>
            </w:pPr>
            <w:r w:rsidRPr="00BC64C7">
              <w:rPr>
                <w:rFonts w:ascii="Times New Roman" w:hAnsi="Times New Roman"/>
                <w:b/>
                <w:lang w:val="ro-RO"/>
              </w:rPr>
              <w:t>5. Compatibilitatea proiectului actului normativ cu legislația UE</w:t>
            </w:r>
          </w:p>
        </w:tc>
      </w:tr>
      <w:tr w:rsidR="00607828" w:rsidRPr="00BC64C7" w14:paraId="3FCD3656" w14:textId="77777777" w:rsidTr="00701D0F">
        <w:trPr>
          <w:trHeight w:val="440"/>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FAECBCD" w14:textId="77777777" w:rsidR="00607828" w:rsidRPr="00BC64C7" w:rsidRDefault="00607828" w:rsidP="00701D0F">
            <w:pPr>
              <w:jc w:val="both"/>
              <w:rPr>
                <w:rFonts w:ascii="Times New Roman" w:hAnsi="Times New Roman"/>
                <w:bCs/>
                <w:lang w:val="ro-RO"/>
              </w:rPr>
            </w:pPr>
            <w:r w:rsidRPr="00BC64C7">
              <w:rPr>
                <w:rFonts w:ascii="Times New Roman" w:hAnsi="Times New Roman"/>
                <w:bCs/>
                <w:lang w:val="ro-RO"/>
              </w:rPr>
              <w:t>5.1 Măsuri normative necesare pentru transpunerea actelor juridice ale UE în legislația națională</w:t>
            </w:r>
          </w:p>
        </w:tc>
      </w:tr>
      <w:tr w:rsidR="00607828" w:rsidRPr="00BC64C7" w14:paraId="2ABC8C0D" w14:textId="77777777" w:rsidTr="00701D0F">
        <w:trPr>
          <w:trHeight w:val="440"/>
        </w:trPr>
        <w:tc>
          <w:tcPr>
            <w:tcW w:w="9345" w:type="dxa"/>
            <w:tcBorders>
              <w:top w:val="single" w:sz="4" w:space="0" w:color="auto"/>
              <w:left w:val="single" w:sz="4" w:space="0" w:color="auto"/>
              <w:bottom w:val="single" w:sz="4" w:space="0" w:color="auto"/>
              <w:right w:val="single" w:sz="4" w:space="0" w:color="auto"/>
            </w:tcBorders>
          </w:tcPr>
          <w:p w14:paraId="3EAA6A4B" w14:textId="1A43029E" w:rsidR="00607828" w:rsidRPr="00BC64C7" w:rsidRDefault="00607828" w:rsidP="00701D0F">
            <w:pPr>
              <w:ind w:firstLine="600"/>
              <w:jc w:val="both"/>
              <w:rPr>
                <w:rFonts w:ascii="Times New Roman" w:hAnsi="Times New Roman"/>
                <w:bCs/>
                <w:lang w:val="ro-RO"/>
              </w:rPr>
            </w:pPr>
            <w:r w:rsidRPr="00BC64C7">
              <w:rPr>
                <w:rFonts w:ascii="Times New Roman" w:hAnsi="Times New Roman"/>
                <w:bCs/>
                <w:lang w:val="ro-RO"/>
              </w:rPr>
              <w:t xml:space="preserve">Proiectul nu transpune </w:t>
            </w:r>
            <w:r w:rsidR="00890EB9" w:rsidRPr="00BC64C7">
              <w:rPr>
                <w:rFonts w:ascii="Times New Roman" w:hAnsi="Times New Roman"/>
                <w:bCs/>
                <w:lang w:val="ro-RO"/>
              </w:rPr>
              <w:t>în mod direct aquis-</w:t>
            </w:r>
            <w:proofErr w:type="spellStart"/>
            <w:r w:rsidR="00890EB9" w:rsidRPr="00BC64C7">
              <w:rPr>
                <w:rFonts w:ascii="Times New Roman" w:hAnsi="Times New Roman"/>
                <w:bCs/>
                <w:lang w:val="ro-RO"/>
              </w:rPr>
              <w:t>ul</w:t>
            </w:r>
            <w:proofErr w:type="spellEnd"/>
            <w:r w:rsidR="00890EB9" w:rsidRPr="00BC64C7">
              <w:rPr>
                <w:rFonts w:ascii="Times New Roman" w:hAnsi="Times New Roman"/>
                <w:bCs/>
                <w:lang w:val="ro-RO"/>
              </w:rPr>
              <w:t xml:space="preserve"> UE</w:t>
            </w:r>
            <w:r w:rsidRPr="00BC64C7">
              <w:rPr>
                <w:rFonts w:ascii="Times New Roman" w:hAnsi="Times New Roman"/>
                <w:bCs/>
                <w:lang w:val="ro-RO"/>
              </w:rPr>
              <w:t>.</w:t>
            </w:r>
          </w:p>
        </w:tc>
      </w:tr>
      <w:tr w:rsidR="00607828" w:rsidRPr="00BC64C7" w14:paraId="527C042C" w14:textId="77777777" w:rsidTr="00701D0F">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E55892B" w14:textId="77777777" w:rsidR="00607828" w:rsidRPr="00BC64C7" w:rsidRDefault="00607828" w:rsidP="00701D0F">
            <w:pPr>
              <w:jc w:val="both"/>
              <w:rPr>
                <w:rFonts w:ascii="Times New Roman" w:hAnsi="Times New Roman"/>
                <w:bCs/>
                <w:lang w:val="ro-RO"/>
              </w:rPr>
            </w:pPr>
            <w:r w:rsidRPr="00BC64C7">
              <w:rPr>
                <w:rFonts w:ascii="Times New Roman" w:hAnsi="Times New Roman"/>
                <w:bCs/>
                <w:lang w:val="ro-RO"/>
              </w:rPr>
              <w:t>5.2 Măsuri normative care urmăresc crearea cadrului juridic intern necesar pentru implementarea legislației UE</w:t>
            </w:r>
          </w:p>
        </w:tc>
      </w:tr>
      <w:tr w:rsidR="00607828" w:rsidRPr="00BC64C7" w14:paraId="2252C175" w14:textId="77777777" w:rsidTr="00701D0F">
        <w:trPr>
          <w:trHeight w:val="953"/>
        </w:trPr>
        <w:tc>
          <w:tcPr>
            <w:tcW w:w="9345" w:type="dxa"/>
            <w:tcBorders>
              <w:top w:val="single" w:sz="4" w:space="0" w:color="auto"/>
              <w:left w:val="single" w:sz="4" w:space="0" w:color="auto"/>
              <w:bottom w:val="single" w:sz="4" w:space="0" w:color="auto"/>
              <w:right w:val="single" w:sz="4" w:space="0" w:color="auto"/>
            </w:tcBorders>
            <w:hideMark/>
          </w:tcPr>
          <w:p w14:paraId="7AB8E5BF" w14:textId="7E083C55" w:rsidR="00607828" w:rsidRPr="00BC64C7" w:rsidRDefault="00607828" w:rsidP="00701D0F">
            <w:pPr>
              <w:ind w:firstLine="600"/>
              <w:jc w:val="both"/>
              <w:rPr>
                <w:rFonts w:ascii="Times New Roman" w:hAnsi="Times New Roman" w:cs="Times New Roman"/>
                <w:lang w:val="ro-RO"/>
              </w:rPr>
            </w:pPr>
            <w:r w:rsidRPr="00BC64C7">
              <w:rPr>
                <w:rFonts w:ascii="Times New Roman" w:hAnsi="Times New Roman" w:cs="Times New Roman"/>
                <w:lang w:val="ro-RO"/>
              </w:rPr>
              <w:lastRenderedPageBreak/>
              <w:t xml:space="preserve">Proiectul pune în aplicare prevederile Directivei (UE) </w:t>
            </w:r>
            <w:r w:rsidR="00890EB9" w:rsidRPr="00BC64C7">
              <w:rPr>
                <w:rFonts w:ascii="Times New Roman" w:hAnsi="Times New Roman" w:cs="Times New Roman"/>
                <w:lang w:val="ro-RO"/>
              </w:rPr>
              <w:t>2004/35/CE</w:t>
            </w:r>
            <w:r w:rsidRPr="00BC64C7">
              <w:rPr>
                <w:rFonts w:ascii="Times New Roman" w:hAnsi="Times New Roman" w:cs="Times New Roman"/>
                <w:lang w:val="ro-RO"/>
              </w:rPr>
              <w:t xml:space="preserve"> a Parlamentului European și a Consiliului din 21 </w:t>
            </w:r>
            <w:r w:rsidR="00890EB9" w:rsidRPr="00BC64C7">
              <w:rPr>
                <w:rFonts w:ascii="Times New Roman" w:hAnsi="Times New Roman" w:cs="Times New Roman"/>
                <w:lang w:val="ro-RO"/>
              </w:rPr>
              <w:t>aprilie 2004</w:t>
            </w:r>
            <w:r w:rsidRPr="00BC64C7">
              <w:rPr>
                <w:rFonts w:ascii="Times New Roman" w:hAnsi="Times New Roman" w:cs="Times New Roman"/>
                <w:lang w:val="ro-RO"/>
              </w:rPr>
              <w:t xml:space="preserve"> privind </w:t>
            </w:r>
            <w:r w:rsidR="00890EB9" w:rsidRPr="00BC64C7">
              <w:rPr>
                <w:rFonts w:ascii="Times New Roman" w:hAnsi="Times New Roman" w:cs="Times New Roman"/>
                <w:lang w:val="ro-RO"/>
              </w:rPr>
              <w:t>răspunderea pentru mediul înconjurător în legătură cu prevenirea și repararea daunelor aduse mediului</w:t>
            </w:r>
            <w:r w:rsidRPr="00BC64C7">
              <w:rPr>
                <w:rFonts w:ascii="Times New Roman" w:hAnsi="Times New Roman" w:cs="Times New Roman"/>
                <w:lang w:val="ro-RO"/>
              </w:rPr>
              <w:t xml:space="preserve">. </w:t>
            </w:r>
          </w:p>
        </w:tc>
      </w:tr>
      <w:tr w:rsidR="00607828" w:rsidRPr="00BC64C7" w14:paraId="7CF62063" w14:textId="77777777" w:rsidTr="00701D0F">
        <w:trPr>
          <w:trHeight w:val="440"/>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BD45CBA" w14:textId="77777777" w:rsidR="00607828" w:rsidRPr="00BC64C7" w:rsidRDefault="00607828" w:rsidP="00701D0F">
            <w:pPr>
              <w:tabs>
                <w:tab w:val="left" w:pos="884"/>
                <w:tab w:val="left" w:pos="1196"/>
              </w:tabs>
              <w:jc w:val="both"/>
              <w:rPr>
                <w:rFonts w:ascii="Times New Roman" w:hAnsi="Times New Roman" w:cs="Times New Roman"/>
                <w:lang w:val="ro-RO"/>
              </w:rPr>
            </w:pPr>
            <w:r w:rsidRPr="00BC64C7">
              <w:rPr>
                <w:rFonts w:ascii="Times New Roman" w:hAnsi="Times New Roman"/>
                <w:b/>
                <w:lang w:val="ro-RO"/>
              </w:rPr>
              <w:t xml:space="preserve">6. Avizarea </w:t>
            </w:r>
            <w:proofErr w:type="spellStart"/>
            <w:r w:rsidRPr="00BC64C7">
              <w:rPr>
                <w:rFonts w:ascii="Times New Roman" w:hAnsi="Times New Roman"/>
                <w:b/>
                <w:lang w:val="ro-RO"/>
              </w:rPr>
              <w:t>şi</w:t>
            </w:r>
            <w:proofErr w:type="spellEnd"/>
            <w:r w:rsidRPr="00BC64C7">
              <w:rPr>
                <w:rFonts w:ascii="Times New Roman" w:hAnsi="Times New Roman"/>
                <w:b/>
                <w:lang w:val="ro-RO"/>
              </w:rPr>
              <w:t xml:space="preserve"> consultarea publică a proiectului</w:t>
            </w:r>
          </w:p>
        </w:tc>
      </w:tr>
      <w:tr w:rsidR="00607828" w:rsidRPr="00BC64C7" w14:paraId="26C62B33" w14:textId="77777777" w:rsidTr="00045DF0">
        <w:trPr>
          <w:trHeight w:val="3390"/>
        </w:trPr>
        <w:tc>
          <w:tcPr>
            <w:tcW w:w="9345" w:type="dxa"/>
            <w:tcBorders>
              <w:top w:val="single" w:sz="4" w:space="0" w:color="auto"/>
              <w:left w:val="single" w:sz="4" w:space="0" w:color="auto"/>
              <w:bottom w:val="single" w:sz="4" w:space="0" w:color="auto"/>
              <w:right w:val="single" w:sz="4" w:space="0" w:color="auto"/>
            </w:tcBorders>
            <w:hideMark/>
          </w:tcPr>
          <w:p w14:paraId="0945677C" w14:textId="2BD62F1D" w:rsidR="00607828" w:rsidRPr="00BC64C7" w:rsidRDefault="00607828" w:rsidP="00701D0F">
            <w:pPr>
              <w:tabs>
                <w:tab w:val="left" w:pos="884"/>
                <w:tab w:val="left" w:pos="1196"/>
              </w:tabs>
              <w:ind w:firstLine="591"/>
              <w:jc w:val="both"/>
              <w:rPr>
                <w:rFonts w:ascii="Times New Roman" w:hAnsi="Times New Roman" w:cs="Times New Roman"/>
                <w:i/>
                <w:iCs/>
                <w:color w:val="000000" w:themeColor="text1"/>
                <w:lang w:val="ro-RO"/>
              </w:rPr>
            </w:pPr>
            <w:r w:rsidRPr="00BC64C7">
              <w:rPr>
                <w:rFonts w:ascii="Times New Roman" w:hAnsi="Times New Roman"/>
                <w:color w:val="000000" w:themeColor="text1"/>
                <w:lang w:val="ro-RO"/>
              </w:rPr>
              <w:t xml:space="preserve">Anunțul privind inițierea procesului de elaborare a proiectului actului normativ a fost plasat pe pagina web a </w:t>
            </w:r>
            <w:r w:rsidR="00890EB9" w:rsidRPr="00BC64C7">
              <w:rPr>
                <w:rFonts w:ascii="Times New Roman" w:hAnsi="Times New Roman"/>
                <w:color w:val="000000" w:themeColor="text1"/>
                <w:lang w:val="ro-RO"/>
              </w:rPr>
              <w:t>Ministerului Mediului</w:t>
            </w:r>
            <w:r w:rsidRPr="00BC64C7">
              <w:rPr>
                <w:rFonts w:ascii="Times New Roman" w:hAnsi="Times New Roman"/>
                <w:color w:val="000000" w:themeColor="text1"/>
                <w:lang w:val="ro-RO"/>
              </w:rPr>
              <w:t xml:space="preserve"> (</w:t>
            </w:r>
            <w:proofErr w:type="spellStart"/>
            <w:r w:rsidR="00773C28" w:rsidRPr="00BC64C7">
              <w:rPr>
                <w:rFonts w:ascii="Times New Roman" w:hAnsi="Times New Roman"/>
                <w:i/>
                <w:iCs/>
                <w:color w:val="000000" w:themeColor="text1"/>
                <w:lang w:val="ro-RO"/>
              </w:rPr>
              <w:t>xxxxxxxx</w:t>
            </w:r>
            <w:proofErr w:type="spellEnd"/>
            <w:r w:rsidRPr="00BC64C7">
              <w:rPr>
                <w:rFonts w:ascii="Times New Roman" w:hAnsi="Times New Roman" w:cs="Times New Roman"/>
                <w:color w:val="000000" w:themeColor="text1"/>
                <w:lang w:val="ro-RO"/>
              </w:rPr>
              <w:t>) și pe platforma guvernamentală</w:t>
            </w:r>
            <w:r w:rsidR="009B275F">
              <w:t xml:space="preserve"> </w:t>
            </w:r>
            <w:hyperlink r:id="rId5" w:history="1">
              <w:r w:rsidR="009B275F" w:rsidRPr="00E44E4C">
                <w:rPr>
                  <w:rStyle w:val="Hyperlink"/>
                  <w:rFonts w:ascii="Times New Roman" w:hAnsi="Times New Roman" w:cs="Times New Roman"/>
                  <w:lang w:val="ro-RO"/>
                </w:rPr>
                <w:t>https://particip.gov.md/ro/document/stages/anunt-privind-initierea-elaborarii-proiectului-hotararii-guvernului-cu-privire-la-modificarea-hotararii-guvernului-nr5482018-cu-privire-la-aprobarea-regulamentului-privind-organizarea-si-functionarea-inspectoratului-pentru-protectia-mediului/15445</w:t>
              </w:r>
            </w:hyperlink>
            <w:r w:rsidR="009B275F">
              <w:rPr>
                <w:rFonts w:ascii="Times New Roman" w:hAnsi="Times New Roman" w:cs="Times New Roman"/>
                <w:color w:val="000000" w:themeColor="text1"/>
                <w:lang w:val="ro-RO"/>
              </w:rPr>
              <w:t xml:space="preserve"> </w:t>
            </w:r>
          </w:p>
          <w:p w14:paraId="469FBAB7" w14:textId="03ECF1D2" w:rsidR="00607828" w:rsidRPr="00BC64C7" w:rsidRDefault="00607828" w:rsidP="00701D0F">
            <w:pPr>
              <w:ind w:firstLine="600"/>
              <w:jc w:val="both"/>
              <w:rPr>
                <w:rFonts w:ascii="Times New Roman" w:hAnsi="Times New Roman" w:cs="Times New Roman"/>
                <w:lang w:val="ro-RO"/>
              </w:rPr>
            </w:pPr>
            <w:r w:rsidRPr="00BC64C7">
              <w:rPr>
                <w:rFonts w:ascii="Times New Roman" w:hAnsi="Times New Roman" w:cs="Times New Roman"/>
                <w:lang w:val="ro-RO"/>
              </w:rPr>
              <w:t xml:space="preserve">Corespunzător, după înregistrarea proiectului de către Cancelaria de Stat, proiectul actului normativ și nota de fundamentare au fost publicate pe pagina web oficială a </w:t>
            </w:r>
            <w:r w:rsidR="00890EB9" w:rsidRPr="00BC64C7">
              <w:rPr>
                <w:rFonts w:ascii="Times New Roman" w:hAnsi="Times New Roman" w:cs="Times New Roman"/>
                <w:lang w:val="ro-RO"/>
              </w:rPr>
              <w:t>Ministerului Mediului</w:t>
            </w:r>
            <w:r w:rsidRPr="00BC64C7">
              <w:rPr>
                <w:rFonts w:ascii="Times New Roman" w:hAnsi="Times New Roman" w:cs="Times New Roman"/>
                <w:lang w:val="ro-RO"/>
              </w:rPr>
              <w:t xml:space="preserve"> </w:t>
            </w:r>
            <w:proofErr w:type="spellStart"/>
            <w:r w:rsidR="00890EB9" w:rsidRPr="00BC64C7">
              <w:rPr>
                <w:lang w:val="ro-RO"/>
              </w:rPr>
              <w:t>xxxxxx</w:t>
            </w:r>
            <w:proofErr w:type="spellEnd"/>
            <w:r w:rsidR="00890EB9" w:rsidRPr="00BC64C7">
              <w:rPr>
                <w:lang w:val="ro-RO"/>
              </w:rPr>
              <w:t xml:space="preserve"> </w:t>
            </w:r>
            <w:r w:rsidRPr="00BC64C7">
              <w:rPr>
                <w:rFonts w:ascii="Times New Roman" w:hAnsi="Times New Roman" w:cs="Times New Roman"/>
                <w:lang w:val="ro-RO"/>
              </w:rPr>
              <w:t>și pe platforma guvernamentală www.particip.gov.md, pentru consultări și dezbateri publice</w:t>
            </w:r>
            <w:r w:rsidRPr="00BC64C7">
              <w:rPr>
                <w:rStyle w:val="Hyperlink"/>
                <w:i/>
                <w:iCs/>
                <w:lang w:val="ro-RO"/>
              </w:rPr>
              <w:t xml:space="preserve"> </w:t>
            </w:r>
            <w:proofErr w:type="spellStart"/>
            <w:r w:rsidR="00890EB9" w:rsidRPr="00BC64C7">
              <w:rPr>
                <w:lang w:val="ro-RO"/>
              </w:rPr>
              <w:t>xxxxxxxxxxxxxxxx</w:t>
            </w:r>
            <w:proofErr w:type="spellEnd"/>
            <w:r w:rsidRPr="00BC64C7">
              <w:rPr>
                <w:rFonts w:ascii="Times New Roman" w:hAnsi="Times New Roman" w:cs="Times New Roman"/>
                <w:lang w:val="ro-RO"/>
              </w:rPr>
              <w:t>.</w:t>
            </w:r>
          </w:p>
          <w:p w14:paraId="78CAE0EF" w14:textId="5C819ADF" w:rsidR="00607828" w:rsidRPr="00BC64C7" w:rsidRDefault="00607828" w:rsidP="00701D0F">
            <w:pPr>
              <w:ind w:firstLine="600"/>
              <w:jc w:val="both"/>
              <w:rPr>
                <w:rFonts w:ascii="Times New Roman" w:hAnsi="Times New Roman" w:cs="Times New Roman"/>
                <w:lang w:val="ro-RO"/>
              </w:rPr>
            </w:pPr>
            <w:r w:rsidRPr="00BC64C7">
              <w:rPr>
                <w:rFonts w:ascii="Times New Roman" w:hAnsi="Times New Roman" w:cs="Times New Roman"/>
                <w:lang w:val="ro-RO"/>
              </w:rPr>
              <w:t xml:space="preserve">Întru respectarea procedurilor stabilite de Legea nr. 100/2017 cu privire la actele normative, proiectul a fost înregistrat la Cancelaria de Stat cu numărul unic </w:t>
            </w:r>
            <w:proofErr w:type="spellStart"/>
            <w:r w:rsidR="00045DF0" w:rsidRPr="00BC64C7">
              <w:rPr>
                <w:rFonts w:ascii="Times New Roman" w:hAnsi="Times New Roman" w:cs="Times New Roman"/>
                <w:lang w:val="ro-RO"/>
              </w:rPr>
              <w:t>xxxx</w:t>
            </w:r>
            <w:proofErr w:type="spellEnd"/>
            <w:r w:rsidR="00045DF0" w:rsidRPr="00BC64C7">
              <w:rPr>
                <w:rFonts w:ascii="Times New Roman" w:hAnsi="Times New Roman" w:cs="Times New Roman"/>
                <w:lang w:val="ro-RO"/>
              </w:rPr>
              <w:t>/MM</w:t>
            </w:r>
            <w:r w:rsidRPr="00BC64C7">
              <w:rPr>
                <w:rFonts w:ascii="Times New Roman" w:hAnsi="Times New Roman" w:cs="Times New Roman"/>
                <w:lang w:val="ro-RO"/>
              </w:rPr>
              <w:t xml:space="preserve">/2025 și supus procedurii de avizare cu toate instituțiile interesate în domeniu: </w:t>
            </w:r>
          </w:p>
          <w:p w14:paraId="321F07B9" w14:textId="286563E7" w:rsidR="00171199" w:rsidRDefault="00607828" w:rsidP="00890EB9">
            <w:pPr>
              <w:ind w:firstLine="600"/>
              <w:jc w:val="both"/>
              <w:rPr>
                <w:rFonts w:ascii="Times New Roman" w:hAnsi="Times New Roman" w:cs="Times New Roman"/>
                <w:lang w:val="ro-RO"/>
              </w:rPr>
            </w:pPr>
            <w:r w:rsidRPr="00BC64C7">
              <w:rPr>
                <w:rFonts w:ascii="Times New Roman" w:hAnsi="Times New Roman" w:cs="Times New Roman"/>
                <w:lang w:val="ro-RO"/>
              </w:rPr>
              <w:t xml:space="preserve">- </w:t>
            </w:r>
            <w:r w:rsidR="00171199">
              <w:rPr>
                <w:rFonts w:ascii="Times New Roman" w:hAnsi="Times New Roman" w:cs="Times New Roman"/>
                <w:lang w:val="ro-RO"/>
              </w:rPr>
              <w:t>Cancelaria de Stat;</w:t>
            </w:r>
          </w:p>
          <w:p w14:paraId="779C80C1" w14:textId="732EB7E4" w:rsidR="00607828" w:rsidRPr="00BC64C7" w:rsidRDefault="00171199" w:rsidP="00890EB9">
            <w:pPr>
              <w:ind w:firstLine="600"/>
              <w:jc w:val="both"/>
              <w:rPr>
                <w:rFonts w:ascii="Times New Roman" w:hAnsi="Times New Roman"/>
                <w:lang w:val="ro-RO"/>
              </w:rPr>
            </w:pPr>
            <w:r>
              <w:rPr>
                <w:rFonts w:ascii="Times New Roman" w:hAnsi="Times New Roman" w:cs="Times New Roman"/>
                <w:lang w:val="ro-RO"/>
              </w:rPr>
              <w:t xml:space="preserve">- </w:t>
            </w:r>
            <w:r w:rsidR="00890EB9" w:rsidRPr="00BC64C7">
              <w:rPr>
                <w:rFonts w:ascii="Times New Roman" w:hAnsi="Times New Roman" w:cs="Times New Roman"/>
                <w:lang w:val="ro-RO"/>
              </w:rPr>
              <w:t>Ministerul Justiției</w:t>
            </w:r>
            <w:r w:rsidR="00607828" w:rsidRPr="00BC64C7">
              <w:rPr>
                <w:rFonts w:ascii="Times New Roman" w:hAnsi="Times New Roman"/>
                <w:lang w:val="ro-RO"/>
              </w:rPr>
              <w:t>;</w:t>
            </w:r>
          </w:p>
          <w:p w14:paraId="4A046C64" w14:textId="77777777" w:rsidR="00607828" w:rsidRPr="00BC64C7" w:rsidRDefault="00607828" w:rsidP="00701D0F">
            <w:pPr>
              <w:ind w:firstLine="600"/>
              <w:jc w:val="both"/>
              <w:rPr>
                <w:rFonts w:ascii="Times New Roman" w:hAnsi="Times New Roman" w:cs="Times New Roman"/>
                <w:lang w:val="ro-RO"/>
              </w:rPr>
            </w:pPr>
            <w:r w:rsidRPr="00BC64C7">
              <w:rPr>
                <w:rFonts w:ascii="Times New Roman" w:hAnsi="Times New Roman"/>
                <w:lang w:val="ro-RO"/>
              </w:rPr>
              <w:t xml:space="preserve">- Ministerul </w:t>
            </w:r>
            <w:r w:rsidRPr="00BC64C7">
              <w:rPr>
                <w:rFonts w:ascii="Times New Roman" w:hAnsi="Times New Roman" w:cs="Times New Roman"/>
                <w:lang w:val="ro-RO"/>
              </w:rPr>
              <w:t>Finanțelor;</w:t>
            </w:r>
          </w:p>
          <w:p w14:paraId="26BF10F8" w14:textId="0FF6982C" w:rsidR="00607828" w:rsidRDefault="00607828" w:rsidP="00701D0F">
            <w:pPr>
              <w:ind w:firstLine="600"/>
              <w:jc w:val="both"/>
              <w:rPr>
                <w:rFonts w:ascii="Times New Roman" w:hAnsi="Times New Roman" w:cs="Times New Roman"/>
                <w:lang w:val="ro-RO"/>
              </w:rPr>
            </w:pPr>
            <w:r w:rsidRPr="00BC64C7">
              <w:rPr>
                <w:rFonts w:ascii="Times New Roman" w:hAnsi="Times New Roman" w:cs="Times New Roman"/>
                <w:lang w:val="ro-RO"/>
              </w:rPr>
              <w:t xml:space="preserve">- </w:t>
            </w:r>
            <w:r w:rsidR="00171199">
              <w:rPr>
                <w:rFonts w:ascii="Times New Roman" w:hAnsi="Times New Roman" w:cs="Times New Roman"/>
                <w:lang w:val="ro-RO"/>
              </w:rPr>
              <w:t>Inspectoratul pentru Protecția Mediului</w:t>
            </w:r>
            <w:r w:rsidRPr="00BC64C7">
              <w:rPr>
                <w:rFonts w:ascii="Times New Roman" w:hAnsi="Times New Roman" w:cs="Times New Roman"/>
                <w:lang w:val="ro-RO"/>
              </w:rPr>
              <w:t>;</w:t>
            </w:r>
          </w:p>
          <w:p w14:paraId="4DF56D95" w14:textId="1EC8D279" w:rsidR="00171199" w:rsidRPr="00BC64C7" w:rsidRDefault="00171199" w:rsidP="00701D0F">
            <w:pPr>
              <w:ind w:firstLine="600"/>
              <w:jc w:val="both"/>
              <w:rPr>
                <w:rFonts w:ascii="Times New Roman" w:hAnsi="Times New Roman" w:cs="Times New Roman"/>
                <w:lang w:val="ro-RO"/>
              </w:rPr>
            </w:pPr>
            <w:r>
              <w:rPr>
                <w:rFonts w:ascii="Times New Roman" w:hAnsi="Times New Roman" w:cs="Times New Roman"/>
                <w:lang w:val="ro-RO"/>
              </w:rPr>
              <w:t>- Ministerul Muncii și Protecției Sociale;</w:t>
            </w:r>
          </w:p>
          <w:p w14:paraId="52F1F162" w14:textId="7A2AF030" w:rsidR="00607828" w:rsidRPr="00BC64C7" w:rsidRDefault="00607828" w:rsidP="00773C28">
            <w:pPr>
              <w:ind w:firstLine="600"/>
              <w:jc w:val="both"/>
              <w:rPr>
                <w:rFonts w:ascii="Times New Roman" w:hAnsi="Times New Roman" w:cs="Times New Roman"/>
                <w:lang w:val="ro-RO"/>
              </w:rPr>
            </w:pPr>
            <w:r w:rsidRPr="00BC64C7">
              <w:rPr>
                <w:rFonts w:ascii="Times New Roman" w:hAnsi="Times New Roman" w:cs="Times New Roman"/>
                <w:lang w:val="ro-RO"/>
              </w:rPr>
              <w:t xml:space="preserve">- </w:t>
            </w:r>
            <w:r w:rsidR="00773C28" w:rsidRPr="00BC64C7">
              <w:rPr>
                <w:rFonts w:ascii="Times New Roman" w:hAnsi="Times New Roman" w:cs="Times New Roman"/>
                <w:lang w:val="ro-RO"/>
              </w:rPr>
              <w:t>Ministerul Afacerilor Interne</w:t>
            </w:r>
            <w:r w:rsidRPr="00BC64C7">
              <w:rPr>
                <w:rFonts w:ascii="Times New Roman" w:hAnsi="Times New Roman" w:cs="Times New Roman"/>
                <w:lang w:val="ro-RO"/>
              </w:rPr>
              <w:t>.</w:t>
            </w:r>
          </w:p>
        </w:tc>
      </w:tr>
      <w:tr w:rsidR="00607828" w:rsidRPr="00BC64C7" w14:paraId="4B6D2C4F" w14:textId="77777777" w:rsidTr="00701D0F">
        <w:trPr>
          <w:trHeight w:val="350"/>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B73FAE7" w14:textId="77777777" w:rsidR="00607828" w:rsidRPr="00BC64C7" w:rsidRDefault="00607828" w:rsidP="00701D0F">
            <w:pPr>
              <w:tabs>
                <w:tab w:val="left" w:pos="884"/>
                <w:tab w:val="left" w:pos="1196"/>
              </w:tabs>
              <w:jc w:val="both"/>
              <w:rPr>
                <w:rFonts w:ascii="Times New Roman" w:hAnsi="Times New Roman"/>
                <w:b/>
                <w:lang w:val="ro-RO"/>
              </w:rPr>
            </w:pPr>
            <w:r w:rsidRPr="00BC64C7">
              <w:rPr>
                <w:rFonts w:ascii="Times New Roman" w:hAnsi="Times New Roman"/>
                <w:b/>
                <w:lang w:val="ro-RO"/>
              </w:rPr>
              <w:t>7. Concluziile expertizelor</w:t>
            </w:r>
          </w:p>
        </w:tc>
      </w:tr>
      <w:tr w:rsidR="00607828" w:rsidRPr="00BC64C7" w14:paraId="45BD212A" w14:textId="77777777" w:rsidTr="00701D0F">
        <w:trPr>
          <w:trHeight w:val="440"/>
        </w:trPr>
        <w:tc>
          <w:tcPr>
            <w:tcW w:w="9345" w:type="dxa"/>
            <w:tcBorders>
              <w:top w:val="single" w:sz="4" w:space="0" w:color="auto"/>
              <w:left w:val="single" w:sz="4" w:space="0" w:color="auto"/>
              <w:bottom w:val="single" w:sz="4" w:space="0" w:color="auto"/>
              <w:right w:val="single" w:sz="4" w:space="0" w:color="auto"/>
            </w:tcBorders>
            <w:hideMark/>
          </w:tcPr>
          <w:p w14:paraId="3649BBF9" w14:textId="77777777" w:rsidR="00607828" w:rsidRPr="00BC64C7" w:rsidRDefault="00607828" w:rsidP="00701D0F">
            <w:pPr>
              <w:tabs>
                <w:tab w:val="left" w:pos="884"/>
                <w:tab w:val="left" w:pos="1196"/>
              </w:tabs>
              <w:ind w:firstLine="600"/>
              <w:jc w:val="both"/>
              <w:rPr>
                <w:rFonts w:ascii="Times New Roman" w:hAnsi="Times New Roman"/>
                <w:lang w:val="ro-RO"/>
              </w:rPr>
            </w:pPr>
            <w:r w:rsidRPr="00BC64C7">
              <w:rPr>
                <w:rFonts w:ascii="Times New Roman" w:hAnsi="Times New Roman"/>
                <w:lang w:val="ro-RO"/>
              </w:rPr>
              <w:t xml:space="preserve">Proiectul va fi supus expertizei juridice și expertizei anticorupție. </w:t>
            </w:r>
          </w:p>
        </w:tc>
      </w:tr>
      <w:tr w:rsidR="00607828" w:rsidRPr="00BC64C7" w14:paraId="498FF411" w14:textId="77777777" w:rsidTr="00701D0F">
        <w:trPr>
          <w:trHeight w:val="368"/>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03AE1CB5" w14:textId="77777777" w:rsidR="00607828" w:rsidRPr="00BC64C7" w:rsidRDefault="00607828" w:rsidP="00701D0F">
            <w:pPr>
              <w:tabs>
                <w:tab w:val="left" w:pos="884"/>
                <w:tab w:val="left" w:pos="1196"/>
              </w:tabs>
              <w:jc w:val="both"/>
              <w:rPr>
                <w:rFonts w:ascii="Times New Roman" w:hAnsi="Times New Roman"/>
                <w:b/>
                <w:lang w:val="ro-RO"/>
              </w:rPr>
            </w:pPr>
            <w:r w:rsidRPr="00BC64C7">
              <w:rPr>
                <w:rFonts w:ascii="Times New Roman" w:hAnsi="Times New Roman"/>
                <w:b/>
                <w:bCs/>
                <w:lang w:val="ro-RO"/>
              </w:rPr>
              <w:t>8.</w:t>
            </w:r>
            <w:r w:rsidRPr="00BC64C7">
              <w:rPr>
                <w:rFonts w:ascii="Times New Roman" w:hAnsi="Times New Roman"/>
                <w:bCs/>
                <w:lang w:val="ro-RO"/>
              </w:rPr>
              <w:t xml:space="preserve"> </w:t>
            </w:r>
            <w:r w:rsidRPr="00BC64C7">
              <w:rPr>
                <w:rFonts w:ascii="Times New Roman" w:hAnsi="Times New Roman"/>
                <w:b/>
                <w:lang w:val="ro-RO"/>
              </w:rPr>
              <w:t>Modul de încorporare a actului în cadrul normativ existent</w:t>
            </w:r>
          </w:p>
        </w:tc>
      </w:tr>
      <w:tr w:rsidR="00607828" w:rsidRPr="00BC64C7" w14:paraId="08AFA192" w14:textId="77777777" w:rsidTr="00701D0F">
        <w:trPr>
          <w:trHeight w:val="440"/>
        </w:trPr>
        <w:tc>
          <w:tcPr>
            <w:tcW w:w="9345" w:type="dxa"/>
            <w:tcBorders>
              <w:top w:val="single" w:sz="4" w:space="0" w:color="auto"/>
              <w:left w:val="single" w:sz="4" w:space="0" w:color="auto"/>
              <w:bottom w:val="single" w:sz="4" w:space="0" w:color="auto"/>
              <w:right w:val="single" w:sz="4" w:space="0" w:color="auto"/>
            </w:tcBorders>
            <w:hideMark/>
          </w:tcPr>
          <w:p w14:paraId="4FD710E3" w14:textId="3DEBAE95" w:rsidR="00607828" w:rsidRPr="00BC64C7" w:rsidRDefault="00607828" w:rsidP="00773C28">
            <w:pPr>
              <w:tabs>
                <w:tab w:val="left" w:pos="884"/>
                <w:tab w:val="left" w:pos="1196"/>
              </w:tabs>
              <w:ind w:firstLine="600"/>
              <w:jc w:val="both"/>
              <w:rPr>
                <w:rFonts w:ascii="Times New Roman" w:hAnsi="Times New Roman"/>
                <w:lang w:val="ro-RO"/>
              </w:rPr>
            </w:pPr>
            <w:r w:rsidRPr="00BC64C7">
              <w:rPr>
                <w:rFonts w:ascii="Times New Roman" w:hAnsi="Times New Roman"/>
                <w:lang w:val="ro-RO"/>
              </w:rPr>
              <w:t>În urma aprobării proiectului</w:t>
            </w:r>
            <w:r w:rsidR="00045DF0" w:rsidRPr="00BC64C7">
              <w:rPr>
                <w:rFonts w:ascii="Times New Roman" w:hAnsi="Times New Roman"/>
                <w:lang w:val="ro-RO"/>
              </w:rPr>
              <w:t>, Inspectoratul pentru Protecția</w:t>
            </w:r>
            <w:r w:rsidRPr="00BC64C7">
              <w:rPr>
                <w:rFonts w:ascii="Times New Roman" w:hAnsi="Times New Roman"/>
                <w:lang w:val="ro-RO"/>
              </w:rPr>
              <w:t xml:space="preserve"> </w:t>
            </w:r>
            <w:r w:rsidR="00045DF0" w:rsidRPr="00BC64C7">
              <w:rPr>
                <w:rFonts w:ascii="Times New Roman" w:hAnsi="Times New Roman"/>
                <w:lang w:val="ro-RO"/>
              </w:rPr>
              <w:t>Mediului urmează să-și adapteze cadrul normativ intern la noile reglementări.</w:t>
            </w:r>
          </w:p>
        </w:tc>
      </w:tr>
      <w:tr w:rsidR="00607828" w:rsidRPr="00BC64C7" w14:paraId="32E3ACB4" w14:textId="77777777" w:rsidTr="00701D0F">
        <w:trPr>
          <w:trHeight w:val="242"/>
        </w:trPr>
        <w:tc>
          <w:tcPr>
            <w:tcW w:w="934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54D60DFE" w14:textId="77777777" w:rsidR="00607828" w:rsidRPr="00BC64C7" w:rsidRDefault="00607828" w:rsidP="00701D0F">
            <w:pPr>
              <w:tabs>
                <w:tab w:val="left" w:pos="884"/>
                <w:tab w:val="left" w:pos="1196"/>
              </w:tabs>
              <w:jc w:val="both"/>
              <w:rPr>
                <w:rFonts w:ascii="Times New Roman" w:hAnsi="Times New Roman"/>
                <w:b/>
                <w:lang w:val="ro-RO"/>
              </w:rPr>
            </w:pPr>
            <w:r w:rsidRPr="00BC64C7">
              <w:rPr>
                <w:rFonts w:ascii="Times New Roman" w:hAnsi="Times New Roman"/>
                <w:b/>
                <w:lang w:val="ro-RO"/>
              </w:rPr>
              <w:t>9. Măsurile necesare pentru implementarea prevederilor proiectului actului normativ</w:t>
            </w:r>
          </w:p>
        </w:tc>
      </w:tr>
      <w:tr w:rsidR="00607828" w:rsidRPr="00BC64C7" w14:paraId="675CB7C8" w14:textId="77777777" w:rsidTr="00701D0F">
        <w:tc>
          <w:tcPr>
            <w:tcW w:w="9345" w:type="dxa"/>
            <w:tcBorders>
              <w:top w:val="single" w:sz="4" w:space="0" w:color="auto"/>
              <w:left w:val="single" w:sz="4" w:space="0" w:color="auto"/>
              <w:bottom w:val="single" w:sz="4" w:space="0" w:color="auto"/>
              <w:right w:val="single" w:sz="4" w:space="0" w:color="auto"/>
            </w:tcBorders>
            <w:hideMark/>
          </w:tcPr>
          <w:p w14:paraId="636550A7" w14:textId="79B33B97" w:rsidR="00607828" w:rsidRPr="00BC64C7" w:rsidRDefault="00607828" w:rsidP="00701D0F">
            <w:pPr>
              <w:tabs>
                <w:tab w:val="left" w:pos="884"/>
                <w:tab w:val="left" w:pos="1196"/>
              </w:tabs>
              <w:ind w:hanging="30"/>
              <w:jc w:val="both"/>
              <w:rPr>
                <w:rFonts w:ascii="Times New Roman" w:hAnsi="Times New Roman"/>
                <w:lang w:val="ro-RO"/>
              </w:rPr>
            </w:pPr>
            <w:r w:rsidRPr="00BC64C7">
              <w:rPr>
                <w:rFonts w:ascii="Times New Roman" w:hAnsi="Times New Roman"/>
                <w:lang w:val="ro-RO"/>
              </w:rPr>
              <w:t>Pentru implementarea normelor proiectului v</w:t>
            </w:r>
            <w:r w:rsidR="00DD2DAD">
              <w:rPr>
                <w:rFonts w:ascii="Times New Roman" w:hAnsi="Times New Roman"/>
                <w:lang w:val="ro-RO"/>
              </w:rPr>
              <w:t>a</w:t>
            </w:r>
            <w:r w:rsidRPr="00BC64C7">
              <w:rPr>
                <w:rFonts w:ascii="Times New Roman" w:hAnsi="Times New Roman"/>
                <w:lang w:val="ro-RO"/>
              </w:rPr>
              <w:t xml:space="preserve"> fi necesar</w:t>
            </w:r>
            <w:r w:rsidR="00DD2DAD">
              <w:rPr>
                <w:rFonts w:ascii="Times New Roman" w:hAnsi="Times New Roman"/>
                <w:lang w:val="ro-RO"/>
              </w:rPr>
              <w:t xml:space="preserve">ă </w:t>
            </w:r>
            <w:r w:rsidRPr="00BC64C7">
              <w:rPr>
                <w:rFonts w:ascii="Times New Roman" w:hAnsi="Times New Roman"/>
                <w:lang w:val="ro-RO"/>
              </w:rPr>
              <w:t>realizarea următoarelor acțiuni:</w:t>
            </w:r>
          </w:p>
          <w:p w14:paraId="1EB1C1C0" w14:textId="77777777" w:rsidR="00773C28" w:rsidRPr="00BC64C7" w:rsidRDefault="00607828" w:rsidP="00773C28">
            <w:pPr>
              <w:tabs>
                <w:tab w:val="left" w:pos="884"/>
                <w:tab w:val="left" w:pos="1196"/>
              </w:tabs>
              <w:ind w:left="510" w:hanging="180"/>
              <w:jc w:val="both"/>
              <w:rPr>
                <w:rFonts w:ascii="Times New Roman" w:hAnsi="Times New Roman"/>
                <w:lang w:val="ro-RO"/>
              </w:rPr>
            </w:pPr>
            <w:r w:rsidRPr="00BC64C7">
              <w:rPr>
                <w:rFonts w:ascii="Times New Roman" w:hAnsi="Times New Roman"/>
                <w:lang w:val="ro-RO"/>
              </w:rPr>
              <w:t>- elaborarea și aprobarea de către</w:t>
            </w:r>
            <w:r w:rsidR="00773C28" w:rsidRPr="00BC64C7">
              <w:rPr>
                <w:rFonts w:ascii="Times New Roman" w:hAnsi="Times New Roman"/>
                <w:lang w:val="ro-RO"/>
              </w:rPr>
              <w:t xml:space="preserve"> IPM</w:t>
            </w:r>
            <w:r w:rsidRPr="00BC64C7">
              <w:rPr>
                <w:rFonts w:ascii="Times New Roman" w:hAnsi="Times New Roman"/>
                <w:lang w:val="ro-RO"/>
              </w:rPr>
              <w:t xml:space="preserve"> a</w:t>
            </w:r>
            <w:r w:rsidR="00773C28" w:rsidRPr="00BC64C7">
              <w:rPr>
                <w:rFonts w:ascii="Times New Roman" w:hAnsi="Times New Roman"/>
                <w:lang w:val="ro-RO"/>
              </w:rPr>
              <w:t xml:space="preserve"> Regulamentului privind organizarea și funcționarea Centrului Operațional de Reacție Imediată la Alertele de Mediu;</w:t>
            </w:r>
          </w:p>
          <w:p w14:paraId="3973468D" w14:textId="77777777" w:rsidR="00773C28" w:rsidRPr="00BC64C7" w:rsidRDefault="00773C28" w:rsidP="00773C28">
            <w:pPr>
              <w:tabs>
                <w:tab w:val="left" w:pos="884"/>
                <w:tab w:val="left" w:pos="1196"/>
              </w:tabs>
              <w:ind w:left="510" w:hanging="180"/>
              <w:jc w:val="both"/>
              <w:rPr>
                <w:rFonts w:ascii="Times New Roman" w:hAnsi="Times New Roman"/>
                <w:lang w:val="ro-RO"/>
              </w:rPr>
            </w:pPr>
            <w:r w:rsidRPr="00BC64C7">
              <w:rPr>
                <w:rFonts w:ascii="Times New Roman" w:hAnsi="Times New Roman"/>
                <w:lang w:val="ro-RO"/>
              </w:rPr>
              <w:t>- elaborarea și aprobarea de către IPM a procedurilor operaționale pentru angajații Centrului;</w:t>
            </w:r>
          </w:p>
          <w:p w14:paraId="0148F7F2" w14:textId="3F3AB387" w:rsidR="00DD2DAD" w:rsidRPr="00BC64C7" w:rsidRDefault="00773C28" w:rsidP="00DD2DAD">
            <w:pPr>
              <w:tabs>
                <w:tab w:val="left" w:pos="884"/>
                <w:tab w:val="left" w:pos="1196"/>
              </w:tabs>
              <w:ind w:left="510" w:hanging="180"/>
              <w:jc w:val="both"/>
              <w:rPr>
                <w:rFonts w:ascii="Times New Roman" w:hAnsi="Times New Roman"/>
                <w:lang w:val="ro-RO"/>
              </w:rPr>
            </w:pPr>
            <w:r w:rsidRPr="00BC64C7">
              <w:rPr>
                <w:rFonts w:ascii="Times New Roman" w:hAnsi="Times New Roman"/>
                <w:lang w:val="ro-RO"/>
              </w:rPr>
              <w:t>- elaborarea și aprobarea de către IPM a fișelor de post pentru angajații Centrului</w:t>
            </w:r>
            <w:r w:rsidR="00DD2DAD">
              <w:rPr>
                <w:rFonts w:ascii="Times New Roman" w:hAnsi="Times New Roman"/>
                <w:lang w:val="ro-RO"/>
              </w:rPr>
              <w:t>.</w:t>
            </w:r>
          </w:p>
        </w:tc>
      </w:tr>
    </w:tbl>
    <w:p w14:paraId="6B036EB0" w14:textId="77777777" w:rsidR="00607828" w:rsidRPr="00BC64C7" w:rsidRDefault="00607828" w:rsidP="00607828">
      <w:pPr>
        <w:rPr>
          <w:rFonts w:ascii="Times New Roman" w:hAnsi="Times New Roman" w:cs="Times New Roman"/>
          <w:sz w:val="28"/>
          <w:szCs w:val="28"/>
          <w:lang w:val="ro-RO"/>
        </w:rPr>
      </w:pPr>
    </w:p>
    <w:p w14:paraId="7DBA44FA" w14:textId="77777777" w:rsidR="00607828" w:rsidRPr="00BC64C7" w:rsidRDefault="00607828" w:rsidP="00607828">
      <w:pPr>
        <w:rPr>
          <w:rFonts w:ascii="Times New Roman" w:hAnsi="Times New Roman" w:cs="Times New Roman"/>
          <w:sz w:val="28"/>
          <w:szCs w:val="28"/>
          <w:lang w:val="ro-RO"/>
        </w:rPr>
      </w:pPr>
    </w:p>
    <w:p w14:paraId="6DF5325D" w14:textId="77777777" w:rsidR="00607828" w:rsidRPr="00BC64C7" w:rsidRDefault="00607828" w:rsidP="00607828">
      <w:pPr>
        <w:rPr>
          <w:rFonts w:ascii="Times New Roman" w:hAnsi="Times New Roman" w:cs="Times New Roman"/>
          <w:sz w:val="28"/>
          <w:szCs w:val="28"/>
          <w:lang w:val="ro-RO"/>
        </w:rPr>
      </w:pPr>
    </w:p>
    <w:p w14:paraId="729A0A40" w14:textId="3CFB789A" w:rsidR="00607828" w:rsidRPr="00BC64C7" w:rsidRDefault="00607828" w:rsidP="00607828">
      <w:pPr>
        <w:rPr>
          <w:rFonts w:ascii="Times New Roman" w:hAnsi="Times New Roman" w:cs="Times New Roman"/>
          <w:b/>
          <w:sz w:val="28"/>
          <w:szCs w:val="28"/>
          <w:lang w:val="ro-RO"/>
        </w:rPr>
      </w:pPr>
      <w:r w:rsidRPr="00BC64C7">
        <w:rPr>
          <w:rFonts w:ascii="Times New Roman" w:hAnsi="Times New Roman" w:cs="Times New Roman"/>
          <w:b/>
          <w:sz w:val="28"/>
          <w:szCs w:val="28"/>
          <w:lang w:val="ro-RO"/>
        </w:rPr>
        <w:t xml:space="preserve">     Ministru                                                                </w:t>
      </w:r>
      <w:r w:rsidR="00045DF0" w:rsidRPr="00BC64C7">
        <w:rPr>
          <w:rFonts w:ascii="Times New Roman" w:hAnsi="Times New Roman" w:cs="Times New Roman"/>
          <w:b/>
          <w:sz w:val="28"/>
          <w:szCs w:val="28"/>
          <w:lang w:val="ro-RO"/>
        </w:rPr>
        <w:tab/>
      </w:r>
      <w:r w:rsidR="00171199">
        <w:rPr>
          <w:rFonts w:ascii="Times New Roman" w:hAnsi="Times New Roman" w:cs="Times New Roman"/>
          <w:b/>
          <w:sz w:val="28"/>
          <w:szCs w:val="28"/>
          <w:lang w:val="ro-RO"/>
        </w:rPr>
        <w:t>Gheorghe HAJDER</w:t>
      </w:r>
      <w:r w:rsidRPr="00BC64C7">
        <w:rPr>
          <w:rFonts w:ascii="Times New Roman" w:hAnsi="Times New Roman" w:cs="Times New Roman"/>
          <w:b/>
          <w:sz w:val="28"/>
          <w:szCs w:val="28"/>
          <w:lang w:val="ro-RO"/>
        </w:rPr>
        <w:t xml:space="preserve"> </w:t>
      </w:r>
    </w:p>
    <w:p w14:paraId="645057F2" w14:textId="77777777" w:rsidR="00E57242" w:rsidRPr="00BC64C7" w:rsidRDefault="00E57242">
      <w:pPr>
        <w:rPr>
          <w:lang w:val="ro-RO"/>
        </w:rPr>
      </w:pPr>
    </w:p>
    <w:sectPr w:rsidR="00E57242" w:rsidRPr="00BC64C7" w:rsidSect="00607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C4D"/>
    <w:multiLevelType w:val="multilevel"/>
    <w:tmpl w:val="09767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B0FEA"/>
    <w:multiLevelType w:val="hybridMultilevel"/>
    <w:tmpl w:val="4D1E0310"/>
    <w:lvl w:ilvl="0" w:tplc="041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 w15:restartNumberingAfterBreak="0">
    <w:nsid w:val="0F19674D"/>
    <w:multiLevelType w:val="multilevel"/>
    <w:tmpl w:val="8000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F2227"/>
    <w:multiLevelType w:val="multilevel"/>
    <w:tmpl w:val="DD16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D25B5"/>
    <w:multiLevelType w:val="multilevel"/>
    <w:tmpl w:val="A110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A3287"/>
    <w:multiLevelType w:val="multilevel"/>
    <w:tmpl w:val="3D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10EF1"/>
    <w:multiLevelType w:val="multilevel"/>
    <w:tmpl w:val="C5D6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13CA4"/>
    <w:multiLevelType w:val="hybridMultilevel"/>
    <w:tmpl w:val="6F9C14F0"/>
    <w:lvl w:ilvl="0" w:tplc="CC1CC628">
      <w:start w:val="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8" w15:restartNumberingAfterBreak="0">
    <w:nsid w:val="3EAE55CD"/>
    <w:multiLevelType w:val="multilevel"/>
    <w:tmpl w:val="E7AC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27ABC"/>
    <w:multiLevelType w:val="multilevel"/>
    <w:tmpl w:val="BBFC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63FD2"/>
    <w:multiLevelType w:val="multilevel"/>
    <w:tmpl w:val="44C8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13B84"/>
    <w:multiLevelType w:val="multilevel"/>
    <w:tmpl w:val="0D88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A149E0"/>
    <w:multiLevelType w:val="multilevel"/>
    <w:tmpl w:val="C12A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C4DFB"/>
    <w:multiLevelType w:val="multilevel"/>
    <w:tmpl w:val="CC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35210"/>
    <w:multiLevelType w:val="multilevel"/>
    <w:tmpl w:val="E738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6E0A33"/>
    <w:multiLevelType w:val="multilevel"/>
    <w:tmpl w:val="CA1C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A00CE5"/>
    <w:multiLevelType w:val="multilevel"/>
    <w:tmpl w:val="B112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1273F0"/>
    <w:multiLevelType w:val="multilevel"/>
    <w:tmpl w:val="0CAA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E57AE6"/>
    <w:multiLevelType w:val="multilevel"/>
    <w:tmpl w:val="554C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171BAC"/>
    <w:multiLevelType w:val="multilevel"/>
    <w:tmpl w:val="AADC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FA2488"/>
    <w:multiLevelType w:val="hybridMultilevel"/>
    <w:tmpl w:val="AC282734"/>
    <w:lvl w:ilvl="0" w:tplc="6C5A15DA">
      <w:start w:val="3"/>
      <w:numFmt w:val="bullet"/>
      <w:lvlText w:val="-"/>
      <w:lvlJc w:val="left"/>
      <w:pPr>
        <w:ind w:left="960" w:hanging="360"/>
      </w:pPr>
      <w:rPr>
        <w:rFonts w:ascii="Times New Roman" w:eastAsiaTheme="minorEastAsia" w:hAnsi="Times New Roman" w:cs="Times New Roman"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1" w15:restartNumberingAfterBreak="0">
    <w:nsid w:val="7ED345AC"/>
    <w:multiLevelType w:val="hybridMultilevel"/>
    <w:tmpl w:val="541C13EA"/>
    <w:lvl w:ilvl="0" w:tplc="9C841DE6">
      <w:start w:val="3"/>
      <w:numFmt w:val="bullet"/>
      <w:lvlText w:val="-"/>
      <w:lvlJc w:val="left"/>
      <w:pPr>
        <w:ind w:left="720" w:hanging="360"/>
      </w:pPr>
      <w:rPr>
        <w:rFonts w:ascii="Times New Roman" w:eastAsiaTheme="minorEastAsia"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954210649">
    <w:abstractNumId w:val="21"/>
  </w:num>
  <w:num w:numId="2" w16cid:durableId="1008945300">
    <w:abstractNumId w:val="11"/>
  </w:num>
  <w:num w:numId="3" w16cid:durableId="1518613829">
    <w:abstractNumId w:val="9"/>
  </w:num>
  <w:num w:numId="4" w16cid:durableId="2127506214">
    <w:abstractNumId w:val="19"/>
  </w:num>
  <w:num w:numId="5" w16cid:durableId="658075098">
    <w:abstractNumId w:val="15"/>
  </w:num>
  <w:num w:numId="6" w16cid:durableId="378477256">
    <w:abstractNumId w:val="12"/>
  </w:num>
  <w:num w:numId="7" w16cid:durableId="724371638">
    <w:abstractNumId w:val="2"/>
  </w:num>
  <w:num w:numId="8" w16cid:durableId="827526058">
    <w:abstractNumId w:val="10"/>
  </w:num>
  <w:num w:numId="9" w16cid:durableId="658189827">
    <w:abstractNumId w:val="8"/>
  </w:num>
  <w:num w:numId="10" w16cid:durableId="1461069121">
    <w:abstractNumId w:val="5"/>
  </w:num>
  <w:num w:numId="11" w16cid:durableId="1359546337">
    <w:abstractNumId w:val="16"/>
  </w:num>
  <w:num w:numId="12" w16cid:durableId="1074935376">
    <w:abstractNumId w:val="13"/>
  </w:num>
  <w:num w:numId="13" w16cid:durableId="2032486010">
    <w:abstractNumId w:val="4"/>
  </w:num>
  <w:num w:numId="14" w16cid:durableId="1411003392">
    <w:abstractNumId w:val="0"/>
  </w:num>
  <w:num w:numId="15" w16cid:durableId="1373193195">
    <w:abstractNumId w:val="3"/>
  </w:num>
  <w:num w:numId="16" w16cid:durableId="430905234">
    <w:abstractNumId w:val="14"/>
  </w:num>
  <w:num w:numId="17" w16cid:durableId="744381986">
    <w:abstractNumId w:val="17"/>
  </w:num>
  <w:num w:numId="18" w16cid:durableId="1491410336">
    <w:abstractNumId w:val="18"/>
  </w:num>
  <w:num w:numId="19" w16cid:durableId="563024643">
    <w:abstractNumId w:val="6"/>
  </w:num>
  <w:num w:numId="20" w16cid:durableId="269970955">
    <w:abstractNumId w:val="7"/>
  </w:num>
  <w:num w:numId="21" w16cid:durableId="1934823275">
    <w:abstractNumId w:val="20"/>
  </w:num>
  <w:num w:numId="22" w16cid:durableId="634867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42"/>
    <w:rsid w:val="00045DF0"/>
    <w:rsid w:val="00171199"/>
    <w:rsid w:val="003376BD"/>
    <w:rsid w:val="003A7E2A"/>
    <w:rsid w:val="004A46CD"/>
    <w:rsid w:val="005A74A2"/>
    <w:rsid w:val="00607828"/>
    <w:rsid w:val="00676019"/>
    <w:rsid w:val="0067776D"/>
    <w:rsid w:val="00773C28"/>
    <w:rsid w:val="00890EB9"/>
    <w:rsid w:val="00986148"/>
    <w:rsid w:val="00991AB8"/>
    <w:rsid w:val="009A4ED2"/>
    <w:rsid w:val="009B275F"/>
    <w:rsid w:val="00B816F5"/>
    <w:rsid w:val="00BC64C7"/>
    <w:rsid w:val="00C227F5"/>
    <w:rsid w:val="00CB6CA9"/>
    <w:rsid w:val="00D80C05"/>
    <w:rsid w:val="00DD2DAD"/>
    <w:rsid w:val="00E57242"/>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2D521380"/>
  <w15:chartTrackingRefBased/>
  <w15:docId w15:val="{E2B88F75-BAC7-FC4C-B17A-1C8FB885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28"/>
    <w:pPr>
      <w:spacing w:after="0" w:line="240" w:lineRule="auto"/>
    </w:pPr>
    <w:rPr>
      <w:rFonts w:eastAsiaTheme="minorEastAsia"/>
      <w:kern w:val="0"/>
      <w:lang w:val="ru-RU" w:eastAsia="ru-RU"/>
      <w14:ligatures w14:val="none"/>
    </w:rPr>
  </w:style>
  <w:style w:type="paragraph" w:styleId="Heading1">
    <w:name w:val="heading 1"/>
    <w:basedOn w:val="Normal"/>
    <w:next w:val="Normal"/>
    <w:link w:val="Heading1Char"/>
    <w:uiPriority w:val="9"/>
    <w:qFormat/>
    <w:rsid w:val="00E57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2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2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2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2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242"/>
    <w:rPr>
      <w:rFonts w:eastAsiaTheme="majorEastAsia" w:cstheme="majorBidi"/>
      <w:color w:val="272727" w:themeColor="text1" w:themeTint="D8"/>
    </w:rPr>
  </w:style>
  <w:style w:type="paragraph" w:styleId="Title">
    <w:name w:val="Title"/>
    <w:basedOn w:val="Normal"/>
    <w:next w:val="Normal"/>
    <w:link w:val="TitleChar"/>
    <w:uiPriority w:val="10"/>
    <w:qFormat/>
    <w:rsid w:val="00E572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242"/>
    <w:pPr>
      <w:spacing w:before="160"/>
      <w:jc w:val="center"/>
    </w:pPr>
    <w:rPr>
      <w:i/>
      <w:iCs/>
      <w:color w:val="404040" w:themeColor="text1" w:themeTint="BF"/>
    </w:rPr>
  </w:style>
  <w:style w:type="character" w:customStyle="1" w:styleId="QuoteChar">
    <w:name w:val="Quote Char"/>
    <w:basedOn w:val="DefaultParagraphFont"/>
    <w:link w:val="Quote"/>
    <w:uiPriority w:val="29"/>
    <w:rsid w:val="00E57242"/>
    <w:rPr>
      <w:i/>
      <w:iCs/>
      <w:color w:val="404040" w:themeColor="text1" w:themeTint="BF"/>
    </w:rPr>
  </w:style>
  <w:style w:type="paragraph" w:styleId="ListParagraph">
    <w:name w:val="List Paragraph"/>
    <w:basedOn w:val="Normal"/>
    <w:uiPriority w:val="34"/>
    <w:qFormat/>
    <w:rsid w:val="00E57242"/>
    <w:pPr>
      <w:ind w:left="720"/>
      <w:contextualSpacing/>
    </w:pPr>
  </w:style>
  <w:style w:type="character" w:styleId="IntenseEmphasis">
    <w:name w:val="Intense Emphasis"/>
    <w:basedOn w:val="DefaultParagraphFont"/>
    <w:uiPriority w:val="21"/>
    <w:qFormat/>
    <w:rsid w:val="00E57242"/>
    <w:rPr>
      <w:i/>
      <w:iCs/>
      <w:color w:val="0F4761" w:themeColor="accent1" w:themeShade="BF"/>
    </w:rPr>
  </w:style>
  <w:style w:type="paragraph" w:styleId="IntenseQuote">
    <w:name w:val="Intense Quote"/>
    <w:basedOn w:val="Normal"/>
    <w:next w:val="Normal"/>
    <w:link w:val="IntenseQuoteChar"/>
    <w:uiPriority w:val="30"/>
    <w:qFormat/>
    <w:rsid w:val="00E57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242"/>
    <w:rPr>
      <w:i/>
      <w:iCs/>
      <w:color w:val="0F4761" w:themeColor="accent1" w:themeShade="BF"/>
    </w:rPr>
  </w:style>
  <w:style w:type="character" w:styleId="IntenseReference">
    <w:name w:val="Intense Reference"/>
    <w:basedOn w:val="DefaultParagraphFont"/>
    <w:uiPriority w:val="32"/>
    <w:qFormat/>
    <w:rsid w:val="00E57242"/>
    <w:rPr>
      <w:b/>
      <w:bCs/>
      <w:smallCaps/>
      <w:color w:val="0F4761" w:themeColor="accent1" w:themeShade="BF"/>
      <w:spacing w:val="5"/>
    </w:rPr>
  </w:style>
  <w:style w:type="table" w:styleId="TableGrid">
    <w:name w:val="Table Grid"/>
    <w:basedOn w:val="TableNormal"/>
    <w:uiPriority w:val="39"/>
    <w:rsid w:val="00607828"/>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7828"/>
    <w:rPr>
      <w:color w:val="467886" w:themeColor="hyperlink"/>
      <w:u w:val="single"/>
    </w:rPr>
  </w:style>
  <w:style w:type="paragraph" w:styleId="NormalWeb">
    <w:name w:val="Normal (Web)"/>
    <w:basedOn w:val="Normal"/>
    <w:uiPriority w:val="99"/>
    <w:unhideWhenUsed/>
    <w:rsid w:val="00607828"/>
    <w:pPr>
      <w:ind w:firstLine="567"/>
      <w:jc w:val="both"/>
    </w:pPr>
    <w:rPr>
      <w:rFonts w:ascii="Times New Roman" w:hAnsi="Times New Roman" w:cs="Times New Roman"/>
      <w:lang w:val="ro-RO" w:eastAsia="ro-RO"/>
    </w:rPr>
  </w:style>
  <w:style w:type="character" w:styleId="Strong">
    <w:name w:val="Strong"/>
    <w:basedOn w:val="DefaultParagraphFont"/>
    <w:uiPriority w:val="22"/>
    <w:qFormat/>
    <w:rsid w:val="004A46CD"/>
    <w:rPr>
      <w:b/>
      <w:bCs/>
    </w:rPr>
  </w:style>
  <w:style w:type="character" w:customStyle="1" w:styleId="apple-converted-space">
    <w:name w:val="apple-converted-space"/>
    <w:basedOn w:val="DefaultParagraphFont"/>
    <w:rsid w:val="004A46CD"/>
  </w:style>
  <w:style w:type="character" w:styleId="UnresolvedMention">
    <w:name w:val="Unresolved Mention"/>
    <w:basedOn w:val="DefaultParagraphFont"/>
    <w:uiPriority w:val="99"/>
    <w:semiHidden/>
    <w:unhideWhenUsed/>
    <w:rsid w:val="009B2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anunt-privind-initierea-elaborarii-proiectului-hotararii-guvernului-cu-privire-la-modificarea-hotararii-guvernului-nr5482018-cu-privire-la-aprobarea-regulamentului-privind-organizarea-si-functionarea-inspectoratului-pentru-protectia-mediului/154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3525</Words>
  <Characters>20096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Bocan</dc:creator>
  <cp:keywords/>
  <dc:description/>
  <cp:lastModifiedBy>Ion Bocan</cp:lastModifiedBy>
  <cp:revision>6</cp:revision>
  <dcterms:created xsi:type="dcterms:W3CDTF">2025-10-20T08:54:00Z</dcterms:created>
  <dcterms:modified xsi:type="dcterms:W3CDTF">2025-12-04T08:55:00Z</dcterms:modified>
</cp:coreProperties>
</file>