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C5081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b/>
          <w:sz w:val="24"/>
          <w:szCs w:val="24"/>
          <w:lang w:val="ro-RO"/>
        </w:rPr>
        <w:t>NOTA</w:t>
      </w:r>
      <w:r w:rsidR="00032B46" w:rsidRPr="00C5081C">
        <w:rPr>
          <w:b/>
          <w:sz w:val="24"/>
          <w:szCs w:val="24"/>
          <w:lang w:val="ro-RO"/>
        </w:rPr>
        <w:t xml:space="preserve"> </w:t>
      </w:r>
      <w:r w:rsidRPr="00C5081C">
        <w:rPr>
          <w:b/>
          <w:sz w:val="24"/>
          <w:szCs w:val="24"/>
          <w:lang w:val="ro-RO"/>
        </w:rPr>
        <w:t>DE</w:t>
      </w:r>
      <w:r w:rsidR="00032B46" w:rsidRPr="00C5081C">
        <w:rPr>
          <w:b/>
          <w:sz w:val="24"/>
          <w:szCs w:val="24"/>
          <w:lang w:val="ro-RO"/>
        </w:rPr>
        <w:t xml:space="preserve"> </w:t>
      </w:r>
      <w:r w:rsidRPr="00C5081C">
        <w:rPr>
          <w:b/>
          <w:sz w:val="24"/>
          <w:szCs w:val="24"/>
          <w:lang w:val="ro-RO"/>
        </w:rPr>
        <w:t>FUNDAMENTARE</w:t>
      </w:r>
    </w:p>
    <w:p w14:paraId="7270453C" w14:textId="06F1712B" w:rsidR="008B4BE6" w:rsidRPr="00C5081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b/>
          <w:sz w:val="24"/>
          <w:szCs w:val="24"/>
          <w:lang w:val="ro-RO"/>
        </w:rPr>
        <w:t>la</w:t>
      </w:r>
      <w:r w:rsidR="00032B46" w:rsidRPr="00C5081C">
        <w:rPr>
          <w:b/>
          <w:sz w:val="24"/>
          <w:szCs w:val="24"/>
          <w:lang w:val="ro-RO"/>
        </w:rPr>
        <w:t xml:space="preserve"> </w:t>
      </w:r>
      <w:r w:rsidRPr="00C5081C">
        <w:rPr>
          <w:b/>
          <w:sz w:val="24"/>
          <w:szCs w:val="24"/>
          <w:lang w:val="ro-RO"/>
        </w:rPr>
        <w:t>proiectul</w:t>
      </w:r>
      <w:r w:rsidR="00C662FC" w:rsidRPr="00C5081C">
        <w:rPr>
          <w:b/>
          <w:sz w:val="24"/>
          <w:szCs w:val="24"/>
          <w:lang w:val="ro-RO"/>
        </w:rPr>
        <w:t xml:space="preserve"> de </w:t>
      </w:r>
      <w:r w:rsidR="00845A48">
        <w:rPr>
          <w:b/>
          <w:sz w:val="24"/>
          <w:szCs w:val="24"/>
          <w:lang w:val="ro-RO"/>
        </w:rPr>
        <w:t>h</w:t>
      </w:r>
      <w:r w:rsidR="00845A48" w:rsidRPr="00C5081C">
        <w:rPr>
          <w:b/>
          <w:sz w:val="24"/>
          <w:szCs w:val="24"/>
          <w:lang w:val="ro-RO"/>
        </w:rPr>
        <w:t>otărâre</w:t>
      </w:r>
      <w:r w:rsidR="00C662FC" w:rsidRPr="00C5081C">
        <w:rPr>
          <w:b/>
          <w:sz w:val="24"/>
          <w:szCs w:val="24"/>
          <w:lang w:val="ro-RO"/>
        </w:rPr>
        <w:t xml:space="preserve"> a Guvernului </w:t>
      </w:r>
      <w:r w:rsidR="00DB6388">
        <w:rPr>
          <w:b/>
          <w:sz w:val="24"/>
          <w:szCs w:val="24"/>
          <w:lang w:val="ro-RO"/>
        </w:rPr>
        <w:t>pentru</w:t>
      </w:r>
      <w:r w:rsidR="00C662FC" w:rsidRPr="00C5081C">
        <w:rPr>
          <w:b/>
          <w:sz w:val="24"/>
          <w:szCs w:val="24"/>
          <w:lang w:val="ro-RO"/>
        </w:rPr>
        <w:t xml:space="preserve"> aprobarea Regulamentului </w:t>
      </w:r>
      <w:r w:rsidR="00DB6388">
        <w:rPr>
          <w:b/>
          <w:sz w:val="24"/>
          <w:szCs w:val="24"/>
          <w:lang w:val="ro-RO"/>
        </w:rPr>
        <w:t>privind</w:t>
      </w:r>
      <w:r w:rsidR="00C662FC" w:rsidRPr="00C5081C">
        <w:rPr>
          <w:b/>
          <w:sz w:val="24"/>
          <w:szCs w:val="24"/>
          <w:lang w:val="ro-RO"/>
        </w:rPr>
        <w:t xml:space="preserve"> </w:t>
      </w:r>
      <w:r w:rsidR="001C7CD6" w:rsidRPr="001C7CD6">
        <w:rPr>
          <w:b/>
          <w:sz w:val="24"/>
          <w:szCs w:val="24"/>
          <w:lang w:val="ro-RO"/>
        </w:rPr>
        <w:t>inspecțiile în domeniul siguranței rutiere și clasificarea siguranței</w:t>
      </w:r>
      <w:r w:rsidR="00D56D96">
        <w:rPr>
          <w:b/>
          <w:sz w:val="24"/>
          <w:szCs w:val="24"/>
          <w:lang w:val="ro-RO"/>
        </w:rPr>
        <w:t xml:space="preserve"> rețelei</w:t>
      </w:r>
      <w:r w:rsidR="001C7CD6" w:rsidRPr="001C7CD6">
        <w:rPr>
          <w:b/>
          <w:sz w:val="24"/>
          <w:szCs w:val="24"/>
          <w:lang w:val="ro-RO"/>
        </w:rPr>
        <w:t xml:space="preserve"> rutiere</w:t>
      </w:r>
    </w:p>
    <w:p w14:paraId="581CF8BF" w14:textId="5390261A" w:rsidR="008B4BE6" w:rsidRPr="00C5081C"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6D3EB7" w:rsidRPr="00C5081C" w14:paraId="287A4E29" w14:textId="77777777" w:rsidTr="00B362E0">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5081C" w:rsidRDefault="0036135C" w:rsidP="002721D2">
            <w:pPr>
              <w:rPr>
                <w:rFonts w:ascii="Times New Roman" w:hAnsi="Times New Roman"/>
                <w:b/>
                <w:bCs/>
                <w:sz w:val="24"/>
                <w:szCs w:val="24"/>
                <w:lang w:val="ro-RO"/>
              </w:rPr>
            </w:pPr>
            <w:r w:rsidRPr="00C5081C">
              <w:rPr>
                <w:rFonts w:ascii="Times New Roman" w:hAnsi="Times New Roman"/>
                <w:b/>
                <w:bCs/>
                <w:sz w:val="24"/>
                <w:szCs w:val="24"/>
                <w:lang w:val="ro-RO"/>
              </w:rPr>
              <w:t>1.</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Denumirea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sau</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numele</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autorului</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006933C3"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după</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caz,</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w:t>
            </w:r>
            <w:r w:rsidR="00E94FA8" w:rsidRPr="00C5081C">
              <w:rPr>
                <w:rFonts w:ascii="Times New Roman" w:hAnsi="Times New Roman"/>
                <w:b/>
                <w:bCs/>
                <w:sz w:val="24"/>
                <w:szCs w:val="24"/>
                <w:lang w:val="ro-RO"/>
              </w:rPr>
              <w:t>/al</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participan</w:t>
            </w:r>
            <w:r w:rsidR="00863417" w:rsidRPr="00C5081C">
              <w:rPr>
                <w:rFonts w:ascii="Times New Roman" w:hAnsi="Times New Roman"/>
                <w:b/>
                <w:bCs/>
                <w:sz w:val="24"/>
                <w:szCs w:val="24"/>
                <w:lang w:val="ro-RO"/>
              </w:rPr>
              <w:t>ț</w:t>
            </w:r>
            <w:r w:rsidR="006933C3" w:rsidRPr="00C5081C">
              <w:rPr>
                <w:rFonts w:ascii="Times New Roman" w:hAnsi="Times New Roman"/>
                <w:b/>
                <w:bCs/>
                <w:sz w:val="24"/>
                <w:szCs w:val="24"/>
                <w:lang w:val="ro-RO"/>
              </w:rPr>
              <w:t>ilor</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la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elaborarea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normativ</w:t>
            </w:r>
          </w:p>
        </w:tc>
      </w:tr>
      <w:tr w:rsidR="006D3EB7" w:rsidRPr="00C5081C" w14:paraId="07E4E789"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CEBA456" w:rsidR="00EC55F9" w:rsidRPr="00C5081C" w:rsidRDefault="00845A48" w:rsidP="00845A48">
            <w:pPr>
              <w:rPr>
                <w:rFonts w:ascii="Times New Roman" w:hAnsi="Times New Roman"/>
                <w:sz w:val="24"/>
                <w:szCs w:val="24"/>
                <w:lang w:val="ro-RO"/>
              </w:rPr>
            </w:pPr>
            <w:r>
              <w:rPr>
                <w:rFonts w:ascii="Times New Roman" w:hAnsi="Times New Roman"/>
                <w:sz w:val="24"/>
                <w:szCs w:val="24"/>
                <w:lang w:val="ro-RO"/>
              </w:rPr>
              <w:t xml:space="preserve">Proiectul de hotărâre este elaborat de către </w:t>
            </w:r>
            <w:r w:rsidR="00C662FC" w:rsidRPr="00C5081C">
              <w:rPr>
                <w:rFonts w:ascii="Times New Roman" w:hAnsi="Times New Roman"/>
                <w:sz w:val="24"/>
                <w:szCs w:val="24"/>
                <w:lang w:val="ro-RO"/>
              </w:rPr>
              <w:t>Ministerul Infrastructurii și Dezvoltării Regionale</w:t>
            </w:r>
            <w:r w:rsidR="003B6EE6">
              <w:rPr>
                <w:rFonts w:ascii="Times New Roman" w:hAnsi="Times New Roman"/>
                <w:sz w:val="24"/>
                <w:szCs w:val="24"/>
                <w:lang w:val="ro-RO"/>
              </w:rPr>
              <w:t>.</w:t>
            </w:r>
          </w:p>
        </w:tc>
      </w:tr>
      <w:tr w:rsidR="006D3EB7" w:rsidRPr="00C5081C" w14:paraId="54985D5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2.</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Condi</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impus</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elaborarea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C5081C" w14:paraId="4F79667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2.1.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Temeiul</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legal</w:t>
            </w:r>
            <w:r w:rsidR="00825DC9" w:rsidRPr="00C5081C">
              <w:rPr>
                <w:rFonts w:ascii="Times New Roman" w:hAnsi="Times New Roman"/>
                <w:sz w:val="24"/>
                <w:szCs w:val="24"/>
                <w:lang w:val="ro-RO"/>
              </w:rPr>
              <w:t xml:space="preserve"> sau</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după</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caz</w:t>
            </w:r>
            <w:r w:rsidR="00825DC9"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sursa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proiectului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w:t>
            </w:r>
          </w:p>
        </w:tc>
      </w:tr>
      <w:tr w:rsidR="007F6705" w:rsidRPr="003B6EE6" w14:paraId="7351DBA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11983E" w14:textId="00EBA2BC" w:rsidR="007F6705" w:rsidRDefault="003B6EE6" w:rsidP="007F6705">
            <w:pPr>
              <w:rPr>
                <w:rFonts w:ascii="Times New Roman" w:hAnsi="Times New Roman"/>
                <w:sz w:val="24"/>
                <w:szCs w:val="24"/>
                <w:lang w:val="ro-RO"/>
              </w:rPr>
            </w:pPr>
            <w:r>
              <w:rPr>
                <w:rFonts w:ascii="Times New Roman" w:hAnsi="Times New Roman"/>
                <w:sz w:val="24"/>
                <w:szCs w:val="24"/>
                <w:lang w:val="ro-RO"/>
              </w:rPr>
              <w:t>A</w:t>
            </w:r>
            <w:r w:rsidRPr="003B6EE6">
              <w:rPr>
                <w:rFonts w:ascii="Times New Roman" w:hAnsi="Times New Roman"/>
                <w:sz w:val="24"/>
                <w:szCs w:val="24"/>
                <w:lang w:val="ro-RO"/>
              </w:rPr>
              <w:t>rt</w:t>
            </w:r>
            <w:r>
              <w:rPr>
                <w:rFonts w:ascii="Times New Roman" w:hAnsi="Times New Roman"/>
                <w:sz w:val="24"/>
                <w:szCs w:val="24"/>
                <w:lang w:val="ro-RO"/>
              </w:rPr>
              <w:t>icolul</w:t>
            </w:r>
            <w:r w:rsidRPr="003B6EE6">
              <w:rPr>
                <w:rFonts w:ascii="Times New Roman" w:hAnsi="Times New Roman"/>
                <w:sz w:val="24"/>
                <w:szCs w:val="24"/>
                <w:lang w:val="ro-RO"/>
              </w:rPr>
              <w:t xml:space="preserve"> </w:t>
            </w:r>
            <w:r w:rsidR="00D554FC" w:rsidRPr="00D554FC">
              <w:rPr>
                <w:rFonts w:ascii="Times New Roman" w:hAnsi="Times New Roman"/>
                <w:sz w:val="24"/>
                <w:szCs w:val="24"/>
                <w:lang w:val="ro-RO"/>
              </w:rPr>
              <w:t xml:space="preserve">art. </w:t>
            </w:r>
            <w:r w:rsidR="00432CDC">
              <w:rPr>
                <w:rFonts w:ascii="Times New Roman" w:hAnsi="Times New Roman"/>
                <w:sz w:val="24"/>
                <w:szCs w:val="24"/>
                <w:lang w:val="ro-RO"/>
              </w:rPr>
              <w:t>9</w:t>
            </w:r>
            <w:r w:rsidR="00D554FC" w:rsidRPr="00D554FC">
              <w:rPr>
                <w:rFonts w:ascii="Times New Roman" w:hAnsi="Times New Roman"/>
                <w:sz w:val="24"/>
                <w:szCs w:val="24"/>
                <w:lang w:val="ro-RO"/>
              </w:rPr>
              <w:t xml:space="preserve"> alin. (</w:t>
            </w:r>
            <w:r w:rsidR="00432CDC">
              <w:rPr>
                <w:rFonts w:ascii="Times New Roman" w:hAnsi="Times New Roman"/>
                <w:sz w:val="24"/>
                <w:szCs w:val="24"/>
                <w:lang w:val="ro-RO"/>
              </w:rPr>
              <w:t>3</w:t>
            </w:r>
            <w:r w:rsidR="00D554FC" w:rsidRPr="00D554FC">
              <w:rPr>
                <w:rFonts w:ascii="Times New Roman" w:hAnsi="Times New Roman"/>
                <w:sz w:val="24"/>
                <w:szCs w:val="24"/>
                <w:lang w:val="ro-RO"/>
              </w:rPr>
              <w:t xml:space="preserve">) </w:t>
            </w:r>
            <w:r w:rsidR="00432CDC">
              <w:rPr>
                <w:rFonts w:ascii="Times New Roman" w:hAnsi="Times New Roman"/>
                <w:sz w:val="24"/>
                <w:szCs w:val="24"/>
                <w:lang w:val="ro-RO"/>
              </w:rPr>
              <w:t xml:space="preserve"> </w:t>
            </w:r>
            <w:r w:rsidR="00432CDC">
              <w:rPr>
                <w:rFonts w:ascii="Times New Roman" w:hAnsi="Times New Roman"/>
                <w:sz w:val="24"/>
                <w:szCs w:val="24"/>
              </w:rPr>
              <w:t xml:space="preserve">și art. 10 alin (3) </w:t>
            </w:r>
            <w:r w:rsidR="00D554FC" w:rsidRPr="00D554FC">
              <w:rPr>
                <w:rFonts w:ascii="Times New Roman" w:hAnsi="Times New Roman"/>
                <w:sz w:val="24"/>
                <w:szCs w:val="24"/>
                <w:lang w:val="ro-RO"/>
              </w:rPr>
              <w:t>din Legea nr. 350/2023 privind gestionarea siguranței infrastructurii rutiere (Monitorul Oficial al Republicii Moldova, 2023, nr. 474-476, art. 842)</w:t>
            </w:r>
            <w:r w:rsidR="007F6705" w:rsidRPr="00C5081C">
              <w:rPr>
                <w:rFonts w:ascii="Times New Roman" w:hAnsi="Times New Roman"/>
                <w:sz w:val="24"/>
                <w:szCs w:val="24"/>
                <w:lang w:val="ro-RO"/>
              </w:rPr>
              <w:t>.</w:t>
            </w:r>
          </w:p>
          <w:p w14:paraId="306A6172" w14:textId="483B6BC8" w:rsidR="00845A48" w:rsidRDefault="00845A48" w:rsidP="003B6EE6">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sidRPr="001809E6">
              <w:rPr>
                <w:rFonts w:ascii="Times New Roman" w:hAnsi="Times New Roman"/>
                <w:sz w:val="24"/>
                <w:szCs w:val="24"/>
                <w:lang w:val="ro-RO"/>
              </w:rPr>
              <w:t xml:space="preserve">De asemenea, relevăm că necesitatea elaborării și promovării proiectul de hotărâre a Guvernului </w:t>
            </w:r>
            <w:r w:rsidR="00E512D7" w:rsidRPr="00E512D7">
              <w:rPr>
                <w:rFonts w:ascii="Times New Roman" w:hAnsi="Times New Roman"/>
                <w:sz w:val="24"/>
                <w:szCs w:val="24"/>
                <w:lang w:val="ro-RO"/>
              </w:rPr>
              <w:t>pentru aprobarea Regulamentului privind inspecțiile în domeniul siguranței rutiere și clasificarea siguranței rețelei rutiere</w:t>
            </w:r>
            <w:r w:rsidRPr="001809E6">
              <w:rPr>
                <w:rFonts w:ascii="Times New Roman" w:hAnsi="Times New Roman"/>
                <w:sz w:val="24"/>
                <w:szCs w:val="24"/>
                <w:lang w:val="ro-RO"/>
              </w:rPr>
              <w:t>, derivă și din prevederile pct.</w:t>
            </w:r>
            <w:r w:rsidR="00790A24">
              <w:rPr>
                <w:rFonts w:ascii="Times New Roman" w:hAnsi="Times New Roman"/>
                <w:sz w:val="24"/>
                <w:szCs w:val="24"/>
                <w:lang w:val="ro-RO"/>
              </w:rPr>
              <w:t xml:space="preserve"> </w:t>
            </w:r>
            <w:r w:rsidR="003B6EE6">
              <w:rPr>
                <w:rFonts w:ascii="Times New Roman" w:hAnsi="Times New Roman"/>
                <w:sz w:val="24"/>
                <w:szCs w:val="24"/>
                <w:lang w:val="ro-RO"/>
              </w:rPr>
              <w:t>4</w:t>
            </w:r>
            <w:r w:rsidR="00A13C56" w:rsidRPr="001809E6">
              <w:rPr>
                <w:rFonts w:ascii="Times New Roman" w:hAnsi="Times New Roman"/>
                <w:sz w:val="24"/>
                <w:szCs w:val="24"/>
                <w:lang w:val="ro-RO"/>
              </w:rPr>
              <w:t>1</w:t>
            </w:r>
            <w:r w:rsidR="00CA011D">
              <w:rPr>
                <w:rFonts w:ascii="Times New Roman" w:hAnsi="Times New Roman"/>
                <w:sz w:val="24"/>
                <w:szCs w:val="24"/>
                <w:lang w:val="ro-RO"/>
              </w:rPr>
              <w:t xml:space="preserve"> și pct. 42</w:t>
            </w:r>
            <w:r w:rsidR="00A13C56" w:rsidRPr="001809E6">
              <w:rPr>
                <w:rFonts w:ascii="Times New Roman" w:hAnsi="Times New Roman"/>
                <w:sz w:val="24"/>
                <w:szCs w:val="24"/>
                <w:lang w:val="ro-RO"/>
              </w:rPr>
              <w:t xml:space="preserve">, </w:t>
            </w:r>
            <w:r w:rsidR="003B6EE6">
              <w:rPr>
                <w:rFonts w:ascii="Times New Roman" w:hAnsi="Times New Roman"/>
                <w:sz w:val="24"/>
                <w:szCs w:val="24"/>
                <w:lang w:val="ro-RO"/>
              </w:rPr>
              <w:t>Anexa A la</w:t>
            </w:r>
            <w:r w:rsidR="00A13C56" w:rsidRPr="001809E6">
              <w:rPr>
                <w:rFonts w:ascii="Times New Roman" w:hAnsi="Times New Roman"/>
                <w:sz w:val="24"/>
                <w:szCs w:val="24"/>
                <w:lang w:val="ro-RO"/>
              </w:rPr>
              <w:t xml:space="preserve"> Clusterul 4 </w:t>
            </w:r>
            <w:r w:rsidR="003B6EE6">
              <w:rPr>
                <w:rFonts w:ascii="Times New Roman" w:hAnsi="Times New Roman"/>
                <w:sz w:val="24"/>
                <w:szCs w:val="24"/>
                <w:lang w:val="ro-RO"/>
              </w:rPr>
              <w:t xml:space="preserve">din </w:t>
            </w:r>
            <w:r w:rsidR="003B6EE6" w:rsidRPr="003B6EE6">
              <w:rPr>
                <w:rFonts w:ascii="Times New Roman" w:hAnsi="Times New Roman"/>
                <w:sz w:val="24"/>
                <w:szCs w:val="24"/>
                <w:lang w:val="ro-RO"/>
              </w:rPr>
              <w:t>Programul național</w:t>
            </w:r>
            <w:r w:rsidR="003B6EE6">
              <w:rPr>
                <w:rFonts w:ascii="Times New Roman" w:hAnsi="Times New Roman"/>
                <w:sz w:val="24"/>
                <w:szCs w:val="24"/>
                <w:lang w:val="ro-RO"/>
              </w:rPr>
              <w:t xml:space="preserve"> </w:t>
            </w:r>
            <w:r w:rsidR="003B6EE6" w:rsidRPr="003B6EE6">
              <w:rPr>
                <w:rFonts w:ascii="Times New Roman" w:hAnsi="Times New Roman"/>
                <w:sz w:val="24"/>
                <w:szCs w:val="24"/>
                <w:lang w:val="ro-RO"/>
              </w:rPr>
              <w:t>de aderare a Republicii Moldova la Uniunea</w:t>
            </w:r>
            <w:r w:rsidR="003B6EE6">
              <w:rPr>
                <w:rFonts w:ascii="Times New Roman" w:hAnsi="Times New Roman"/>
                <w:sz w:val="24"/>
                <w:szCs w:val="24"/>
                <w:lang w:val="ro-RO"/>
              </w:rPr>
              <w:t xml:space="preserve"> </w:t>
            </w:r>
            <w:r w:rsidR="003B6EE6" w:rsidRPr="003B6EE6">
              <w:rPr>
                <w:rFonts w:ascii="Times New Roman" w:hAnsi="Times New Roman"/>
                <w:sz w:val="24"/>
                <w:szCs w:val="24"/>
                <w:lang w:val="ro-RO"/>
              </w:rPr>
              <w:t>Europeană pentru anii 2025-2029</w:t>
            </w:r>
            <w:r w:rsidR="00A13C56" w:rsidRPr="001809E6">
              <w:rPr>
                <w:rFonts w:ascii="Times New Roman" w:hAnsi="Times New Roman"/>
                <w:sz w:val="24"/>
                <w:szCs w:val="24"/>
                <w:lang w:val="ro-RO"/>
              </w:rPr>
              <w:t>, aprobat prin H</w:t>
            </w:r>
            <w:r w:rsidR="00DB6388">
              <w:rPr>
                <w:rFonts w:ascii="Times New Roman" w:hAnsi="Times New Roman"/>
                <w:sz w:val="24"/>
                <w:szCs w:val="24"/>
                <w:lang w:val="ro-RO"/>
              </w:rPr>
              <w:t>otărârea Guvernului nr.</w:t>
            </w:r>
            <w:r w:rsidR="003B6EE6">
              <w:rPr>
                <w:rFonts w:ascii="Times New Roman" w:hAnsi="Times New Roman"/>
                <w:sz w:val="24"/>
                <w:szCs w:val="24"/>
                <w:lang w:val="ro-RO"/>
              </w:rPr>
              <w:t xml:space="preserve"> 306</w:t>
            </w:r>
            <w:r w:rsidR="00DB6388">
              <w:rPr>
                <w:rFonts w:ascii="Times New Roman" w:hAnsi="Times New Roman"/>
                <w:sz w:val="24"/>
                <w:szCs w:val="24"/>
                <w:lang w:val="ro-RO"/>
              </w:rPr>
              <w:t>/202</w:t>
            </w:r>
            <w:r w:rsidR="003B6EE6">
              <w:rPr>
                <w:rFonts w:ascii="Times New Roman" w:hAnsi="Times New Roman"/>
                <w:sz w:val="24"/>
                <w:szCs w:val="24"/>
                <w:lang w:val="ro-RO"/>
              </w:rPr>
              <w:t>5</w:t>
            </w:r>
            <w:r w:rsidR="00DB6388">
              <w:rPr>
                <w:rFonts w:ascii="Times New Roman" w:hAnsi="Times New Roman"/>
                <w:sz w:val="24"/>
                <w:szCs w:val="24"/>
                <w:lang w:val="ro-RO"/>
              </w:rPr>
              <w:t>, inclusiv a</w:t>
            </w:r>
            <w:r w:rsidR="00DB6388" w:rsidRPr="00DB6388">
              <w:rPr>
                <w:rFonts w:ascii="Times New Roman" w:hAnsi="Times New Roman"/>
                <w:sz w:val="24"/>
                <w:szCs w:val="24"/>
                <w:lang w:val="ro-RO"/>
              </w:rPr>
              <w:t xml:space="preserve">cțiunea nr. </w:t>
            </w:r>
            <w:r w:rsidR="00D43706">
              <w:rPr>
                <w:rFonts w:ascii="Times New Roman" w:hAnsi="Times New Roman"/>
                <w:sz w:val="24"/>
                <w:szCs w:val="24"/>
                <w:lang w:val="ro-RO"/>
              </w:rPr>
              <w:t xml:space="preserve">242 și  nr. 260 </w:t>
            </w:r>
            <w:r w:rsidR="00DB6388" w:rsidRPr="00DB6388">
              <w:rPr>
                <w:rFonts w:ascii="Times New Roman" w:hAnsi="Times New Roman"/>
                <w:sz w:val="24"/>
                <w:szCs w:val="24"/>
                <w:lang w:val="ro-RO"/>
              </w:rPr>
              <w:t xml:space="preserve"> din </w:t>
            </w:r>
            <w:r w:rsidR="003B6EE6" w:rsidRPr="003B6EE6">
              <w:rPr>
                <w:rFonts w:ascii="Times New Roman" w:hAnsi="Times New Roman"/>
                <w:sz w:val="24"/>
                <w:szCs w:val="24"/>
                <w:lang w:val="ro-RO"/>
              </w:rPr>
              <w:t>Planul național de reglementări pentru anul 2025</w:t>
            </w:r>
            <w:r w:rsidR="00DB6388">
              <w:rPr>
                <w:rFonts w:ascii="Times New Roman" w:hAnsi="Times New Roman"/>
                <w:sz w:val="24"/>
                <w:szCs w:val="24"/>
                <w:lang w:val="ro-RO"/>
              </w:rPr>
              <w:t>, aprobat prin Hotărâ</w:t>
            </w:r>
            <w:r w:rsidR="00DB6388" w:rsidRPr="00DB6388">
              <w:rPr>
                <w:rFonts w:ascii="Times New Roman" w:hAnsi="Times New Roman"/>
                <w:sz w:val="24"/>
                <w:szCs w:val="24"/>
                <w:lang w:val="ro-RO"/>
              </w:rPr>
              <w:t>rea Guvernului nr. 8</w:t>
            </w:r>
            <w:r w:rsidR="003B6EE6">
              <w:rPr>
                <w:rFonts w:ascii="Times New Roman" w:hAnsi="Times New Roman"/>
                <w:sz w:val="24"/>
                <w:szCs w:val="24"/>
                <w:lang w:val="ro-RO"/>
              </w:rPr>
              <w:t>41</w:t>
            </w:r>
            <w:r w:rsidR="00DB6388" w:rsidRPr="00DB6388">
              <w:rPr>
                <w:rFonts w:ascii="Times New Roman" w:hAnsi="Times New Roman"/>
                <w:sz w:val="24"/>
                <w:szCs w:val="24"/>
                <w:lang w:val="ro-RO"/>
              </w:rPr>
              <w:t>/202</w:t>
            </w:r>
            <w:r w:rsidR="003B6EE6">
              <w:rPr>
                <w:rFonts w:ascii="Times New Roman" w:hAnsi="Times New Roman"/>
                <w:sz w:val="24"/>
                <w:szCs w:val="24"/>
                <w:lang w:val="ro-RO"/>
              </w:rPr>
              <w:t>4</w:t>
            </w:r>
            <w:r w:rsidR="00DB6388" w:rsidRPr="00DB6388">
              <w:rPr>
                <w:rFonts w:ascii="Times New Roman" w:hAnsi="Times New Roman"/>
                <w:sz w:val="24"/>
                <w:szCs w:val="24"/>
                <w:lang w:val="ro-RO"/>
              </w:rPr>
              <w:t>.</w:t>
            </w:r>
          </w:p>
          <w:p w14:paraId="727AFD3C" w14:textId="0817372C" w:rsidR="00BB6BAF" w:rsidRPr="00106D52" w:rsidRDefault="00BB6BAF" w:rsidP="00106D52">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i/>
                <w:iCs/>
                <w:sz w:val="24"/>
                <w:szCs w:val="24"/>
                <w:lang w:val="ro-RO"/>
              </w:rPr>
            </w:pPr>
            <w:r>
              <w:rPr>
                <w:rFonts w:ascii="Times New Roman" w:hAnsi="Times New Roman"/>
                <w:sz w:val="24"/>
                <w:szCs w:val="24"/>
                <w:lang w:val="ro-RO"/>
              </w:rPr>
              <w:t xml:space="preserve">Complementar, în calitate de livrabil a acțiunii </w:t>
            </w:r>
            <w:r w:rsidR="00806F27">
              <w:rPr>
                <w:rFonts w:ascii="Times New Roman" w:hAnsi="Times New Roman"/>
                <w:sz w:val="24"/>
                <w:szCs w:val="24"/>
                <w:lang w:val="ro-RO"/>
              </w:rPr>
              <w:t xml:space="preserve">de reformă </w:t>
            </w:r>
            <w:r>
              <w:rPr>
                <w:rFonts w:ascii="Times New Roman" w:hAnsi="Times New Roman"/>
                <w:sz w:val="24"/>
                <w:szCs w:val="24"/>
                <w:lang w:val="ro-RO"/>
              </w:rPr>
              <w:t xml:space="preserve">nr. 2.1.1 din Agenda de reforme aferente </w:t>
            </w:r>
            <w:r w:rsidRPr="00BB6BAF">
              <w:rPr>
                <w:rFonts w:ascii="Times New Roman" w:hAnsi="Times New Roman"/>
                <w:sz w:val="24"/>
                <w:szCs w:val="24"/>
                <w:lang w:val="ro-RO"/>
              </w:rPr>
              <w:t>Planului de creștere al Republicii Moldova</w:t>
            </w:r>
            <w:r>
              <w:rPr>
                <w:rFonts w:ascii="Times New Roman" w:hAnsi="Times New Roman"/>
                <w:sz w:val="24"/>
                <w:szCs w:val="24"/>
                <w:lang w:val="ro-RO"/>
              </w:rPr>
              <w:t xml:space="preserve"> </w:t>
            </w:r>
            <w:r w:rsidRPr="00BB6BAF">
              <w:rPr>
                <w:rFonts w:ascii="Times New Roman" w:hAnsi="Times New Roman"/>
                <w:sz w:val="24"/>
                <w:szCs w:val="24"/>
                <w:lang w:val="ro-RO"/>
              </w:rPr>
              <w:t>pentru anii 2025-2027</w:t>
            </w:r>
            <w:r w:rsidR="00806F27">
              <w:rPr>
                <w:rFonts w:ascii="Times New Roman" w:hAnsi="Times New Roman"/>
                <w:sz w:val="24"/>
                <w:szCs w:val="24"/>
                <w:lang w:val="ro-RO"/>
              </w:rPr>
              <w:t xml:space="preserve">, aprobată prin Hotărârea Guvernului nr. 260/2025 este </w:t>
            </w:r>
            <w:r w:rsidR="00806F27" w:rsidRPr="00806F27">
              <w:rPr>
                <w:rFonts w:ascii="Times New Roman" w:hAnsi="Times New Roman"/>
                <w:i/>
                <w:iCs/>
                <w:sz w:val="24"/>
                <w:szCs w:val="24"/>
                <w:lang w:val="ro-RO"/>
              </w:rPr>
              <w:t>„</w:t>
            </w:r>
            <w:r w:rsidR="00106D52" w:rsidRPr="00106D52">
              <w:rPr>
                <w:rFonts w:ascii="Times New Roman" w:hAnsi="Times New Roman"/>
                <w:i/>
                <w:iCs/>
                <w:sz w:val="24"/>
                <w:szCs w:val="24"/>
                <w:lang w:val="ro-RO"/>
              </w:rPr>
              <w:t>rapoartele anuale privind inspecția</w:t>
            </w:r>
            <w:r w:rsidR="00106D52">
              <w:rPr>
                <w:rFonts w:ascii="Times New Roman" w:hAnsi="Times New Roman"/>
                <w:i/>
                <w:iCs/>
                <w:sz w:val="24"/>
                <w:szCs w:val="24"/>
                <w:lang w:val="ro-RO"/>
              </w:rPr>
              <w:t xml:space="preserve"> </w:t>
            </w:r>
            <w:r w:rsidR="00106D52" w:rsidRPr="00106D52">
              <w:rPr>
                <w:rFonts w:ascii="Times New Roman" w:hAnsi="Times New Roman"/>
                <w:i/>
                <w:iCs/>
                <w:sz w:val="24"/>
                <w:szCs w:val="24"/>
                <w:lang w:val="ro-RO"/>
              </w:rPr>
              <w:t>siguranței drumurilor se vor publica pe site-ul MIDR</w:t>
            </w:r>
            <w:r w:rsidR="00806F27" w:rsidRPr="00806F27">
              <w:rPr>
                <w:rFonts w:ascii="Times New Roman" w:hAnsi="Times New Roman"/>
                <w:i/>
                <w:iCs/>
                <w:sz w:val="24"/>
                <w:szCs w:val="24"/>
                <w:lang w:val="ro-RO"/>
              </w:rPr>
              <w:t>”</w:t>
            </w:r>
            <w:r w:rsidR="00806F27">
              <w:rPr>
                <w:rFonts w:ascii="Times New Roman" w:hAnsi="Times New Roman"/>
                <w:sz w:val="24"/>
                <w:szCs w:val="24"/>
                <w:lang w:val="ro-RO"/>
              </w:rPr>
              <w:t xml:space="preserve">. </w:t>
            </w:r>
            <w:r w:rsidR="00ED548A" w:rsidRPr="00ED548A">
              <w:rPr>
                <w:rFonts w:ascii="Times New Roman" w:hAnsi="Times New Roman"/>
                <w:sz w:val="24"/>
                <w:szCs w:val="24"/>
                <w:lang w:val="ro-RO"/>
              </w:rPr>
              <w:t>Acest livrabil va fi realizat prin desfășurarea inspecțiilor de siguranță rutieră, materializate în rapoarte dedicate de inspecție a siguranței rutiere</w:t>
            </w:r>
            <w:r w:rsidR="00806F27">
              <w:rPr>
                <w:rFonts w:ascii="Times New Roman" w:hAnsi="Times New Roman"/>
                <w:sz w:val="24"/>
                <w:szCs w:val="24"/>
                <w:lang w:val="ro-RO"/>
              </w:rPr>
              <w:t>.</w:t>
            </w:r>
          </w:p>
        </w:tc>
      </w:tr>
      <w:tr w:rsidR="006D3EB7" w:rsidRPr="00C5081C" w14:paraId="6F56D62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2.2.</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Descrierea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situa</w:t>
            </w:r>
            <w:r w:rsidR="00863417" w:rsidRPr="00C5081C">
              <w:rPr>
                <w:rFonts w:ascii="Times New Roman" w:hAnsi="Times New Roman"/>
                <w:sz w:val="24"/>
                <w:szCs w:val="24"/>
                <w:lang w:val="ro-RO"/>
              </w:rPr>
              <w:t>ț</w:t>
            </w:r>
            <w:r w:rsidRPr="00C5081C">
              <w:rPr>
                <w:rFonts w:ascii="Times New Roman" w:hAnsi="Times New Roman"/>
                <w:sz w:val="24"/>
                <w:szCs w:val="24"/>
                <w:lang w:val="ro-RO"/>
              </w:rPr>
              <w:t>iei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actuale</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problemelor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care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impun</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interven</w:t>
            </w:r>
            <w:r w:rsidR="00863417" w:rsidRPr="00C5081C">
              <w:rPr>
                <w:rFonts w:ascii="Times New Roman" w:hAnsi="Times New Roman"/>
                <w:sz w:val="24"/>
                <w:szCs w:val="24"/>
                <w:lang w:val="ro-RO"/>
              </w:rPr>
              <w:t>ț</w:t>
            </w:r>
            <w:r w:rsidRPr="00C5081C">
              <w:rPr>
                <w:rFonts w:ascii="Times New Roman" w:hAnsi="Times New Roman"/>
                <w:sz w:val="24"/>
                <w:szCs w:val="24"/>
                <w:lang w:val="ro-RO"/>
              </w:rPr>
              <w:t>ia,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inclusiv</w:t>
            </w:r>
            <w:r w:rsidR="00032B46" w:rsidRPr="00C5081C">
              <w:rPr>
                <w:rFonts w:ascii="Times New Roman" w:hAnsi="Times New Roman"/>
                <w:sz w:val="24"/>
                <w:szCs w:val="24"/>
                <w:lang w:val="ro-RO"/>
              </w:rPr>
              <w:t xml:space="preserve"> </w:t>
            </w:r>
            <w:r w:rsidR="005C7769" w:rsidRPr="00C5081C">
              <w:rPr>
                <w:rFonts w:ascii="Times New Roman" w:hAnsi="Times New Roman"/>
                <w:sz w:val="24"/>
                <w:szCs w:val="24"/>
                <w:lang w:val="ro-RO"/>
              </w:rPr>
              <w:t xml:space="preserve">a </w:t>
            </w:r>
            <w:r w:rsidRPr="00C5081C">
              <w:rPr>
                <w:rFonts w:ascii="Times New Roman" w:hAnsi="Times New Roman"/>
                <w:sz w:val="24"/>
                <w:szCs w:val="24"/>
                <w:lang w:val="ro-RO"/>
              </w:rPr>
              <w:t>cadrul</w:t>
            </w:r>
            <w:r w:rsidR="005C7769" w:rsidRPr="00C5081C">
              <w:rPr>
                <w:rFonts w:ascii="Times New Roman" w:hAnsi="Times New Roman"/>
                <w:sz w:val="24"/>
                <w:szCs w:val="24"/>
                <w:lang w:val="ro-RO"/>
              </w:rPr>
              <w:t>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aplicabil</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005C7769" w:rsidRPr="00C5081C">
              <w:rPr>
                <w:rFonts w:ascii="Times New Roman" w:hAnsi="Times New Roman"/>
                <w:sz w:val="24"/>
                <w:szCs w:val="24"/>
                <w:lang w:val="ro-RO"/>
              </w:rPr>
              <w:t xml:space="preserve">a </w:t>
            </w:r>
            <w:r w:rsidRPr="00C5081C">
              <w:rPr>
                <w:rFonts w:ascii="Times New Roman" w:hAnsi="Times New Roman"/>
                <w:sz w:val="24"/>
                <w:szCs w:val="24"/>
                <w:lang w:val="ro-RO"/>
              </w:rPr>
              <w:t>deficien</w:t>
            </w:r>
            <w:r w:rsidR="00863417" w:rsidRPr="00C5081C">
              <w:rPr>
                <w:rFonts w:ascii="Times New Roman" w:hAnsi="Times New Roman"/>
                <w:sz w:val="24"/>
                <w:szCs w:val="24"/>
                <w:lang w:val="ro-RO"/>
              </w:rPr>
              <w:t>ț</w:t>
            </w:r>
            <w:r w:rsidRPr="00C5081C">
              <w:rPr>
                <w:rFonts w:ascii="Times New Roman" w:hAnsi="Times New Roman"/>
                <w:sz w:val="24"/>
                <w:szCs w:val="24"/>
                <w:lang w:val="ro-RO"/>
              </w:rPr>
              <w:t>el</w:t>
            </w:r>
            <w:r w:rsidR="005C7769" w:rsidRPr="00C5081C">
              <w:rPr>
                <w:rFonts w:ascii="Times New Roman" w:hAnsi="Times New Roman"/>
                <w:sz w:val="24"/>
                <w:szCs w:val="24"/>
                <w:lang w:val="ro-RO"/>
              </w:rPr>
              <w:t>or</w:t>
            </w:r>
            <w:r w:rsidRPr="00C5081C">
              <w:rPr>
                <w:rFonts w:ascii="Times New Roman" w:hAnsi="Times New Roman"/>
                <w:sz w:val="24"/>
                <w:szCs w:val="24"/>
                <w:lang w:val="ro-RO"/>
              </w:rPr>
              <w:t>/lacunel</w:t>
            </w:r>
            <w:r w:rsidR="005C7769" w:rsidRPr="00C5081C">
              <w:rPr>
                <w:rFonts w:ascii="Times New Roman" w:hAnsi="Times New Roman"/>
                <w:sz w:val="24"/>
                <w:szCs w:val="24"/>
                <w:lang w:val="ro-RO"/>
              </w:rPr>
              <w:t>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p>
        </w:tc>
      </w:tr>
      <w:tr w:rsidR="00452C6C" w:rsidRPr="00C5081C" w14:paraId="30963134"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5792925" w14:textId="29B5D1E3" w:rsidR="0001617C" w:rsidRPr="00C5081C" w:rsidRDefault="0001617C"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De la proclamarea independenței, în Republica Moldova au fost înregistrate circa 83187 accidente rutiere în care și-au pierdut viața 12906 și au fost rănite 101064 persoane. Numărul deceselor înregistrate este similar populației unui orășel mediu din Republica Moldova.</w:t>
            </w:r>
            <w:r w:rsidR="00915ED0">
              <w:rPr>
                <w:rFonts w:ascii="Times New Roman" w:hAnsi="Times New Roman"/>
                <w:sz w:val="24"/>
                <w:szCs w:val="24"/>
                <w:lang w:val="ro-RO"/>
              </w:rPr>
              <w:t xml:space="preserve"> </w:t>
            </w:r>
          </w:p>
          <w:p w14:paraId="0F95EB1E" w14:textId="4726F745" w:rsidR="004E6A82" w:rsidRPr="00C5081C" w:rsidRDefault="004E6A82"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Conform ultim</w:t>
            </w:r>
            <w:r w:rsidR="00915ED0">
              <w:rPr>
                <w:rFonts w:ascii="Times New Roman" w:hAnsi="Times New Roman"/>
                <w:sz w:val="24"/>
                <w:szCs w:val="24"/>
                <w:lang w:val="ro-RO"/>
              </w:rPr>
              <w:t>e</w:t>
            </w:r>
            <w:r w:rsidRPr="00C5081C">
              <w:rPr>
                <w:rFonts w:ascii="Times New Roman" w:hAnsi="Times New Roman"/>
                <w:sz w:val="24"/>
                <w:szCs w:val="24"/>
                <w:lang w:val="ro-RO"/>
              </w:rPr>
              <w:t>lor date publicate de Poliție, în anul 202</w:t>
            </w:r>
            <w:r w:rsidR="003B6EE6">
              <w:rPr>
                <w:rFonts w:ascii="Times New Roman" w:hAnsi="Times New Roman"/>
                <w:sz w:val="24"/>
                <w:szCs w:val="24"/>
                <w:lang w:val="ro-RO"/>
              </w:rPr>
              <w:t>4</w:t>
            </w:r>
            <w:r w:rsidRPr="00C5081C">
              <w:rPr>
                <w:rFonts w:ascii="Times New Roman" w:hAnsi="Times New Roman"/>
                <w:sz w:val="24"/>
                <w:szCs w:val="24"/>
                <w:lang w:val="ro-RO"/>
              </w:rPr>
              <w:t xml:space="preserve">, în Republica Moldova, s-au produs </w:t>
            </w:r>
            <w:r w:rsidR="003B6EE6">
              <w:rPr>
                <w:rFonts w:ascii="Times New Roman" w:hAnsi="Times New Roman"/>
                <w:sz w:val="24"/>
                <w:szCs w:val="24"/>
                <w:lang w:val="ro-RO"/>
              </w:rPr>
              <w:t>2009</w:t>
            </w:r>
            <w:r w:rsidRPr="00C5081C">
              <w:rPr>
                <w:rFonts w:ascii="Times New Roman" w:hAnsi="Times New Roman"/>
                <w:sz w:val="24"/>
                <w:szCs w:val="24"/>
                <w:lang w:val="ro-RO"/>
              </w:rPr>
              <w:t xml:space="preserve"> de accidente rutiere în urma cărora </w:t>
            </w:r>
            <w:r w:rsidR="003B6EE6">
              <w:rPr>
                <w:rFonts w:ascii="Times New Roman" w:hAnsi="Times New Roman"/>
                <w:sz w:val="24"/>
                <w:szCs w:val="24"/>
                <w:lang w:val="ro-RO"/>
              </w:rPr>
              <w:t>209</w:t>
            </w:r>
            <w:r w:rsidRPr="00C5081C">
              <w:rPr>
                <w:rFonts w:ascii="Times New Roman" w:hAnsi="Times New Roman"/>
                <w:sz w:val="24"/>
                <w:szCs w:val="24"/>
                <w:lang w:val="ro-RO"/>
              </w:rPr>
              <w:t xml:space="preserve"> persoane au decedat și </w:t>
            </w:r>
            <w:r w:rsidR="003B6EE6">
              <w:rPr>
                <w:rFonts w:ascii="Times New Roman" w:hAnsi="Times New Roman"/>
                <w:sz w:val="24"/>
                <w:szCs w:val="24"/>
                <w:lang w:val="ro-RO"/>
              </w:rPr>
              <w:t>2369</w:t>
            </w:r>
            <w:r w:rsidRPr="00C5081C">
              <w:rPr>
                <w:rFonts w:ascii="Times New Roman" w:hAnsi="Times New Roman"/>
                <w:sz w:val="24"/>
                <w:szCs w:val="24"/>
                <w:lang w:val="ro-RO"/>
              </w:rPr>
              <w:t xml:space="preserve"> au fost rănite grav. </w:t>
            </w:r>
          </w:p>
          <w:p w14:paraId="7BBE5DCE" w14:textId="499B660E" w:rsidR="00BA4461" w:rsidRDefault="00BA4461"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 xml:space="preserve">Potrivit estimărilor Băncii Mondiale, pierderile Republicii Moldova din cauza accidentelor rutiere </w:t>
            </w:r>
            <w:r w:rsidR="00CC5E89" w:rsidRPr="00C5081C">
              <w:rPr>
                <w:rFonts w:ascii="Times New Roman" w:hAnsi="Times New Roman"/>
                <w:sz w:val="24"/>
                <w:szCs w:val="24"/>
                <w:lang w:val="ro-RO"/>
              </w:rPr>
              <w:t>foarte grave și cele soldate cu deces, în anul 202</w:t>
            </w:r>
            <w:r w:rsidR="003B6EE6">
              <w:rPr>
                <w:rFonts w:ascii="Times New Roman" w:hAnsi="Times New Roman"/>
                <w:sz w:val="24"/>
                <w:szCs w:val="24"/>
                <w:lang w:val="ro-RO"/>
              </w:rPr>
              <w:t>3</w:t>
            </w:r>
            <w:r w:rsidR="00CC5E89" w:rsidRPr="00C5081C">
              <w:rPr>
                <w:rFonts w:ascii="Times New Roman" w:hAnsi="Times New Roman"/>
                <w:sz w:val="24"/>
                <w:szCs w:val="24"/>
                <w:lang w:val="ro-RO"/>
              </w:rPr>
              <w:t xml:space="preserve"> au constituit</w:t>
            </w:r>
            <w:r w:rsidR="0045762A" w:rsidRPr="00C5081C">
              <w:rPr>
                <w:rFonts w:ascii="Times New Roman" w:hAnsi="Times New Roman"/>
                <w:sz w:val="24"/>
                <w:szCs w:val="24"/>
                <w:lang w:val="ro-RO"/>
              </w:rPr>
              <w:t xml:space="preserve"> aproximativ</w:t>
            </w:r>
            <w:r w:rsidR="00CC5E89" w:rsidRPr="00C5081C">
              <w:rPr>
                <w:rFonts w:ascii="Times New Roman" w:hAnsi="Times New Roman"/>
                <w:sz w:val="24"/>
                <w:szCs w:val="24"/>
                <w:lang w:val="ro-RO"/>
              </w:rPr>
              <w:t xml:space="preserve"> </w:t>
            </w:r>
            <w:r w:rsidR="003B6EE6">
              <w:rPr>
                <w:rFonts w:ascii="Times New Roman" w:hAnsi="Times New Roman"/>
                <w:sz w:val="24"/>
                <w:szCs w:val="24"/>
                <w:lang w:val="ro-RO"/>
              </w:rPr>
              <w:t>2</w:t>
            </w:r>
            <w:r w:rsidR="00CC5E89" w:rsidRPr="00C5081C">
              <w:rPr>
                <w:rFonts w:ascii="Times New Roman" w:hAnsi="Times New Roman"/>
                <w:sz w:val="24"/>
                <w:szCs w:val="24"/>
                <w:lang w:val="ro-RO"/>
              </w:rPr>
              <w:t>,</w:t>
            </w:r>
            <w:r w:rsidR="003B6EE6">
              <w:rPr>
                <w:rFonts w:ascii="Times New Roman" w:hAnsi="Times New Roman"/>
                <w:sz w:val="24"/>
                <w:szCs w:val="24"/>
                <w:lang w:val="ro-RO"/>
              </w:rPr>
              <w:t>7</w:t>
            </w:r>
            <w:r w:rsidR="00CC5E89" w:rsidRPr="00C5081C">
              <w:rPr>
                <w:rFonts w:ascii="Times New Roman" w:hAnsi="Times New Roman"/>
                <w:sz w:val="24"/>
                <w:szCs w:val="24"/>
                <w:lang w:val="ro-RO"/>
              </w:rPr>
              <w:t xml:space="preserve"> % din PIB sau </w:t>
            </w:r>
            <w:r w:rsidR="00C2104A">
              <w:rPr>
                <w:rFonts w:ascii="Times New Roman" w:hAnsi="Times New Roman"/>
                <w:sz w:val="24"/>
                <w:szCs w:val="24"/>
                <w:lang w:val="ro-RO"/>
              </w:rPr>
              <w:t xml:space="preserve">450 </w:t>
            </w:r>
            <w:proofErr w:type="spellStart"/>
            <w:r w:rsidR="00017F09">
              <w:rPr>
                <w:rFonts w:ascii="Times New Roman" w:hAnsi="Times New Roman"/>
                <w:sz w:val="24"/>
                <w:szCs w:val="24"/>
                <w:lang w:val="ro-RO"/>
              </w:rPr>
              <w:t>mln</w:t>
            </w:r>
            <w:proofErr w:type="spellEnd"/>
            <w:r w:rsidR="00017F09">
              <w:rPr>
                <w:rFonts w:ascii="Times New Roman" w:hAnsi="Times New Roman"/>
                <w:sz w:val="24"/>
                <w:szCs w:val="24"/>
                <w:lang w:val="ro-RO"/>
              </w:rPr>
              <w:t xml:space="preserve">. </w:t>
            </w:r>
            <w:r w:rsidR="0045762A" w:rsidRPr="00C5081C">
              <w:rPr>
                <w:rFonts w:ascii="Times New Roman" w:hAnsi="Times New Roman"/>
                <w:sz w:val="24"/>
                <w:szCs w:val="24"/>
                <w:lang w:val="ro-RO"/>
              </w:rPr>
              <w:t>US</w:t>
            </w:r>
            <w:r w:rsidR="00D856D0">
              <w:rPr>
                <w:rFonts w:ascii="Times New Roman" w:hAnsi="Times New Roman"/>
                <w:sz w:val="24"/>
                <w:szCs w:val="24"/>
                <w:lang w:val="ro-RO"/>
              </w:rPr>
              <w:t>D</w:t>
            </w:r>
            <w:r w:rsidR="0045762A" w:rsidRPr="00C5081C">
              <w:rPr>
                <w:rFonts w:ascii="Times New Roman" w:hAnsi="Times New Roman"/>
                <w:sz w:val="24"/>
                <w:szCs w:val="24"/>
                <w:lang w:val="ro-RO"/>
              </w:rPr>
              <w:t>.</w:t>
            </w:r>
          </w:p>
          <w:p w14:paraId="0FCC1767" w14:textId="66683C95" w:rsidR="00412567" w:rsidRPr="00C5081C" w:rsidRDefault="000411FE"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Având în vedere impactul social și economic al accidentelor rutiere, î</w:t>
            </w:r>
            <w:r w:rsidR="00412567" w:rsidRPr="00C5081C">
              <w:rPr>
                <w:rFonts w:ascii="Times New Roman" w:hAnsi="Times New Roman"/>
                <w:sz w:val="24"/>
                <w:szCs w:val="24"/>
                <w:lang w:val="ro-RO"/>
              </w:rPr>
              <w:t>n septembrie 2020, Adunarea Generală a ONU a adoptat rezoluția A/RES/74/299 „Îmbunătățirea siguranței rutiere la nivel mondial”, proclamând deceniul de acțiune pentru siguranța rutieră 2021-2030, cu obiectivul ambițios de a preveni cel puțin 50% din decesele rutiere și răni până în 2030. OMS și comisiile regionale ONU, în cooperare cu alți parteneri din Colaborarea ONU pentru Siguranța Rutieră, au elaborat un Plan Global pentru Deceniul de Acțiune, care a fost lansat în octombrie 2021.</w:t>
            </w:r>
          </w:p>
          <w:p w14:paraId="59144B14"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Planul global se aliniază cu Declarația de la Stockholm, subliniind importanța unei abordări holistice a siguranței rutiere și solicitând îmbunătățiri continue în proiectarea drumurilor și a vehiculelor.</w:t>
            </w:r>
          </w:p>
          <w:p w14:paraId="7A9128BC"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Planul global se bazează pe următoarele directive specifice:</w:t>
            </w:r>
          </w:p>
          <w:p w14:paraId="2DD4B8C6"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 xml:space="preserve">Planificarea sistemelor de transport </w:t>
            </w:r>
            <w:proofErr w:type="spellStart"/>
            <w:r w:rsidRPr="00C5081C">
              <w:rPr>
                <w:rFonts w:ascii="Times New Roman" w:hAnsi="Times New Roman"/>
                <w:sz w:val="24"/>
                <w:szCs w:val="24"/>
                <w:lang w:val="ro-RO"/>
              </w:rPr>
              <w:t>multimodal</w:t>
            </w:r>
            <w:proofErr w:type="spellEnd"/>
            <w:r w:rsidRPr="00C5081C">
              <w:rPr>
                <w:rFonts w:ascii="Times New Roman" w:hAnsi="Times New Roman"/>
                <w:sz w:val="24"/>
                <w:szCs w:val="24"/>
                <w:lang w:val="ro-RO"/>
              </w:rPr>
              <w:t xml:space="preserve"> și gospodărirea terenurilor;</w:t>
            </w:r>
          </w:p>
          <w:p w14:paraId="54C13CCD" w14:textId="77777777" w:rsidR="006F1868" w:rsidRPr="00790A24" w:rsidRDefault="006F1868" w:rsidP="006F6A71">
            <w:pPr>
              <w:shd w:val="clear" w:color="auto" w:fill="FFFFFF" w:themeFill="background1"/>
              <w:rPr>
                <w:rFonts w:ascii="Times New Roman" w:hAnsi="Times New Roman"/>
                <w:b/>
                <w:bCs/>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r>
            <w:r w:rsidRPr="00790A24">
              <w:rPr>
                <w:rFonts w:ascii="Times New Roman" w:hAnsi="Times New Roman"/>
                <w:b/>
                <w:bCs/>
                <w:sz w:val="24"/>
                <w:szCs w:val="24"/>
                <w:lang w:val="ro-RO"/>
              </w:rPr>
              <w:t>Infrastructură rutieră sigură;</w:t>
            </w:r>
          </w:p>
          <w:p w14:paraId="14465925"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Autovehicule mai sigure;</w:t>
            </w:r>
          </w:p>
          <w:p w14:paraId="69D69DA8"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Utilizarea în siguranță a drumurilor;</w:t>
            </w:r>
          </w:p>
          <w:p w14:paraId="2F97D122" w14:textId="696B1F3A"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Acțiuni în caz de accident.</w:t>
            </w:r>
          </w:p>
          <w:p w14:paraId="2B166780" w14:textId="5D3436A8" w:rsidR="006F1868" w:rsidRPr="00490C3F" w:rsidRDefault="00163512" w:rsidP="006F6A71">
            <w:pPr>
              <w:shd w:val="clear" w:color="auto" w:fill="FFFFFF" w:themeFill="background1"/>
              <w:rPr>
                <w:rFonts w:ascii="Times New Roman" w:hAnsi="Times New Roman"/>
                <w:sz w:val="24"/>
                <w:szCs w:val="24"/>
              </w:rPr>
            </w:pPr>
            <w:r w:rsidRPr="00490C3F">
              <w:rPr>
                <w:rFonts w:ascii="Times New Roman" w:hAnsi="Times New Roman"/>
                <w:sz w:val="24"/>
                <w:szCs w:val="24"/>
              </w:rPr>
              <w:t>Siguranța infrastructurii rutiere</w:t>
            </w:r>
            <w:r w:rsidR="00DC6AC5" w:rsidRPr="00490C3F">
              <w:rPr>
                <w:rFonts w:ascii="Times New Roman" w:hAnsi="Times New Roman"/>
                <w:sz w:val="24"/>
                <w:szCs w:val="24"/>
              </w:rPr>
              <w:t xml:space="preserve"> reprezintă unul dintre pilonii fundamentali a </w:t>
            </w:r>
            <w:r w:rsidR="007450D3" w:rsidRPr="00490C3F">
              <w:rPr>
                <w:rFonts w:ascii="Times New Roman" w:hAnsi="Times New Roman"/>
                <w:sz w:val="24"/>
                <w:szCs w:val="24"/>
              </w:rPr>
              <w:t>Programului na</w:t>
            </w:r>
            <w:r w:rsidR="0003582F" w:rsidRPr="00490C3F">
              <w:rPr>
                <w:rFonts w:ascii="Times New Roman" w:hAnsi="Times New Roman"/>
                <w:sz w:val="24"/>
                <w:szCs w:val="24"/>
              </w:rPr>
              <w:t>ț</w:t>
            </w:r>
            <w:r w:rsidR="007450D3" w:rsidRPr="00490C3F">
              <w:rPr>
                <w:rFonts w:ascii="Times New Roman" w:hAnsi="Times New Roman"/>
                <w:sz w:val="24"/>
                <w:szCs w:val="24"/>
              </w:rPr>
              <w:t xml:space="preserve">ional de siguranță rutieră pentru anii 2025-2030, aprobat prin Hotărârea Guvernului </w:t>
            </w:r>
            <w:r w:rsidR="007450D3" w:rsidRPr="00490C3F">
              <w:rPr>
                <w:rFonts w:ascii="Times New Roman" w:hAnsi="Times New Roman"/>
                <w:sz w:val="24"/>
                <w:szCs w:val="24"/>
              </w:rPr>
              <w:lastRenderedPageBreak/>
              <w:t>nr.326/2025</w:t>
            </w:r>
            <w:r w:rsidR="00DC6AC5" w:rsidRPr="00490C3F">
              <w:rPr>
                <w:rFonts w:ascii="Times New Roman" w:hAnsi="Times New Roman"/>
                <w:sz w:val="24"/>
                <w:szCs w:val="24"/>
              </w:rPr>
              <w:t>, având un impact direct asupra reducerii accidentelor</w:t>
            </w:r>
            <w:r w:rsidR="00502E01" w:rsidRPr="00490C3F">
              <w:rPr>
                <w:rFonts w:ascii="Times New Roman" w:hAnsi="Times New Roman"/>
                <w:sz w:val="24"/>
                <w:szCs w:val="24"/>
              </w:rPr>
              <w:t xml:space="preserve">, </w:t>
            </w:r>
            <w:r w:rsidR="00DC6AC5" w:rsidRPr="00490C3F">
              <w:rPr>
                <w:rFonts w:ascii="Times New Roman" w:hAnsi="Times New Roman"/>
                <w:sz w:val="24"/>
                <w:szCs w:val="24"/>
              </w:rPr>
              <w:t xml:space="preserve"> gravității consecințelor</w:t>
            </w:r>
            <w:r w:rsidR="0003582F" w:rsidRPr="00490C3F">
              <w:rPr>
                <w:rFonts w:ascii="Times New Roman" w:hAnsi="Times New Roman"/>
                <w:sz w:val="24"/>
                <w:szCs w:val="24"/>
              </w:rPr>
              <w:t>,</w:t>
            </w:r>
            <w:r w:rsidR="00DC6AC5" w:rsidRPr="00490C3F">
              <w:rPr>
                <w:rFonts w:ascii="Times New Roman" w:hAnsi="Times New Roman"/>
                <w:sz w:val="24"/>
                <w:szCs w:val="24"/>
              </w:rPr>
              <w:t xml:space="preserve"> </w:t>
            </w:r>
            <w:r w:rsidR="00502E01" w:rsidRPr="00490C3F">
              <w:rPr>
                <w:rFonts w:ascii="Times New Roman" w:hAnsi="Times New Roman"/>
                <w:sz w:val="24"/>
                <w:szCs w:val="24"/>
              </w:rPr>
              <w:t>precum și a reducerii deceselor</w:t>
            </w:r>
            <w:r w:rsidR="0003582F" w:rsidRPr="00490C3F">
              <w:rPr>
                <w:rFonts w:ascii="Times New Roman" w:hAnsi="Times New Roman"/>
                <w:sz w:val="24"/>
                <w:szCs w:val="24"/>
              </w:rPr>
              <w:t xml:space="preserve"> urmare a acestora</w:t>
            </w:r>
            <w:r w:rsidR="006F1868" w:rsidRPr="00490C3F">
              <w:rPr>
                <w:rFonts w:ascii="Times New Roman" w:hAnsi="Times New Roman"/>
                <w:sz w:val="24"/>
                <w:szCs w:val="24"/>
              </w:rPr>
              <w:t xml:space="preserve">. </w:t>
            </w:r>
          </w:p>
          <w:p w14:paraId="5074384E" w14:textId="51DCF3BF" w:rsidR="00DF1A3A" w:rsidRPr="00490C3F" w:rsidRDefault="00D25773" w:rsidP="006F6A71">
            <w:pPr>
              <w:shd w:val="clear" w:color="auto" w:fill="FFFFFF" w:themeFill="background1"/>
              <w:rPr>
                <w:rFonts w:ascii="Times New Roman" w:hAnsi="Times New Roman"/>
                <w:sz w:val="24"/>
                <w:szCs w:val="24"/>
              </w:rPr>
            </w:pPr>
            <w:r w:rsidRPr="00490C3F">
              <w:rPr>
                <w:rFonts w:ascii="Times New Roman" w:hAnsi="Times New Roman"/>
                <w:sz w:val="24"/>
                <w:szCs w:val="24"/>
              </w:rPr>
              <w:t>Clasificarea siguranței</w:t>
            </w:r>
            <w:r w:rsidR="00010AB7">
              <w:rPr>
                <w:rFonts w:ascii="Times New Roman" w:hAnsi="Times New Roman"/>
                <w:sz w:val="24"/>
                <w:szCs w:val="24"/>
              </w:rPr>
              <w:t xml:space="preserve"> rețelei</w:t>
            </w:r>
            <w:r w:rsidRPr="00490C3F">
              <w:rPr>
                <w:rFonts w:ascii="Times New Roman" w:hAnsi="Times New Roman"/>
                <w:sz w:val="24"/>
                <w:szCs w:val="24"/>
              </w:rPr>
              <w:t xml:space="preserve"> rutiere se efectuează asupra întregii rețele de drumuri naționale și locale incluse în lista </w:t>
            </w:r>
            <w:r w:rsidR="009D25B5" w:rsidRPr="00490C3F">
              <w:rPr>
                <w:rFonts w:ascii="Times New Roman" w:hAnsi="Times New Roman"/>
                <w:sz w:val="24"/>
                <w:szCs w:val="24"/>
              </w:rPr>
              <w:t>drumurilor publice aprobate prin Hotărârea Guvernului nr. 1468/1016</w:t>
            </w:r>
            <w:r w:rsidRPr="00490C3F">
              <w:rPr>
                <w:rFonts w:ascii="Times New Roman" w:hAnsi="Times New Roman"/>
                <w:sz w:val="24"/>
                <w:szCs w:val="24"/>
              </w:rPr>
              <w:t xml:space="preserve">, având ca obiectiv principal identificarea sectoarelor cu cel mai ridicat risc de producere a accidentelor. Prin aplicarea unei metodologii unitare, se elaborează hărți de risc și se stabilesc priorități de intervenție. Această etapă este indispensabilă pentru fundamentarea programelor multianuale de investiții și pentru direcționarea eficientă a fondurilor disponibile, conform principiului „prioritatea se acordă sectoarelor unde se obține cel mai mare beneficiu în raport cu costurile”. </w:t>
            </w:r>
          </w:p>
          <w:p w14:paraId="3564B6E9" w14:textId="3C4BFE4C" w:rsidR="002963BE" w:rsidRPr="009B655E" w:rsidRDefault="00E42A3F" w:rsidP="006F6A71">
            <w:pPr>
              <w:shd w:val="clear" w:color="auto" w:fill="FFFFFF" w:themeFill="background1"/>
              <w:rPr>
                <w:rFonts w:ascii="Times New Roman" w:hAnsi="Times New Roman"/>
                <w:sz w:val="24"/>
                <w:szCs w:val="24"/>
              </w:rPr>
            </w:pPr>
            <w:r w:rsidRPr="00490C3F">
              <w:rPr>
                <w:rFonts w:ascii="Times New Roman" w:hAnsi="Times New Roman"/>
                <w:sz w:val="24"/>
                <w:szCs w:val="24"/>
              </w:rPr>
              <w:t>Inspecțiile de siguranță rutieră se realizează de către echipe mixte conduse de către un auditor în siguranța rutieră, direct pe teren, în condiții reale de trafic. Ele verifică elementele geometrice ale drumului, dotările de semnalizare și echipare rutieră, vizibilitatea și lizibilitatea traseului, p</w:t>
            </w:r>
            <w:r w:rsidRPr="009B655E">
              <w:rPr>
                <w:rFonts w:ascii="Times New Roman" w:hAnsi="Times New Roman"/>
                <w:sz w:val="24"/>
                <w:szCs w:val="24"/>
              </w:rPr>
              <w:t xml:space="preserve">recum și compatibilitatea infrastructurii cu necesitățile utilizatorilor vulnerabili (pietoni, bicicliști, persoane cu mobilitate redusă). Rezultatul inspecțiilor îl constituie rapoartele de </w:t>
            </w:r>
            <w:r w:rsidR="00490C3F" w:rsidRPr="009B655E">
              <w:rPr>
                <w:rFonts w:ascii="Times New Roman" w:hAnsi="Times New Roman"/>
                <w:sz w:val="24"/>
                <w:szCs w:val="24"/>
              </w:rPr>
              <w:t>inspecție de siguranță rutieră</w:t>
            </w:r>
            <w:r w:rsidRPr="009B655E">
              <w:rPr>
                <w:rFonts w:ascii="Times New Roman" w:hAnsi="Times New Roman"/>
                <w:sz w:val="24"/>
                <w:szCs w:val="24"/>
              </w:rPr>
              <w:t xml:space="preserve"> și recomandările de intervenție, care sunt</w:t>
            </w:r>
            <w:r w:rsidR="00490C3F" w:rsidRPr="009B655E">
              <w:rPr>
                <w:rFonts w:ascii="Times New Roman" w:hAnsi="Times New Roman"/>
                <w:sz w:val="24"/>
                <w:szCs w:val="24"/>
              </w:rPr>
              <w:t xml:space="preserve"> recomandate de a fi</w:t>
            </w:r>
            <w:r w:rsidRPr="009B655E">
              <w:rPr>
                <w:rFonts w:ascii="Times New Roman" w:hAnsi="Times New Roman"/>
                <w:sz w:val="24"/>
                <w:szCs w:val="24"/>
              </w:rPr>
              <w:t xml:space="preserve"> integrate ulterior în planurile de întreținere și modernizare.</w:t>
            </w:r>
          </w:p>
          <w:p w14:paraId="61A32E75" w14:textId="77777777" w:rsidR="00CE4057" w:rsidRPr="00CE4057" w:rsidRDefault="00CE4057" w:rsidP="00CE4057">
            <w:pPr>
              <w:shd w:val="clear" w:color="auto" w:fill="FFFFFF" w:themeFill="background1"/>
              <w:rPr>
                <w:rFonts w:ascii="Times New Roman" w:hAnsi="Times New Roman"/>
                <w:sz w:val="24"/>
                <w:szCs w:val="24"/>
              </w:rPr>
            </w:pPr>
            <w:r w:rsidRPr="00CE4057">
              <w:rPr>
                <w:rFonts w:ascii="Times New Roman" w:hAnsi="Times New Roman"/>
                <w:sz w:val="24"/>
                <w:szCs w:val="24"/>
              </w:rPr>
              <w:t>Implementarea inspecțiilor de siguranță rutieră și a clasificării rețelei aduce multiple beneficii:</w:t>
            </w:r>
          </w:p>
          <w:p w14:paraId="4C3A26A7" w14:textId="77777777" w:rsidR="00CE4057" w:rsidRPr="00CE4057" w:rsidRDefault="00CE4057" w:rsidP="00CE4057">
            <w:pPr>
              <w:numPr>
                <w:ilvl w:val="0"/>
                <w:numId w:val="47"/>
              </w:numPr>
              <w:shd w:val="clear" w:color="auto" w:fill="FFFFFF" w:themeFill="background1"/>
              <w:rPr>
                <w:rFonts w:ascii="Times New Roman" w:hAnsi="Times New Roman"/>
                <w:sz w:val="24"/>
                <w:szCs w:val="24"/>
              </w:rPr>
            </w:pPr>
            <w:r w:rsidRPr="00CE4057">
              <w:rPr>
                <w:rFonts w:ascii="Times New Roman" w:hAnsi="Times New Roman"/>
                <w:sz w:val="24"/>
                <w:szCs w:val="24"/>
              </w:rPr>
              <w:t>reducerea numărului de accidente și a gravității consecințelor acestora;</w:t>
            </w:r>
          </w:p>
          <w:p w14:paraId="6DE9C0F0" w14:textId="477662D9" w:rsidR="00CE4057" w:rsidRPr="00CE4057" w:rsidRDefault="00CE4057" w:rsidP="00CE4057">
            <w:pPr>
              <w:numPr>
                <w:ilvl w:val="0"/>
                <w:numId w:val="47"/>
              </w:numPr>
              <w:shd w:val="clear" w:color="auto" w:fill="FFFFFF" w:themeFill="background1"/>
              <w:rPr>
                <w:rFonts w:ascii="Times New Roman" w:hAnsi="Times New Roman"/>
                <w:sz w:val="24"/>
                <w:szCs w:val="24"/>
              </w:rPr>
            </w:pPr>
            <w:proofErr w:type="spellStart"/>
            <w:r w:rsidRPr="00CE4057">
              <w:rPr>
                <w:rFonts w:ascii="Times New Roman" w:hAnsi="Times New Roman"/>
                <w:sz w:val="24"/>
                <w:szCs w:val="24"/>
              </w:rPr>
              <w:t>prioritizarea</w:t>
            </w:r>
            <w:proofErr w:type="spellEnd"/>
            <w:r w:rsidRPr="00CE4057">
              <w:rPr>
                <w:rFonts w:ascii="Times New Roman" w:hAnsi="Times New Roman"/>
                <w:sz w:val="24"/>
                <w:szCs w:val="24"/>
              </w:rPr>
              <w:t xml:space="preserve"> transparentă a investițiilor și a lucrărilor de întreținere</w:t>
            </w:r>
            <w:r w:rsidRPr="009B655E">
              <w:rPr>
                <w:rFonts w:ascii="Times New Roman" w:hAnsi="Times New Roman"/>
                <w:sz w:val="24"/>
                <w:szCs w:val="24"/>
              </w:rPr>
              <w:t xml:space="preserve"> cu accent pe siguranță rutieră</w:t>
            </w:r>
            <w:r w:rsidRPr="00CE4057">
              <w:rPr>
                <w:rFonts w:ascii="Times New Roman" w:hAnsi="Times New Roman"/>
                <w:sz w:val="24"/>
                <w:szCs w:val="24"/>
              </w:rPr>
              <w:t>;</w:t>
            </w:r>
          </w:p>
          <w:p w14:paraId="3B9BA316" w14:textId="385F961D" w:rsidR="00CE4057" w:rsidRPr="00CE4057" w:rsidRDefault="00FA7AFB" w:rsidP="00CE4057">
            <w:pPr>
              <w:numPr>
                <w:ilvl w:val="0"/>
                <w:numId w:val="47"/>
              </w:numPr>
              <w:shd w:val="clear" w:color="auto" w:fill="FFFFFF" w:themeFill="background1"/>
              <w:rPr>
                <w:rFonts w:ascii="Times New Roman" w:hAnsi="Times New Roman"/>
                <w:sz w:val="24"/>
                <w:szCs w:val="24"/>
              </w:rPr>
            </w:pPr>
            <w:r w:rsidRPr="009B655E">
              <w:rPr>
                <w:rFonts w:ascii="Times New Roman" w:hAnsi="Times New Roman"/>
                <w:sz w:val="24"/>
                <w:szCs w:val="24"/>
              </w:rPr>
              <w:t>măsuri cu raport cost–beneficiu ridicat</w:t>
            </w:r>
            <w:r w:rsidR="00CE4057" w:rsidRPr="00CE4057">
              <w:rPr>
                <w:rFonts w:ascii="Times New Roman" w:hAnsi="Times New Roman"/>
                <w:sz w:val="24"/>
                <w:szCs w:val="24"/>
              </w:rPr>
              <w:t xml:space="preserve"> (amenajarea intersecțiilor, calmarea traficului, completarea</w:t>
            </w:r>
            <w:r w:rsidR="00CE4057" w:rsidRPr="009B655E">
              <w:rPr>
                <w:rFonts w:ascii="Times New Roman" w:hAnsi="Times New Roman"/>
                <w:sz w:val="24"/>
                <w:szCs w:val="24"/>
              </w:rPr>
              <w:t xml:space="preserve"> sau modificarea</w:t>
            </w:r>
            <w:r w:rsidR="00CE4057" w:rsidRPr="00CE4057">
              <w:rPr>
                <w:rFonts w:ascii="Times New Roman" w:hAnsi="Times New Roman"/>
                <w:sz w:val="24"/>
                <w:szCs w:val="24"/>
              </w:rPr>
              <w:t xml:space="preserve"> semnalizării</w:t>
            </w:r>
            <w:r w:rsidR="00CE4057" w:rsidRPr="009B655E">
              <w:rPr>
                <w:rFonts w:ascii="Times New Roman" w:hAnsi="Times New Roman"/>
                <w:sz w:val="24"/>
                <w:szCs w:val="24"/>
              </w:rPr>
              <w:t xml:space="preserve"> rutiere</w:t>
            </w:r>
            <w:r w:rsidR="00CE4057" w:rsidRPr="00CE4057">
              <w:rPr>
                <w:rFonts w:ascii="Times New Roman" w:hAnsi="Times New Roman"/>
                <w:sz w:val="24"/>
                <w:szCs w:val="24"/>
              </w:rPr>
              <w:t xml:space="preserve">, </w:t>
            </w:r>
            <w:r w:rsidR="00CE4057" w:rsidRPr="009B655E">
              <w:rPr>
                <w:rFonts w:ascii="Times New Roman" w:hAnsi="Times New Roman"/>
                <w:sz w:val="24"/>
                <w:szCs w:val="24"/>
              </w:rPr>
              <w:t>acostamente/trotuare sigure</w:t>
            </w:r>
            <w:r w:rsidR="00CE4057" w:rsidRPr="00CE4057">
              <w:rPr>
                <w:rFonts w:ascii="Times New Roman" w:hAnsi="Times New Roman"/>
                <w:sz w:val="24"/>
                <w:szCs w:val="24"/>
              </w:rPr>
              <w:t xml:space="preserve"> etc.);</w:t>
            </w:r>
          </w:p>
          <w:p w14:paraId="5CCC4C0C" w14:textId="77777777" w:rsidR="00CE4057" w:rsidRPr="00CE4057" w:rsidRDefault="00CE4057" w:rsidP="00CE4057">
            <w:pPr>
              <w:numPr>
                <w:ilvl w:val="0"/>
                <w:numId w:val="47"/>
              </w:numPr>
              <w:shd w:val="clear" w:color="auto" w:fill="FFFFFF" w:themeFill="background1"/>
              <w:rPr>
                <w:rFonts w:ascii="Times New Roman" w:hAnsi="Times New Roman"/>
                <w:sz w:val="24"/>
                <w:szCs w:val="24"/>
              </w:rPr>
            </w:pPr>
            <w:r w:rsidRPr="00CE4057">
              <w:rPr>
                <w:rFonts w:ascii="Times New Roman" w:hAnsi="Times New Roman"/>
                <w:sz w:val="24"/>
                <w:szCs w:val="24"/>
              </w:rPr>
              <w:t>creșterea nivelului de protecție pentru toți participanții la trafic, cu accent pe utilizatorii vulnerabili;</w:t>
            </w:r>
          </w:p>
          <w:p w14:paraId="0121099C" w14:textId="7339E3C2" w:rsidR="00CE4057" w:rsidRPr="00CE4057" w:rsidRDefault="00CE4057" w:rsidP="00CE4057">
            <w:pPr>
              <w:numPr>
                <w:ilvl w:val="0"/>
                <w:numId w:val="47"/>
              </w:numPr>
              <w:shd w:val="clear" w:color="auto" w:fill="FFFFFF" w:themeFill="background1"/>
              <w:rPr>
                <w:rFonts w:ascii="Times New Roman" w:hAnsi="Times New Roman"/>
                <w:sz w:val="24"/>
                <w:szCs w:val="24"/>
              </w:rPr>
            </w:pPr>
            <w:r w:rsidRPr="00CE4057">
              <w:rPr>
                <w:rFonts w:ascii="Times New Roman" w:hAnsi="Times New Roman"/>
                <w:sz w:val="24"/>
                <w:szCs w:val="24"/>
              </w:rPr>
              <w:t>alinierea Republicii Moldova la</w:t>
            </w:r>
            <w:r w:rsidR="00750507" w:rsidRPr="009B655E">
              <w:rPr>
                <w:rFonts w:ascii="Times New Roman" w:hAnsi="Times New Roman"/>
                <w:sz w:val="24"/>
                <w:szCs w:val="24"/>
              </w:rPr>
              <w:t xml:space="preserve"> bunele practici precum și la</w:t>
            </w:r>
            <w:r w:rsidRPr="00CE4057">
              <w:rPr>
                <w:rFonts w:ascii="Times New Roman" w:hAnsi="Times New Roman"/>
                <w:sz w:val="24"/>
                <w:szCs w:val="24"/>
              </w:rPr>
              <w:t xml:space="preserve"> cerințele și standardele europene de siguranță rutieră.</w:t>
            </w:r>
          </w:p>
          <w:p w14:paraId="7AF8A9C7" w14:textId="2C44DB14" w:rsidR="00452C6C" w:rsidRPr="00010AB7" w:rsidRDefault="00E40BE0" w:rsidP="00010AB7">
            <w:pPr>
              <w:shd w:val="clear" w:color="auto" w:fill="FFFFFF" w:themeFill="background1"/>
              <w:rPr>
                <w:rFonts w:ascii="Times New Roman" w:hAnsi="Times New Roman"/>
                <w:sz w:val="24"/>
                <w:szCs w:val="24"/>
              </w:rPr>
            </w:pPr>
            <w:r w:rsidRPr="009B655E">
              <w:rPr>
                <w:rFonts w:ascii="Times New Roman" w:hAnsi="Times New Roman"/>
                <w:sz w:val="24"/>
                <w:szCs w:val="24"/>
              </w:rPr>
              <w:t xml:space="preserve">Efectuarea periodică a inspecțiilor de siguranță rutieră și clasificarea </w:t>
            </w:r>
            <w:r w:rsidR="00FA7AFB" w:rsidRPr="009B655E">
              <w:rPr>
                <w:rFonts w:ascii="Times New Roman" w:hAnsi="Times New Roman"/>
                <w:sz w:val="24"/>
                <w:szCs w:val="24"/>
              </w:rPr>
              <w:t>siguranței</w:t>
            </w:r>
            <w:r w:rsidR="00BA38B2">
              <w:rPr>
                <w:rFonts w:ascii="Times New Roman" w:hAnsi="Times New Roman"/>
                <w:sz w:val="24"/>
                <w:szCs w:val="24"/>
              </w:rPr>
              <w:t xml:space="preserve"> rețelei</w:t>
            </w:r>
            <w:r w:rsidR="00FA7AFB" w:rsidRPr="009B655E">
              <w:rPr>
                <w:rFonts w:ascii="Times New Roman" w:hAnsi="Times New Roman"/>
                <w:sz w:val="24"/>
                <w:szCs w:val="24"/>
              </w:rPr>
              <w:t xml:space="preserve"> rutiere</w:t>
            </w:r>
            <w:r w:rsidRPr="009B655E">
              <w:rPr>
                <w:rFonts w:ascii="Times New Roman" w:hAnsi="Times New Roman"/>
                <w:sz w:val="24"/>
                <w:szCs w:val="24"/>
              </w:rPr>
              <w:t xml:space="preserve"> constituie instrumente fundamentale pentru o politică </w:t>
            </w:r>
            <w:r w:rsidR="00B33B7E">
              <w:rPr>
                <w:rFonts w:ascii="Times New Roman" w:hAnsi="Times New Roman"/>
                <w:sz w:val="24"/>
                <w:szCs w:val="24"/>
              </w:rPr>
              <w:t>de siguranță rutieră</w:t>
            </w:r>
            <w:r w:rsidRPr="009B655E">
              <w:rPr>
                <w:rFonts w:ascii="Times New Roman" w:hAnsi="Times New Roman"/>
                <w:sz w:val="24"/>
                <w:szCs w:val="24"/>
              </w:rPr>
              <w:t xml:space="preserve"> eficientă. Acestea garantează utilizarea judicioasă a resurselor financiare, reducerea riscurilor și atingerea obiectivelor naționale de siguranță rutieră, în concordanță cu angajamentele Republicii Moldova </w:t>
            </w:r>
            <w:r w:rsidR="00BA74D2" w:rsidRPr="009B655E">
              <w:rPr>
                <w:rFonts w:ascii="Times New Roman" w:hAnsi="Times New Roman"/>
                <w:sz w:val="24"/>
                <w:szCs w:val="24"/>
              </w:rPr>
              <w:t>față de partenerii de dezvoltare</w:t>
            </w:r>
            <w:r w:rsidRPr="00E40BE0">
              <w:rPr>
                <w:rFonts w:ascii="Times New Roman" w:hAnsi="Times New Roman"/>
                <w:sz w:val="24"/>
                <w:szCs w:val="24"/>
              </w:rPr>
              <w:t>.</w:t>
            </w:r>
          </w:p>
        </w:tc>
      </w:tr>
      <w:tr w:rsidR="006D3EB7" w:rsidRPr="00C5081C" w14:paraId="595D390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lastRenderedPageBreak/>
              <w:t>3.</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Obiectivele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urmărite</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solu</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propuse</w:t>
            </w:r>
          </w:p>
        </w:tc>
      </w:tr>
      <w:tr w:rsidR="006D3EB7" w:rsidRPr="00C5081C" w14:paraId="256ADACA" w14:textId="77777777" w:rsidTr="00010AB7">
        <w:tc>
          <w:tcPr>
            <w:tcW w:w="962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5081C" w:rsidRDefault="00D927DB" w:rsidP="00452C6C">
            <w:pPr>
              <w:rPr>
                <w:rFonts w:ascii="Times New Roman" w:hAnsi="Times New Roman"/>
                <w:sz w:val="24"/>
                <w:szCs w:val="24"/>
                <w:lang w:val="ro-RO"/>
              </w:rPr>
            </w:pPr>
            <w:r w:rsidRPr="00C5081C">
              <w:rPr>
                <w:rFonts w:ascii="Times New Roman" w:hAnsi="Times New Roman"/>
                <w:sz w:val="24"/>
                <w:szCs w:val="24"/>
                <w:lang w:val="ro-RO"/>
              </w:rPr>
              <w:t>3.1.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Principalele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prevederi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proiectului</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eviden</w:t>
            </w:r>
            <w:r w:rsidR="00863417" w:rsidRPr="00C5081C">
              <w:rPr>
                <w:rFonts w:ascii="Times New Roman" w:hAnsi="Times New Roman"/>
                <w:sz w:val="24"/>
                <w:szCs w:val="24"/>
                <w:lang w:val="ro-RO"/>
              </w:rPr>
              <w:t>ț</w:t>
            </w:r>
            <w:r w:rsidRPr="00C5081C">
              <w:rPr>
                <w:rFonts w:ascii="Times New Roman" w:hAnsi="Times New Roman"/>
                <w:sz w:val="24"/>
                <w:szCs w:val="24"/>
                <w:lang w:val="ro-RO"/>
              </w:rPr>
              <w:t>ierea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elementelor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noi</w:t>
            </w:r>
          </w:p>
        </w:tc>
      </w:tr>
      <w:tr w:rsidR="00316470" w:rsidRPr="00C5081C" w14:paraId="3EEAC6AE" w14:textId="77777777" w:rsidTr="00010AB7">
        <w:tc>
          <w:tcPr>
            <w:tcW w:w="962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68F0F96C" w14:textId="718F97D2" w:rsidR="00316470" w:rsidRPr="00C5081C" w:rsidRDefault="00316470" w:rsidP="00316470">
            <w:pPr>
              <w:rPr>
                <w:rFonts w:ascii="Times New Roman" w:hAnsi="Times New Roman"/>
                <w:sz w:val="24"/>
                <w:szCs w:val="24"/>
                <w:lang w:val="ro-RO"/>
              </w:rPr>
            </w:pPr>
            <w:r w:rsidRPr="00C5081C">
              <w:rPr>
                <w:rFonts w:ascii="Times New Roman" w:hAnsi="Times New Roman"/>
                <w:sz w:val="24"/>
                <w:szCs w:val="24"/>
                <w:lang w:val="ro-RO"/>
              </w:rPr>
              <w:t>Pr</w:t>
            </w:r>
            <w:r w:rsidR="00DE5666" w:rsidRPr="00C5081C">
              <w:rPr>
                <w:rFonts w:ascii="Times New Roman" w:hAnsi="Times New Roman"/>
                <w:sz w:val="24"/>
                <w:szCs w:val="24"/>
                <w:lang w:val="ro-RO"/>
              </w:rPr>
              <w:t>in Legea nr. 350/2023</w:t>
            </w:r>
            <w:r w:rsidRPr="00C5081C">
              <w:rPr>
                <w:rFonts w:ascii="Times New Roman" w:hAnsi="Times New Roman"/>
                <w:sz w:val="24"/>
                <w:szCs w:val="24"/>
                <w:lang w:val="ro-RO"/>
              </w:rPr>
              <w:t xml:space="preserve"> privind gestionarea siguranței infrastructurii rutiere</w:t>
            </w:r>
            <w:r w:rsidR="00DE5666" w:rsidRPr="00C5081C">
              <w:rPr>
                <w:rFonts w:ascii="Times New Roman" w:hAnsi="Times New Roman"/>
                <w:sz w:val="24"/>
                <w:szCs w:val="24"/>
                <w:lang w:val="ro-RO"/>
              </w:rPr>
              <w:t>,</w:t>
            </w:r>
            <w:r w:rsidRPr="00C5081C">
              <w:rPr>
                <w:rFonts w:ascii="Times New Roman" w:hAnsi="Times New Roman"/>
                <w:sz w:val="24"/>
                <w:szCs w:val="24"/>
                <w:lang w:val="ro-RO"/>
              </w:rPr>
              <w:t xml:space="preserve"> </w:t>
            </w:r>
            <w:r w:rsidR="00DE5666" w:rsidRPr="00C5081C">
              <w:rPr>
                <w:rFonts w:ascii="Times New Roman" w:hAnsi="Times New Roman"/>
                <w:sz w:val="24"/>
                <w:szCs w:val="24"/>
                <w:lang w:val="ro-RO"/>
              </w:rPr>
              <w:t>au fost instituite un șir de proceduri de gestionare a siguranței rutiere</w:t>
            </w:r>
            <w:r w:rsidRPr="00C5081C">
              <w:rPr>
                <w:rFonts w:ascii="Times New Roman" w:hAnsi="Times New Roman"/>
                <w:sz w:val="24"/>
                <w:szCs w:val="24"/>
                <w:lang w:val="ro-RO"/>
              </w:rPr>
              <w:t>:</w:t>
            </w:r>
          </w:p>
          <w:p w14:paraId="7F9D850A" w14:textId="77777777" w:rsidR="00316470" w:rsidRPr="00B33B7E" w:rsidRDefault="00316470" w:rsidP="00316470">
            <w:pPr>
              <w:rPr>
                <w:rFonts w:ascii="Times New Roman" w:hAnsi="Times New Roman"/>
                <w:bCs/>
                <w:sz w:val="24"/>
                <w:szCs w:val="24"/>
                <w:lang w:val="ro-RO"/>
              </w:rPr>
            </w:pPr>
            <w:r w:rsidRPr="00B33B7E">
              <w:rPr>
                <w:rFonts w:ascii="Times New Roman" w:hAnsi="Times New Roman"/>
                <w:bCs/>
                <w:sz w:val="24"/>
                <w:szCs w:val="24"/>
                <w:lang w:val="ro-RO"/>
              </w:rPr>
              <w:t>a)</w:t>
            </w:r>
            <w:r w:rsidRPr="00B33B7E">
              <w:rPr>
                <w:rFonts w:ascii="Times New Roman" w:hAnsi="Times New Roman"/>
                <w:bCs/>
                <w:sz w:val="24"/>
                <w:szCs w:val="24"/>
                <w:lang w:val="ro-RO"/>
              </w:rPr>
              <w:tab/>
              <w:t>evaluarea de impact asupra siguranței rutiere;</w:t>
            </w:r>
          </w:p>
          <w:p w14:paraId="5905C48C" w14:textId="77777777" w:rsidR="00316470" w:rsidRPr="00B33B7E" w:rsidRDefault="00316470" w:rsidP="00316470">
            <w:pPr>
              <w:rPr>
                <w:rFonts w:ascii="Times New Roman" w:hAnsi="Times New Roman"/>
                <w:bCs/>
                <w:sz w:val="24"/>
                <w:szCs w:val="24"/>
                <w:lang w:val="ro-RO"/>
              </w:rPr>
            </w:pPr>
            <w:r w:rsidRPr="00B33B7E">
              <w:rPr>
                <w:rFonts w:ascii="Times New Roman" w:hAnsi="Times New Roman"/>
                <w:bCs/>
                <w:sz w:val="24"/>
                <w:szCs w:val="24"/>
                <w:lang w:val="ro-RO"/>
              </w:rPr>
              <w:t>b)</w:t>
            </w:r>
            <w:r w:rsidRPr="00B33B7E">
              <w:rPr>
                <w:rFonts w:ascii="Times New Roman" w:hAnsi="Times New Roman"/>
                <w:bCs/>
                <w:sz w:val="24"/>
                <w:szCs w:val="24"/>
                <w:lang w:val="ro-RO"/>
              </w:rPr>
              <w:tab/>
              <w:t>audit în domeniul siguranței rutiere;</w:t>
            </w:r>
          </w:p>
          <w:p w14:paraId="4D5208B3" w14:textId="77777777" w:rsidR="00316470" w:rsidRPr="00B33B7E" w:rsidRDefault="00316470" w:rsidP="00316470">
            <w:pPr>
              <w:rPr>
                <w:rFonts w:ascii="Times New Roman" w:hAnsi="Times New Roman"/>
                <w:b/>
                <w:bCs/>
                <w:sz w:val="24"/>
                <w:szCs w:val="24"/>
                <w:lang w:val="ro-RO"/>
              </w:rPr>
            </w:pPr>
            <w:r w:rsidRPr="00B33B7E">
              <w:rPr>
                <w:rFonts w:ascii="Times New Roman" w:hAnsi="Times New Roman"/>
                <w:b/>
                <w:bCs/>
                <w:sz w:val="24"/>
                <w:szCs w:val="24"/>
                <w:lang w:val="ro-RO"/>
              </w:rPr>
              <w:t>c)</w:t>
            </w:r>
            <w:r w:rsidRPr="00B33B7E">
              <w:rPr>
                <w:rFonts w:ascii="Times New Roman" w:hAnsi="Times New Roman"/>
                <w:b/>
                <w:bCs/>
                <w:sz w:val="24"/>
                <w:szCs w:val="24"/>
                <w:lang w:val="ro-RO"/>
              </w:rPr>
              <w:tab/>
              <w:t>inspecții în materie de siguranță rutieră;</w:t>
            </w:r>
          </w:p>
          <w:p w14:paraId="3B45676D" w14:textId="77777777" w:rsidR="00316470" w:rsidRPr="00B33B7E" w:rsidRDefault="00316470" w:rsidP="00316470">
            <w:pPr>
              <w:rPr>
                <w:rFonts w:ascii="Times New Roman" w:hAnsi="Times New Roman"/>
                <w:b/>
                <w:bCs/>
                <w:sz w:val="24"/>
                <w:szCs w:val="24"/>
                <w:lang w:val="ro-RO"/>
              </w:rPr>
            </w:pPr>
            <w:r w:rsidRPr="00B33B7E">
              <w:rPr>
                <w:rFonts w:ascii="Times New Roman" w:hAnsi="Times New Roman"/>
                <w:b/>
                <w:bCs/>
                <w:sz w:val="24"/>
                <w:szCs w:val="24"/>
                <w:lang w:val="ro-RO"/>
              </w:rPr>
              <w:t>d)</w:t>
            </w:r>
            <w:r w:rsidRPr="00B33B7E">
              <w:rPr>
                <w:rFonts w:ascii="Times New Roman" w:hAnsi="Times New Roman"/>
                <w:b/>
                <w:bCs/>
                <w:sz w:val="24"/>
                <w:szCs w:val="24"/>
                <w:lang w:val="ro-RO"/>
              </w:rPr>
              <w:tab/>
              <w:t>clasificarea siguranței rețelei.</w:t>
            </w:r>
          </w:p>
          <w:p w14:paraId="7738A03F" w14:textId="6C84FF26" w:rsidR="00CD366F" w:rsidRPr="00CD366F" w:rsidRDefault="00CD366F" w:rsidP="00C129AB">
            <w:pPr>
              <w:rPr>
                <w:rFonts w:ascii="Times New Roman" w:hAnsi="Times New Roman"/>
                <w:sz w:val="24"/>
                <w:szCs w:val="24"/>
              </w:rPr>
            </w:pPr>
            <w:r w:rsidRPr="00CD366F">
              <w:rPr>
                <w:rFonts w:ascii="Times New Roman" w:hAnsi="Times New Roman"/>
                <w:sz w:val="24"/>
                <w:szCs w:val="24"/>
              </w:rPr>
              <w:t xml:space="preserve">Regulamentul stabilește cadrul normativ și procedural prin care </w:t>
            </w:r>
            <w:r>
              <w:rPr>
                <w:rFonts w:ascii="Times New Roman" w:hAnsi="Times New Roman"/>
                <w:sz w:val="24"/>
                <w:szCs w:val="24"/>
              </w:rPr>
              <w:t>vor fi implementate</w:t>
            </w:r>
            <w:r w:rsidRPr="00CD366F">
              <w:rPr>
                <w:rFonts w:ascii="Times New Roman" w:hAnsi="Times New Roman"/>
                <w:sz w:val="24"/>
                <w:szCs w:val="24"/>
              </w:rPr>
              <w:t xml:space="preserve"> instrumentele obligatorii de management al siguranței infrastructurii rutiere, prevăzute de Directiva (UE) 2008/96/CE </w:t>
            </w:r>
            <w:r>
              <w:rPr>
                <w:rFonts w:ascii="Times New Roman" w:hAnsi="Times New Roman"/>
                <w:sz w:val="24"/>
                <w:szCs w:val="24"/>
              </w:rPr>
              <w:t>cu</w:t>
            </w:r>
            <w:r w:rsidRPr="00CD366F">
              <w:rPr>
                <w:rFonts w:ascii="Times New Roman" w:hAnsi="Times New Roman"/>
                <w:sz w:val="24"/>
                <w:szCs w:val="24"/>
              </w:rPr>
              <w:t xml:space="preserve"> modificările ulterioare, punând accent pe inspecțiile periodice și specifice, pe clasificarea rețelei rutiere în funcție de risc și pe asigurarea transparenței rezultatelor. În acest context, principalele prevederi ale regulamentului sunt următoarele:</w:t>
            </w:r>
          </w:p>
          <w:p w14:paraId="06DFDAEE" w14:textId="57244686" w:rsidR="00DD33F0" w:rsidRPr="00AB3A71" w:rsidRDefault="00DD33F0" w:rsidP="00CD366F">
            <w:pPr>
              <w:pStyle w:val="afb"/>
              <w:numPr>
                <w:ilvl w:val="0"/>
                <w:numId w:val="46"/>
              </w:numPr>
              <w:spacing w:before="100" w:beforeAutospacing="1" w:after="100" w:afterAutospacing="1"/>
              <w:jc w:val="left"/>
              <w:rPr>
                <w:rFonts w:ascii="Times New Roman" w:hAnsi="Times New Roman"/>
                <w:sz w:val="24"/>
                <w:szCs w:val="24"/>
                <w:u w:val="single"/>
              </w:rPr>
            </w:pPr>
            <w:r w:rsidRPr="00AB3A71">
              <w:rPr>
                <w:rFonts w:ascii="Times New Roman" w:hAnsi="Times New Roman"/>
                <w:sz w:val="24"/>
                <w:szCs w:val="24"/>
                <w:lang w:eastAsia="ro-MD"/>
              </w:rPr>
              <w:t>Stabilește cadrul de organizare și desfășurare a inspecțiilor de siguranță rutieră (ISR) și al clasificării siguranței rutiere.</w:t>
            </w:r>
          </w:p>
          <w:p w14:paraId="54DE88BC" w14:textId="77777777" w:rsidR="00DD33F0" w:rsidRPr="00AB3A71" w:rsidRDefault="00DD33F0" w:rsidP="00DD33F0">
            <w:pPr>
              <w:numPr>
                <w:ilvl w:val="0"/>
                <w:numId w:val="46"/>
              </w:numPr>
              <w:spacing w:before="100" w:beforeAutospacing="1" w:after="100" w:afterAutospacing="1"/>
              <w:jc w:val="left"/>
              <w:rPr>
                <w:rFonts w:ascii="Times New Roman" w:hAnsi="Times New Roman"/>
                <w:sz w:val="24"/>
                <w:szCs w:val="24"/>
                <w:lang w:eastAsia="ro-MD"/>
              </w:rPr>
            </w:pPr>
            <w:r w:rsidRPr="00AB3A71">
              <w:rPr>
                <w:rFonts w:ascii="Times New Roman" w:eastAsia="Times New Roman" w:hAnsi="Times New Roman"/>
                <w:sz w:val="24"/>
                <w:szCs w:val="24"/>
                <w:lang w:eastAsia="ro-MD"/>
              </w:rPr>
              <w:t>Definește competențele instituțiilor implicate</w:t>
            </w:r>
            <w:r w:rsidRPr="00AB3A71">
              <w:rPr>
                <w:rFonts w:ascii="Times New Roman" w:hAnsi="Times New Roman"/>
                <w:sz w:val="24"/>
                <w:szCs w:val="24"/>
                <w:lang w:eastAsia="ro-MD"/>
              </w:rPr>
              <w:t xml:space="preserve"> (ANTA, administratorii drumurilor, MAI) și modul de cooperare între acestea.</w:t>
            </w:r>
          </w:p>
          <w:p w14:paraId="78306C4A" w14:textId="77777777" w:rsidR="00DD33F0" w:rsidRPr="00AB3A71" w:rsidRDefault="00DD33F0" w:rsidP="00DD33F0">
            <w:pPr>
              <w:numPr>
                <w:ilvl w:val="0"/>
                <w:numId w:val="46"/>
              </w:numPr>
              <w:spacing w:before="100" w:beforeAutospacing="1" w:after="100" w:afterAutospacing="1"/>
              <w:jc w:val="left"/>
              <w:rPr>
                <w:rFonts w:ascii="Times New Roman" w:hAnsi="Times New Roman"/>
                <w:sz w:val="24"/>
                <w:szCs w:val="24"/>
                <w:lang w:eastAsia="ro-MD"/>
              </w:rPr>
            </w:pPr>
            <w:r w:rsidRPr="00AB3A71">
              <w:rPr>
                <w:rFonts w:ascii="Times New Roman" w:eastAsia="Times New Roman" w:hAnsi="Times New Roman"/>
                <w:sz w:val="24"/>
                <w:szCs w:val="24"/>
                <w:lang w:eastAsia="ro-MD"/>
              </w:rPr>
              <w:t>Prevede tipurile de inspecții</w:t>
            </w:r>
            <w:r w:rsidRPr="00AB3A71">
              <w:rPr>
                <w:rFonts w:ascii="Times New Roman" w:hAnsi="Times New Roman"/>
                <w:sz w:val="24"/>
                <w:szCs w:val="24"/>
                <w:lang w:eastAsia="ro-MD"/>
              </w:rPr>
              <w:t xml:space="preserve"> (periodice și specifice) și regulile generale de realizare a acestora.</w:t>
            </w:r>
          </w:p>
          <w:p w14:paraId="74B73D94" w14:textId="77777777" w:rsidR="00DD33F0" w:rsidRPr="00AB3A71" w:rsidRDefault="00DD33F0" w:rsidP="00DD33F0">
            <w:pPr>
              <w:numPr>
                <w:ilvl w:val="0"/>
                <w:numId w:val="46"/>
              </w:numPr>
              <w:spacing w:before="100" w:beforeAutospacing="1" w:after="100" w:afterAutospacing="1"/>
              <w:jc w:val="left"/>
              <w:rPr>
                <w:rFonts w:ascii="Times New Roman" w:hAnsi="Times New Roman"/>
                <w:sz w:val="24"/>
                <w:szCs w:val="24"/>
                <w:lang w:eastAsia="ro-MD"/>
              </w:rPr>
            </w:pPr>
            <w:r w:rsidRPr="00AB3A71">
              <w:rPr>
                <w:rFonts w:ascii="Times New Roman" w:eastAsia="Times New Roman" w:hAnsi="Times New Roman"/>
                <w:sz w:val="24"/>
                <w:szCs w:val="24"/>
                <w:lang w:eastAsia="ro-MD"/>
              </w:rPr>
              <w:lastRenderedPageBreak/>
              <w:t>Introduce sistemul de clasificare a rețelei rutiere după nivelul de risc</w:t>
            </w:r>
            <w:r w:rsidRPr="00AB3A71">
              <w:rPr>
                <w:rFonts w:ascii="Times New Roman" w:hAnsi="Times New Roman"/>
                <w:sz w:val="24"/>
                <w:szCs w:val="24"/>
                <w:lang w:eastAsia="ro-MD"/>
              </w:rPr>
              <w:t>, pe baza datelor privind accidentele.</w:t>
            </w:r>
          </w:p>
          <w:p w14:paraId="34C249C8" w14:textId="77777777" w:rsidR="00DD33F0" w:rsidRPr="00AB3A71" w:rsidRDefault="00DD33F0" w:rsidP="00DD33F0">
            <w:pPr>
              <w:numPr>
                <w:ilvl w:val="0"/>
                <w:numId w:val="46"/>
              </w:numPr>
              <w:spacing w:before="100" w:beforeAutospacing="1" w:after="100" w:afterAutospacing="1"/>
              <w:jc w:val="left"/>
              <w:rPr>
                <w:rFonts w:ascii="Times New Roman" w:hAnsi="Times New Roman"/>
                <w:sz w:val="24"/>
                <w:szCs w:val="24"/>
                <w:lang w:eastAsia="ro-MD"/>
              </w:rPr>
            </w:pPr>
            <w:r w:rsidRPr="00AB3A71">
              <w:rPr>
                <w:rFonts w:ascii="Times New Roman" w:eastAsia="Times New Roman" w:hAnsi="Times New Roman"/>
                <w:sz w:val="24"/>
                <w:szCs w:val="24"/>
                <w:lang w:eastAsia="ro-MD"/>
              </w:rPr>
              <w:t>Stabilește procedura de raportare și monitorizare</w:t>
            </w:r>
            <w:r w:rsidRPr="00AB3A71">
              <w:rPr>
                <w:rFonts w:ascii="Times New Roman" w:hAnsi="Times New Roman"/>
                <w:sz w:val="24"/>
                <w:szCs w:val="24"/>
                <w:lang w:eastAsia="ro-MD"/>
              </w:rPr>
              <w:t xml:space="preserve"> a recomandărilor rezultate din inspecții.</w:t>
            </w:r>
          </w:p>
          <w:p w14:paraId="5360AD72" w14:textId="0F7142D6" w:rsidR="00DB3C8A" w:rsidRPr="00CF4FA6" w:rsidRDefault="00DD33F0" w:rsidP="00C129AB">
            <w:pPr>
              <w:numPr>
                <w:ilvl w:val="0"/>
                <w:numId w:val="46"/>
              </w:numPr>
              <w:spacing w:before="100" w:beforeAutospacing="1"/>
              <w:jc w:val="left"/>
              <w:rPr>
                <w:rFonts w:ascii="Times New Roman" w:hAnsi="Times New Roman"/>
                <w:sz w:val="24"/>
                <w:szCs w:val="24"/>
                <w:lang w:eastAsia="ro-MD"/>
              </w:rPr>
            </w:pPr>
            <w:r w:rsidRPr="00AB3A71">
              <w:rPr>
                <w:rFonts w:ascii="Times New Roman" w:eastAsia="Times New Roman" w:hAnsi="Times New Roman"/>
                <w:sz w:val="24"/>
                <w:szCs w:val="24"/>
                <w:lang w:eastAsia="ro-MD"/>
              </w:rPr>
              <w:t>Asigură transparența și actualizarea periodică</w:t>
            </w:r>
            <w:r w:rsidRPr="00AB3A71">
              <w:rPr>
                <w:rFonts w:ascii="Times New Roman" w:hAnsi="Times New Roman"/>
                <w:sz w:val="24"/>
                <w:szCs w:val="24"/>
                <w:lang w:eastAsia="ro-MD"/>
              </w:rPr>
              <w:t xml:space="preserve"> a rezultatelor prin publicarea rapoartelor.</w:t>
            </w:r>
          </w:p>
        </w:tc>
      </w:tr>
      <w:tr w:rsidR="006D3EB7" w:rsidRPr="00C5081C" w14:paraId="3761439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54D7D" w:rsidRDefault="00D927DB" w:rsidP="00F37ED4">
            <w:pPr>
              <w:rPr>
                <w:rFonts w:ascii="Times New Roman" w:hAnsi="Times New Roman"/>
                <w:sz w:val="24"/>
                <w:szCs w:val="24"/>
                <w:lang w:val="ro-RO"/>
              </w:rPr>
            </w:pPr>
            <w:r w:rsidRPr="00754D7D">
              <w:rPr>
                <w:rFonts w:ascii="Times New Roman" w:hAnsi="Times New Roman"/>
                <w:sz w:val="24"/>
                <w:szCs w:val="24"/>
                <w:lang w:val="ro-RO"/>
              </w:rPr>
              <w:lastRenderedPageBreak/>
              <w:t>3.2.</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Op</w:t>
            </w:r>
            <w:r w:rsidR="00863417" w:rsidRPr="00754D7D">
              <w:rPr>
                <w:rFonts w:ascii="Times New Roman" w:hAnsi="Times New Roman"/>
                <w:sz w:val="24"/>
                <w:szCs w:val="24"/>
                <w:lang w:val="ro-RO"/>
              </w:rPr>
              <w:t>ț</w:t>
            </w:r>
            <w:r w:rsidRPr="00754D7D">
              <w:rPr>
                <w:rFonts w:ascii="Times New Roman" w:hAnsi="Times New Roman"/>
                <w:sz w:val="24"/>
                <w:szCs w:val="24"/>
                <w:lang w:val="ro-RO"/>
              </w:rPr>
              <w:t>iunile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alternative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analizate</w:t>
            </w:r>
            <w:r w:rsidR="00032B46" w:rsidRPr="00754D7D">
              <w:rPr>
                <w:rFonts w:ascii="Times New Roman" w:hAnsi="Times New Roman"/>
                <w:sz w:val="24"/>
                <w:szCs w:val="24"/>
                <w:lang w:val="ro-RO"/>
              </w:rPr>
              <w:t xml:space="preserve"> </w:t>
            </w:r>
            <w:r w:rsidR="00863417" w:rsidRPr="00754D7D">
              <w:rPr>
                <w:rFonts w:ascii="Times New Roman" w:hAnsi="Times New Roman"/>
                <w:sz w:val="24"/>
                <w:szCs w:val="24"/>
                <w:lang w:val="ro-RO"/>
              </w:rPr>
              <w:t>ș</w:t>
            </w:r>
            <w:r w:rsidRPr="00754D7D">
              <w:rPr>
                <w:rFonts w:ascii="Times New Roman" w:hAnsi="Times New Roman"/>
                <w:sz w:val="24"/>
                <w:szCs w:val="24"/>
                <w:lang w:val="ro-RO"/>
              </w:rPr>
              <w:t>i</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motivele</w:t>
            </w:r>
            <w:r w:rsidR="00032B46" w:rsidRPr="00754D7D">
              <w:rPr>
                <w:rFonts w:ascii="Times New Roman" w:hAnsi="Times New Roman"/>
                <w:sz w:val="24"/>
                <w:szCs w:val="24"/>
                <w:lang w:val="ro-RO"/>
              </w:rPr>
              <w:t xml:space="preserve"> </w:t>
            </w:r>
            <w:r w:rsidR="00E44F7F" w:rsidRPr="00754D7D">
              <w:rPr>
                <w:rFonts w:ascii="Times New Roman" w:hAnsi="Times New Roman"/>
                <w:sz w:val="24"/>
                <w:szCs w:val="24"/>
                <w:lang w:val="ro-RO"/>
              </w:rPr>
              <w:t>pentru</w:t>
            </w:r>
            <w:r w:rsidR="00032B46" w:rsidRPr="00754D7D">
              <w:rPr>
                <w:rFonts w:ascii="Times New Roman" w:hAnsi="Times New Roman"/>
                <w:sz w:val="24"/>
                <w:szCs w:val="24"/>
                <w:lang w:val="ro-RO"/>
              </w:rPr>
              <w:t xml:space="preserve"> </w:t>
            </w:r>
            <w:r w:rsidR="00E44F7F" w:rsidRPr="00754D7D">
              <w:rPr>
                <w:rFonts w:ascii="Times New Roman" w:hAnsi="Times New Roman"/>
                <w:sz w:val="24"/>
                <w:szCs w:val="24"/>
                <w:lang w:val="ro-RO"/>
              </w:rPr>
              <w:t>care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acestea</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nu</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au</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fost</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luate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în</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considerare</w:t>
            </w:r>
          </w:p>
        </w:tc>
      </w:tr>
      <w:tr w:rsidR="006D3EB7" w:rsidRPr="00845A48" w14:paraId="322ED771"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62D268" w14:textId="13E945BF" w:rsidR="008B4BE6" w:rsidRPr="00754D7D" w:rsidRDefault="00032B46" w:rsidP="008E7697">
            <w:pPr>
              <w:rPr>
                <w:rFonts w:ascii="Times New Roman" w:hAnsi="Times New Roman"/>
                <w:sz w:val="24"/>
                <w:szCs w:val="24"/>
                <w:lang w:val="ro-RO"/>
              </w:rPr>
            </w:pPr>
            <w:r w:rsidRPr="00754D7D">
              <w:rPr>
                <w:rFonts w:ascii="Times New Roman" w:hAnsi="Times New Roman"/>
                <w:sz w:val="24"/>
                <w:szCs w:val="24"/>
                <w:lang w:val="ro-RO"/>
              </w:rPr>
              <w:t xml:space="preserve"> </w:t>
            </w:r>
            <w:r w:rsidR="008E7697" w:rsidRPr="00754D7D">
              <w:rPr>
                <w:rFonts w:ascii="Times New Roman" w:hAnsi="Times New Roman"/>
                <w:sz w:val="24"/>
                <w:szCs w:val="24"/>
                <w:lang w:val="ro-RO"/>
              </w:rPr>
              <w:t xml:space="preserve">Având în vedere că procedurile de gestionare a siguranței rutiere deja au fost instituite prin Legea nr. 350/2023 privind gestionarea siguranței infrastructurii rutiere, </w:t>
            </w:r>
            <w:r w:rsidR="006A5DB2" w:rsidRPr="00754D7D">
              <w:rPr>
                <w:rFonts w:ascii="Times New Roman" w:hAnsi="Times New Roman"/>
                <w:sz w:val="24"/>
                <w:szCs w:val="24"/>
                <w:lang w:val="ro-RO"/>
              </w:rPr>
              <w:t>prezentul Regulament aduce doar reglementări tehnice</w:t>
            </w:r>
            <w:r w:rsidR="00B73AF0" w:rsidRPr="00754D7D">
              <w:rPr>
                <w:rFonts w:ascii="Times New Roman" w:hAnsi="Times New Roman"/>
                <w:sz w:val="24"/>
                <w:szCs w:val="24"/>
                <w:lang w:val="ro-RO"/>
              </w:rPr>
              <w:t xml:space="preserve"> asupra rapoartelor dintre </w:t>
            </w:r>
            <w:r w:rsidR="005F03CE" w:rsidRPr="00754D7D">
              <w:rPr>
                <w:rFonts w:ascii="Times New Roman" w:hAnsi="Times New Roman"/>
                <w:sz w:val="24"/>
                <w:szCs w:val="24"/>
                <w:lang w:val="ro-RO"/>
              </w:rPr>
              <w:t>părțile implicate în gestionarea siguranței rutiere</w:t>
            </w:r>
            <w:r w:rsidR="000C0D00" w:rsidRPr="00754D7D">
              <w:rPr>
                <w:rFonts w:ascii="Times New Roman" w:hAnsi="Times New Roman"/>
                <w:sz w:val="24"/>
                <w:szCs w:val="24"/>
                <w:lang w:val="ro-RO"/>
              </w:rPr>
              <w:t xml:space="preserve"> în speță procedurile de inspecții de siguranță rutieră și clasificarea siguranței</w:t>
            </w:r>
            <w:r w:rsidR="00BA38B2">
              <w:rPr>
                <w:rFonts w:ascii="Times New Roman" w:hAnsi="Times New Roman"/>
                <w:sz w:val="24"/>
                <w:szCs w:val="24"/>
                <w:lang w:val="ro-RO"/>
              </w:rPr>
              <w:t xml:space="preserve"> rețelei</w:t>
            </w:r>
            <w:r w:rsidR="000C0D00" w:rsidRPr="00754D7D">
              <w:rPr>
                <w:rFonts w:ascii="Times New Roman" w:hAnsi="Times New Roman"/>
                <w:sz w:val="24"/>
                <w:szCs w:val="24"/>
                <w:lang w:val="ro-RO"/>
              </w:rPr>
              <w:t xml:space="preserve"> rutiere la nivel de rețea</w:t>
            </w:r>
            <w:r w:rsidR="00B73AF0" w:rsidRPr="00754D7D">
              <w:rPr>
                <w:rFonts w:ascii="Times New Roman" w:hAnsi="Times New Roman"/>
                <w:sz w:val="24"/>
                <w:szCs w:val="24"/>
                <w:lang w:val="ro-RO"/>
              </w:rPr>
              <w:t>.</w:t>
            </w:r>
          </w:p>
        </w:tc>
      </w:tr>
      <w:tr w:rsidR="006D3EB7" w:rsidRPr="00C5081C" w14:paraId="64CCC468" w14:textId="77777777" w:rsidTr="00B362E0">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4.</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Analiza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de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reglementare</w:t>
            </w:r>
            <w:r w:rsidR="00032B46" w:rsidRPr="00C5081C">
              <w:rPr>
                <w:rFonts w:ascii="Times New Roman" w:hAnsi="Times New Roman"/>
                <w:b/>
                <w:bCs/>
                <w:sz w:val="24"/>
                <w:szCs w:val="24"/>
                <w:lang w:val="ro-RO"/>
              </w:rPr>
              <w:t xml:space="preserve"> </w:t>
            </w:r>
          </w:p>
        </w:tc>
      </w:tr>
      <w:tr w:rsidR="006D3EB7" w:rsidRPr="00C5081C" w14:paraId="07121640"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4.1.</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sectorului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public</w:t>
            </w:r>
          </w:p>
        </w:tc>
      </w:tr>
      <w:tr w:rsidR="008B154A" w:rsidRPr="00C5081C" w14:paraId="3D081B1D"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617F99" w14:textId="3D14BBD0" w:rsidR="001D658A" w:rsidRDefault="001D658A" w:rsidP="007E0B19">
            <w:pPr>
              <w:rPr>
                <w:rFonts w:ascii="Times New Roman" w:hAnsi="Times New Roman"/>
                <w:sz w:val="24"/>
                <w:szCs w:val="24"/>
              </w:rPr>
            </w:pPr>
            <w:r w:rsidRPr="001D658A">
              <w:rPr>
                <w:rFonts w:ascii="Times New Roman" w:hAnsi="Times New Roman"/>
                <w:sz w:val="24"/>
                <w:szCs w:val="24"/>
              </w:rPr>
              <w:t>Aplicarea Regulamentului va genera responsabilități suplimentare pentru ANTA, responsabilități deja atribuite agenției prin Hotărârea Guvernului nr. 482/2025 pentru modificarea unor hotărâri ale Guvernului, care a prevăzut atribuirea competenței privind gestionarea siguranței infrastructurii rutiere Agenției Naționale Transport Auto.</w:t>
            </w:r>
          </w:p>
          <w:p w14:paraId="09517B04" w14:textId="77777777" w:rsidR="001D658A" w:rsidRDefault="001D658A" w:rsidP="007E0B19">
            <w:pPr>
              <w:rPr>
                <w:rFonts w:ascii="Times New Roman" w:hAnsi="Times New Roman"/>
                <w:sz w:val="24"/>
                <w:szCs w:val="24"/>
              </w:rPr>
            </w:pPr>
            <w:r w:rsidRPr="001D658A">
              <w:rPr>
                <w:rFonts w:ascii="Times New Roman" w:hAnsi="Times New Roman"/>
                <w:sz w:val="24"/>
                <w:szCs w:val="24"/>
              </w:rPr>
              <w:t xml:space="preserve">Totodată, Ministerul Afacerilor Interne, prin subdiviziunile specializate cu competențe în domeniul accidentelor rutiere și/sau al supravegherii și controlului traficului rutier, va avea un grad sporit de implicare prin furnizarea de date, analiză și participarea directă la inspecții, în special după accidente grave. </w:t>
            </w:r>
          </w:p>
          <w:p w14:paraId="281B13DB" w14:textId="77777777" w:rsidR="001D658A" w:rsidRDefault="001D658A" w:rsidP="007E0B19">
            <w:pPr>
              <w:rPr>
                <w:rFonts w:ascii="Times New Roman" w:hAnsi="Times New Roman"/>
                <w:sz w:val="24"/>
                <w:szCs w:val="24"/>
              </w:rPr>
            </w:pPr>
            <w:r w:rsidRPr="001D658A">
              <w:rPr>
                <w:rFonts w:ascii="Times New Roman" w:hAnsi="Times New Roman"/>
                <w:sz w:val="24"/>
                <w:szCs w:val="24"/>
              </w:rPr>
              <w:t xml:space="preserve">De asemenea, administratorii drumurilor vor fi implicați activ prin furnizarea informațiilor necesare echipei de inspecție și participarea nemijlocită la efectuarea acesteia, având obligația de a se pronunța asupra recomandărilor formulate. </w:t>
            </w:r>
          </w:p>
          <w:p w14:paraId="088A4F12" w14:textId="7BE0D339" w:rsidR="008B154A" w:rsidRPr="00467D03" w:rsidRDefault="001D658A" w:rsidP="007E0B19">
            <w:pPr>
              <w:rPr>
                <w:rFonts w:ascii="Times New Roman" w:hAnsi="Times New Roman"/>
                <w:sz w:val="24"/>
                <w:szCs w:val="24"/>
              </w:rPr>
            </w:pPr>
            <w:r w:rsidRPr="001D658A">
              <w:rPr>
                <w:rFonts w:ascii="Times New Roman" w:hAnsi="Times New Roman"/>
                <w:sz w:val="24"/>
                <w:szCs w:val="24"/>
              </w:rPr>
              <w:t>În ansamblu, regulamentul va contribui la consolidarea cadrului instituțional și procedural în domeniul siguranței rutiere, prin clarificarea responsabilităților autorităților, stabilirea unor mecanisme transparente de monitorizare și raportare, precum și prin crearea unui sistem coerent de cooperare interinstituțională orientat spre prevenirea accidentelor</w:t>
            </w:r>
            <w:r>
              <w:rPr>
                <w:rFonts w:ascii="Times New Roman" w:hAnsi="Times New Roman"/>
                <w:sz w:val="24"/>
                <w:szCs w:val="24"/>
              </w:rPr>
              <w:t xml:space="preserve"> și sporirea siguranței rutiere</w:t>
            </w:r>
            <w:r w:rsidRPr="001D658A">
              <w:rPr>
                <w:rFonts w:ascii="Times New Roman" w:hAnsi="Times New Roman"/>
                <w:sz w:val="24"/>
                <w:szCs w:val="24"/>
              </w:rPr>
              <w:t>.</w:t>
            </w:r>
          </w:p>
        </w:tc>
      </w:tr>
      <w:tr w:rsidR="006D3EB7" w:rsidRPr="00C5081C" w14:paraId="44F24487"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4.2.</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financiar</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00CA2822"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argumentarea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costurilor</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estimative</w:t>
            </w:r>
          </w:p>
        </w:tc>
      </w:tr>
      <w:tr w:rsidR="00D04830" w:rsidRPr="00845A48" w14:paraId="0F4BC291"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586790B" w14:textId="3AF23313" w:rsidR="00541603" w:rsidRDefault="00454D61" w:rsidP="006C6F67">
            <w:pPr>
              <w:rPr>
                <w:rFonts w:ascii="Times New Roman" w:hAnsi="Times New Roman"/>
                <w:sz w:val="24"/>
                <w:szCs w:val="24"/>
              </w:rPr>
            </w:pPr>
            <w:r w:rsidRPr="00454D61">
              <w:rPr>
                <w:rFonts w:ascii="Times New Roman" w:hAnsi="Times New Roman"/>
                <w:sz w:val="24"/>
                <w:szCs w:val="24"/>
              </w:rPr>
              <w:t>Proiectul nu implică cheltuieli financiare și alocarea de mijloace financiare suplimentare din bugetul de stat</w:t>
            </w:r>
            <w:r>
              <w:rPr>
                <w:rFonts w:ascii="Times New Roman" w:hAnsi="Times New Roman"/>
                <w:sz w:val="24"/>
                <w:szCs w:val="24"/>
              </w:rPr>
              <w:t>.</w:t>
            </w:r>
          </w:p>
          <w:p w14:paraId="3D6A06F8" w14:textId="4639752A" w:rsidR="00DF22C3" w:rsidRDefault="006F682E" w:rsidP="006C6F67">
            <w:pPr>
              <w:rPr>
                <w:rFonts w:ascii="Times New Roman" w:hAnsi="Times New Roman"/>
                <w:sz w:val="24"/>
                <w:szCs w:val="24"/>
              </w:rPr>
            </w:pPr>
            <w:r>
              <w:rPr>
                <w:rFonts w:ascii="Times New Roman" w:hAnsi="Times New Roman"/>
                <w:sz w:val="24"/>
                <w:szCs w:val="24"/>
              </w:rPr>
              <w:t>De asemenea</w:t>
            </w:r>
            <w:r w:rsidR="00454D61">
              <w:rPr>
                <w:rFonts w:ascii="Times New Roman" w:hAnsi="Times New Roman"/>
                <w:sz w:val="24"/>
                <w:szCs w:val="24"/>
              </w:rPr>
              <w:t>, c</w:t>
            </w:r>
            <w:r w:rsidR="00DF22C3" w:rsidRPr="00DF22C3">
              <w:rPr>
                <w:rFonts w:ascii="Times New Roman" w:hAnsi="Times New Roman"/>
                <w:sz w:val="24"/>
                <w:szCs w:val="24"/>
              </w:rPr>
              <w:t>rearea unui cadru legal pentru managementul siguranței infrastructurii rutiere reprezintă o necesitate strategică pentru Republica Moldova, având ca scop alinierea la standardele europene și reducerea semnificativă a riscului de accidente rutiere.</w:t>
            </w:r>
          </w:p>
          <w:p w14:paraId="2C630815" w14:textId="62F0729E" w:rsidR="006C6F67" w:rsidRPr="006C6F67" w:rsidRDefault="006C6F67" w:rsidP="006C6F67">
            <w:pPr>
              <w:rPr>
                <w:rFonts w:ascii="Times New Roman" w:hAnsi="Times New Roman"/>
                <w:sz w:val="24"/>
                <w:szCs w:val="24"/>
              </w:rPr>
            </w:pPr>
            <w:r w:rsidRPr="006C6F67">
              <w:rPr>
                <w:rFonts w:ascii="Times New Roman" w:hAnsi="Times New Roman"/>
                <w:sz w:val="24"/>
                <w:szCs w:val="24"/>
              </w:rPr>
              <w:t xml:space="preserve">Cercetările realizate de Rune </w:t>
            </w:r>
            <w:proofErr w:type="spellStart"/>
            <w:r w:rsidRPr="006C6F67">
              <w:rPr>
                <w:rFonts w:ascii="Times New Roman" w:hAnsi="Times New Roman"/>
                <w:sz w:val="24"/>
                <w:szCs w:val="24"/>
              </w:rPr>
              <w:t>Elvik</w:t>
            </w:r>
            <w:proofErr w:type="spellEnd"/>
            <w:r w:rsidRPr="006C6F67">
              <w:rPr>
                <w:rFonts w:ascii="Times New Roman" w:hAnsi="Times New Roman"/>
                <w:sz w:val="24"/>
                <w:szCs w:val="24"/>
              </w:rPr>
              <w:t xml:space="preserve"> (Institute of Transport </w:t>
            </w:r>
            <w:proofErr w:type="spellStart"/>
            <w:r w:rsidRPr="006C6F67">
              <w:rPr>
                <w:rFonts w:ascii="Times New Roman" w:hAnsi="Times New Roman"/>
                <w:sz w:val="24"/>
                <w:szCs w:val="24"/>
              </w:rPr>
              <w:t>Economics</w:t>
            </w:r>
            <w:proofErr w:type="spellEnd"/>
            <w:r w:rsidRPr="006C6F67">
              <w:rPr>
                <w:rFonts w:ascii="Times New Roman" w:hAnsi="Times New Roman"/>
                <w:sz w:val="24"/>
                <w:szCs w:val="24"/>
              </w:rPr>
              <w:t>, Suedia, august 2006) evidențiază reduceri semnificative ale riscului de accidente ca urmare a desfășurării inspecțiilor de siguranță rutieră și aplicării măsurilor corective:</w:t>
            </w:r>
          </w:p>
          <w:p w14:paraId="6E39CFB7" w14:textId="77777777" w:rsidR="006C6F67" w:rsidRPr="006C6F67" w:rsidRDefault="006C6F67" w:rsidP="006C6F67">
            <w:pPr>
              <w:numPr>
                <w:ilvl w:val="0"/>
                <w:numId w:val="49"/>
              </w:numPr>
              <w:rPr>
                <w:rFonts w:ascii="Times New Roman" w:hAnsi="Times New Roman"/>
                <w:sz w:val="24"/>
                <w:szCs w:val="24"/>
              </w:rPr>
            </w:pPr>
            <w:r w:rsidRPr="006C6F67">
              <w:rPr>
                <w:rFonts w:ascii="Times New Roman" w:hAnsi="Times New Roman"/>
                <w:sz w:val="24"/>
                <w:szCs w:val="24"/>
              </w:rPr>
              <w:t>Corectarea indicatoarelor incorecte: 5–10%</w:t>
            </w:r>
          </w:p>
          <w:p w14:paraId="3AE28143" w14:textId="77777777" w:rsidR="006C6F67" w:rsidRPr="006C6F67" w:rsidRDefault="006C6F67" w:rsidP="006C6F67">
            <w:pPr>
              <w:numPr>
                <w:ilvl w:val="0"/>
                <w:numId w:val="49"/>
              </w:numPr>
              <w:rPr>
                <w:rFonts w:ascii="Times New Roman" w:hAnsi="Times New Roman"/>
                <w:sz w:val="24"/>
                <w:szCs w:val="24"/>
              </w:rPr>
            </w:pPr>
            <w:r w:rsidRPr="006C6F67">
              <w:rPr>
                <w:rFonts w:ascii="Times New Roman" w:hAnsi="Times New Roman"/>
                <w:sz w:val="24"/>
                <w:szCs w:val="24"/>
              </w:rPr>
              <w:t>Instalarea parapetelor de siguranță pe zonele cu terasament: 40–50%</w:t>
            </w:r>
          </w:p>
          <w:p w14:paraId="1E85C2D4" w14:textId="77777777" w:rsidR="006C6F67" w:rsidRPr="006C6F67" w:rsidRDefault="006C6F67" w:rsidP="006C6F67">
            <w:pPr>
              <w:numPr>
                <w:ilvl w:val="0"/>
                <w:numId w:val="49"/>
              </w:numPr>
              <w:rPr>
                <w:rFonts w:ascii="Times New Roman" w:hAnsi="Times New Roman"/>
                <w:sz w:val="24"/>
                <w:szCs w:val="24"/>
              </w:rPr>
            </w:pPr>
            <w:r w:rsidRPr="006C6F67">
              <w:rPr>
                <w:rFonts w:ascii="Times New Roman" w:hAnsi="Times New Roman"/>
                <w:sz w:val="24"/>
                <w:szCs w:val="24"/>
              </w:rPr>
              <w:t>Crearea de zone libere de obstacole adiacente drumului: 10–40%</w:t>
            </w:r>
          </w:p>
          <w:p w14:paraId="0C90108B" w14:textId="77777777" w:rsidR="006C6F67" w:rsidRPr="006C6F67" w:rsidRDefault="006C6F67" w:rsidP="006C6F67">
            <w:pPr>
              <w:numPr>
                <w:ilvl w:val="0"/>
                <w:numId w:val="49"/>
              </w:numPr>
              <w:rPr>
                <w:rFonts w:ascii="Times New Roman" w:hAnsi="Times New Roman"/>
                <w:sz w:val="24"/>
                <w:szCs w:val="24"/>
              </w:rPr>
            </w:pPr>
            <w:r w:rsidRPr="006C6F67">
              <w:rPr>
                <w:rFonts w:ascii="Times New Roman" w:hAnsi="Times New Roman"/>
                <w:sz w:val="24"/>
                <w:szCs w:val="24"/>
              </w:rPr>
              <w:t>Îndepărtarea obstacolelor laterale: 0–5%</w:t>
            </w:r>
          </w:p>
          <w:p w14:paraId="0DD74997" w14:textId="77777777" w:rsidR="006C6F67" w:rsidRPr="006C6F67" w:rsidRDefault="006C6F67" w:rsidP="006C6F67">
            <w:pPr>
              <w:rPr>
                <w:rFonts w:ascii="Times New Roman" w:hAnsi="Times New Roman"/>
                <w:sz w:val="24"/>
                <w:szCs w:val="24"/>
              </w:rPr>
            </w:pPr>
            <w:r w:rsidRPr="006C6F67">
              <w:rPr>
                <w:rFonts w:ascii="Times New Roman" w:hAnsi="Times New Roman"/>
                <w:sz w:val="24"/>
                <w:szCs w:val="24"/>
              </w:rPr>
              <w:t>Efectuarea inspecțiilor de siguranță rutieră contribuie la reducerea nu doar a numărului de accidente soldate cu victime decedate, ci și a celor cu persoane grav traumatizate, precum și a accidentelor în general, diminuând astfel costurile sociale suportate de stat.</w:t>
            </w:r>
          </w:p>
          <w:p w14:paraId="172ED5F6" w14:textId="77777777" w:rsidR="006C6F67" w:rsidRPr="006C6F67" w:rsidRDefault="006C6F67" w:rsidP="006C6F67">
            <w:pPr>
              <w:rPr>
                <w:rFonts w:ascii="Times New Roman" w:hAnsi="Times New Roman"/>
                <w:sz w:val="24"/>
                <w:szCs w:val="24"/>
              </w:rPr>
            </w:pPr>
            <w:r w:rsidRPr="006C6F67">
              <w:rPr>
                <w:rFonts w:ascii="Times New Roman" w:hAnsi="Times New Roman"/>
                <w:sz w:val="24"/>
                <w:szCs w:val="24"/>
              </w:rPr>
              <w:t xml:space="preserve">Clasificarea siguranței rețelei rutiere sprijină administratorii de drumuri în efectuarea unor investiții mai eficiente, prin identificarea drumurilor periculoase și </w:t>
            </w:r>
            <w:proofErr w:type="spellStart"/>
            <w:r w:rsidRPr="006C6F67">
              <w:rPr>
                <w:rFonts w:ascii="Times New Roman" w:hAnsi="Times New Roman"/>
                <w:sz w:val="24"/>
                <w:szCs w:val="24"/>
              </w:rPr>
              <w:t>prioritizarea</w:t>
            </w:r>
            <w:proofErr w:type="spellEnd"/>
            <w:r w:rsidRPr="006C6F67">
              <w:rPr>
                <w:rFonts w:ascii="Times New Roman" w:hAnsi="Times New Roman"/>
                <w:sz w:val="24"/>
                <w:szCs w:val="24"/>
              </w:rPr>
              <w:t xml:space="preserve"> măsurilor de siguranță în funcție de rentabilitatea investițiilor.</w:t>
            </w:r>
          </w:p>
          <w:p w14:paraId="7AD3095E" w14:textId="77777777" w:rsidR="006C6F67" w:rsidRPr="006C6F67" w:rsidRDefault="006C6F67" w:rsidP="006C6F67">
            <w:pPr>
              <w:rPr>
                <w:rFonts w:ascii="Times New Roman" w:hAnsi="Times New Roman"/>
                <w:sz w:val="24"/>
                <w:szCs w:val="24"/>
              </w:rPr>
            </w:pPr>
            <w:r w:rsidRPr="006C6F67">
              <w:rPr>
                <w:rFonts w:ascii="Times New Roman" w:hAnsi="Times New Roman"/>
                <w:sz w:val="24"/>
                <w:szCs w:val="24"/>
              </w:rPr>
              <w:t xml:space="preserve">Cel mai semnificativ beneficiu al implementării inspecțiilor de siguranță rutieră constă în reducerea costurilor indirecte generate de accidente rutiere, inclusiv pierderile de vieți omenești, traumele și pagubele materiale. Activitățile de siguranță rutieră oferă o rată mare de returnare a investițiilor, superioară altor tipuri de investiții în domeniul transporturilor, conform studiilor </w:t>
            </w:r>
            <w:r w:rsidRPr="006C6F67">
              <w:rPr>
                <w:rFonts w:ascii="Times New Roman" w:hAnsi="Times New Roman"/>
                <w:sz w:val="24"/>
                <w:szCs w:val="24"/>
              </w:rPr>
              <w:lastRenderedPageBreak/>
              <w:t xml:space="preserve">realizate de </w:t>
            </w:r>
            <w:proofErr w:type="spellStart"/>
            <w:r w:rsidRPr="006C6F67">
              <w:rPr>
                <w:rFonts w:ascii="Times New Roman" w:hAnsi="Times New Roman"/>
                <w:sz w:val="24"/>
                <w:szCs w:val="24"/>
              </w:rPr>
              <w:t>Asian</w:t>
            </w:r>
            <w:proofErr w:type="spellEnd"/>
            <w:r w:rsidRPr="006C6F67">
              <w:rPr>
                <w:rFonts w:ascii="Times New Roman" w:hAnsi="Times New Roman"/>
                <w:sz w:val="24"/>
                <w:szCs w:val="24"/>
              </w:rPr>
              <w:t xml:space="preserve"> </w:t>
            </w:r>
            <w:proofErr w:type="spellStart"/>
            <w:r w:rsidRPr="006C6F67">
              <w:rPr>
                <w:rFonts w:ascii="Times New Roman" w:hAnsi="Times New Roman"/>
                <w:sz w:val="24"/>
                <w:szCs w:val="24"/>
              </w:rPr>
              <w:t>Development</w:t>
            </w:r>
            <w:proofErr w:type="spellEnd"/>
            <w:r w:rsidRPr="006C6F67">
              <w:rPr>
                <w:rFonts w:ascii="Times New Roman" w:hAnsi="Times New Roman"/>
                <w:sz w:val="24"/>
                <w:szCs w:val="24"/>
              </w:rPr>
              <w:t xml:space="preserve"> Bank, ale căror metodologii de calcul al costurilor și beneficiilor sunt utilizate la nivel global.</w:t>
            </w:r>
          </w:p>
          <w:p w14:paraId="0D1B5489" w14:textId="77777777" w:rsidR="006C6F67" w:rsidRPr="006C6F67" w:rsidRDefault="006C6F67" w:rsidP="006C6F67">
            <w:pPr>
              <w:rPr>
                <w:rFonts w:ascii="Times New Roman" w:hAnsi="Times New Roman"/>
                <w:sz w:val="24"/>
                <w:szCs w:val="24"/>
              </w:rPr>
            </w:pPr>
            <w:r w:rsidRPr="006C6F67">
              <w:rPr>
                <w:rFonts w:ascii="Times New Roman" w:hAnsi="Times New Roman"/>
                <w:sz w:val="24"/>
                <w:szCs w:val="24"/>
              </w:rPr>
              <w:t>Pe termen mediu și lung, aceste investiții se justifică prin necesitatea implementării integrale a instrumentelor de management al siguranței infrastructurii rutiere, în conformitate cu Directiva (UE) 2008/96/CE și modificările ulterioare, conducând la reducerea accidentelor, optimizarea investițiilor și alinierea la standardele europene de siguranță rutieră.</w:t>
            </w:r>
          </w:p>
          <w:p w14:paraId="2B08E527" w14:textId="5F75EFE7" w:rsidR="00C50E7E" w:rsidRPr="006C6F67" w:rsidRDefault="006C6F67" w:rsidP="002F5730">
            <w:pPr>
              <w:rPr>
                <w:sz w:val="24"/>
                <w:szCs w:val="24"/>
              </w:rPr>
            </w:pPr>
            <w:r w:rsidRPr="006C6F67">
              <w:rPr>
                <w:rFonts w:ascii="Times New Roman" w:hAnsi="Times New Roman"/>
                <w:sz w:val="24"/>
                <w:szCs w:val="24"/>
              </w:rPr>
              <w:t xml:space="preserve">Complementar, administratorii de drumuri (APL I) pot contracta prestări servicii de la  ANTA pentru efectuarea inspecțiilor de siguranță rutieră pe străzi și drumuri comunale. Acest mecanism asigură evaluări profesionale și obiective realizate de echipe acreditate, permite identificarea rapidă a punctelor critice și formularea de recomandări tehnice fundamentate, sprijinind planificarea și </w:t>
            </w:r>
            <w:proofErr w:type="spellStart"/>
            <w:r w:rsidRPr="006C6F67">
              <w:rPr>
                <w:rFonts w:ascii="Times New Roman" w:hAnsi="Times New Roman"/>
                <w:sz w:val="24"/>
                <w:szCs w:val="24"/>
              </w:rPr>
              <w:t>prioritizarea</w:t>
            </w:r>
            <w:proofErr w:type="spellEnd"/>
            <w:r w:rsidRPr="006C6F67">
              <w:rPr>
                <w:rFonts w:ascii="Times New Roman" w:hAnsi="Times New Roman"/>
                <w:sz w:val="24"/>
                <w:szCs w:val="24"/>
              </w:rPr>
              <w:t xml:space="preserve"> lucrărilor de întreținere. În plus, contribuie la consolidarea transparenței și responsabilității decizionale, oferind administratorilor un instrument suplimentar de management eficient al siguranței rutiere.</w:t>
            </w:r>
          </w:p>
        </w:tc>
      </w:tr>
      <w:tr w:rsidR="006D3EB7" w:rsidRPr="00C5081C" w14:paraId="02E2B55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76E709B" w14:textId="1D42B12A"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lastRenderedPageBreak/>
              <w:t>4.3.</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sectorului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privat</w:t>
            </w:r>
          </w:p>
        </w:tc>
      </w:tr>
      <w:tr w:rsidR="00F54DA5" w:rsidRPr="00C5081C" w14:paraId="42546D60"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70296CE" w14:textId="5C569BC9" w:rsidR="00F54DA5" w:rsidRDefault="0050328A" w:rsidP="00501B93">
            <w:pPr>
              <w:rPr>
                <w:rFonts w:ascii="Times New Roman" w:hAnsi="Times New Roman"/>
                <w:sz w:val="24"/>
                <w:szCs w:val="24"/>
                <w:lang w:val="ro-RO"/>
              </w:rPr>
            </w:pPr>
            <w:r w:rsidRPr="0050328A">
              <w:rPr>
                <w:rFonts w:ascii="Times New Roman" w:hAnsi="Times New Roman"/>
                <w:sz w:val="24"/>
                <w:szCs w:val="24"/>
                <w:lang w:val="ro-RO"/>
              </w:rPr>
              <w:t>Analiza</w:t>
            </w:r>
            <w:r>
              <w:rPr>
                <w:rFonts w:ascii="Times New Roman" w:hAnsi="Times New Roman"/>
                <w:sz w:val="24"/>
                <w:szCs w:val="24"/>
                <w:lang w:val="ro-RO"/>
              </w:rPr>
              <w:t xml:space="preserve"> impactului de reglementare în privința instituirii mecanismelor</w:t>
            </w:r>
            <w:r w:rsidR="007D4136">
              <w:rPr>
                <w:rFonts w:ascii="Times New Roman" w:hAnsi="Times New Roman"/>
                <w:sz w:val="24"/>
                <w:szCs w:val="24"/>
                <w:lang w:val="ro-RO"/>
              </w:rPr>
              <w:t xml:space="preserve"> privind </w:t>
            </w:r>
            <w:r>
              <w:rPr>
                <w:rFonts w:ascii="Times New Roman" w:hAnsi="Times New Roman"/>
                <w:sz w:val="24"/>
                <w:szCs w:val="24"/>
                <w:lang w:val="ro-RO"/>
              </w:rPr>
              <w:t xml:space="preserve"> </w:t>
            </w:r>
            <w:proofErr w:type="spellStart"/>
            <w:r w:rsidR="0001214A">
              <w:rPr>
                <w:rFonts w:ascii="Times New Roman" w:hAnsi="Times New Roman"/>
                <w:sz w:val="24"/>
                <w:szCs w:val="24"/>
                <w:lang w:val="ro-RO"/>
              </w:rPr>
              <w:t>inspec</w:t>
            </w:r>
            <w:r w:rsidR="0001214A">
              <w:rPr>
                <w:rFonts w:ascii="Times New Roman" w:hAnsi="Times New Roman"/>
                <w:sz w:val="24"/>
                <w:szCs w:val="24"/>
              </w:rPr>
              <w:t>țiile</w:t>
            </w:r>
            <w:proofErr w:type="spellEnd"/>
            <w:r w:rsidR="0001214A">
              <w:rPr>
                <w:rFonts w:ascii="Times New Roman" w:hAnsi="Times New Roman"/>
                <w:sz w:val="24"/>
                <w:szCs w:val="24"/>
              </w:rPr>
              <w:t xml:space="preserve"> de siguranță rutieră și clasificarea siguranței</w:t>
            </w:r>
            <w:r w:rsidR="00BA38B2">
              <w:rPr>
                <w:rFonts w:ascii="Times New Roman" w:hAnsi="Times New Roman"/>
                <w:sz w:val="24"/>
                <w:szCs w:val="24"/>
              </w:rPr>
              <w:t xml:space="preserve"> rețelei rutiere</w:t>
            </w:r>
            <w:r w:rsidR="00501B93">
              <w:rPr>
                <w:rFonts w:ascii="Times New Roman" w:hAnsi="Times New Roman"/>
                <w:sz w:val="24"/>
                <w:szCs w:val="24"/>
                <w:lang w:val="ro-RO"/>
              </w:rPr>
              <w:t xml:space="preserve"> a fost efectuată în cadrul exercițiului de elaborare și promovare a Legii nr. 350/2023</w:t>
            </w:r>
            <w:r w:rsidR="00942ADC">
              <w:rPr>
                <w:rFonts w:ascii="Times New Roman" w:hAnsi="Times New Roman"/>
                <w:sz w:val="24"/>
                <w:szCs w:val="24"/>
                <w:lang w:val="ro-RO"/>
              </w:rPr>
              <w:t xml:space="preserve"> </w:t>
            </w:r>
            <w:r w:rsidR="00942ADC" w:rsidRPr="00942ADC">
              <w:rPr>
                <w:rFonts w:ascii="Times New Roman" w:hAnsi="Times New Roman"/>
                <w:sz w:val="24"/>
                <w:szCs w:val="24"/>
                <w:lang w:val="ro-RO"/>
              </w:rPr>
              <w:t>privind gestionarea siguranței infrastructurii rutiere</w:t>
            </w:r>
            <w:r w:rsidR="00942ADC">
              <w:rPr>
                <w:rFonts w:ascii="Times New Roman" w:hAnsi="Times New Roman"/>
                <w:sz w:val="24"/>
                <w:szCs w:val="24"/>
                <w:lang w:val="ro-RO"/>
              </w:rPr>
              <w:t>.</w:t>
            </w:r>
          </w:p>
          <w:p w14:paraId="7846771C" w14:textId="7FD0E7F4" w:rsidR="00BA306C" w:rsidRPr="0050328A" w:rsidRDefault="00F737E1" w:rsidP="00501B93">
            <w:pPr>
              <w:rPr>
                <w:rFonts w:ascii="Times New Roman" w:hAnsi="Times New Roman"/>
                <w:sz w:val="24"/>
                <w:szCs w:val="24"/>
                <w:lang w:val="ro-RO"/>
              </w:rPr>
            </w:pPr>
            <w:r w:rsidRPr="00F737E1">
              <w:rPr>
                <w:rFonts w:ascii="Times New Roman" w:hAnsi="Times New Roman"/>
                <w:sz w:val="24"/>
                <w:szCs w:val="24"/>
                <w:lang w:val="ro-RO"/>
              </w:rPr>
              <w:t>Complementar, aplicarea acestui regulament va avea un impact pozitiv asupra mediului privat, contribuind la sporirea siguranței rutiere pe drumurile publice și, implicit, la creșterea vitezelor de operare în condiții de siguranță.</w:t>
            </w:r>
          </w:p>
        </w:tc>
      </w:tr>
      <w:tr w:rsidR="006D3EB7" w:rsidRPr="00C5081C" w14:paraId="7424CF32"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29E67693" w:rsidR="008B4BE6" w:rsidRPr="00C5081C" w:rsidRDefault="006933C3" w:rsidP="00D9084E">
            <w:pPr>
              <w:rPr>
                <w:rFonts w:ascii="Times New Roman" w:hAnsi="Times New Roman"/>
                <w:sz w:val="24"/>
                <w:szCs w:val="24"/>
                <w:lang w:val="ro-RO"/>
              </w:rPr>
            </w:pPr>
            <w:r w:rsidRPr="00C5081C">
              <w:rPr>
                <w:rFonts w:ascii="Times New Roman" w:hAnsi="Times New Roman"/>
                <w:sz w:val="24"/>
                <w:szCs w:val="24"/>
                <w:lang w:val="ro-RO"/>
              </w:rPr>
              <w:t>4.4</w:t>
            </w:r>
            <w:r w:rsidR="0036135C"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social</w:t>
            </w:r>
          </w:p>
        </w:tc>
      </w:tr>
      <w:tr w:rsidR="00D9084E" w:rsidRPr="001C7CD6" w14:paraId="75C6648D"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0CCFD6" w14:textId="76D972B8" w:rsidR="00D9084E" w:rsidRPr="00C5081C" w:rsidRDefault="00543B24" w:rsidP="00A46641">
            <w:pPr>
              <w:rPr>
                <w:rFonts w:ascii="Times New Roman" w:hAnsi="Times New Roman"/>
                <w:sz w:val="24"/>
                <w:szCs w:val="24"/>
                <w:lang w:val="ro-RO"/>
              </w:rPr>
            </w:pPr>
            <w:r w:rsidRPr="00C5081C">
              <w:rPr>
                <w:rFonts w:ascii="Times New Roman" w:hAnsi="Times New Roman"/>
                <w:sz w:val="24"/>
                <w:szCs w:val="24"/>
                <w:lang w:val="ro-RO"/>
              </w:rPr>
              <w:t xml:space="preserve">Impactul social </w:t>
            </w:r>
            <w:r w:rsidR="00A46641" w:rsidRPr="00C5081C">
              <w:rPr>
                <w:rFonts w:ascii="Times New Roman" w:hAnsi="Times New Roman"/>
                <w:sz w:val="24"/>
                <w:szCs w:val="24"/>
                <w:lang w:val="ro-RO"/>
              </w:rPr>
              <w:t xml:space="preserve">al </w:t>
            </w:r>
            <w:r w:rsidR="000A6F0D" w:rsidRPr="00C5081C">
              <w:rPr>
                <w:rFonts w:ascii="Times New Roman" w:hAnsi="Times New Roman"/>
                <w:sz w:val="24"/>
                <w:szCs w:val="24"/>
                <w:lang w:val="ro-RO"/>
              </w:rPr>
              <w:t>procedurilor reglementate de</w:t>
            </w:r>
            <w:r w:rsidRPr="00C5081C">
              <w:rPr>
                <w:rFonts w:ascii="Times New Roman" w:hAnsi="Times New Roman"/>
                <w:sz w:val="24"/>
                <w:szCs w:val="24"/>
                <w:lang w:val="ro-RO"/>
              </w:rPr>
              <w:t xml:space="preserve"> prezentul act normativ </w:t>
            </w:r>
            <w:r w:rsidR="00A46641" w:rsidRPr="00C5081C">
              <w:rPr>
                <w:rFonts w:ascii="Times New Roman" w:hAnsi="Times New Roman"/>
                <w:sz w:val="24"/>
                <w:szCs w:val="24"/>
                <w:lang w:val="ro-RO"/>
              </w:rPr>
              <w:t>se regăsește în scopul acestuia, fiind</w:t>
            </w:r>
            <w:r w:rsidR="000A6F0D" w:rsidRPr="00C5081C">
              <w:rPr>
                <w:rFonts w:ascii="Times New Roman" w:hAnsi="Times New Roman"/>
                <w:sz w:val="24"/>
                <w:szCs w:val="24"/>
                <w:lang w:val="ro-RO"/>
              </w:rPr>
              <w:t xml:space="preserve"> </w:t>
            </w:r>
            <w:r w:rsidRPr="00C5081C">
              <w:rPr>
                <w:rFonts w:ascii="Times New Roman" w:hAnsi="Times New Roman"/>
                <w:sz w:val="24"/>
                <w:szCs w:val="24"/>
                <w:lang w:val="ro-RO"/>
              </w:rPr>
              <w:t>creșterea gradului de siguranță a circulației pe drumurile publice, prevenirea pierderii de vieți și a vătămării integrității corporale a persoanelor în traficul rutier</w:t>
            </w:r>
            <w:r w:rsidR="00A46641" w:rsidRPr="00C5081C">
              <w:rPr>
                <w:rFonts w:ascii="Times New Roman" w:hAnsi="Times New Roman"/>
                <w:sz w:val="24"/>
                <w:szCs w:val="24"/>
                <w:lang w:val="ro-RO"/>
              </w:rPr>
              <w:t>.</w:t>
            </w:r>
          </w:p>
          <w:p w14:paraId="6EBD5B3D" w14:textId="77777777" w:rsidR="00BD70FA" w:rsidRPr="00200A9F" w:rsidRDefault="00BD70FA" w:rsidP="00062BB2">
            <w:pPr>
              <w:rPr>
                <w:rFonts w:ascii="Times New Roman" w:hAnsi="Times New Roman"/>
                <w:sz w:val="24"/>
                <w:szCs w:val="24"/>
                <w:lang w:val="ro-RO"/>
              </w:rPr>
            </w:pPr>
            <w:r w:rsidRPr="00C5081C">
              <w:rPr>
                <w:rFonts w:ascii="Times New Roman" w:hAnsi="Times New Roman"/>
                <w:sz w:val="24"/>
                <w:szCs w:val="24"/>
                <w:lang w:val="ro-RO"/>
              </w:rPr>
              <w:t xml:space="preserve">Prevenirea pierderii de vieți și a vătămării integrității corporale vine să </w:t>
            </w:r>
            <w:r w:rsidRPr="00200A9F">
              <w:rPr>
                <w:rFonts w:ascii="Times New Roman" w:hAnsi="Times New Roman"/>
                <w:sz w:val="24"/>
                <w:szCs w:val="24"/>
                <w:lang w:val="ro-RO"/>
              </w:rPr>
              <w:t xml:space="preserve">asigure dreptul </w:t>
            </w:r>
            <w:r w:rsidR="00AB54BF" w:rsidRPr="00200A9F">
              <w:rPr>
                <w:rFonts w:ascii="Times New Roman" w:hAnsi="Times New Roman"/>
                <w:sz w:val="24"/>
                <w:szCs w:val="24"/>
                <w:lang w:val="ro-RO"/>
              </w:rPr>
              <w:t>la viață și sănătate</w:t>
            </w:r>
            <w:r w:rsidR="00062BB2" w:rsidRPr="00200A9F">
              <w:rPr>
                <w:rFonts w:ascii="Times New Roman" w:hAnsi="Times New Roman"/>
                <w:sz w:val="24"/>
                <w:szCs w:val="24"/>
                <w:lang w:val="ro-RO"/>
              </w:rPr>
              <w:t>.</w:t>
            </w:r>
          </w:p>
          <w:p w14:paraId="460BB7D1" w14:textId="3A0E749C" w:rsidR="00062BB2" w:rsidRPr="00C5081C" w:rsidRDefault="00062BB2" w:rsidP="00062BB2">
            <w:pPr>
              <w:rPr>
                <w:rFonts w:ascii="Times New Roman" w:hAnsi="Times New Roman"/>
                <w:noProof/>
                <w:sz w:val="24"/>
                <w:szCs w:val="24"/>
                <w:lang w:val="ro-RO"/>
              </w:rPr>
            </w:pPr>
            <w:r w:rsidRPr="00C5081C">
              <w:rPr>
                <w:rFonts w:ascii="Times New Roman" w:hAnsi="Times New Roman"/>
                <w:noProof/>
                <w:sz w:val="24"/>
                <w:szCs w:val="24"/>
                <w:lang w:val="ro-RO"/>
              </w:rPr>
              <w:t>Consecvent, dreptul la sănătate este prevăzut şi garantat atât prin prisma actelor naţionale, cât şi internaţionale. Astfel, dreptul la ocrotirea sănătății este garantat de Constituţia Republicii Moldova în art. 36. La rândul său, art. 12 din Pactul Internaţional cu privire la drepturile economice, sociale şi culturale prevede: „Statele părţi la prezentul pact recunosc dreptul pe care îl are orice persoană de a se bucura de cea mai bună sănătate fizic</w:t>
            </w:r>
            <w:r w:rsidR="00C02696">
              <w:rPr>
                <w:rFonts w:ascii="Times New Roman" w:hAnsi="Times New Roman"/>
                <w:noProof/>
                <w:sz w:val="24"/>
                <w:szCs w:val="24"/>
                <w:lang w:val="ro-RO"/>
              </w:rPr>
              <w:t>ă</w:t>
            </w:r>
            <w:r w:rsidRPr="00C5081C">
              <w:rPr>
                <w:rFonts w:ascii="Times New Roman" w:hAnsi="Times New Roman"/>
                <w:noProof/>
                <w:sz w:val="24"/>
                <w:szCs w:val="24"/>
                <w:lang w:val="ro-RO"/>
              </w:rPr>
              <w:t xml:space="preserve"> şi mintală pe care o poate atinge”. Totodată, acest drept este menţionat în art. 25 din Convenţia ONU privind drepturile persoanelor cu dizabilități şi în art. 11 şi 13 din Carta Socială Revizuită.</w:t>
            </w:r>
          </w:p>
          <w:p w14:paraId="6024979E" w14:textId="579C6268" w:rsidR="00874726" w:rsidRPr="00C5081C" w:rsidRDefault="00874726" w:rsidP="00874726">
            <w:pPr>
              <w:rPr>
                <w:rFonts w:ascii="Times New Roman" w:hAnsi="Times New Roman"/>
                <w:noProof/>
                <w:sz w:val="24"/>
                <w:szCs w:val="24"/>
                <w:lang w:val="ro-RO"/>
              </w:rPr>
            </w:pPr>
            <w:r w:rsidRPr="00C5081C">
              <w:rPr>
                <w:rFonts w:ascii="Times New Roman" w:hAnsi="Times New Roman"/>
                <w:noProof/>
                <w:sz w:val="24"/>
                <w:szCs w:val="24"/>
                <w:lang w:val="ro-RO"/>
              </w:rPr>
              <w:t xml:space="preserve">În același timp, Convenția pentru Apărarea Drepturilor Omului și a Libertăților Fundamentale (CEDO) în art. 2 (Dreptul la viaţă) prevede o intervenție juridică (obligaţie) pozitivă a Statului pentru a proteja şi respecta dreptul la viaţă. Constituţia Republicii Moldova, în art. 15 determină că cetățenii beneficiază de drepturile și de libertățile consacrate prin legea supremă și prin alte legi. Norma constituțională respectivă obligă autoritățile statului de a asigura protecție și respectarea drepturilor fiecărei persoane. </w:t>
            </w:r>
          </w:p>
          <w:p w14:paraId="2891A07B" w14:textId="270D7B25" w:rsidR="00874726" w:rsidRPr="00C5081C" w:rsidRDefault="00874726" w:rsidP="00874726">
            <w:pPr>
              <w:rPr>
                <w:rFonts w:ascii="Times New Roman" w:hAnsi="Times New Roman"/>
                <w:noProof/>
                <w:sz w:val="24"/>
                <w:szCs w:val="24"/>
                <w:lang w:val="ro-RO"/>
              </w:rPr>
            </w:pPr>
            <w:r w:rsidRPr="00C5081C">
              <w:rPr>
                <w:rFonts w:ascii="Times New Roman" w:hAnsi="Times New Roman"/>
                <w:noProof/>
                <w:sz w:val="24"/>
                <w:szCs w:val="24"/>
                <w:lang w:val="ro-RO"/>
              </w:rPr>
              <w:t>Articolul 24 declară dreptul la viaţă şi la integritate fizică şi psihică, statul având obligația să garantează fiecărui om acest drept.</w:t>
            </w:r>
          </w:p>
        </w:tc>
      </w:tr>
      <w:tr w:rsidR="00D9084E" w:rsidRPr="00C5081C" w14:paraId="128DBB3E"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5E765C" w14:textId="77777777" w:rsidR="00D9084E" w:rsidRPr="00C5081C" w:rsidRDefault="00D9084E" w:rsidP="00D9084E">
            <w:pPr>
              <w:rPr>
                <w:rFonts w:ascii="Times New Roman" w:hAnsi="Times New Roman"/>
                <w:sz w:val="24"/>
                <w:szCs w:val="24"/>
                <w:lang w:val="ro-RO"/>
              </w:rPr>
            </w:pPr>
            <w:r w:rsidRPr="00C5081C">
              <w:rPr>
                <w:rFonts w:ascii="Times New Roman" w:hAnsi="Times New Roman"/>
                <w:sz w:val="24"/>
                <w:szCs w:val="24"/>
                <w:lang w:val="ro-RO"/>
              </w:rPr>
              <w:t>4.4.1. Impactul asupra datelor cu caracter personal</w:t>
            </w:r>
          </w:p>
          <w:p w14:paraId="466E5A5F" w14:textId="11CFAA1A" w:rsidR="00C13378" w:rsidRPr="00C5081C" w:rsidRDefault="00D9084E" w:rsidP="004B6ACB">
            <w:pPr>
              <w:rPr>
                <w:rFonts w:ascii="Times New Roman" w:hAnsi="Times New Roman"/>
                <w:sz w:val="24"/>
                <w:szCs w:val="24"/>
                <w:lang w:val="ro-RO"/>
              </w:rPr>
            </w:pPr>
            <w:r w:rsidRPr="00C5081C">
              <w:rPr>
                <w:rFonts w:ascii="Times New Roman" w:hAnsi="Times New Roman"/>
                <w:sz w:val="24"/>
                <w:szCs w:val="24"/>
                <w:lang w:val="ro-RO"/>
              </w:rPr>
              <w:t>4.4.2. Impactul asupra echității și egalității de gen</w:t>
            </w:r>
          </w:p>
        </w:tc>
      </w:tr>
      <w:tr w:rsidR="004B6ACB" w:rsidRPr="00C5081C" w14:paraId="63AA07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160D284C" w:rsidR="004B6ACB" w:rsidRPr="00C5081C" w:rsidRDefault="004B6ACB" w:rsidP="00D9084E">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5A26B0A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69762279" w:rsidR="00C13378" w:rsidRPr="00C5081C" w:rsidRDefault="006933C3" w:rsidP="004B6ACB">
            <w:pPr>
              <w:rPr>
                <w:rFonts w:ascii="Times New Roman" w:hAnsi="Times New Roman"/>
                <w:sz w:val="24"/>
                <w:szCs w:val="24"/>
                <w:lang w:val="ro-RO"/>
              </w:rPr>
            </w:pPr>
            <w:r w:rsidRPr="00C5081C">
              <w:rPr>
                <w:rFonts w:ascii="Times New Roman" w:hAnsi="Times New Roman"/>
                <w:sz w:val="24"/>
                <w:szCs w:val="24"/>
                <w:lang w:val="ro-RO"/>
              </w:rPr>
              <w:t>4.</w:t>
            </w:r>
            <w:r w:rsidR="00CA2822" w:rsidRPr="00C5081C">
              <w:rPr>
                <w:rFonts w:ascii="Times New Roman" w:hAnsi="Times New Roman"/>
                <w:sz w:val="24"/>
                <w:szCs w:val="24"/>
                <w:lang w:val="ro-RO"/>
              </w:rPr>
              <w:t>5</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mediului</w:t>
            </w:r>
          </w:p>
        </w:tc>
      </w:tr>
      <w:tr w:rsidR="004B6ACB" w:rsidRPr="00C5081C" w14:paraId="0FAD597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DB648E" w14:textId="5CEC1F35" w:rsidR="004B6ACB" w:rsidRPr="00C5081C" w:rsidRDefault="004B6ACB" w:rsidP="00452C6C">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42A0201F"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2ABBC9D9" w:rsidR="00C13378" w:rsidRPr="00C5081C" w:rsidRDefault="006933C3" w:rsidP="004B6ACB">
            <w:pPr>
              <w:rPr>
                <w:rFonts w:ascii="Times New Roman" w:hAnsi="Times New Roman"/>
                <w:sz w:val="24"/>
                <w:szCs w:val="24"/>
                <w:lang w:val="ro-RO"/>
              </w:rPr>
            </w:pPr>
            <w:r w:rsidRPr="00C5081C">
              <w:rPr>
                <w:rFonts w:ascii="Times New Roman" w:hAnsi="Times New Roman"/>
                <w:sz w:val="24"/>
                <w:szCs w:val="24"/>
                <w:lang w:val="ro-RO"/>
              </w:rPr>
              <w:t>4.</w:t>
            </w:r>
            <w:r w:rsidR="00CA2822" w:rsidRPr="00C5081C">
              <w:rPr>
                <w:rFonts w:ascii="Times New Roman" w:hAnsi="Times New Roman"/>
                <w:sz w:val="24"/>
                <w:szCs w:val="24"/>
                <w:lang w:val="ro-RO"/>
              </w:rPr>
              <w:t>6</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Alte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impacturi</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informa</w:t>
            </w:r>
            <w:r w:rsidR="00863417" w:rsidRPr="00C5081C">
              <w:rPr>
                <w:rFonts w:ascii="Times New Roman" w:hAnsi="Times New Roman"/>
                <w:sz w:val="24"/>
                <w:szCs w:val="24"/>
                <w:lang w:val="ro-RO"/>
              </w:rPr>
              <w:t>ț</w:t>
            </w:r>
            <w:r w:rsidRPr="00C5081C">
              <w:rPr>
                <w:rFonts w:ascii="Times New Roman" w:hAnsi="Times New Roman"/>
                <w:sz w:val="24"/>
                <w:szCs w:val="24"/>
                <w:lang w:val="ro-RO"/>
              </w:rPr>
              <w:t>ii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relevante</w:t>
            </w:r>
          </w:p>
        </w:tc>
      </w:tr>
      <w:tr w:rsidR="004B6ACB" w:rsidRPr="00C5081C" w14:paraId="5F5B794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00663F88" w:rsidR="00500D68" w:rsidRPr="00C5081C" w:rsidRDefault="004B6ACB" w:rsidP="00BA306C">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3227BD3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5081C" w:rsidRDefault="006933C3" w:rsidP="007C53A1">
            <w:pPr>
              <w:rPr>
                <w:rFonts w:ascii="Times New Roman" w:hAnsi="Times New Roman"/>
                <w:b/>
                <w:bCs/>
                <w:sz w:val="24"/>
                <w:szCs w:val="24"/>
                <w:lang w:val="ro-RO"/>
              </w:rPr>
            </w:pPr>
            <w:r w:rsidRPr="00C5081C">
              <w:rPr>
                <w:rFonts w:ascii="Times New Roman" w:hAnsi="Times New Roman"/>
                <w:b/>
                <w:bCs/>
                <w:sz w:val="24"/>
                <w:szCs w:val="24"/>
                <w:lang w:val="ro-RO"/>
              </w:rPr>
              <w:t>5.</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Compatibilitatea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legisla</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UE</w:t>
            </w:r>
            <w:r w:rsidR="00032B46" w:rsidRPr="00C5081C">
              <w:rPr>
                <w:rFonts w:ascii="Times New Roman" w:hAnsi="Times New Roman"/>
                <w:b/>
                <w:bCs/>
                <w:sz w:val="24"/>
                <w:szCs w:val="24"/>
                <w:lang w:val="ro-RO"/>
              </w:rPr>
              <w:t xml:space="preserve"> </w:t>
            </w:r>
          </w:p>
        </w:tc>
      </w:tr>
      <w:tr w:rsidR="006D3EB7" w:rsidRPr="00C5081C" w14:paraId="564B5E4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C5081C" w:rsidRDefault="006933C3" w:rsidP="007C53A1">
            <w:pPr>
              <w:rPr>
                <w:rFonts w:ascii="Times New Roman" w:hAnsi="Times New Roman"/>
                <w:sz w:val="24"/>
                <w:szCs w:val="24"/>
                <w:lang w:val="ro-RO"/>
              </w:rPr>
            </w:pPr>
            <w:r w:rsidRPr="00C5081C">
              <w:rPr>
                <w:rFonts w:ascii="Times New Roman" w:hAnsi="Times New Roman"/>
                <w:sz w:val="24"/>
                <w:szCs w:val="24"/>
                <w:lang w:val="ro-RO"/>
              </w:rPr>
              <w:t>5.1.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Măsuri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necesare</w:t>
            </w:r>
            <w:r w:rsidR="00032B46" w:rsidRPr="00C5081C">
              <w:rPr>
                <w:rFonts w:ascii="Times New Roman" w:hAnsi="Times New Roman"/>
                <w:sz w:val="24"/>
                <w:szCs w:val="24"/>
                <w:lang w:val="ro-RO"/>
              </w:rPr>
              <w:t xml:space="preserve"> </w:t>
            </w:r>
            <w:r w:rsidR="006E0A2E" w:rsidRPr="00C5081C">
              <w:rPr>
                <w:rFonts w:ascii="Times New Roman" w:hAnsi="Times New Roman"/>
                <w:sz w:val="24"/>
                <w:szCs w:val="24"/>
                <w:lang w:val="ro-RO"/>
              </w:rPr>
              <w:t xml:space="preserve">pentru </w:t>
            </w:r>
            <w:r w:rsidRPr="00C5081C">
              <w:rPr>
                <w:rFonts w:ascii="Times New Roman" w:hAnsi="Times New Roman"/>
                <w:sz w:val="24"/>
                <w:szCs w:val="24"/>
                <w:lang w:val="ro-RO"/>
              </w:rPr>
              <w:t>transpuner</w:t>
            </w:r>
            <w:r w:rsidR="006E0A2E" w:rsidRPr="00C5081C">
              <w:rPr>
                <w:rFonts w:ascii="Times New Roman" w:hAnsi="Times New Roman"/>
                <w:sz w:val="24"/>
                <w:szCs w:val="24"/>
                <w:lang w:val="ro-RO"/>
              </w:rPr>
              <w:t>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juridice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ale</w:t>
            </w:r>
            <w:r w:rsidR="00032B46" w:rsidRPr="00C5081C">
              <w:rPr>
                <w:rFonts w:ascii="Times New Roman" w:hAnsi="Times New Roman"/>
                <w:sz w:val="24"/>
                <w:szCs w:val="24"/>
                <w:lang w:val="ro-RO"/>
              </w:rPr>
              <w:t xml:space="preserve"> </w:t>
            </w:r>
            <w:r w:rsidR="007C53A1" w:rsidRPr="00C5081C">
              <w:rPr>
                <w:rFonts w:ascii="Times New Roman" w:hAnsi="Times New Roman"/>
                <w:sz w:val="24"/>
                <w:szCs w:val="24"/>
                <w:lang w:val="ro-RO"/>
              </w:rPr>
              <w:t>UE</w:t>
            </w:r>
            <w:r w:rsidR="00825DC9" w:rsidRPr="00C5081C">
              <w:rPr>
                <w:rFonts w:ascii="Times New Roman" w:hAnsi="Times New Roman"/>
                <w:sz w:val="24"/>
                <w:szCs w:val="24"/>
                <w:lang w:val="ro-RO"/>
              </w:rPr>
              <w:t xml:space="preserve"> în legislația națională</w:t>
            </w:r>
          </w:p>
        </w:tc>
      </w:tr>
      <w:tr w:rsidR="0003791E" w:rsidRPr="00C5081C" w14:paraId="54BAD41E"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0A22D2" w14:textId="2F8D1187" w:rsidR="0003791E" w:rsidRPr="00C5081C" w:rsidRDefault="0003791E" w:rsidP="0003791E">
            <w:pPr>
              <w:rPr>
                <w:rFonts w:ascii="Times New Roman" w:hAnsi="Times New Roman"/>
                <w:sz w:val="24"/>
                <w:szCs w:val="24"/>
                <w:lang w:val="ro-RO"/>
              </w:rPr>
            </w:pPr>
            <w:r w:rsidRPr="00C5081C">
              <w:rPr>
                <w:rFonts w:ascii="Times New Roman" w:hAnsi="Times New Roman"/>
                <w:sz w:val="24"/>
                <w:szCs w:val="24"/>
                <w:lang w:val="ro-RO"/>
              </w:rPr>
              <w:t xml:space="preserve">Prezentul Regulament vine să asigure transpunerea parțială a prevederilor Directivei 2008/96/CE a Parlamentului European și a Consiliului din 19 noiembrie 2008 privind gestionarea </w:t>
            </w:r>
            <w:r w:rsidRPr="00C5081C">
              <w:rPr>
                <w:rFonts w:ascii="Times New Roman" w:hAnsi="Times New Roman"/>
                <w:sz w:val="24"/>
                <w:szCs w:val="24"/>
                <w:lang w:val="ro-RO"/>
              </w:rPr>
              <w:lastRenderedPageBreak/>
              <w:t xml:space="preserve">siguranței infrastructurii rutiere, publicată în Jurnalul Oficial al Uniunii Europene seria L nr. 319 din 29 noiembrie 2008. </w:t>
            </w:r>
          </w:p>
          <w:p w14:paraId="651D90E6" w14:textId="40DE3F6D" w:rsidR="00E02FFE" w:rsidRPr="00C5081C" w:rsidRDefault="00582E62" w:rsidP="0003791E">
            <w:pPr>
              <w:rPr>
                <w:rFonts w:ascii="Times New Roman" w:hAnsi="Times New Roman"/>
                <w:sz w:val="24"/>
                <w:szCs w:val="24"/>
                <w:lang w:val="ro-RO"/>
              </w:rPr>
            </w:pPr>
            <w:r w:rsidRPr="00C5081C">
              <w:rPr>
                <w:rFonts w:ascii="Times New Roman" w:hAnsi="Times New Roman"/>
                <w:sz w:val="24"/>
                <w:szCs w:val="24"/>
                <w:lang w:val="ro-RO"/>
              </w:rPr>
              <w:t xml:space="preserve">Directiva 2008/96/CE are scopul sporirii nivelului de siguranță rutieră pe </w:t>
            </w:r>
            <w:r w:rsidR="00793EF0" w:rsidRPr="00C5081C">
              <w:rPr>
                <w:rFonts w:ascii="Times New Roman" w:hAnsi="Times New Roman"/>
                <w:sz w:val="24"/>
                <w:szCs w:val="24"/>
                <w:lang w:val="ro-RO"/>
              </w:rPr>
              <w:t>drumurile care fac parte din rețeaua rutieră transeuropeană, autostrăzilor și altor drumuri principale</w:t>
            </w:r>
            <w:r w:rsidR="00E02FFE" w:rsidRPr="00C5081C">
              <w:rPr>
                <w:rFonts w:ascii="Times New Roman" w:hAnsi="Times New Roman"/>
                <w:sz w:val="24"/>
                <w:szCs w:val="24"/>
                <w:lang w:val="ro-RO"/>
              </w:rPr>
              <w:t>.</w:t>
            </w:r>
            <w:r w:rsidR="00793EF0" w:rsidRPr="00C5081C">
              <w:rPr>
                <w:rFonts w:ascii="Times New Roman" w:hAnsi="Times New Roman"/>
                <w:sz w:val="24"/>
                <w:szCs w:val="24"/>
                <w:lang w:val="ro-RO"/>
              </w:rPr>
              <w:t xml:space="preserve"> </w:t>
            </w:r>
          </w:p>
          <w:p w14:paraId="5E7960D3" w14:textId="34DFFC1C" w:rsidR="00582E62" w:rsidRPr="00C5081C" w:rsidRDefault="0057250C" w:rsidP="0003791E">
            <w:pPr>
              <w:rPr>
                <w:rFonts w:ascii="Times New Roman" w:hAnsi="Times New Roman"/>
                <w:sz w:val="24"/>
                <w:szCs w:val="24"/>
                <w:lang w:val="ro-RO"/>
              </w:rPr>
            </w:pPr>
            <w:r w:rsidRPr="00C5081C">
              <w:rPr>
                <w:rFonts w:ascii="Times New Roman" w:hAnsi="Times New Roman"/>
                <w:sz w:val="24"/>
                <w:szCs w:val="24"/>
                <w:lang w:val="ro-RO"/>
              </w:rPr>
              <w:t xml:space="preserve">Directiva în cauză </w:t>
            </w:r>
            <w:r w:rsidR="00582E62" w:rsidRPr="00C5081C">
              <w:rPr>
                <w:rFonts w:ascii="Times New Roman" w:hAnsi="Times New Roman"/>
                <w:sz w:val="24"/>
                <w:szCs w:val="24"/>
                <w:lang w:val="ro-RO"/>
              </w:rPr>
              <w:t>a fost transpusă parțial în Legea nr. 350/2023 privind gestionarea siguranței infrastructurii rutiere</w:t>
            </w:r>
            <w:r w:rsidRPr="00C5081C">
              <w:rPr>
                <w:rFonts w:ascii="Times New Roman" w:hAnsi="Times New Roman"/>
                <w:sz w:val="24"/>
                <w:szCs w:val="24"/>
                <w:lang w:val="ro-RO"/>
              </w:rPr>
              <w:t xml:space="preserve"> și urmează a fi transpusă parțial și în alte regulamente subsecvente Legii nr. 350/2023.</w:t>
            </w:r>
          </w:p>
          <w:p w14:paraId="3C8D328E" w14:textId="6F178A90" w:rsidR="008219DA" w:rsidRDefault="00BE5605" w:rsidP="008219DA">
            <w:pPr>
              <w:rPr>
                <w:rFonts w:ascii="Times New Roman" w:hAnsi="Times New Roman"/>
                <w:sz w:val="24"/>
                <w:szCs w:val="24"/>
                <w:lang w:val="ro-RO"/>
              </w:rPr>
            </w:pPr>
            <w:r w:rsidRPr="00C5081C">
              <w:rPr>
                <w:rFonts w:ascii="Times New Roman" w:hAnsi="Times New Roman"/>
                <w:sz w:val="24"/>
                <w:szCs w:val="24"/>
                <w:lang w:val="ro-RO"/>
              </w:rPr>
              <w:t xml:space="preserve">Având în vedere că Regulamentul este un act normativ de punere în aplicare a unei Legi, au fost prevăzute mai multe norme care nu se regăsesc </w:t>
            </w:r>
            <w:r w:rsidR="001A3904">
              <w:rPr>
                <w:rFonts w:ascii="Times New Roman" w:hAnsi="Times New Roman"/>
                <w:sz w:val="24"/>
                <w:szCs w:val="24"/>
                <w:lang w:val="ro-RO"/>
              </w:rPr>
              <w:t xml:space="preserve">în </w:t>
            </w:r>
            <w:r w:rsidRPr="00C5081C">
              <w:rPr>
                <w:rFonts w:ascii="Times New Roman" w:hAnsi="Times New Roman"/>
                <w:sz w:val="24"/>
                <w:szCs w:val="24"/>
                <w:lang w:val="ro-RO"/>
              </w:rPr>
              <w:t>Directivă</w:t>
            </w:r>
            <w:r w:rsidR="00AD3F27" w:rsidRPr="00C5081C">
              <w:rPr>
                <w:rFonts w:ascii="Times New Roman" w:hAnsi="Times New Roman"/>
                <w:sz w:val="24"/>
                <w:szCs w:val="24"/>
                <w:lang w:val="ro-RO"/>
              </w:rPr>
              <w:t>,</w:t>
            </w:r>
            <w:r w:rsidRPr="00C5081C">
              <w:rPr>
                <w:rFonts w:ascii="Times New Roman" w:hAnsi="Times New Roman"/>
                <w:sz w:val="24"/>
                <w:szCs w:val="24"/>
                <w:lang w:val="ro-RO"/>
              </w:rPr>
              <w:t xml:space="preserve"> și </w:t>
            </w:r>
            <w:r w:rsidR="00AD3F27" w:rsidRPr="00C5081C">
              <w:rPr>
                <w:rFonts w:ascii="Times New Roman" w:hAnsi="Times New Roman"/>
                <w:sz w:val="24"/>
                <w:szCs w:val="24"/>
                <w:lang w:val="ro-RO"/>
              </w:rPr>
              <w:t>anume reglementări referitoare la:</w:t>
            </w:r>
            <w:r w:rsidRPr="00C5081C">
              <w:rPr>
                <w:rFonts w:ascii="Times New Roman" w:hAnsi="Times New Roman"/>
                <w:sz w:val="24"/>
                <w:szCs w:val="24"/>
                <w:lang w:val="ro-RO"/>
              </w:rPr>
              <w:t xml:space="preserve"> </w:t>
            </w:r>
            <w:r w:rsidR="00E72CA7">
              <w:rPr>
                <w:rFonts w:ascii="Times New Roman" w:hAnsi="Times New Roman"/>
                <w:sz w:val="24"/>
                <w:szCs w:val="24"/>
                <w:lang w:val="ro-RO"/>
              </w:rPr>
              <w:t>Modul de efectuare a clasificării siguranței rutiere precum si a inspecțiilor de siguranță rutieră</w:t>
            </w:r>
            <w:r w:rsidR="00AD3F27" w:rsidRPr="00C5081C">
              <w:rPr>
                <w:rFonts w:ascii="Times New Roman" w:hAnsi="Times New Roman"/>
                <w:sz w:val="24"/>
                <w:szCs w:val="24"/>
                <w:lang w:val="ro-RO"/>
              </w:rPr>
              <w:t xml:space="preserve">; drepturile și obligațiile </w:t>
            </w:r>
            <w:r w:rsidR="00E72CA7">
              <w:rPr>
                <w:rFonts w:ascii="Times New Roman" w:hAnsi="Times New Roman"/>
                <w:sz w:val="24"/>
                <w:szCs w:val="24"/>
                <w:lang w:val="ro-RO"/>
              </w:rPr>
              <w:t xml:space="preserve">părților implicate </w:t>
            </w:r>
            <w:r w:rsidR="008219DA">
              <w:rPr>
                <w:rFonts w:ascii="Times New Roman" w:hAnsi="Times New Roman"/>
                <w:sz w:val="24"/>
                <w:szCs w:val="24"/>
                <w:lang w:val="ro-RO"/>
              </w:rPr>
              <w:t>în procedurile de clasificare a siguranței</w:t>
            </w:r>
            <w:r w:rsidR="00BA38B2">
              <w:rPr>
                <w:rFonts w:ascii="Times New Roman" w:hAnsi="Times New Roman"/>
                <w:sz w:val="24"/>
                <w:szCs w:val="24"/>
                <w:lang w:val="ro-RO"/>
              </w:rPr>
              <w:t xml:space="preserve"> rețelei rutiere</w:t>
            </w:r>
            <w:r w:rsidR="008219DA">
              <w:rPr>
                <w:rFonts w:ascii="Times New Roman" w:hAnsi="Times New Roman"/>
                <w:sz w:val="24"/>
                <w:szCs w:val="24"/>
                <w:lang w:val="ro-RO"/>
              </w:rPr>
              <w:t xml:space="preserve"> și inspecțiilor de siguranță rutieră</w:t>
            </w:r>
            <w:r w:rsidR="00AD3F27" w:rsidRPr="00C5081C">
              <w:rPr>
                <w:rFonts w:ascii="Times New Roman" w:hAnsi="Times New Roman"/>
                <w:sz w:val="24"/>
                <w:szCs w:val="24"/>
                <w:lang w:val="ro-RO"/>
              </w:rPr>
              <w:t xml:space="preserve">; </w:t>
            </w:r>
          </w:p>
          <w:p w14:paraId="4467948E" w14:textId="4EC6D2AE" w:rsidR="0003791E" w:rsidRPr="00C5081C" w:rsidRDefault="0003791E" w:rsidP="008219DA">
            <w:pPr>
              <w:rPr>
                <w:rFonts w:ascii="Times New Roman" w:hAnsi="Times New Roman"/>
                <w:sz w:val="24"/>
                <w:szCs w:val="24"/>
                <w:lang w:val="ro-RO"/>
              </w:rPr>
            </w:pPr>
            <w:r w:rsidRPr="00C5081C">
              <w:rPr>
                <w:rFonts w:ascii="Times New Roman" w:hAnsi="Times New Roman"/>
                <w:sz w:val="24"/>
                <w:szCs w:val="24"/>
                <w:lang w:val="ro-RO"/>
              </w:rPr>
              <w:t>În context, în scopul descrierii gradului de compatibilitate a prevederilor incluse în proiect, fost elaborat Tabelul de concordanță a acestuia.</w:t>
            </w:r>
          </w:p>
        </w:tc>
      </w:tr>
      <w:tr w:rsidR="006D3EB7" w:rsidRPr="00C5081C" w14:paraId="1541F0C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5081C" w:rsidRDefault="006933C3" w:rsidP="007C53A1">
            <w:pPr>
              <w:rPr>
                <w:rFonts w:ascii="Times New Roman" w:hAnsi="Times New Roman"/>
                <w:sz w:val="24"/>
                <w:szCs w:val="24"/>
                <w:lang w:val="ro-RO"/>
              </w:rPr>
            </w:pPr>
            <w:r w:rsidRPr="00C5081C">
              <w:rPr>
                <w:rFonts w:ascii="Times New Roman" w:hAnsi="Times New Roman"/>
                <w:sz w:val="24"/>
                <w:szCs w:val="24"/>
                <w:lang w:val="ro-RO"/>
              </w:rPr>
              <w:lastRenderedPageBreak/>
              <w:t>5.2.</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Măsuri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care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urmăresc</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crearea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cadrului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juridic</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intern</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necesar</w:t>
            </w:r>
            <w:r w:rsidR="00032B46" w:rsidRPr="00C5081C">
              <w:rPr>
                <w:rFonts w:ascii="Times New Roman" w:hAnsi="Times New Roman"/>
                <w:sz w:val="24"/>
                <w:szCs w:val="24"/>
                <w:lang w:val="ro-RO"/>
              </w:rPr>
              <w:t xml:space="preserve"> </w:t>
            </w:r>
            <w:r w:rsidR="006E0A2E" w:rsidRPr="00C5081C">
              <w:rPr>
                <w:rFonts w:ascii="Times New Roman" w:hAnsi="Times New Roman"/>
                <w:sz w:val="24"/>
                <w:szCs w:val="24"/>
                <w:lang w:val="ro-RO"/>
              </w:rPr>
              <w:t xml:space="preserve">pentru </w:t>
            </w:r>
            <w:r w:rsidRPr="00C5081C">
              <w:rPr>
                <w:rFonts w:ascii="Times New Roman" w:hAnsi="Times New Roman"/>
                <w:sz w:val="24"/>
                <w:szCs w:val="24"/>
                <w:lang w:val="ro-RO"/>
              </w:rPr>
              <w:t>implement</w:t>
            </w:r>
            <w:r w:rsidR="006E0A2E" w:rsidRPr="00C5081C">
              <w:rPr>
                <w:rFonts w:ascii="Times New Roman" w:hAnsi="Times New Roman"/>
                <w:sz w:val="24"/>
                <w:szCs w:val="24"/>
                <w:lang w:val="ro-RO"/>
              </w:rPr>
              <w:t>area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legisla</w:t>
            </w:r>
            <w:r w:rsidR="00863417" w:rsidRPr="00C5081C">
              <w:rPr>
                <w:rFonts w:ascii="Times New Roman" w:hAnsi="Times New Roman"/>
                <w:sz w:val="24"/>
                <w:szCs w:val="24"/>
                <w:lang w:val="ro-RO"/>
              </w:rPr>
              <w:t>ț</w:t>
            </w:r>
            <w:r w:rsidRPr="00C5081C">
              <w:rPr>
                <w:rFonts w:ascii="Times New Roman" w:hAnsi="Times New Roman"/>
                <w:sz w:val="24"/>
                <w:szCs w:val="24"/>
                <w:lang w:val="ro-RO"/>
              </w:rPr>
              <w:t>iei</w:t>
            </w:r>
            <w:r w:rsidR="00032B46" w:rsidRPr="00C5081C">
              <w:rPr>
                <w:rFonts w:ascii="Times New Roman" w:hAnsi="Times New Roman"/>
                <w:sz w:val="24"/>
                <w:szCs w:val="24"/>
                <w:lang w:val="ro-RO"/>
              </w:rPr>
              <w:t xml:space="preserve"> </w:t>
            </w:r>
            <w:r w:rsidR="007C53A1" w:rsidRPr="00C5081C">
              <w:rPr>
                <w:rFonts w:ascii="Times New Roman" w:hAnsi="Times New Roman"/>
                <w:sz w:val="24"/>
                <w:szCs w:val="24"/>
                <w:lang w:val="ro-RO"/>
              </w:rPr>
              <w:t>UE</w:t>
            </w:r>
          </w:p>
        </w:tc>
      </w:tr>
      <w:tr w:rsidR="006D3EB7" w:rsidRPr="00845A48" w14:paraId="531AA3AA"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5736C86" w:rsidR="00EE2359" w:rsidRPr="00C5081C" w:rsidRDefault="00DB6388" w:rsidP="00F422A6">
            <w:pPr>
              <w:rPr>
                <w:rFonts w:ascii="Times New Roman" w:hAnsi="Times New Roman"/>
                <w:sz w:val="24"/>
                <w:szCs w:val="24"/>
                <w:lang w:val="ro-RO"/>
              </w:rPr>
            </w:pPr>
            <w:r>
              <w:rPr>
                <w:rFonts w:ascii="Times New Roman" w:hAnsi="Times New Roman"/>
                <w:sz w:val="24"/>
                <w:szCs w:val="24"/>
                <w:lang w:val="ro-RO"/>
              </w:rPr>
              <w:t>Proiectul</w:t>
            </w:r>
            <w:r w:rsidR="00FC4771" w:rsidRPr="00C5081C">
              <w:rPr>
                <w:rFonts w:ascii="Times New Roman" w:hAnsi="Times New Roman"/>
                <w:sz w:val="24"/>
                <w:szCs w:val="24"/>
                <w:lang w:val="ro-RO"/>
              </w:rPr>
              <w:t xml:space="preserve"> creează cadrul juridic necesar în vederea implementării</w:t>
            </w:r>
            <w:r w:rsidR="00032B46" w:rsidRPr="00C5081C">
              <w:rPr>
                <w:rFonts w:ascii="Times New Roman" w:hAnsi="Times New Roman"/>
                <w:sz w:val="24"/>
                <w:szCs w:val="24"/>
                <w:lang w:val="ro-RO"/>
              </w:rPr>
              <w:t xml:space="preserve"> </w:t>
            </w:r>
            <w:r w:rsidR="001206AD" w:rsidRPr="00C5081C">
              <w:rPr>
                <w:rFonts w:ascii="Times New Roman" w:hAnsi="Times New Roman"/>
                <w:sz w:val="24"/>
                <w:szCs w:val="24"/>
                <w:lang w:val="ro-RO"/>
              </w:rPr>
              <w:t>Directivei 2008/96/CE a Parlamentului European și a Consiliului din 19 noiembrie 2008 privind gestionarea siguranței infrastructurii rutiere, publicată în Jurnalul Oficial al Uniunii Europene seria L nr. 319 din 29 noiembrie 2008</w:t>
            </w:r>
            <w:r>
              <w:rPr>
                <w:rFonts w:ascii="Times New Roman" w:hAnsi="Times New Roman"/>
                <w:sz w:val="24"/>
                <w:szCs w:val="24"/>
                <w:lang w:val="ro-RO"/>
              </w:rPr>
              <w:t>.</w:t>
            </w:r>
          </w:p>
        </w:tc>
      </w:tr>
      <w:tr w:rsidR="006D3EB7" w:rsidRPr="00C5081C" w14:paraId="338B3440" w14:textId="77777777" w:rsidTr="00B362E0">
        <w:tc>
          <w:tcPr>
            <w:tcW w:w="962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8B4BE6"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6.</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Avizarea</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consultarea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publică</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C5081C" w14:paraId="4E687F27"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2072858" w14:textId="18C9B11E" w:rsidR="00046649" w:rsidRPr="00046649" w:rsidRDefault="00046649" w:rsidP="00046649">
            <w:pPr>
              <w:ind w:firstLine="733"/>
              <w:rPr>
                <w:rFonts w:ascii="Times New Roman" w:hAnsi="Times New Roman"/>
                <w:sz w:val="24"/>
                <w:szCs w:val="24"/>
                <w:lang w:val="ro-RO"/>
              </w:rPr>
            </w:pPr>
            <w:r w:rsidRPr="00046649">
              <w:rPr>
                <w:rFonts w:ascii="Times New Roman" w:hAnsi="Times New Roman"/>
                <w:sz w:val="24"/>
                <w:szCs w:val="24"/>
                <w:lang w:val="ro-RO"/>
              </w:rPr>
              <w:t xml:space="preserve">Proiectul </w:t>
            </w:r>
            <w:r w:rsidR="002B2FD3">
              <w:rPr>
                <w:rFonts w:ascii="Times New Roman" w:hAnsi="Times New Roman"/>
                <w:sz w:val="24"/>
                <w:szCs w:val="24"/>
                <w:lang w:val="ro-RO"/>
              </w:rPr>
              <w:t>va fi</w:t>
            </w:r>
            <w:r w:rsidRPr="00046649">
              <w:rPr>
                <w:rFonts w:ascii="Times New Roman" w:hAnsi="Times New Roman"/>
                <w:sz w:val="24"/>
                <w:szCs w:val="24"/>
                <w:lang w:val="ro-RO"/>
              </w:rPr>
              <w:t xml:space="preserve"> supus procedurii de avizare în conformitate cu prevederile art. 32 din Legea nr. 100/2017 privind actele normative.</w:t>
            </w:r>
          </w:p>
          <w:p w14:paraId="0A4F1A43" w14:textId="77777777" w:rsidR="00110EDB" w:rsidRDefault="00046649" w:rsidP="00B06BE9">
            <w:pPr>
              <w:ind w:firstLine="733"/>
            </w:pPr>
            <w:r w:rsidRPr="00046649">
              <w:rPr>
                <w:rFonts w:ascii="Times New Roman" w:hAnsi="Times New Roman"/>
                <w:sz w:val="24"/>
                <w:szCs w:val="24"/>
                <w:lang w:val="ro-RO"/>
              </w:rPr>
              <w:t>În scopul respectării prevederilor art. 11 al Legii nr. 239/2008 privind transparența în procesul decizional, proiectul hotărârii Guvernului și nota de fundamentare au fost plasate pe pagina web oficială a Ministerului Infrastructurii și Dezvoltării Regionale www.midr.gov.md, la compartimentul Transparență decizională/ Anunțuri de inițiere a politicilor, precum și pe portalul guvernamental</w:t>
            </w:r>
            <w:r>
              <w:rPr>
                <w:rFonts w:ascii="Times New Roman" w:hAnsi="Times New Roman"/>
                <w:sz w:val="24"/>
                <w:szCs w:val="24"/>
                <w:lang w:val="ro-RO"/>
              </w:rPr>
              <w:t xml:space="preserve"> </w:t>
            </w:r>
            <w:hyperlink r:id="rId11" w:history="1">
              <w:r w:rsidR="001D458C" w:rsidRPr="001D458C">
                <w:rPr>
                  <w:rStyle w:val="aff3"/>
                  <w:rFonts w:ascii="Times New Roman" w:hAnsi="Times New Roman"/>
                  <w:i/>
                  <w:iCs/>
                  <w:sz w:val="24"/>
                  <w:szCs w:val="24"/>
                </w:rPr>
                <w:t>https://particip.gov.md/ro/document/stages/*/14886</w:t>
              </w:r>
            </w:hyperlink>
            <w:r w:rsidR="001D458C">
              <w:t xml:space="preserve"> </w:t>
            </w:r>
          </w:p>
          <w:p w14:paraId="7E6045F3" w14:textId="6239AB4E" w:rsidR="008F5F4E" w:rsidRPr="00C129AB" w:rsidRDefault="008F5F4E" w:rsidP="002F5730">
            <w:pPr>
              <w:ind w:firstLine="733"/>
              <w:rPr>
                <w:rFonts w:ascii="Times New Roman" w:hAnsi="Times New Roman"/>
                <w:sz w:val="24"/>
                <w:szCs w:val="24"/>
              </w:rPr>
            </w:pPr>
            <w:r w:rsidRPr="00C129AB">
              <w:rPr>
                <w:rFonts w:ascii="Times New Roman" w:hAnsi="Times New Roman"/>
                <w:sz w:val="22"/>
                <w:szCs w:val="22"/>
              </w:rPr>
              <w:t xml:space="preserve">De asemenea proiectul a fost consultat prealabil cu </w:t>
            </w:r>
            <w:r w:rsidR="009A74F0" w:rsidRPr="00C129AB">
              <w:rPr>
                <w:rFonts w:ascii="Times New Roman" w:hAnsi="Times New Roman"/>
                <w:sz w:val="22"/>
                <w:szCs w:val="22"/>
              </w:rPr>
              <w:t>Ministerul Afacerilor Interne, S.A. „Administrația Națională a drumurilor</w:t>
            </w:r>
            <w:r w:rsidR="009A74F0" w:rsidRPr="00C129AB">
              <w:rPr>
                <w:rFonts w:ascii="Times New Roman" w:hAnsi="Times New Roman"/>
                <w:sz w:val="22"/>
                <w:szCs w:val="22"/>
                <w:lang w:val="en-US"/>
              </w:rPr>
              <w:t xml:space="preserve">” </w:t>
            </w:r>
            <w:r w:rsidR="009A74F0" w:rsidRPr="00C129AB">
              <w:rPr>
                <w:rFonts w:ascii="Times New Roman" w:hAnsi="Times New Roman"/>
                <w:sz w:val="22"/>
                <w:szCs w:val="22"/>
              </w:rPr>
              <w:t xml:space="preserve">și Universitatea Tehnică a Moldovei, </w:t>
            </w:r>
            <w:r w:rsidR="002F5730">
              <w:rPr>
                <w:rFonts w:ascii="Times New Roman" w:hAnsi="Times New Roman"/>
                <w:sz w:val="22"/>
                <w:szCs w:val="22"/>
              </w:rPr>
              <w:t xml:space="preserve">de </w:t>
            </w:r>
            <w:r w:rsidR="009A74F0" w:rsidRPr="00C129AB">
              <w:rPr>
                <w:rFonts w:ascii="Times New Roman" w:hAnsi="Times New Roman"/>
                <w:sz w:val="22"/>
                <w:szCs w:val="22"/>
              </w:rPr>
              <w:t>recomandările entităților menționate</w:t>
            </w:r>
            <w:r w:rsidR="00C129AB">
              <w:rPr>
                <w:rFonts w:ascii="Times New Roman" w:hAnsi="Times New Roman"/>
                <w:sz w:val="22"/>
                <w:szCs w:val="22"/>
              </w:rPr>
              <w:t xml:space="preserve"> supra</w:t>
            </w:r>
            <w:r w:rsidR="009A74F0" w:rsidRPr="00C129AB">
              <w:rPr>
                <w:rFonts w:ascii="Times New Roman" w:hAnsi="Times New Roman"/>
                <w:sz w:val="22"/>
                <w:szCs w:val="22"/>
              </w:rPr>
              <w:t xml:space="preserve"> </w:t>
            </w:r>
            <w:r w:rsidR="002F5730">
              <w:rPr>
                <w:rFonts w:ascii="Times New Roman" w:hAnsi="Times New Roman"/>
                <w:sz w:val="22"/>
                <w:szCs w:val="22"/>
              </w:rPr>
              <w:t>s-a ținut cont</w:t>
            </w:r>
            <w:r w:rsidR="00C129AB" w:rsidRPr="00C129AB">
              <w:rPr>
                <w:rFonts w:ascii="Times New Roman" w:hAnsi="Times New Roman"/>
                <w:sz w:val="22"/>
                <w:szCs w:val="22"/>
              </w:rPr>
              <w:t xml:space="preserve"> la etapa de elaborare</w:t>
            </w:r>
            <w:r w:rsidR="002F5730">
              <w:rPr>
                <w:rFonts w:ascii="Times New Roman" w:hAnsi="Times New Roman"/>
                <w:sz w:val="22"/>
                <w:szCs w:val="22"/>
              </w:rPr>
              <w:t>/definitivare</w:t>
            </w:r>
            <w:r w:rsidR="00C129AB" w:rsidRPr="00C129AB">
              <w:rPr>
                <w:rFonts w:ascii="Times New Roman" w:hAnsi="Times New Roman"/>
                <w:sz w:val="22"/>
                <w:szCs w:val="22"/>
              </w:rPr>
              <w:t xml:space="preserve"> a proiectului.</w:t>
            </w:r>
          </w:p>
        </w:tc>
      </w:tr>
      <w:tr w:rsidR="006D3EB7" w:rsidRPr="00C5081C" w14:paraId="2C469418"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7.</w:t>
            </w:r>
            <w:r w:rsidR="00032B46" w:rsidRPr="00C5081C">
              <w:rPr>
                <w:rFonts w:ascii="Times New Roman" w:hAnsi="Times New Roman"/>
                <w:b/>
                <w:bCs/>
                <w:sz w:val="24"/>
                <w:szCs w:val="24"/>
                <w:lang w:val="ro-RO"/>
              </w:rPr>
              <w:t xml:space="preserve"> </w:t>
            </w:r>
            <w:r w:rsidR="00A95A2D" w:rsidRPr="00C5081C">
              <w:rPr>
                <w:rFonts w:ascii="Times New Roman" w:hAnsi="Times New Roman"/>
                <w:b/>
                <w:bCs/>
                <w:sz w:val="24"/>
                <w:szCs w:val="24"/>
                <w:lang w:val="ro-RO"/>
              </w:rPr>
              <w:t>C</w:t>
            </w:r>
            <w:r w:rsidRPr="00C5081C">
              <w:rPr>
                <w:rFonts w:ascii="Times New Roman" w:hAnsi="Times New Roman"/>
                <w:b/>
                <w:bCs/>
                <w:sz w:val="24"/>
                <w:szCs w:val="24"/>
                <w:lang w:val="ro-RO"/>
              </w:rPr>
              <w:t>oncluziile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expertizelor</w:t>
            </w:r>
          </w:p>
        </w:tc>
      </w:tr>
      <w:tr w:rsidR="006D3EB7" w:rsidRPr="00C5081C" w14:paraId="26F8D43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AECA1A" w14:textId="6B0325AB" w:rsidR="00B30B80" w:rsidRPr="00B30B80" w:rsidRDefault="00032B46" w:rsidP="00B30B80">
            <w:pPr>
              <w:rPr>
                <w:rFonts w:ascii="Times New Roman" w:hAnsi="Times New Roman"/>
                <w:bCs/>
                <w:sz w:val="24"/>
                <w:szCs w:val="24"/>
                <w:lang w:val="ro-RO"/>
              </w:rPr>
            </w:pPr>
            <w:r w:rsidRPr="00C5081C">
              <w:rPr>
                <w:rFonts w:ascii="Times New Roman" w:hAnsi="Times New Roman"/>
                <w:bCs/>
                <w:sz w:val="24"/>
                <w:szCs w:val="24"/>
                <w:lang w:val="ro-RO"/>
              </w:rPr>
              <w:t xml:space="preserve"> </w:t>
            </w:r>
            <w:r w:rsidR="00B30B80" w:rsidRPr="00B30B80">
              <w:rPr>
                <w:rFonts w:ascii="Times New Roman" w:hAnsi="Times New Roman"/>
                <w:bCs/>
                <w:sz w:val="24"/>
                <w:szCs w:val="24"/>
                <w:lang w:val="ro-RO"/>
              </w:rPr>
              <w:t>Proiectul de hotărâre va fi supus expertizei juridice și respectiv, expertizei anticorupție în</w:t>
            </w:r>
            <w:r w:rsidR="00B30B80">
              <w:rPr>
                <w:rFonts w:ascii="Times New Roman" w:hAnsi="Times New Roman"/>
                <w:bCs/>
                <w:sz w:val="24"/>
                <w:szCs w:val="24"/>
                <w:lang w:val="ro-RO"/>
              </w:rPr>
              <w:t xml:space="preserve"> </w:t>
            </w:r>
            <w:r w:rsidR="00B30B80" w:rsidRPr="00B30B80">
              <w:rPr>
                <w:rFonts w:ascii="Times New Roman" w:hAnsi="Times New Roman"/>
                <w:bCs/>
                <w:sz w:val="24"/>
                <w:szCs w:val="24"/>
                <w:lang w:val="ro-RO"/>
              </w:rPr>
              <w:t>conformitate cu cerințele Legii nr.100/2017 cu privire la actele normative.</w:t>
            </w:r>
          </w:p>
          <w:p w14:paraId="2AAC16F1" w14:textId="4CEF4D51" w:rsidR="008B4BE6" w:rsidRPr="00C5081C" w:rsidRDefault="00B30B80" w:rsidP="00B30B80">
            <w:pPr>
              <w:rPr>
                <w:rFonts w:ascii="Times New Roman" w:hAnsi="Times New Roman"/>
                <w:bCs/>
                <w:sz w:val="24"/>
                <w:szCs w:val="24"/>
                <w:lang w:val="ro-RO"/>
              </w:rPr>
            </w:pPr>
            <w:r w:rsidRPr="00B30B80">
              <w:rPr>
                <w:rFonts w:ascii="Times New Roman" w:hAnsi="Times New Roman"/>
                <w:bCs/>
                <w:sz w:val="24"/>
                <w:szCs w:val="24"/>
                <w:lang w:val="ro-RO"/>
              </w:rPr>
              <w:t>Rezultatele expertizelor menționate supra vor fi incluse în Sinteza obiecțiilor și propunerilor</w:t>
            </w:r>
            <w:r w:rsidR="002F5730">
              <w:rPr>
                <w:rFonts w:ascii="Times New Roman" w:hAnsi="Times New Roman"/>
                <w:bCs/>
                <w:sz w:val="24"/>
                <w:szCs w:val="24"/>
                <w:lang w:val="ro-RO"/>
              </w:rPr>
              <w:t>.</w:t>
            </w:r>
          </w:p>
        </w:tc>
      </w:tr>
      <w:tr w:rsidR="006D3EB7" w:rsidRPr="00C5081C" w14:paraId="723ACED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8.</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Modul</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de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încorporare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în</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cadrul</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r w:rsidR="00032B46" w:rsidRPr="00C5081C">
              <w:rPr>
                <w:rFonts w:ascii="Times New Roman" w:hAnsi="Times New Roman"/>
                <w:b/>
                <w:bCs/>
                <w:sz w:val="24"/>
                <w:szCs w:val="24"/>
                <w:lang w:val="ro-RO"/>
              </w:rPr>
              <w:t xml:space="preserve"> </w:t>
            </w:r>
            <w:r w:rsidR="007C53A1" w:rsidRPr="00C5081C">
              <w:rPr>
                <w:rFonts w:ascii="Times New Roman" w:hAnsi="Times New Roman"/>
                <w:b/>
                <w:bCs/>
                <w:sz w:val="24"/>
                <w:szCs w:val="24"/>
                <w:lang w:val="ro-RO"/>
              </w:rPr>
              <w:t>existent</w:t>
            </w:r>
          </w:p>
        </w:tc>
      </w:tr>
      <w:tr w:rsidR="006D3EB7" w:rsidRPr="00C5081C" w14:paraId="627B30F2"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6E11353" w:rsidR="008B4BE6" w:rsidRPr="00C5081C" w:rsidRDefault="00032B46" w:rsidP="00F37ED4">
            <w:pPr>
              <w:rPr>
                <w:rFonts w:ascii="Times New Roman" w:hAnsi="Times New Roman"/>
                <w:sz w:val="24"/>
                <w:szCs w:val="24"/>
                <w:lang w:val="ro-RO"/>
              </w:rPr>
            </w:pPr>
            <w:r w:rsidRPr="00C5081C">
              <w:rPr>
                <w:rFonts w:ascii="Times New Roman" w:hAnsi="Times New Roman"/>
                <w:sz w:val="24"/>
                <w:szCs w:val="24"/>
                <w:lang w:val="ro-RO"/>
              </w:rPr>
              <w:t xml:space="preserve"> </w:t>
            </w:r>
            <w:r w:rsidR="00963974" w:rsidRPr="00C5081C">
              <w:rPr>
                <w:rFonts w:ascii="Times New Roman" w:hAnsi="Times New Roman"/>
                <w:sz w:val="24"/>
                <w:szCs w:val="24"/>
                <w:lang w:val="ro-RO"/>
              </w:rPr>
              <w:t>Proiectul se încorporează în sistemul actelor normative și nu necesită modificarea altor acte normative.</w:t>
            </w:r>
          </w:p>
        </w:tc>
      </w:tr>
      <w:tr w:rsidR="006D3EB7" w:rsidRPr="00C5081C" w14:paraId="5FD624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5081C" w:rsidRDefault="006933C3" w:rsidP="00F37ED4">
            <w:pPr>
              <w:rPr>
                <w:rFonts w:ascii="Times New Roman" w:hAnsi="Times New Roman"/>
                <w:b/>
                <w:bCs/>
                <w:sz w:val="24"/>
                <w:szCs w:val="24"/>
                <w:lang w:val="ro-RO"/>
              </w:rPr>
            </w:pPr>
            <w:r w:rsidRPr="00C5081C">
              <w:rPr>
                <w:rFonts w:ascii="Times New Roman" w:hAnsi="Times New Roman"/>
                <w:b/>
                <w:bCs/>
                <w:sz w:val="24"/>
                <w:szCs w:val="24"/>
                <w:lang w:val="ro-RO"/>
              </w:rPr>
              <w:t>9.</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Măsuri</w:t>
            </w:r>
            <w:r w:rsidR="0036135C" w:rsidRPr="00C5081C">
              <w:rPr>
                <w:rFonts w:ascii="Times New Roman" w:hAnsi="Times New Roman"/>
                <w:b/>
                <w:bCs/>
                <w:sz w:val="24"/>
                <w:szCs w:val="24"/>
                <w:lang w:val="ro-RO"/>
              </w:rPr>
              <w:t>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necesare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pentru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implementarea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prevederilor</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845A48" w14:paraId="494CA73F"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423DE1" w14:textId="212550D1" w:rsidR="005B23E7" w:rsidRPr="00C5081C" w:rsidRDefault="00B30B80" w:rsidP="0082247A">
            <w:pPr>
              <w:rPr>
                <w:rFonts w:ascii="Times New Roman" w:hAnsi="Times New Roman"/>
                <w:sz w:val="24"/>
                <w:szCs w:val="24"/>
                <w:lang w:val="ro-RO"/>
              </w:rPr>
            </w:pPr>
            <w:r w:rsidRPr="002D051A">
              <w:rPr>
                <w:rFonts w:ascii="Times New Roman" w:hAnsi="Times New Roman"/>
                <w:sz w:val="24"/>
                <w:szCs w:val="24"/>
                <w:lang w:val="ro-RO"/>
              </w:rPr>
              <w:t>La moment nu sunt identificate măsuri suplimentare.</w:t>
            </w:r>
          </w:p>
        </w:tc>
      </w:tr>
    </w:tbl>
    <w:p w14:paraId="66BD6DA7" w14:textId="77777777" w:rsidR="004B6ACB" w:rsidRDefault="004B6AC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2DF4417" w14:textId="54E8BD1D" w:rsidR="00EF2B8C" w:rsidRDefault="00EF2B8C"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7FABF167" w14:textId="77777777" w:rsidR="00D1716B" w:rsidRDefault="00D1716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BEBEC2C" w14:textId="1947485B" w:rsidR="00D1716B" w:rsidRPr="002D051A" w:rsidRDefault="00D1716B" w:rsidP="00D1716B">
      <w:pPr>
        <w:autoSpaceDE w:val="0"/>
        <w:autoSpaceDN w:val="0"/>
        <w:adjustRightInd w:val="0"/>
        <w:ind w:firstLine="0"/>
        <w:jc w:val="center"/>
        <w:rPr>
          <w:rFonts w:eastAsia="Calibri"/>
          <w:b/>
          <w:i/>
          <w:sz w:val="24"/>
          <w:szCs w:val="24"/>
        </w:rPr>
      </w:pPr>
      <w:r w:rsidRPr="002D051A">
        <w:rPr>
          <w:rFonts w:eastAsia="Calibri"/>
          <w:b/>
          <w:bCs/>
          <w:sz w:val="24"/>
          <w:szCs w:val="24"/>
          <w:lang w:val="ro-RO"/>
        </w:rPr>
        <w:t xml:space="preserve">Secretar general                         </w:t>
      </w:r>
      <w:r w:rsidR="00F71E40">
        <w:rPr>
          <w:rFonts w:eastAsia="Calibri"/>
          <w:b/>
          <w:bCs/>
          <w:sz w:val="24"/>
          <w:szCs w:val="24"/>
          <w:lang w:val="ro-RO"/>
        </w:rPr>
        <w:t xml:space="preserve">          </w:t>
      </w:r>
      <w:r w:rsidRPr="002D051A">
        <w:rPr>
          <w:rFonts w:eastAsia="Calibri"/>
          <w:b/>
          <w:bCs/>
          <w:sz w:val="24"/>
          <w:szCs w:val="24"/>
          <w:lang w:val="ro-RO"/>
        </w:rPr>
        <w:t xml:space="preserve">                      </w:t>
      </w:r>
      <w:r w:rsidR="00F71E40">
        <w:rPr>
          <w:rFonts w:eastAsia="Calibri"/>
          <w:b/>
          <w:bCs/>
          <w:sz w:val="24"/>
          <w:szCs w:val="24"/>
          <w:lang w:val="ro-RO"/>
        </w:rPr>
        <w:t>Angela ȚURCANU</w:t>
      </w:r>
    </w:p>
    <w:p w14:paraId="4A43E3CC" w14:textId="77777777" w:rsidR="00EF2B8C" w:rsidRDefault="00EF2B8C"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sectPr w:rsidR="00EF2B8C" w:rsidSect="00F71E40">
      <w:headerReference w:type="default" r:id="rId12"/>
      <w:headerReference w:type="first" r:id="rId13"/>
      <w:footerReference w:type="first" r:id="rId14"/>
      <w:pgSz w:w="11907" w:h="16840"/>
      <w:pgMar w:top="567" w:right="567" w:bottom="851" w:left="156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0328" w14:textId="77777777" w:rsidR="00C15F3F" w:rsidRDefault="00C15F3F">
      <w:r>
        <w:separator/>
      </w:r>
    </w:p>
  </w:endnote>
  <w:endnote w:type="continuationSeparator" w:id="0">
    <w:p w14:paraId="2E10AE60" w14:textId="77777777" w:rsidR="00C15F3F" w:rsidRDefault="00C1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F4A" w14:textId="71A367F2" w:rsidR="00F401F5" w:rsidRPr="00F401F5" w:rsidRDefault="00F401F5" w:rsidP="00B30B80">
    <w:pPr>
      <w:pStyle w:val="af8"/>
      <w:ind w:left="360"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990E" w14:textId="77777777" w:rsidR="00C15F3F" w:rsidRDefault="00C15F3F">
      <w:r>
        <w:separator/>
      </w:r>
    </w:p>
  </w:footnote>
  <w:footnote w:type="continuationSeparator" w:id="0">
    <w:p w14:paraId="122A9183" w14:textId="77777777" w:rsidR="00C15F3F" w:rsidRDefault="00C1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28827A7"/>
    <w:multiLevelType w:val="hybridMultilevel"/>
    <w:tmpl w:val="DA42A17E"/>
    <w:lvl w:ilvl="0" w:tplc="D864338E">
      <w:start w:val="1"/>
      <w:numFmt w:val="decimal"/>
      <w:lvlText w:val="%1."/>
      <w:lvlJc w:val="left"/>
      <w:pPr>
        <w:ind w:left="360" w:hanging="360"/>
      </w:pPr>
      <w:rPr>
        <w:rFonts w:hint="default"/>
        <w:vertAlign w:val="superscrip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DFB689A"/>
    <w:multiLevelType w:val="multilevel"/>
    <w:tmpl w:val="70D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46BA5"/>
    <w:multiLevelType w:val="hybridMultilevel"/>
    <w:tmpl w:val="F00ED38A"/>
    <w:lvl w:ilvl="0" w:tplc="C3948F24">
      <w:start w:val="1"/>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9"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0"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34343"/>
    <w:multiLevelType w:val="multilevel"/>
    <w:tmpl w:val="4CD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9"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0"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0CB1121"/>
    <w:multiLevelType w:val="hybridMultilevel"/>
    <w:tmpl w:val="F13AFF9E"/>
    <w:lvl w:ilvl="0" w:tplc="2376DD80">
      <w:start w:val="4"/>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7C481EB5"/>
    <w:multiLevelType w:val="multilevel"/>
    <w:tmpl w:val="551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8"/>
  </w:num>
  <w:num w:numId="3">
    <w:abstractNumId w:val="18"/>
  </w:num>
  <w:num w:numId="4">
    <w:abstractNumId w:val="31"/>
  </w:num>
  <w:num w:numId="5">
    <w:abstractNumId w:val="20"/>
  </w:num>
  <w:num w:numId="6">
    <w:abstractNumId w:val="14"/>
  </w:num>
  <w:num w:numId="7">
    <w:abstractNumId w:val="6"/>
  </w:num>
  <w:num w:numId="8">
    <w:abstractNumId w:val="9"/>
  </w:num>
  <w:num w:numId="9">
    <w:abstractNumId w:val="28"/>
  </w:num>
  <w:num w:numId="10">
    <w:abstractNumId w:val="3"/>
  </w:num>
  <w:num w:numId="11">
    <w:abstractNumId w:val="27"/>
  </w:num>
  <w:num w:numId="12">
    <w:abstractNumId w:val="2"/>
  </w:num>
  <w:num w:numId="13">
    <w:abstractNumId w:val="41"/>
  </w:num>
  <w:num w:numId="14">
    <w:abstractNumId w:val="21"/>
  </w:num>
  <w:num w:numId="15">
    <w:abstractNumId w:val="22"/>
  </w:num>
  <w:num w:numId="16">
    <w:abstractNumId w:val="35"/>
  </w:num>
  <w:num w:numId="17">
    <w:abstractNumId w:val="32"/>
  </w:num>
  <w:num w:numId="18">
    <w:abstractNumId w:val="26"/>
  </w:num>
  <w:num w:numId="19">
    <w:abstractNumId w:val="23"/>
  </w:num>
  <w:num w:numId="20">
    <w:abstractNumId w:val="11"/>
  </w:num>
  <w:num w:numId="21">
    <w:abstractNumId w:val="34"/>
  </w:num>
  <w:num w:numId="22">
    <w:abstractNumId w:val="5"/>
  </w:num>
  <w:num w:numId="23">
    <w:abstractNumId w:val="16"/>
  </w:num>
  <w:num w:numId="24">
    <w:abstractNumId w:val="13"/>
  </w:num>
  <w:num w:numId="25">
    <w:abstractNumId w:val="24"/>
  </w:num>
  <w:num w:numId="26">
    <w:abstractNumId w:val="37"/>
  </w:num>
  <w:num w:numId="27">
    <w:abstractNumId w:val="29"/>
  </w:num>
  <w:num w:numId="28">
    <w:abstractNumId w:val="43"/>
    <w:lvlOverride w:ilvl="0">
      <w:startOverride w:val="1"/>
    </w:lvlOverride>
  </w:num>
  <w:num w:numId="29">
    <w:abstractNumId w:val="25"/>
  </w:num>
  <w:num w:numId="30">
    <w:abstractNumId w:val="10"/>
  </w:num>
  <w:num w:numId="31">
    <w:abstractNumId w:val="42"/>
  </w:num>
  <w:num w:numId="32">
    <w:abstractNumId w:val="43"/>
  </w:num>
  <w:num w:numId="33">
    <w:abstractNumId w:val="15"/>
  </w:num>
  <w:num w:numId="34">
    <w:abstractNumId w:val="45"/>
  </w:num>
  <w:num w:numId="35">
    <w:abstractNumId w:val="44"/>
  </w:num>
  <w:num w:numId="36">
    <w:abstractNumId w:val="0"/>
  </w:num>
  <w:num w:numId="37">
    <w:abstractNumId w:val="12"/>
  </w:num>
  <w:num w:numId="38">
    <w:abstractNumId w:val="33"/>
  </w:num>
  <w:num w:numId="39">
    <w:abstractNumId w:val="19"/>
  </w:num>
  <w:num w:numId="40">
    <w:abstractNumId w:val="40"/>
  </w:num>
  <w:num w:numId="41">
    <w:abstractNumId w:val="30"/>
  </w:num>
  <w:num w:numId="42">
    <w:abstractNumId w:val="1"/>
  </w:num>
  <w:num w:numId="43">
    <w:abstractNumId w:val="46"/>
  </w:num>
  <w:num w:numId="44">
    <w:abstractNumId w:val="8"/>
  </w:num>
  <w:num w:numId="45">
    <w:abstractNumId w:val="4"/>
  </w:num>
  <w:num w:numId="46">
    <w:abstractNumId w:val="39"/>
  </w:num>
  <w:num w:numId="47">
    <w:abstractNumId w:val="7"/>
  </w:num>
  <w:num w:numId="48">
    <w:abstractNumId w:val="1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72A"/>
    <w:rsid w:val="00010AB7"/>
    <w:rsid w:val="00011072"/>
    <w:rsid w:val="0001214A"/>
    <w:rsid w:val="00013460"/>
    <w:rsid w:val="00013804"/>
    <w:rsid w:val="00013AC9"/>
    <w:rsid w:val="0001617C"/>
    <w:rsid w:val="0001747F"/>
    <w:rsid w:val="00017F09"/>
    <w:rsid w:val="0002435C"/>
    <w:rsid w:val="0002743A"/>
    <w:rsid w:val="00032B46"/>
    <w:rsid w:val="00033E79"/>
    <w:rsid w:val="0003582F"/>
    <w:rsid w:val="0003791E"/>
    <w:rsid w:val="000411FE"/>
    <w:rsid w:val="0004197F"/>
    <w:rsid w:val="0004289C"/>
    <w:rsid w:val="0004308F"/>
    <w:rsid w:val="00043AC7"/>
    <w:rsid w:val="00044D19"/>
    <w:rsid w:val="00046649"/>
    <w:rsid w:val="00052045"/>
    <w:rsid w:val="00054810"/>
    <w:rsid w:val="000614F2"/>
    <w:rsid w:val="00062BB2"/>
    <w:rsid w:val="000713DA"/>
    <w:rsid w:val="00071EAA"/>
    <w:rsid w:val="0007236F"/>
    <w:rsid w:val="00075A5F"/>
    <w:rsid w:val="00081267"/>
    <w:rsid w:val="00085029"/>
    <w:rsid w:val="000A6BA5"/>
    <w:rsid w:val="000A6F0D"/>
    <w:rsid w:val="000B3D87"/>
    <w:rsid w:val="000B50EE"/>
    <w:rsid w:val="000B79DC"/>
    <w:rsid w:val="000C041B"/>
    <w:rsid w:val="000C0D00"/>
    <w:rsid w:val="000C2AB4"/>
    <w:rsid w:val="000D264D"/>
    <w:rsid w:val="000D5C74"/>
    <w:rsid w:val="000E1D40"/>
    <w:rsid w:val="000E2800"/>
    <w:rsid w:val="000E4E20"/>
    <w:rsid w:val="000E644D"/>
    <w:rsid w:val="000F497A"/>
    <w:rsid w:val="000F7BDA"/>
    <w:rsid w:val="00102AD8"/>
    <w:rsid w:val="00104CA0"/>
    <w:rsid w:val="00106D52"/>
    <w:rsid w:val="00110EDB"/>
    <w:rsid w:val="00113956"/>
    <w:rsid w:val="00116035"/>
    <w:rsid w:val="001206AD"/>
    <w:rsid w:val="001211EA"/>
    <w:rsid w:val="00122E30"/>
    <w:rsid w:val="00123048"/>
    <w:rsid w:val="001352D4"/>
    <w:rsid w:val="00143389"/>
    <w:rsid w:val="00143CC4"/>
    <w:rsid w:val="0015146D"/>
    <w:rsid w:val="00151D85"/>
    <w:rsid w:val="00157D40"/>
    <w:rsid w:val="00162BE7"/>
    <w:rsid w:val="00163512"/>
    <w:rsid w:val="00167802"/>
    <w:rsid w:val="0017006C"/>
    <w:rsid w:val="00174E20"/>
    <w:rsid w:val="001809E6"/>
    <w:rsid w:val="00184334"/>
    <w:rsid w:val="00185AC8"/>
    <w:rsid w:val="00191428"/>
    <w:rsid w:val="00195C1B"/>
    <w:rsid w:val="001A25C3"/>
    <w:rsid w:val="001A37C7"/>
    <w:rsid w:val="001A3904"/>
    <w:rsid w:val="001B3BE4"/>
    <w:rsid w:val="001B5818"/>
    <w:rsid w:val="001B66A4"/>
    <w:rsid w:val="001B6E6E"/>
    <w:rsid w:val="001C3F21"/>
    <w:rsid w:val="001C4EEE"/>
    <w:rsid w:val="001C61EB"/>
    <w:rsid w:val="001C63BB"/>
    <w:rsid w:val="001C7CD6"/>
    <w:rsid w:val="001D2FA2"/>
    <w:rsid w:val="001D458C"/>
    <w:rsid w:val="001D658A"/>
    <w:rsid w:val="001E4497"/>
    <w:rsid w:val="001F0570"/>
    <w:rsid w:val="001F2097"/>
    <w:rsid w:val="002000EB"/>
    <w:rsid w:val="00200223"/>
    <w:rsid w:val="002004C0"/>
    <w:rsid w:val="00200516"/>
    <w:rsid w:val="00200A9F"/>
    <w:rsid w:val="00203217"/>
    <w:rsid w:val="00205100"/>
    <w:rsid w:val="0020794F"/>
    <w:rsid w:val="002164C9"/>
    <w:rsid w:val="002170A5"/>
    <w:rsid w:val="002225D6"/>
    <w:rsid w:val="00230761"/>
    <w:rsid w:val="00236E65"/>
    <w:rsid w:val="002372B8"/>
    <w:rsid w:val="00240AC0"/>
    <w:rsid w:val="002453BD"/>
    <w:rsid w:val="00257353"/>
    <w:rsid w:val="002721D2"/>
    <w:rsid w:val="0027425A"/>
    <w:rsid w:val="0028093A"/>
    <w:rsid w:val="00281C80"/>
    <w:rsid w:val="0029308D"/>
    <w:rsid w:val="002950E0"/>
    <w:rsid w:val="002954C4"/>
    <w:rsid w:val="002963BE"/>
    <w:rsid w:val="002B07BD"/>
    <w:rsid w:val="002B2FD3"/>
    <w:rsid w:val="002B5444"/>
    <w:rsid w:val="002B547F"/>
    <w:rsid w:val="002B5F98"/>
    <w:rsid w:val="002C21E9"/>
    <w:rsid w:val="002C6C10"/>
    <w:rsid w:val="002D051A"/>
    <w:rsid w:val="002D38C5"/>
    <w:rsid w:val="002E4217"/>
    <w:rsid w:val="002E505B"/>
    <w:rsid w:val="002F2F89"/>
    <w:rsid w:val="002F30F7"/>
    <w:rsid w:val="002F3DAA"/>
    <w:rsid w:val="002F5730"/>
    <w:rsid w:val="002F5F1E"/>
    <w:rsid w:val="002F605E"/>
    <w:rsid w:val="002F7FB5"/>
    <w:rsid w:val="00301D7D"/>
    <w:rsid w:val="0031555D"/>
    <w:rsid w:val="00315655"/>
    <w:rsid w:val="00315B32"/>
    <w:rsid w:val="00315BDC"/>
    <w:rsid w:val="00316470"/>
    <w:rsid w:val="003221CF"/>
    <w:rsid w:val="00324559"/>
    <w:rsid w:val="00325678"/>
    <w:rsid w:val="00327C88"/>
    <w:rsid w:val="003306BD"/>
    <w:rsid w:val="00334C0F"/>
    <w:rsid w:val="00334D86"/>
    <w:rsid w:val="003358FF"/>
    <w:rsid w:val="003359E7"/>
    <w:rsid w:val="003432B5"/>
    <w:rsid w:val="0034375D"/>
    <w:rsid w:val="00347B79"/>
    <w:rsid w:val="003509A8"/>
    <w:rsid w:val="00354545"/>
    <w:rsid w:val="0036135C"/>
    <w:rsid w:val="00362D0C"/>
    <w:rsid w:val="0036518F"/>
    <w:rsid w:val="0036768D"/>
    <w:rsid w:val="00374362"/>
    <w:rsid w:val="00374389"/>
    <w:rsid w:val="00375942"/>
    <w:rsid w:val="00377B12"/>
    <w:rsid w:val="00380147"/>
    <w:rsid w:val="00381C7D"/>
    <w:rsid w:val="00384655"/>
    <w:rsid w:val="00385C9B"/>
    <w:rsid w:val="003872BA"/>
    <w:rsid w:val="00387D77"/>
    <w:rsid w:val="003922EF"/>
    <w:rsid w:val="00394A57"/>
    <w:rsid w:val="00397415"/>
    <w:rsid w:val="00397572"/>
    <w:rsid w:val="003A2CB2"/>
    <w:rsid w:val="003A4D1C"/>
    <w:rsid w:val="003A694C"/>
    <w:rsid w:val="003B257A"/>
    <w:rsid w:val="003B6EE6"/>
    <w:rsid w:val="003B7411"/>
    <w:rsid w:val="003B7521"/>
    <w:rsid w:val="003C0C4D"/>
    <w:rsid w:val="003C11CC"/>
    <w:rsid w:val="003C3DB4"/>
    <w:rsid w:val="003C3EB9"/>
    <w:rsid w:val="003D43A8"/>
    <w:rsid w:val="003D5BE5"/>
    <w:rsid w:val="003D5E8B"/>
    <w:rsid w:val="003E3748"/>
    <w:rsid w:val="003E4DA7"/>
    <w:rsid w:val="003F0CD8"/>
    <w:rsid w:val="00405019"/>
    <w:rsid w:val="00405296"/>
    <w:rsid w:val="0040572D"/>
    <w:rsid w:val="00406BA9"/>
    <w:rsid w:val="00410C9A"/>
    <w:rsid w:val="0041105F"/>
    <w:rsid w:val="00412567"/>
    <w:rsid w:val="00416E6B"/>
    <w:rsid w:val="00421AB5"/>
    <w:rsid w:val="00422956"/>
    <w:rsid w:val="00424212"/>
    <w:rsid w:val="00424CF9"/>
    <w:rsid w:val="0043208D"/>
    <w:rsid w:val="00432CDC"/>
    <w:rsid w:val="004333B4"/>
    <w:rsid w:val="00434203"/>
    <w:rsid w:val="00452C3E"/>
    <w:rsid w:val="00452C6C"/>
    <w:rsid w:val="0045451B"/>
    <w:rsid w:val="00454D61"/>
    <w:rsid w:val="0045762A"/>
    <w:rsid w:val="00464294"/>
    <w:rsid w:val="00467D03"/>
    <w:rsid w:val="004735CE"/>
    <w:rsid w:val="00474658"/>
    <w:rsid w:val="0047797E"/>
    <w:rsid w:val="00481EB5"/>
    <w:rsid w:val="0048563A"/>
    <w:rsid w:val="00490C3F"/>
    <w:rsid w:val="00497F06"/>
    <w:rsid w:val="004A3757"/>
    <w:rsid w:val="004B1283"/>
    <w:rsid w:val="004B6ACB"/>
    <w:rsid w:val="004C3AA6"/>
    <w:rsid w:val="004C6034"/>
    <w:rsid w:val="004D3941"/>
    <w:rsid w:val="004E2421"/>
    <w:rsid w:val="004E337C"/>
    <w:rsid w:val="004E6489"/>
    <w:rsid w:val="004E6662"/>
    <w:rsid w:val="004E6A82"/>
    <w:rsid w:val="004F568A"/>
    <w:rsid w:val="00500D68"/>
    <w:rsid w:val="00501B93"/>
    <w:rsid w:val="005020EC"/>
    <w:rsid w:val="00502E01"/>
    <w:rsid w:val="0050328A"/>
    <w:rsid w:val="00507EEA"/>
    <w:rsid w:val="00510F28"/>
    <w:rsid w:val="00516555"/>
    <w:rsid w:val="00525569"/>
    <w:rsid w:val="005256CF"/>
    <w:rsid w:val="00541603"/>
    <w:rsid w:val="005423B1"/>
    <w:rsid w:val="00542C43"/>
    <w:rsid w:val="00543B24"/>
    <w:rsid w:val="00551299"/>
    <w:rsid w:val="005535FB"/>
    <w:rsid w:val="00555DF5"/>
    <w:rsid w:val="00572006"/>
    <w:rsid w:val="0057250C"/>
    <w:rsid w:val="00573E74"/>
    <w:rsid w:val="0057790F"/>
    <w:rsid w:val="00582470"/>
    <w:rsid w:val="00582E62"/>
    <w:rsid w:val="00594DE5"/>
    <w:rsid w:val="00597144"/>
    <w:rsid w:val="005A12D7"/>
    <w:rsid w:val="005A29D6"/>
    <w:rsid w:val="005B0C92"/>
    <w:rsid w:val="005B23E7"/>
    <w:rsid w:val="005B27E8"/>
    <w:rsid w:val="005B3643"/>
    <w:rsid w:val="005B7E20"/>
    <w:rsid w:val="005C1D42"/>
    <w:rsid w:val="005C412B"/>
    <w:rsid w:val="005C4835"/>
    <w:rsid w:val="005C5A53"/>
    <w:rsid w:val="005C7769"/>
    <w:rsid w:val="005D5F1D"/>
    <w:rsid w:val="005E37E8"/>
    <w:rsid w:val="005F03CE"/>
    <w:rsid w:val="005F0F53"/>
    <w:rsid w:val="005F584A"/>
    <w:rsid w:val="0060146A"/>
    <w:rsid w:val="0060625D"/>
    <w:rsid w:val="00606EB7"/>
    <w:rsid w:val="00611BAA"/>
    <w:rsid w:val="00612D18"/>
    <w:rsid w:val="00615BB7"/>
    <w:rsid w:val="00616A16"/>
    <w:rsid w:val="00621954"/>
    <w:rsid w:val="00623361"/>
    <w:rsid w:val="00624BA9"/>
    <w:rsid w:val="0062575C"/>
    <w:rsid w:val="00626432"/>
    <w:rsid w:val="006339EB"/>
    <w:rsid w:val="006559E3"/>
    <w:rsid w:val="00657577"/>
    <w:rsid w:val="006613B5"/>
    <w:rsid w:val="006660B2"/>
    <w:rsid w:val="0067056E"/>
    <w:rsid w:val="006739CA"/>
    <w:rsid w:val="0068258E"/>
    <w:rsid w:val="006855AC"/>
    <w:rsid w:val="006873A1"/>
    <w:rsid w:val="00691790"/>
    <w:rsid w:val="006933C3"/>
    <w:rsid w:val="006956E6"/>
    <w:rsid w:val="00697045"/>
    <w:rsid w:val="006A0AA6"/>
    <w:rsid w:val="006A27BD"/>
    <w:rsid w:val="006A337B"/>
    <w:rsid w:val="006A4E08"/>
    <w:rsid w:val="006A57D6"/>
    <w:rsid w:val="006A58BC"/>
    <w:rsid w:val="006A5DB2"/>
    <w:rsid w:val="006B1652"/>
    <w:rsid w:val="006C40C7"/>
    <w:rsid w:val="006C5673"/>
    <w:rsid w:val="006C6F67"/>
    <w:rsid w:val="006D3572"/>
    <w:rsid w:val="006D3EB7"/>
    <w:rsid w:val="006D7B49"/>
    <w:rsid w:val="006E0A2E"/>
    <w:rsid w:val="006E1269"/>
    <w:rsid w:val="006E5968"/>
    <w:rsid w:val="006E5AC0"/>
    <w:rsid w:val="006E7D38"/>
    <w:rsid w:val="006F0870"/>
    <w:rsid w:val="006F1868"/>
    <w:rsid w:val="006F43CA"/>
    <w:rsid w:val="006F682E"/>
    <w:rsid w:val="006F6A71"/>
    <w:rsid w:val="006F7EF4"/>
    <w:rsid w:val="007026DD"/>
    <w:rsid w:val="00702770"/>
    <w:rsid w:val="00703FCE"/>
    <w:rsid w:val="00707B68"/>
    <w:rsid w:val="007126C4"/>
    <w:rsid w:val="00722D70"/>
    <w:rsid w:val="007258CF"/>
    <w:rsid w:val="00737731"/>
    <w:rsid w:val="00740210"/>
    <w:rsid w:val="007411D5"/>
    <w:rsid w:val="007450D3"/>
    <w:rsid w:val="00750507"/>
    <w:rsid w:val="007517DC"/>
    <w:rsid w:val="00754D7D"/>
    <w:rsid w:val="00755F71"/>
    <w:rsid w:val="00756648"/>
    <w:rsid w:val="0076579D"/>
    <w:rsid w:val="007724CE"/>
    <w:rsid w:val="00780C21"/>
    <w:rsid w:val="00790A24"/>
    <w:rsid w:val="0079167D"/>
    <w:rsid w:val="00793EF0"/>
    <w:rsid w:val="007976DA"/>
    <w:rsid w:val="007A0931"/>
    <w:rsid w:val="007A138E"/>
    <w:rsid w:val="007A4309"/>
    <w:rsid w:val="007B627D"/>
    <w:rsid w:val="007B6E7F"/>
    <w:rsid w:val="007C53A1"/>
    <w:rsid w:val="007C58BD"/>
    <w:rsid w:val="007C5D4B"/>
    <w:rsid w:val="007C605D"/>
    <w:rsid w:val="007D00B1"/>
    <w:rsid w:val="007D0E36"/>
    <w:rsid w:val="007D4136"/>
    <w:rsid w:val="007E0B19"/>
    <w:rsid w:val="007E3F69"/>
    <w:rsid w:val="007E7735"/>
    <w:rsid w:val="007F1254"/>
    <w:rsid w:val="007F1374"/>
    <w:rsid w:val="007F6705"/>
    <w:rsid w:val="00800EE1"/>
    <w:rsid w:val="00803554"/>
    <w:rsid w:val="00805ED5"/>
    <w:rsid w:val="00806F27"/>
    <w:rsid w:val="00807D14"/>
    <w:rsid w:val="00811CAE"/>
    <w:rsid w:val="008219DA"/>
    <w:rsid w:val="0082247A"/>
    <w:rsid w:val="008236C4"/>
    <w:rsid w:val="00825DC9"/>
    <w:rsid w:val="00831DF3"/>
    <w:rsid w:val="008326E7"/>
    <w:rsid w:val="0084241F"/>
    <w:rsid w:val="0084434E"/>
    <w:rsid w:val="00845A48"/>
    <w:rsid w:val="008506B1"/>
    <w:rsid w:val="008510CC"/>
    <w:rsid w:val="00860C47"/>
    <w:rsid w:val="00863417"/>
    <w:rsid w:val="0086343C"/>
    <w:rsid w:val="00863D76"/>
    <w:rsid w:val="0086509B"/>
    <w:rsid w:val="0087296A"/>
    <w:rsid w:val="00874726"/>
    <w:rsid w:val="00876262"/>
    <w:rsid w:val="00885B4D"/>
    <w:rsid w:val="00891049"/>
    <w:rsid w:val="00897403"/>
    <w:rsid w:val="00897411"/>
    <w:rsid w:val="008A3804"/>
    <w:rsid w:val="008A40C0"/>
    <w:rsid w:val="008A5923"/>
    <w:rsid w:val="008B1120"/>
    <w:rsid w:val="008B154A"/>
    <w:rsid w:val="008B19E4"/>
    <w:rsid w:val="008B1AA1"/>
    <w:rsid w:val="008B1BFF"/>
    <w:rsid w:val="008B4BE6"/>
    <w:rsid w:val="008C2DD5"/>
    <w:rsid w:val="008C468F"/>
    <w:rsid w:val="008E7697"/>
    <w:rsid w:val="008F12A1"/>
    <w:rsid w:val="008F3624"/>
    <w:rsid w:val="008F5F4E"/>
    <w:rsid w:val="008F73D1"/>
    <w:rsid w:val="009002CA"/>
    <w:rsid w:val="00903AF9"/>
    <w:rsid w:val="0090579F"/>
    <w:rsid w:val="0091184D"/>
    <w:rsid w:val="009143C9"/>
    <w:rsid w:val="00915A40"/>
    <w:rsid w:val="00915ED0"/>
    <w:rsid w:val="009201C9"/>
    <w:rsid w:val="00930424"/>
    <w:rsid w:val="00942ADC"/>
    <w:rsid w:val="00942BCB"/>
    <w:rsid w:val="00942F03"/>
    <w:rsid w:val="00953155"/>
    <w:rsid w:val="00953D18"/>
    <w:rsid w:val="009600C0"/>
    <w:rsid w:val="00961B81"/>
    <w:rsid w:val="00962ED5"/>
    <w:rsid w:val="00963974"/>
    <w:rsid w:val="00971561"/>
    <w:rsid w:val="0097458D"/>
    <w:rsid w:val="00974B4C"/>
    <w:rsid w:val="009761DA"/>
    <w:rsid w:val="009858FE"/>
    <w:rsid w:val="009860EA"/>
    <w:rsid w:val="00990719"/>
    <w:rsid w:val="0099315C"/>
    <w:rsid w:val="009A519F"/>
    <w:rsid w:val="009A74F0"/>
    <w:rsid w:val="009B655E"/>
    <w:rsid w:val="009C02E5"/>
    <w:rsid w:val="009C0E0E"/>
    <w:rsid w:val="009C26E3"/>
    <w:rsid w:val="009C6DD1"/>
    <w:rsid w:val="009C7CD6"/>
    <w:rsid w:val="009D25B5"/>
    <w:rsid w:val="009D2789"/>
    <w:rsid w:val="009D4C0F"/>
    <w:rsid w:val="009D7C44"/>
    <w:rsid w:val="009E7B86"/>
    <w:rsid w:val="009F268A"/>
    <w:rsid w:val="009F366D"/>
    <w:rsid w:val="009F45EC"/>
    <w:rsid w:val="009F6F33"/>
    <w:rsid w:val="00A06362"/>
    <w:rsid w:val="00A11B92"/>
    <w:rsid w:val="00A13C56"/>
    <w:rsid w:val="00A13D8B"/>
    <w:rsid w:val="00A2390C"/>
    <w:rsid w:val="00A244A2"/>
    <w:rsid w:val="00A24A81"/>
    <w:rsid w:val="00A26BB1"/>
    <w:rsid w:val="00A34443"/>
    <w:rsid w:val="00A345F7"/>
    <w:rsid w:val="00A34F5D"/>
    <w:rsid w:val="00A404F7"/>
    <w:rsid w:val="00A42581"/>
    <w:rsid w:val="00A44B0E"/>
    <w:rsid w:val="00A46641"/>
    <w:rsid w:val="00A51447"/>
    <w:rsid w:val="00A53F34"/>
    <w:rsid w:val="00A540EB"/>
    <w:rsid w:val="00A5539A"/>
    <w:rsid w:val="00A60B97"/>
    <w:rsid w:val="00A630DE"/>
    <w:rsid w:val="00A700B4"/>
    <w:rsid w:val="00A71E51"/>
    <w:rsid w:val="00A764E4"/>
    <w:rsid w:val="00A77F56"/>
    <w:rsid w:val="00A83DD3"/>
    <w:rsid w:val="00A915FE"/>
    <w:rsid w:val="00A91B73"/>
    <w:rsid w:val="00A954D1"/>
    <w:rsid w:val="00A95A2D"/>
    <w:rsid w:val="00AA34B1"/>
    <w:rsid w:val="00AA719D"/>
    <w:rsid w:val="00AB06B2"/>
    <w:rsid w:val="00AB1A51"/>
    <w:rsid w:val="00AB1C3D"/>
    <w:rsid w:val="00AB29A8"/>
    <w:rsid w:val="00AB3A71"/>
    <w:rsid w:val="00AB54BF"/>
    <w:rsid w:val="00AB7D22"/>
    <w:rsid w:val="00AC22A5"/>
    <w:rsid w:val="00AC2670"/>
    <w:rsid w:val="00AC2817"/>
    <w:rsid w:val="00AD3F27"/>
    <w:rsid w:val="00AD4BA7"/>
    <w:rsid w:val="00AD5318"/>
    <w:rsid w:val="00AE1C50"/>
    <w:rsid w:val="00AE1F78"/>
    <w:rsid w:val="00AF23AF"/>
    <w:rsid w:val="00AF4E3A"/>
    <w:rsid w:val="00AF6A53"/>
    <w:rsid w:val="00B00257"/>
    <w:rsid w:val="00B039D7"/>
    <w:rsid w:val="00B05790"/>
    <w:rsid w:val="00B06BE9"/>
    <w:rsid w:val="00B07F61"/>
    <w:rsid w:val="00B11EFC"/>
    <w:rsid w:val="00B13B7A"/>
    <w:rsid w:val="00B15210"/>
    <w:rsid w:val="00B1623B"/>
    <w:rsid w:val="00B24403"/>
    <w:rsid w:val="00B25206"/>
    <w:rsid w:val="00B30B80"/>
    <w:rsid w:val="00B32239"/>
    <w:rsid w:val="00B33B7E"/>
    <w:rsid w:val="00B362E0"/>
    <w:rsid w:val="00B36A62"/>
    <w:rsid w:val="00B42DDB"/>
    <w:rsid w:val="00B472D0"/>
    <w:rsid w:val="00B6145A"/>
    <w:rsid w:val="00B61570"/>
    <w:rsid w:val="00B6585E"/>
    <w:rsid w:val="00B72578"/>
    <w:rsid w:val="00B73AF0"/>
    <w:rsid w:val="00B744FB"/>
    <w:rsid w:val="00B806D4"/>
    <w:rsid w:val="00B84A8E"/>
    <w:rsid w:val="00B85252"/>
    <w:rsid w:val="00B91B03"/>
    <w:rsid w:val="00B92D67"/>
    <w:rsid w:val="00B952D8"/>
    <w:rsid w:val="00B9615A"/>
    <w:rsid w:val="00BA1CBE"/>
    <w:rsid w:val="00BA306C"/>
    <w:rsid w:val="00BA3831"/>
    <w:rsid w:val="00BA38B2"/>
    <w:rsid w:val="00BA4461"/>
    <w:rsid w:val="00BA500B"/>
    <w:rsid w:val="00BA5B5B"/>
    <w:rsid w:val="00BA74D2"/>
    <w:rsid w:val="00BB008B"/>
    <w:rsid w:val="00BB0093"/>
    <w:rsid w:val="00BB0DB5"/>
    <w:rsid w:val="00BB2181"/>
    <w:rsid w:val="00BB3C82"/>
    <w:rsid w:val="00BB57F6"/>
    <w:rsid w:val="00BB6BAF"/>
    <w:rsid w:val="00BC2684"/>
    <w:rsid w:val="00BC35AA"/>
    <w:rsid w:val="00BC5BB3"/>
    <w:rsid w:val="00BD2F0F"/>
    <w:rsid w:val="00BD53BD"/>
    <w:rsid w:val="00BD5DEF"/>
    <w:rsid w:val="00BD70FA"/>
    <w:rsid w:val="00BE0179"/>
    <w:rsid w:val="00BE3EF6"/>
    <w:rsid w:val="00BE4802"/>
    <w:rsid w:val="00BE4869"/>
    <w:rsid w:val="00BE5605"/>
    <w:rsid w:val="00BE6425"/>
    <w:rsid w:val="00BF1015"/>
    <w:rsid w:val="00BF170E"/>
    <w:rsid w:val="00BF509C"/>
    <w:rsid w:val="00BF7CF6"/>
    <w:rsid w:val="00C02696"/>
    <w:rsid w:val="00C069DB"/>
    <w:rsid w:val="00C10A01"/>
    <w:rsid w:val="00C119D6"/>
    <w:rsid w:val="00C129AB"/>
    <w:rsid w:val="00C13378"/>
    <w:rsid w:val="00C141D0"/>
    <w:rsid w:val="00C15F3F"/>
    <w:rsid w:val="00C20F98"/>
    <w:rsid w:val="00C2104A"/>
    <w:rsid w:val="00C21F77"/>
    <w:rsid w:val="00C2397D"/>
    <w:rsid w:val="00C23B00"/>
    <w:rsid w:val="00C249C9"/>
    <w:rsid w:val="00C27BEF"/>
    <w:rsid w:val="00C32A74"/>
    <w:rsid w:val="00C33BEA"/>
    <w:rsid w:val="00C35349"/>
    <w:rsid w:val="00C424F1"/>
    <w:rsid w:val="00C438FE"/>
    <w:rsid w:val="00C4424F"/>
    <w:rsid w:val="00C445CC"/>
    <w:rsid w:val="00C4599F"/>
    <w:rsid w:val="00C45F82"/>
    <w:rsid w:val="00C475F7"/>
    <w:rsid w:val="00C5081C"/>
    <w:rsid w:val="00C50E7E"/>
    <w:rsid w:val="00C53E01"/>
    <w:rsid w:val="00C62FF5"/>
    <w:rsid w:val="00C660D4"/>
    <w:rsid w:val="00C662FC"/>
    <w:rsid w:val="00C81CDA"/>
    <w:rsid w:val="00C83148"/>
    <w:rsid w:val="00C846A9"/>
    <w:rsid w:val="00C85DF4"/>
    <w:rsid w:val="00C87B56"/>
    <w:rsid w:val="00C922C2"/>
    <w:rsid w:val="00C97610"/>
    <w:rsid w:val="00CA011D"/>
    <w:rsid w:val="00CA2822"/>
    <w:rsid w:val="00CB128D"/>
    <w:rsid w:val="00CB6841"/>
    <w:rsid w:val="00CC5E89"/>
    <w:rsid w:val="00CC7AC8"/>
    <w:rsid w:val="00CD0459"/>
    <w:rsid w:val="00CD09CA"/>
    <w:rsid w:val="00CD1F68"/>
    <w:rsid w:val="00CD366F"/>
    <w:rsid w:val="00CD3E6A"/>
    <w:rsid w:val="00CE1C4A"/>
    <w:rsid w:val="00CE224F"/>
    <w:rsid w:val="00CE4057"/>
    <w:rsid w:val="00CF1BF6"/>
    <w:rsid w:val="00CF31F5"/>
    <w:rsid w:val="00CF4FA6"/>
    <w:rsid w:val="00CF6CCE"/>
    <w:rsid w:val="00D00C36"/>
    <w:rsid w:val="00D0145D"/>
    <w:rsid w:val="00D02424"/>
    <w:rsid w:val="00D04830"/>
    <w:rsid w:val="00D07A16"/>
    <w:rsid w:val="00D07A26"/>
    <w:rsid w:val="00D12DE0"/>
    <w:rsid w:val="00D14CF5"/>
    <w:rsid w:val="00D14E81"/>
    <w:rsid w:val="00D1647F"/>
    <w:rsid w:val="00D16C96"/>
    <w:rsid w:val="00D1716B"/>
    <w:rsid w:val="00D20F95"/>
    <w:rsid w:val="00D21D10"/>
    <w:rsid w:val="00D25773"/>
    <w:rsid w:val="00D3779C"/>
    <w:rsid w:val="00D37DCA"/>
    <w:rsid w:val="00D43706"/>
    <w:rsid w:val="00D54373"/>
    <w:rsid w:val="00D554FC"/>
    <w:rsid w:val="00D56D96"/>
    <w:rsid w:val="00D62225"/>
    <w:rsid w:val="00D65D20"/>
    <w:rsid w:val="00D745DA"/>
    <w:rsid w:val="00D76D4A"/>
    <w:rsid w:val="00D77DA5"/>
    <w:rsid w:val="00D84420"/>
    <w:rsid w:val="00D85438"/>
    <w:rsid w:val="00D856D0"/>
    <w:rsid w:val="00D8732D"/>
    <w:rsid w:val="00D9084E"/>
    <w:rsid w:val="00D927DB"/>
    <w:rsid w:val="00D958C4"/>
    <w:rsid w:val="00DA0D76"/>
    <w:rsid w:val="00DA1274"/>
    <w:rsid w:val="00DA133C"/>
    <w:rsid w:val="00DA2532"/>
    <w:rsid w:val="00DA2B1D"/>
    <w:rsid w:val="00DA30A3"/>
    <w:rsid w:val="00DB3C8A"/>
    <w:rsid w:val="00DB6388"/>
    <w:rsid w:val="00DB7EE7"/>
    <w:rsid w:val="00DC0474"/>
    <w:rsid w:val="00DC3E82"/>
    <w:rsid w:val="00DC529B"/>
    <w:rsid w:val="00DC6AC5"/>
    <w:rsid w:val="00DD33F0"/>
    <w:rsid w:val="00DD563C"/>
    <w:rsid w:val="00DD7590"/>
    <w:rsid w:val="00DE06EE"/>
    <w:rsid w:val="00DE136C"/>
    <w:rsid w:val="00DE5666"/>
    <w:rsid w:val="00DF0141"/>
    <w:rsid w:val="00DF0807"/>
    <w:rsid w:val="00DF1A3A"/>
    <w:rsid w:val="00DF22C3"/>
    <w:rsid w:val="00DF513B"/>
    <w:rsid w:val="00DF71E8"/>
    <w:rsid w:val="00DF7927"/>
    <w:rsid w:val="00E02FFE"/>
    <w:rsid w:val="00E0352C"/>
    <w:rsid w:val="00E05E02"/>
    <w:rsid w:val="00E07BB2"/>
    <w:rsid w:val="00E11E1A"/>
    <w:rsid w:val="00E12C95"/>
    <w:rsid w:val="00E14566"/>
    <w:rsid w:val="00E14911"/>
    <w:rsid w:val="00E17558"/>
    <w:rsid w:val="00E22660"/>
    <w:rsid w:val="00E232E0"/>
    <w:rsid w:val="00E23A5B"/>
    <w:rsid w:val="00E3030C"/>
    <w:rsid w:val="00E32A2F"/>
    <w:rsid w:val="00E32EAF"/>
    <w:rsid w:val="00E34BF8"/>
    <w:rsid w:val="00E40BE0"/>
    <w:rsid w:val="00E41F78"/>
    <w:rsid w:val="00E42A3F"/>
    <w:rsid w:val="00E44F7F"/>
    <w:rsid w:val="00E50CC8"/>
    <w:rsid w:val="00E512D7"/>
    <w:rsid w:val="00E51FE8"/>
    <w:rsid w:val="00E5244F"/>
    <w:rsid w:val="00E55E57"/>
    <w:rsid w:val="00E56249"/>
    <w:rsid w:val="00E67ACE"/>
    <w:rsid w:val="00E67BA7"/>
    <w:rsid w:val="00E72CA7"/>
    <w:rsid w:val="00E757FD"/>
    <w:rsid w:val="00E81D3E"/>
    <w:rsid w:val="00E81E8D"/>
    <w:rsid w:val="00E84140"/>
    <w:rsid w:val="00E85757"/>
    <w:rsid w:val="00E93D69"/>
    <w:rsid w:val="00E94FA8"/>
    <w:rsid w:val="00EB4FD7"/>
    <w:rsid w:val="00EC55F9"/>
    <w:rsid w:val="00EC564B"/>
    <w:rsid w:val="00EC6F58"/>
    <w:rsid w:val="00EC7445"/>
    <w:rsid w:val="00ED4634"/>
    <w:rsid w:val="00ED5286"/>
    <w:rsid w:val="00ED548A"/>
    <w:rsid w:val="00ED7CB3"/>
    <w:rsid w:val="00EE1123"/>
    <w:rsid w:val="00EE1706"/>
    <w:rsid w:val="00EE2359"/>
    <w:rsid w:val="00EE2CC3"/>
    <w:rsid w:val="00EE2F5D"/>
    <w:rsid w:val="00EE3A4F"/>
    <w:rsid w:val="00EF0C91"/>
    <w:rsid w:val="00EF2660"/>
    <w:rsid w:val="00EF26A2"/>
    <w:rsid w:val="00EF2B8C"/>
    <w:rsid w:val="00EF2E4A"/>
    <w:rsid w:val="00EF56B8"/>
    <w:rsid w:val="00F06892"/>
    <w:rsid w:val="00F06A41"/>
    <w:rsid w:val="00F1668A"/>
    <w:rsid w:val="00F269DE"/>
    <w:rsid w:val="00F26A4B"/>
    <w:rsid w:val="00F31636"/>
    <w:rsid w:val="00F376E3"/>
    <w:rsid w:val="00F37ED4"/>
    <w:rsid w:val="00F401F5"/>
    <w:rsid w:val="00F40A46"/>
    <w:rsid w:val="00F41D12"/>
    <w:rsid w:val="00F422A6"/>
    <w:rsid w:val="00F45235"/>
    <w:rsid w:val="00F50B3C"/>
    <w:rsid w:val="00F54DA5"/>
    <w:rsid w:val="00F5592A"/>
    <w:rsid w:val="00F57E9D"/>
    <w:rsid w:val="00F66E1A"/>
    <w:rsid w:val="00F71E40"/>
    <w:rsid w:val="00F71EBB"/>
    <w:rsid w:val="00F728DA"/>
    <w:rsid w:val="00F737E1"/>
    <w:rsid w:val="00F85345"/>
    <w:rsid w:val="00F8554D"/>
    <w:rsid w:val="00F86061"/>
    <w:rsid w:val="00F929AD"/>
    <w:rsid w:val="00FA7AFB"/>
    <w:rsid w:val="00FB4E60"/>
    <w:rsid w:val="00FC0EF8"/>
    <w:rsid w:val="00FC3147"/>
    <w:rsid w:val="00FC4771"/>
    <w:rsid w:val="00FC4ACC"/>
    <w:rsid w:val="00FD0892"/>
    <w:rsid w:val="00FD51EB"/>
    <w:rsid w:val="00FD6140"/>
    <w:rsid w:val="00FD6782"/>
    <w:rsid w:val="00FE2AA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F33F2FF-E66C-4B86-B50A-96369E2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EC55F9"/>
    <w:rPr>
      <w:color w:val="800080" w:themeColor="followedHyperlink"/>
      <w:u w:val="single"/>
    </w:rPr>
  </w:style>
  <w:style w:type="character" w:customStyle="1" w:styleId="MeniuneNerezolvat2">
    <w:name w:val="Mențiune Nerezolvat2"/>
    <w:basedOn w:val="a0"/>
    <w:uiPriority w:val="99"/>
    <w:semiHidden/>
    <w:unhideWhenUsed/>
    <w:rsid w:val="0075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3815">
      <w:bodyDiv w:val="1"/>
      <w:marLeft w:val="0"/>
      <w:marRight w:val="0"/>
      <w:marTop w:val="0"/>
      <w:marBottom w:val="0"/>
      <w:divBdr>
        <w:top w:val="none" w:sz="0" w:space="0" w:color="auto"/>
        <w:left w:val="none" w:sz="0" w:space="0" w:color="auto"/>
        <w:bottom w:val="none" w:sz="0" w:space="0" w:color="auto"/>
        <w:right w:val="none" w:sz="0" w:space="0" w:color="auto"/>
      </w:divBdr>
    </w:div>
    <w:div w:id="93436510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88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A2C06B73-C127-485E-9B16-943F82C987B9}">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2817</Words>
  <Characters>16062</Characters>
  <Application>Microsoft Office Word</Application>
  <DocSecurity>0</DocSecurity>
  <Lines>133</Lines>
  <Paragraphs>37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Marin Gutu</cp:lastModifiedBy>
  <cp:revision>11</cp:revision>
  <cp:lastPrinted>2025-09-22T05:00:00Z</cp:lastPrinted>
  <dcterms:created xsi:type="dcterms:W3CDTF">2025-09-12T09:32:00Z</dcterms:created>
  <dcterms:modified xsi:type="dcterms:W3CDTF">2025-09-22T05:00:00Z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