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0AC6" w14:textId="01C29314" w:rsidR="003D4519" w:rsidRPr="000D6044" w:rsidRDefault="003D4519" w:rsidP="001F76C5">
      <w:pPr>
        <w:pStyle w:val="Listparagraf"/>
        <w:tabs>
          <w:tab w:val="left" w:pos="284"/>
        </w:tabs>
        <w:spacing w:after="0" w:line="360" w:lineRule="auto"/>
        <w:jc w:val="right"/>
        <w:rPr>
          <w:rFonts w:ascii="Times New Roman" w:hAnsi="Times New Roman" w:cs="Times New Roman"/>
          <w:sz w:val="24"/>
          <w:szCs w:val="24"/>
        </w:rPr>
      </w:pPr>
      <w:r w:rsidRPr="000D6044">
        <w:rPr>
          <w:rFonts w:ascii="Times New Roman" w:hAnsi="Times New Roman" w:cs="Times New Roman"/>
          <w:sz w:val="24"/>
          <w:szCs w:val="24"/>
        </w:rPr>
        <w:t xml:space="preserve">   Anexă la Ordinul </w:t>
      </w:r>
      <w:r w:rsidR="001F76C5">
        <w:rPr>
          <w:rFonts w:ascii="Times New Roman" w:hAnsi="Times New Roman" w:cs="Times New Roman"/>
          <w:sz w:val="24"/>
          <w:szCs w:val="24"/>
        </w:rPr>
        <w:t>M</w:t>
      </w:r>
      <w:r w:rsidRPr="000D6044">
        <w:rPr>
          <w:rFonts w:ascii="Times New Roman" w:hAnsi="Times New Roman" w:cs="Times New Roman"/>
          <w:sz w:val="24"/>
          <w:szCs w:val="24"/>
        </w:rPr>
        <w:t xml:space="preserve">inistrului </w:t>
      </w:r>
      <w:r w:rsidR="001F76C5">
        <w:rPr>
          <w:rFonts w:ascii="Times New Roman" w:hAnsi="Times New Roman" w:cs="Times New Roman"/>
          <w:sz w:val="24"/>
          <w:szCs w:val="24"/>
        </w:rPr>
        <w:t>M</w:t>
      </w:r>
      <w:r w:rsidRPr="000D6044">
        <w:rPr>
          <w:rFonts w:ascii="Times New Roman" w:hAnsi="Times New Roman" w:cs="Times New Roman"/>
          <w:sz w:val="24"/>
          <w:szCs w:val="24"/>
        </w:rPr>
        <w:t>ediului</w:t>
      </w:r>
    </w:p>
    <w:p w14:paraId="72F3C1BC" w14:textId="09818FC2" w:rsidR="00774124" w:rsidRPr="000D6044" w:rsidRDefault="003D4519" w:rsidP="001F76C5">
      <w:pPr>
        <w:pStyle w:val="Listparagraf"/>
        <w:tabs>
          <w:tab w:val="left" w:pos="284"/>
        </w:tabs>
        <w:spacing w:after="0" w:line="360" w:lineRule="auto"/>
        <w:ind w:left="0"/>
        <w:jc w:val="right"/>
        <w:rPr>
          <w:rFonts w:ascii="Times New Roman" w:hAnsi="Times New Roman" w:cs="Times New Roman"/>
          <w:sz w:val="24"/>
          <w:szCs w:val="24"/>
        </w:rPr>
      </w:pPr>
      <w:r w:rsidRPr="000D6044">
        <w:rPr>
          <w:rFonts w:ascii="Times New Roman" w:hAnsi="Times New Roman" w:cs="Times New Roman"/>
          <w:sz w:val="24"/>
          <w:szCs w:val="24"/>
        </w:rPr>
        <w:t xml:space="preserve">  </w:t>
      </w:r>
      <w:r w:rsidR="001F76C5">
        <w:rPr>
          <w:rFonts w:ascii="Times New Roman" w:hAnsi="Times New Roman" w:cs="Times New Roman"/>
          <w:sz w:val="24"/>
          <w:szCs w:val="24"/>
        </w:rPr>
        <w:t>N</w:t>
      </w:r>
      <w:r w:rsidRPr="000D6044">
        <w:rPr>
          <w:rFonts w:ascii="Times New Roman" w:hAnsi="Times New Roman" w:cs="Times New Roman"/>
          <w:sz w:val="24"/>
          <w:szCs w:val="24"/>
        </w:rPr>
        <w:t>r. ____</w:t>
      </w:r>
      <w:r w:rsidR="001F76C5">
        <w:rPr>
          <w:rFonts w:ascii="Times New Roman" w:hAnsi="Times New Roman" w:cs="Times New Roman"/>
          <w:sz w:val="24"/>
          <w:szCs w:val="24"/>
        </w:rPr>
        <w:t xml:space="preserve"> din______________2025</w:t>
      </w:r>
    </w:p>
    <w:p w14:paraId="2B160596" w14:textId="77777777" w:rsidR="003D4519" w:rsidRPr="000D6044" w:rsidRDefault="003D4519" w:rsidP="003D4519">
      <w:pPr>
        <w:pStyle w:val="Listparagraf"/>
        <w:tabs>
          <w:tab w:val="left" w:pos="284"/>
        </w:tabs>
        <w:spacing w:after="0" w:line="240" w:lineRule="auto"/>
        <w:ind w:left="0"/>
        <w:jc w:val="right"/>
        <w:rPr>
          <w:rFonts w:ascii="Times New Roman" w:hAnsi="Times New Roman" w:cs="Times New Roman"/>
          <w:sz w:val="24"/>
          <w:szCs w:val="24"/>
        </w:rPr>
      </w:pPr>
    </w:p>
    <w:p w14:paraId="25BC6ED7" w14:textId="79538A44" w:rsidR="003D4519" w:rsidRPr="000D6044" w:rsidRDefault="003D4519" w:rsidP="003D4519">
      <w:pPr>
        <w:pStyle w:val="Listparagraf"/>
        <w:tabs>
          <w:tab w:val="left" w:pos="284"/>
        </w:tabs>
        <w:spacing w:after="0" w:line="240" w:lineRule="auto"/>
        <w:ind w:left="0"/>
        <w:jc w:val="center"/>
        <w:rPr>
          <w:rFonts w:ascii="Times New Roman" w:hAnsi="Times New Roman" w:cs="Times New Roman"/>
          <w:b/>
          <w:bCs/>
          <w:sz w:val="24"/>
          <w:szCs w:val="24"/>
        </w:rPr>
      </w:pPr>
      <w:bookmarkStart w:id="0" w:name="_Hlk204244186"/>
      <w:r w:rsidRPr="000D6044">
        <w:rPr>
          <w:rFonts w:ascii="Times New Roman" w:hAnsi="Times New Roman" w:cs="Times New Roman"/>
          <w:b/>
          <w:bCs/>
          <w:sz w:val="24"/>
          <w:szCs w:val="24"/>
        </w:rPr>
        <w:t>INDICAȚII METODICE</w:t>
      </w:r>
    </w:p>
    <w:p w14:paraId="78A97E54" w14:textId="14EC5575" w:rsidR="003D4519" w:rsidRPr="000D6044" w:rsidRDefault="003D4519" w:rsidP="003D4519">
      <w:pPr>
        <w:pStyle w:val="Listparagraf"/>
        <w:tabs>
          <w:tab w:val="left" w:pos="284"/>
        </w:tabs>
        <w:spacing w:after="0" w:line="240" w:lineRule="auto"/>
        <w:ind w:left="0"/>
        <w:jc w:val="center"/>
        <w:rPr>
          <w:rFonts w:ascii="Times New Roman" w:hAnsi="Times New Roman" w:cs="Times New Roman"/>
          <w:b/>
          <w:bCs/>
          <w:sz w:val="24"/>
          <w:szCs w:val="24"/>
        </w:rPr>
      </w:pPr>
      <w:r w:rsidRPr="000D6044">
        <w:rPr>
          <w:rFonts w:ascii="Times New Roman" w:hAnsi="Times New Roman" w:cs="Times New Roman"/>
          <w:b/>
          <w:bCs/>
          <w:sz w:val="24"/>
          <w:szCs w:val="24"/>
        </w:rPr>
        <w:t>privind controlul de mediu asupra activităților producătorilor și importatorilor</w:t>
      </w:r>
    </w:p>
    <w:p w14:paraId="1F1164C5" w14:textId="49971BA1" w:rsidR="003D4519" w:rsidRPr="000D6044" w:rsidRDefault="003D4519" w:rsidP="003D4519">
      <w:pPr>
        <w:pStyle w:val="Listparagraf"/>
        <w:tabs>
          <w:tab w:val="left" w:pos="284"/>
        </w:tabs>
        <w:spacing w:after="0" w:line="240" w:lineRule="auto"/>
        <w:ind w:left="0"/>
        <w:jc w:val="center"/>
        <w:rPr>
          <w:rFonts w:ascii="Times New Roman" w:hAnsi="Times New Roman" w:cs="Times New Roman"/>
          <w:b/>
          <w:bCs/>
          <w:sz w:val="24"/>
          <w:szCs w:val="24"/>
        </w:rPr>
      </w:pPr>
      <w:r w:rsidRPr="000D6044">
        <w:rPr>
          <w:rFonts w:ascii="Times New Roman" w:hAnsi="Times New Roman" w:cs="Times New Roman"/>
          <w:b/>
          <w:bCs/>
          <w:sz w:val="24"/>
          <w:szCs w:val="24"/>
        </w:rPr>
        <w:t>de produse supuse REP, la operatorii instalației și/sau activității de gestionare,</w:t>
      </w:r>
    </w:p>
    <w:p w14:paraId="67CDA24A" w14:textId="19605108" w:rsidR="003D4519" w:rsidRPr="000D6044" w:rsidRDefault="003D4519" w:rsidP="003D4519">
      <w:pPr>
        <w:pStyle w:val="Listparagraf"/>
        <w:tabs>
          <w:tab w:val="left" w:pos="284"/>
        </w:tabs>
        <w:spacing w:after="0" w:line="240" w:lineRule="auto"/>
        <w:ind w:left="0"/>
        <w:jc w:val="center"/>
        <w:rPr>
          <w:rFonts w:ascii="Times New Roman" w:hAnsi="Times New Roman" w:cs="Times New Roman"/>
          <w:b/>
          <w:bCs/>
          <w:sz w:val="24"/>
          <w:szCs w:val="24"/>
        </w:rPr>
      </w:pPr>
      <w:r w:rsidRPr="000D6044">
        <w:rPr>
          <w:rFonts w:ascii="Times New Roman" w:hAnsi="Times New Roman" w:cs="Times New Roman"/>
          <w:b/>
          <w:bCs/>
          <w:sz w:val="24"/>
          <w:szCs w:val="24"/>
        </w:rPr>
        <w:t>precum și a importului și/sau exportului deșeurilor de produse supuse REP</w:t>
      </w:r>
    </w:p>
    <w:bookmarkEnd w:id="0"/>
    <w:p w14:paraId="0B7105D3" w14:textId="264CA5B0" w:rsidR="003D4519" w:rsidRPr="000D6044" w:rsidRDefault="003D4519" w:rsidP="00F7150D">
      <w:pPr>
        <w:tabs>
          <w:tab w:val="left" w:pos="284"/>
        </w:tabs>
        <w:jc w:val="both"/>
        <w:rPr>
          <w:rFonts w:ascii="Times New Roman" w:hAnsi="Times New Roman" w:cs="Times New Roman"/>
          <w:sz w:val="24"/>
          <w:szCs w:val="24"/>
        </w:rPr>
      </w:pPr>
    </w:p>
    <w:p w14:paraId="09F9206F" w14:textId="1CAA25B0" w:rsidR="003D4519" w:rsidRPr="000D6044" w:rsidRDefault="003D4519" w:rsidP="00F7150D">
      <w:pPr>
        <w:pStyle w:val="Listparagraf"/>
        <w:tabs>
          <w:tab w:val="left" w:pos="284"/>
        </w:tabs>
        <w:spacing w:after="0"/>
        <w:ind w:left="0"/>
        <w:jc w:val="both"/>
        <w:rPr>
          <w:rFonts w:ascii="Times New Roman" w:hAnsi="Times New Roman" w:cs="Times New Roman"/>
          <w:b/>
          <w:bCs/>
          <w:sz w:val="24"/>
          <w:szCs w:val="24"/>
        </w:rPr>
      </w:pPr>
      <w:r w:rsidRPr="000D6044">
        <w:rPr>
          <w:rFonts w:ascii="Times New Roman" w:hAnsi="Times New Roman" w:cs="Times New Roman"/>
          <w:b/>
          <w:bCs/>
          <w:sz w:val="24"/>
          <w:szCs w:val="24"/>
        </w:rPr>
        <w:t xml:space="preserve">I. </w:t>
      </w:r>
      <w:bookmarkStart w:id="1" w:name="_Hlk204085874"/>
      <w:r w:rsidR="006A5A67" w:rsidRPr="000D6044">
        <w:rPr>
          <w:rFonts w:ascii="Times New Roman" w:hAnsi="Times New Roman" w:cs="Times New Roman"/>
          <w:b/>
          <w:bCs/>
          <w:sz w:val="24"/>
          <w:szCs w:val="24"/>
        </w:rPr>
        <w:t>Scopul și obiectul indicațiilor metodice</w:t>
      </w:r>
    </w:p>
    <w:bookmarkEnd w:id="1"/>
    <w:p w14:paraId="355DFF51" w14:textId="77777777" w:rsidR="003D4519" w:rsidRPr="000D6044" w:rsidRDefault="003D4519">
      <w:pPr>
        <w:pStyle w:val="Listparagraf"/>
        <w:numPr>
          <w:ilvl w:val="0"/>
          <w:numId w:val="1"/>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Scopul documentului</w:t>
      </w:r>
    </w:p>
    <w:p w14:paraId="72189AB8" w14:textId="1C9D6AD3" w:rsidR="003D4519" w:rsidRPr="00C6046D" w:rsidRDefault="00C6046D" w:rsidP="00C6046D">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D4519" w:rsidRPr="00C6046D">
        <w:rPr>
          <w:rFonts w:ascii="Times New Roman" w:hAnsi="Times New Roman" w:cs="Times New Roman"/>
          <w:sz w:val="24"/>
          <w:szCs w:val="24"/>
        </w:rPr>
        <w:t>Asigurarea unui cadru metodologic unitar pentru exercitarea controlului de mediu.</w:t>
      </w:r>
    </w:p>
    <w:p w14:paraId="4C58C5D4" w14:textId="77777777" w:rsidR="003D4519" w:rsidRPr="000D6044" w:rsidRDefault="003D4519" w:rsidP="003D4519">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Exercitarea eficientă și coerentă a controlului de mediu în domeniul responsabilității extinse a producătorului (REP) necesită existența unui cadru metodologic clar, standardizat și adaptat diversității activităților reglementate. Acest cadru trebuie să ghideze autoritățile competente în aplicarea unitară a legislației, asigurând astfel prevenirea, detectarea și corectarea încălcărilor legale, precum și consolidarea conformării voluntare a operatorilor economici.</w:t>
      </w:r>
    </w:p>
    <w:p w14:paraId="04AA3FBE" w14:textId="77777777" w:rsidR="003D4519" w:rsidRPr="000D6044" w:rsidRDefault="003D4519" w:rsidP="003D4519">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xml:space="preserve">Prin urmare, </w:t>
      </w:r>
      <w:r w:rsidRPr="000D6044">
        <w:rPr>
          <w:rFonts w:ascii="Times New Roman" w:hAnsi="Times New Roman" w:cs="Times New Roman"/>
          <w:b/>
          <w:bCs/>
          <w:sz w:val="24"/>
          <w:szCs w:val="24"/>
        </w:rPr>
        <w:t>indicațiile metodice</w:t>
      </w:r>
      <w:r w:rsidRPr="000D6044">
        <w:rPr>
          <w:rFonts w:ascii="Times New Roman" w:hAnsi="Times New Roman" w:cs="Times New Roman"/>
          <w:sz w:val="24"/>
          <w:szCs w:val="24"/>
        </w:rPr>
        <w:t xml:space="preserve"> au rolul de a:</w:t>
      </w:r>
    </w:p>
    <w:p w14:paraId="0FD63551" w14:textId="3070D4FF" w:rsidR="003D4519" w:rsidRPr="000D6044" w:rsidRDefault="003D4519" w:rsidP="003D4519">
      <w:pPr>
        <w:tabs>
          <w:tab w:val="left" w:pos="284"/>
        </w:tabs>
        <w:spacing w:after="0"/>
        <w:jc w:val="both"/>
        <w:rPr>
          <w:rFonts w:ascii="Times New Roman" w:hAnsi="Times New Roman" w:cs="Times New Roman"/>
          <w:sz w:val="24"/>
          <w:szCs w:val="24"/>
        </w:rPr>
      </w:pPr>
    </w:p>
    <w:p w14:paraId="27C82E9B" w14:textId="123A7D17" w:rsidR="003D4519" w:rsidRPr="000D6044" w:rsidRDefault="003D4519">
      <w:pPr>
        <w:pStyle w:val="Listparagraf"/>
        <w:numPr>
          <w:ilvl w:val="0"/>
          <w:numId w:val="10"/>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Scopul final al cadrului metodologic</w:t>
      </w:r>
      <w:r w:rsidRPr="000D6044">
        <w:rPr>
          <w:rFonts w:ascii="Times New Roman" w:hAnsi="Times New Roman" w:cs="Times New Roman"/>
          <w:sz w:val="24"/>
          <w:szCs w:val="24"/>
        </w:rPr>
        <w:t xml:space="preserve"> este de a transforma controlul de mediu dintr-o activitate predominant reactivă (bazată pe constatarea neregulilor) într-una </w:t>
      </w:r>
      <w:r w:rsidRPr="000D6044">
        <w:rPr>
          <w:rFonts w:ascii="Times New Roman" w:hAnsi="Times New Roman" w:cs="Times New Roman"/>
          <w:b/>
          <w:bCs/>
          <w:sz w:val="24"/>
          <w:szCs w:val="24"/>
        </w:rPr>
        <w:t>preventivă, constructivă și predictibilă</w:t>
      </w:r>
      <w:r w:rsidRPr="000D6044">
        <w:rPr>
          <w:rFonts w:ascii="Times New Roman" w:hAnsi="Times New Roman" w:cs="Times New Roman"/>
          <w:sz w:val="24"/>
          <w:szCs w:val="24"/>
        </w:rPr>
        <w:t>, orientată spre:</w:t>
      </w:r>
    </w:p>
    <w:p w14:paraId="45B0C367" w14:textId="77777777" w:rsidR="003D4519" w:rsidRPr="000D6044" w:rsidRDefault="003D4519">
      <w:pPr>
        <w:numPr>
          <w:ilvl w:val="0"/>
          <w:numId w:val="8"/>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creșterea nivelului de conformare al operatorilor;</w:t>
      </w:r>
    </w:p>
    <w:p w14:paraId="2945311E" w14:textId="77777777" w:rsidR="003D4519" w:rsidRPr="000D6044" w:rsidRDefault="003D4519">
      <w:pPr>
        <w:numPr>
          <w:ilvl w:val="0"/>
          <w:numId w:val="8"/>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îmbunătățirea calității mediului;</w:t>
      </w:r>
    </w:p>
    <w:p w14:paraId="34F46BF2" w14:textId="45440763" w:rsidR="003D4519" w:rsidRPr="000D6044" w:rsidRDefault="00117C7E">
      <w:pPr>
        <w:numPr>
          <w:ilvl w:val="0"/>
          <w:numId w:val="8"/>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î</w:t>
      </w:r>
      <w:r w:rsidR="003D4519" w:rsidRPr="000D6044">
        <w:rPr>
          <w:rFonts w:ascii="Times New Roman" w:hAnsi="Times New Roman" w:cs="Times New Roman"/>
          <w:sz w:val="24"/>
          <w:szCs w:val="24"/>
        </w:rPr>
        <w:t>mbunătățirea aplicării și respectării legislației privind REP.</w:t>
      </w:r>
    </w:p>
    <w:p w14:paraId="276F9F36" w14:textId="77777777" w:rsidR="003A52D3" w:rsidRPr="000D6044" w:rsidRDefault="003A52D3" w:rsidP="003A52D3">
      <w:pPr>
        <w:tabs>
          <w:tab w:val="left" w:pos="284"/>
        </w:tabs>
        <w:spacing w:after="0"/>
        <w:jc w:val="both"/>
        <w:rPr>
          <w:rFonts w:ascii="Times New Roman" w:hAnsi="Times New Roman" w:cs="Times New Roman"/>
          <w:sz w:val="24"/>
          <w:szCs w:val="24"/>
        </w:rPr>
      </w:pPr>
    </w:p>
    <w:p w14:paraId="1FDDFA5C" w14:textId="77777777" w:rsidR="003D4519" w:rsidRPr="000D6044" w:rsidRDefault="003D4519">
      <w:pPr>
        <w:pStyle w:val="Listparagraf"/>
        <w:numPr>
          <w:ilvl w:val="0"/>
          <w:numId w:val="1"/>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Baza legală</w:t>
      </w:r>
    </w:p>
    <w:p w14:paraId="67E076CB" w14:textId="4AA3D9F9" w:rsidR="003A52D3" w:rsidRPr="000D6044" w:rsidRDefault="003A52D3"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Legea nr. 209/2016 privind deșeurile</w:t>
      </w:r>
      <w:r w:rsidR="007B1250" w:rsidRPr="000D6044">
        <w:rPr>
          <w:rFonts w:ascii="Times New Roman" w:hAnsi="Times New Roman" w:cs="Times New Roman"/>
          <w:sz w:val="24"/>
          <w:szCs w:val="24"/>
        </w:rPr>
        <w:t>;</w:t>
      </w:r>
    </w:p>
    <w:p w14:paraId="6642B0EF" w14:textId="3A53E480"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 xml:space="preserve">Legea 227/2022 privind emisiile industriale; </w:t>
      </w:r>
    </w:p>
    <w:p w14:paraId="293A4AA0" w14:textId="77777777" w:rsidR="003A52D3" w:rsidRPr="000D6044" w:rsidRDefault="003A52D3"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Legea nr. 131/2012 privind controlul de stat asupra activității de întreprinzător;</w:t>
      </w:r>
    </w:p>
    <w:p w14:paraId="3C4D9FC9" w14:textId="77777777" w:rsidR="003A52D3" w:rsidRPr="000D6044" w:rsidRDefault="003A52D3"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Codul contravențional al Republicii Moldova nr. 218/2008;</w:t>
      </w:r>
    </w:p>
    <w:p w14:paraId="230E572C" w14:textId="060BC504" w:rsidR="003A52D3" w:rsidRPr="000D6044" w:rsidRDefault="003A52D3"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Codul fiscal al Republicii Moldova nr. 1163/1997</w:t>
      </w:r>
      <w:r w:rsidR="00130E45" w:rsidRPr="000D6044">
        <w:rPr>
          <w:rFonts w:ascii="Times New Roman" w:hAnsi="Times New Roman" w:cs="Times New Roman"/>
          <w:sz w:val="24"/>
          <w:szCs w:val="24"/>
        </w:rPr>
        <w:t>;</w:t>
      </w:r>
    </w:p>
    <w:p w14:paraId="4AF938BA" w14:textId="34008F2F"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212/2018 privind aprobarea Regulamentului privind deșeurile de echipamente electrice şi electronice;</w:t>
      </w:r>
    </w:p>
    <w:p w14:paraId="2AFD9CD0" w14:textId="1ADC2F0D"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586/2020 privind aprobarea Regulamentului privind gestionarea bateriilor şi acumulatorilor şi deşeurilor de baterii şi acumulatori;</w:t>
      </w:r>
    </w:p>
    <w:p w14:paraId="648549B1" w14:textId="53376DA3"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586/2020 privind aprobarea Regulamentului privind gestionarea bateriilor şi acumulatorilor şi deşeurilor de baterii şi acumulatori;</w:t>
      </w:r>
    </w:p>
    <w:p w14:paraId="1D19D182" w14:textId="4B63A547"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731/2020 privind aprobarea Regulamentului privind gestionarea uleiurilor uzate;</w:t>
      </w:r>
    </w:p>
    <w:p w14:paraId="02872F56" w14:textId="77777777"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610/2022 privind aprobarea Regulamentului privind gestionarea anvelopelor uzate;</w:t>
      </w:r>
    </w:p>
    <w:p w14:paraId="172FB82F" w14:textId="77777777"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93/2023 privind aprobarea Regulamentului privind vehiculele scoase din uz;</w:t>
      </w:r>
    </w:p>
    <w:p w14:paraId="1CB9908F" w14:textId="77777777"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411/2022 privind aprobarea Regulamentului privind transferurile de deșeuri;</w:t>
      </w:r>
    </w:p>
    <w:p w14:paraId="14BF865F" w14:textId="15EB923F" w:rsidR="007B1250" w:rsidRPr="000D6044" w:rsidRDefault="007B1250" w:rsidP="00F7150D">
      <w:pPr>
        <w:numPr>
          <w:ilvl w:val="0"/>
          <w:numId w:val="11"/>
        </w:numPr>
        <w:tabs>
          <w:tab w:val="clear" w:pos="720"/>
          <w:tab w:val="num" w:pos="142"/>
          <w:tab w:val="left" w:pos="426"/>
          <w:tab w:val="left" w:pos="993"/>
        </w:tabs>
        <w:spacing w:after="0"/>
        <w:ind w:left="709" w:hanging="578"/>
        <w:rPr>
          <w:rFonts w:ascii="Times New Roman" w:hAnsi="Times New Roman" w:cs="Times New Roman"/>
          <w:sz w:val="24"/>
          <w:szCs w:val="24"/>
        </w:rPr>
      </w:pPr>
      <w:r w:rsidRPr="000D6044">
        <w:rPr>
          <w:rFonts w:ascii="Times New Roman" w:hAnsi="Times New Roman" w:cs="Times New Roman"/>
          <w:sz w:val="24"/>
          <w:szCs w:val="24"/>
        </w:rPr>
        <w:t>Hotărârea Guvernului nr. 939/2023 privind aprobarea Regulamentului privind depozitarea deșeurilor;</w:t>
      </w:r>
    </w:p>
    <w:p w14:paraId="4D06C5FD" w14:textId="787FC580" w:rsidR="007B1250" w:rsidRPr="000D6044" w:rsidRDefault="007B1250" w:rsidP="0003215E">
      <w:pPr>
        <w:numPr>
          <w:ilvl w:val="0"/>
          <w:numId w:val="11"/>
        </w:numPr>
        <w:tabs>
          <w:tab w:val="clear" w:pos="720"/>
          <w:tab w:val="num" w:pos="142"/>
          <w:tab w:val="left" w:pos="426"/>
          <w:tab w:val="left" w:pos="993"/>
        </w:tabs>
        <w:spacing w:after="0"/>
        <w:ind w:left="142" w:hanging="142"/>
        <w:rPr>
          <w:rFonts w:ascii="Times New Roman" w:hAnsi="Times New Roman" w:cs="Times New Roman"/>
          <w:sz w:val="24"/>
          <w:szCs w:val="24"/>
        </w:rPr>
      </w:pPr>
      <w:r w:rsidRPr="000D6044">
        <w:rPr>
          <w:rFonts w:ascii="Times New Roman" w:hAnsi="Times New Roman" w:cs="Times New Roman"/>
          <w:sz w:val="24"/>
          <w:szCs w:val="24"/>
        </w:rPr>
        <w:lastRenderedPageBreak/>
        <w:t>Hotărârea Guvernului nr. 379/2025 privind aprobarea Regulamentului privind implementarea Sistemului de depozit pentru ambalaje.</w:t>
      </w:r>
    </w:p>
    <w:p w14:paraId="69DA7ED9" w14:textId="77777777" w:rsidR="00F7150D" w:rsidRPr="000D6044" w:rsidRDefault="00F7150D" w:rsidP="00F7150D">
      <w:pPr>
        <w:tabs>
          <w:tab w:val="left" w:pos="426"/>
          <w:tab w:val="left" w:pos="993"/>
        </w:tabs>
        <w:spacing w:after="0"/>
        <w:ind w:left="709"/>
        <w:rPr>
          <w:rFonts w:ascii="Times New Roman" w:hAnsi="Times New Roman" w:cs="Times New Roman"/>
          <w:sz w:val="24"/>
          <w:szCs w:val="24"/>
        </w:rPr>
      </w:pPr>
    </w:p>
    <w:p w14:paraId="5F8A8226" w14:textId="77777777" w:rsidR="003D4519" w:rsidRPr="000D6044" w:rsidRDefault="003D4519">
      <w:pPr>
        <w:pStyle w:val="Listparagraf"/>
        <w:numPr>
          <w:ilvl w:val="0"/>
          <w:numId w:val="1"/>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Domeniul de aplicare</w:t>
      </w:r>
    </w:p>
    <w:p w14:paraId="5FAFDAB2" w14:textId="39333D5E" w:rsidR="003D4519" w:rsidRPr="000D6044" w:rsidRDefault="003D4519" w:rsidP="0003215E">
      <w:pPr>
        <w:pStyle w:val="Listparagraf"/>
        <w:numPr>
          <w:ilvl w:val="1"/>
          <w:numId w:val="29"/>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 xml:space="preserve">Activități ale producătorilor/importatorilor de produse </w:t>
      </w:r>
      <w:r w:rsidR="00F54899" w:rsidRPr="000D6044">
        <w:rPr>
          <w:rFonts w:ascii="Times New Roman" w:hAnsi="Times New Roman" w:cs="Times New Roman"/>
          <w:sz w:val="24"/>
          <w:szCs w:val="24"/>
        </w:rPr>
        <w:t>supuse regimului responsabilitate extinsă a producătorului (</w:t>
      </w:r>
      <w:r w:rsidRPr="000D6044">
        <w:rPr>
          <w:rFonts w:ascii="Times New Roman" w:hAnsi="Times New Roman" w:cs="Times New Roman"/>
          <w:sz w:val="24"/>
          <w:szCs w:val="24"/>
        </w:rPr>
        <w:t>REP</w:t>
      </w:r>
      <w:r w:rsidR="00F54899" w:rsidRPr="000D6044">
        <w:rPr>
          <w:rFonts w:ascii="Times New Roman" w:hAnsi="Times New Roman" w:cs="Times New Roman"/>
          <w:sz w:val="24"/>
          <w:szCs w:val="24"/>
        </w:rPr>
        <w:t>)</w:t>
      </w:r>
      <w:r w:rsidRPr="000D6044">
        <w:rPr>
          <w:rFonts w:ascii="Times New Roman" w:hAnsi="Times New Roman" w:cs="Times New Roman"/>
          <w:sz w:val="24"/>
          <w:szCs w:val="24"/>
        </w:rPr>
        <w:t>;</w:t>
      </w:r>
    </w:p>
    <w:p w14:paraId="7865D845" w14:textId="77777777" w:rsidR="003D4519" w:rsidRPr="000D6044" w:rsidRDefault="003D4519" w:rsidP="0003215E">
      <w:pPr>
        <w:pStyle w:val="Listparagraf"/>
        <w:numPr>
          <w:ilvl w:val="1"/>
          <w:numId w:val="29"/>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Operatorii de gestionare a deșeurilor REP;</w:t>
      </w:r>
    </w:p>
    <w:p w14:paraId="7626C7B3" w14:textId="77777777" w:rsidR="003D4519" w:rsidRPr="000D6044" w:rsidRDefault="003D4519" w:rsidP="0003215E">
      <w:pPr>
        <w:pStyle w:val="Listparagraf"/>
        <w:numPr>
          <w:ilvl w:val="1"/>
          <w:numId w:val="29"/>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Activități de import/export de deșeuri REP;</w:t>
      </w:r>
    </w:p>
    <w:p w14:paraId="48C808F3" w14:textId="77777777" w:rsidR="003D4519" w:rsidRPr="000D6044" w:rsidRDefault="003D4519" w:rsidP="0003215E">
      <w:pPr>
        <w:pStyle w:val="Listparagraf"/>
        <w:numPr>
          <w:ilvl w:val="1"/>
          <w:numId w:val="29"/>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Tipuri de produse supuse REP și deșeuri asociate.</w:t>
      </w:r>
    </w:p>
    <w:p w14:paraId="3D0C33E9" w14:textId="3E572EC9" w:rsidR="003D4519" w:rsidRPr="000D6044" w:rsidRDefault="003D4519" w:rsidP="003D4519">
      <w:pPr>
        <w:pStyle w:val="Listparagraf"/>
        <w:tabs>
          <w:tab w:val="left" w:pos="284"/>
        </w:tabs>
        <w:jc w:val="both"/>
        <w:rPr>
          <w:rFonts w:ascii="Times New Roman" w:hAnsi="Times New Roman" w:cs="Times New Roman"/>
          <w:sz w:val="24"/>
          <w:szCs w:val="24"/>
        </w:rPr>
      </w:pPr>
    </w:p>
    <w:p w14:paraId="18303F20" w14:textId="77777777" w:rsidR="003D4519" w:rsidRPr="000D6044" w:rsidRDefault="003D4519" w:rsidP="00F7150D">
      <w:pPr>
        <w:pStyle w:val="Listparagraf"/>
        <w:tabs>
          <w:tab w:val="left" w:pos="284"/>
        </w:tabs>
        <w:spacing w:after="0"/>
        <w:ind w:left="0"/>
        <w:jc w:val="both"/>
        <w:rPr>
          <w:rFonts w:ascii="Times New Roman" w:hAnsi="Times New Roman" w:cs="Times New Roman"/>
          <w:b/>
          <w:bCs/>
          <w:sz w:val="24"/>
          <w:szCs w:val="24"/>
        </w:rPr>
      </w:pPr>
      <w:r w:rsidRPr="000D6044">
        <w:rPr>
          <w:rFonts w:ascii="Times New Roman" w:hAnsi="Times New Roman" w:cs="Times New Roman"/>
          <w:b/>
          <w:bCs/>
          <w:sz w:val="24"/>
          <w:szCs w:val="24"/>
        </w:rPr>
        <w:t>II. Controlul activităților producătorilor și importatorilor de produse supuse REP</w:t>
      </w:r>
    </w:p>
    <w:p w14:paraId="7A4293C4" w14:textId="77777777" w:rsidR="00173774" w:rsidRPr="000D6044" w:rsidRDefault="00173774" w:rsidP="003D4519">
      <w:pPr>
        <w:pStyle w:val="Listparagraf"/>
        <w:tabs>
          <w:tab w:val="left" w:pos="284"/>
        </w:tabs>
        <w:spacing w:after="0"/>
        <w:jc w:val="both"/>
        <w:rPr>
          <w:rFonts w:ascii="Times New Roman" w:hAnsi="Times New Roman" w:cs="Times New Roman"/>
          <w:b/>
          <w:bCs/>
          <w:sz w:val="24"/>
          <w:szCs w:val="24"/>
        </w:rPr>
      </w:pPr>
    </w:p>
    <w:p w14:paraId="0DF25B10" w14:textId="77777777" w:rsidR="003D4519" w:rsidRPr="000D6044" w:rsidRDefault="003D4519">
      <w:pPr>
        <w:pStyle w:val="Listparagraf"/>
        <w:numPr>
          <w:ilvl w:val="0"/>
          <w:numId w:val="2"/>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Obligații generale ale producătorilor/importatorilor</w:t>
      </w:r>
    </w:p>
    <w:p w14:paraId="4DF32AB2" w14:textId="77777777" w:rsidR="00173774" w:rsidRPr="000D6044" w:rsidRDefault="00173774" w:rsidP="00173774">
      <w:pPr>
        <w:pStyle w:val="Listparagraf"/>
        <w:tabs>
          <w:tab w:val="left" w:pos="284"/>
        </w:tabs>
        <w:spacing w:after="0"/>
        <w:jc w:val="both"/>
        <w:rPr>
          <w:rFonts w:ascii="Times New Roman" w:hAnsi="Times New Roman" w:cs="Times New Roman"/>
          <w:sz w:val="24"/>
          <w:szCs w:val="24"/>
        </w:rPr>
      </w:pPr>
    </w:p>
    <w:p w14:paraId="259C1D47" w14:textId="0BE07C17" w:rsidR="003D4519" w:rsidRPr="000D6044" w:rsidRDefault="003D4519">
      <w:pPr>
        <w:pStyle w:val="Listparagraf"/>
        <w:numPr>
          <w:ilvl w:val="1"/>
          <w:numId w:val="12"/>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Înregistrarea în registrul național</w:t>
      </w:r>
      <w:r w:rsidR="00173774" w:rsidRPr="000D6044">
        <w:rPr>
          <w:rFonts w:ascii="Times New Roman" w:hAnsi="Times New Roman" w:cs="Times New Roman"/>
          <w:b/>
          <w:bCs/>
          <w:i/>
          <w:iCs/>
          <w:sz w:val="24"/>
          <w:szCs w:val="24"/>
        </w:rPr>
        <w:t xml:space="preserve"> - </w:t>
      </w:r>
      <w:r w:rsidR="00173774" w:rsidRPr="000D6044">
        <w:rPr>
          <w:rFonts w:ascii="Times New Roman" w:hAnsi="Times New Roman" w:cs="Times New Roman"/>
          <w:b/>
          <w:bCs/>
          <w:sz w:val="24"/>
          <w:szCs w:val="24"/>
        </w:rPr>
        <w:t xml:space="preserve">Sistemului informațional automatizat „Managementul Deșeurilor” </w:t>
      </w:r>
    </w:p>
    <w:p w14:paraId="6F052408" w14:textId="24C87E02" w:rsidR="0087451F" w:rsidRPr="000D6044" w:rsidRDefault="0087451F" w:rsidP="0087451F">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Producător</w:t>
      </w:r>
      <w:r w:rsidR="009D3A01" w:rsidRPr="000D6044">
        <w:rPr>
          <w:rFonts w:ascii="Times New Roman" w:hAnsi="Times New Roman" w:cs="Times New Roman"/>
          <w:sz w:val="24"/>
          <w:szCs w:val="24"/>
        </w:rPr>
        <w:t>ii</w:t>
      </w:r>
      <w:r w:rsidRPr="000D6044">
        <w:rPr>
          <w:rFonts w:ascii="Times New Roman" w:hAnsi="Times New Roman" w:cs="Times New Roman"/>
          <w:sz w:val="24"/>
          <w:szCs w:val="24"/>
        </w:rPr>
        <w:t>/importatori</w:t>
      </w:r>
      <w:r w:rsidR="009D3A01" w:rsidRPr="000D6044">
        <w:rPr>
          <w:rFonts w:ascii="Times New Roman" w:hAnsi="Times New Roman" w:cs="Times New Roman"/>
          <w:sz w:val="24"/>
          <w:szCs w:val="24"/>
        </w:rPr>
        <w:t>i</w:t>
      </w:r>
      <w:r w:rsidRPr="000D6044">
        <w:rPr>
          <w:rFonts w:ascii="Times New Roman" w:hAnsi="Times New Roman" w:cs="Times New Roman"/>
          <w:sz w:val="24"/>
          <w:szCs w:val="24"/>
        </w:rPr>
        <w:t xml:space="preserve"> sunt </w:t>
      </w:r>
      <w:r w:rsidR="00B44DA5" w:rsidRPr="000D6044">
        <w:rPr>
          <w:rFonts w:ascii="Times New Roman" w:hAnsi="Times New Roman" w:cs="Times New Roman"/>
          <w:sz w:val="24"/>
          <w:szCs w:val="24"/>
        </w:rPr>
        <w:t>obligați</w:t>
      </w:r>
      <w:r w:rsidRPr="000D6044">
        <w:rPr>
          <w:rFonts w:ascii="Times New Roman" w:hAnsi="Times New Roman" w:cs="Times New Roman"/>
          <w:sz w:val="24"/>
          <w:szCs w:val="24"/>
        </w:rPr>
        <w:t xml:space="preserve"> să se înregistreze în Lista producătorilor de produse supuse reglementărilor de responsabilitate extinsă a producătorului</w:t>
      </w:r>
      <w:r w:rsidR="00B35F2E" w:rsidRPr="000D6044">
        <w:rPr>
          <w:rFonts w:ascii="Times New Roman" w:hAnsi="Times New Roman" w:cs="Times New Roman"/>
          <w:sz w:val="24"/>
          <w:szCs w:val="24"/>
        </w:rPr>
        <w:t xml:space="preserve"> (REP)</w:t>
      </w:r>
      <w:r w:rsidRPr="000D6044">
        <w:rPr>
          <w:rFonts w:ascii="Times New Roman" w:hAnsi="Times New Roman" w:cs="Times New Roman"/>
          <w:sz w:val="24"/>
          <w:szCs w:val="24"/>
        </w:rPr>
        <w:t xml:space="preserve">, </w:t>
      </w:r>
      <w:r w:rsidR="00B44DA5" w:rsidRPr="000D6044">
        <w:rPr>
          <w:rFonts w:ascii="Times New Roman" w:hAnsi="Times New Roman" w:cs="Times New Roman"/>
          <w:sz w:val="24"/>
          <w:szCs w:val="24"/>
        </w:rPr>
        <w:t>deținută</w:t>
      </w:r>
      <w:r w:rsidRPr="000D6044">
        <w:rPr>
          <w:rFonts w:ascii="Times New Roman" w:hAnsi="Times New Roman" w:cs="Times New Roman"/>
          <w:sz w:val="24"/>
          <w:szCs w:val="24"/>
        </w:rPr>
        <w:t xml:space="preserve"> de </w:t>
      </w:r>
      <w:r w:rsidR="00B44DA5" w:rsidRPr="000D6044">
        <w:rPr>
          <w:rFonts w:ascii="Times New Roman" w:hAnsi="Times New Roman" w:cs="Times New Roman"/>
          <w:sz w:val="24"/>
          <w:szCs w:val="24"/>
        </w:rPr>
        <w:t>Agenția</w:t>
      </w:r>
      <w:r w:rsidRPr="000D6044">
        <w:rPr>
          <w:rFonts w:ascii="Times New Roman" w:hAnsi="Times New Roman" w:cs="Times New Roman"/>
          <w:sz w:val="24"/>
          <w:szCs w:val="24"/>
        </w:rPr>
        <w:t xml:space="preserve"> de Mediu, potrivit prevederilor </w:t>
      </w:r>
      <w:r w:rsidR="009D3A01" w:rsidRPr="000D6044">
        <w:rPr>
          <w:rFonts w:ascii="Times New Roman" w:hAnsi="Times New Roman" w:cs="Times New Roman"/>
          <w:sz w:val="24"/>
          <w:szCs w:val="24"/>
        </w:rPr>
        <w:t xml:space="preserve">art. 12 alin. (5) lit. c) din Legea nr. 209/2016 privind </w:t>
      </w:r>
      <w:r w:rsidR="00B44DA5" w:rsidRPr="000D6044">
        <w:rPr>
          <w:rFonts w:ascii="Times New Roman" w:hAnsi="Times New Roman" w:cs="Times New Roman"/>
          <w:sz w:val="24"/>
          <w:szCs w:val="24"/>
        </w:rPr>
        <w:t>deșeurile</w:t>
      </w:r>
      <w:r w:rsidR="009D3A01" w:rsidRPr="000D6044">
        <w:rPr>
          <w:rFonts w:ascii="Times New Roman" w:hAnsi="Times New Roman" w:cs="Times New Roman"/>
          <w:sz w:val="24"/>
          <w:szCs w:val="24"/>
        </w:rPr>
        <w:t>.</w:t>
      </w:r>
    </w:p>
    <w:p w14:paraId="6C931B77" w14:textId="77777777" w:rsidR="009D3A01" w:rsidRPr="000D6044" w:rsidRDefault="009D3A01" w:rsidP="009D3A01">
      <w:pPr>
        <w:tabs>
          <w:tab w:val="left" w:pos="284"/>
        </w:tabs>
        <w:spacing w:after="0" w:line="240" w:lineRule="auto"/>
        <w:jc w:val="both"/>
        <w:rPr>
          <w:rFonts w:ascii="Times New Roman" w:hAnsi="Times New Roman" w:cs="Times New Roman"/>
          <w:sz w:val="24"/>
          <w:szCs w:val="24"/>
        </w:rPr>
      </w:pPr>
      <w:r w:rsidRPr="000D6044">
        <w:rPr>
          <w:rFonts w:ascii="Times New Roman" w:hAnsi="Times New Roman" w:cs="Times New Roman"/>
          <w:sz w:val="24"/>
          <w:szCs w:val="24"/>
        </w:rPr>
        <w:t>Potrivit art. 28 din Legea nr. 209/2016 privind deșeurile, anumite categorii de unități și întreprinderi, inclusiv operatori care desfășoară activități legate de fluxurile de produse și deșeuri supuse responsabilității extinse a producătorului (REP), au obligația de a se înregistra în Lista unităților și întreprinderilor ce nu fac obiectul cerințelor de autorizare, parte integrantă a Sistemului informațional automatizat „Managementul Deșeurilor” (SIA MD).</w:t>
      </w:r>
    </w:p>
    <w:p w14:paraId="62918EA0" w14:textId="77777777" w:rsidR="009D3A01" w:rsidRPr="000D6044" w:rsidRDefault="009D3A01" w:rsidP="009D3A01">
      <w:pPr>
        <w:tabs>
          <w:tab w:val="left" w:pos="284"/>
        </w:tabs>
        <w:spacing w:after="0" w:line="240" w:lineRule="auto"/>
        <w:jc w:val="both"/>
        <w:rPr>
          <w:rFonts w:ascii="Times New Roman" w:hAnsi="Times New Roman" w:cs="Times New Roman"/>
          <w:sz w:val="24"/>
          <w:szCs w:val="24"/>
        </w:rPr>
      </w:pPr>
    </w:p>
    <w:p w14:paraId="05198DA2" w14:textId="77777777" w:rsidR="009D3A01" w:rsidRPr="000D6044" w:rsidRDefault="009D3A01" w:rsidP="009D3A01">
      <w:pPr>
        <w:tabs>
          <w:tab w:val="left" w:pos="284"/>
        </w:tabs>
        <w:spacing w:after="0" w:line="240" w:lineRule="auto"/>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Categorii vizate:</w:t>
      </w:r>
    </w:p>
    <w:p w14:paraId="0739FEC4" w14:textId="4CA5BD5A" w:rsidR="009D3A01" w:rsidRPr="000D6044" w:rsidRDefault="009D3A01" w:rsidP="009D3A01">
      <w:pPr>
        <w:tabs>
          <w:tab w:val="left" w:pos="284"/>
        </w:tabs>
        <w:spacing w:after="0" w:line="240" w:lineRule="auto"/>
        <w:jc w:val="both"/>
        <w:rPr>
          <w:rFonts w:ascii="Times New Roman" w:hAnsi="Times New Roman" w:cs="Times New Roman"/>
          <w:sz w:val="24"/>
          <w:szCs w:val="24"/>
        </w:rPr>
      </w:pPr>
      <w:r w:rsidRPr="000D6044">
        <w:rPr>
          <w:rFonts w:ascii="Times New Roman" w:hAnsi="Times New Roman" w:cs="Times New Roman"/>
          <w:sz w:val="24"/>
          <w:szCs w:val="24"/>
        </w:rPr>
        <w:t>În contextul aplicării regimului REP, sunt supuși obligației de înregistrare:</w:t>
      </w:r>
    </w:p>
    <w:p w14:paraId="3926A5FE" w14:textId="67237DD0" w:rsidR="009D3A01" w:rsidRPr="000D6044" w:rsidRDefault="009D3A01" w:rsidP="00B35F2E">
      <w:pPr>
        <w:pStyle w:val="Listparagraf"/>
        <w:numPr>
          <w:ilvl w:val="0"/>
          <w:numId w:val="13"/>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Importatorii și exportatorii de deșeuri provenite din produse supuse REP;</w:t>
      </w:r>
    </w:p>
    <w:p w14:paraId="0D4F5AE4" w14:textId="579E8807" w:rsidR="009D3A01" w:rsidRPr="000D6044" w:rsidRDefault="009D3A01" w:rsidP="00B35F2E">
      <w:pPr>
        <w:pStyle w:val="Listparagraf"/>
        <w:numPr>
          <w:ilvl w:val="0"/>
          <w:numId w:val="13"/>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Brokerii care intermediază operațiuni de valorificare sau eliminare pentru astfel de deșeuri;</w:t>
      </w:r>
    </w:p>
    <w:p w14:paraId="21091888" w14:textId="77D54ADB" w:rsidR="009D3A01" w:rsidRPr="000D6044" w:rsidRDefault="009D3A01" w:rsidP="00B35F2E">
      <w:pPr>
        <w:pStyle w:val="Listparagraf"/>
        <w:numPr>
          <w:ilvl w:val="0"/>
          <w:numId w:val="13"/>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Operatorii instalațiilor de colectare/transport profesional (excluzând municipalele și periculoasele);</w:t>
      </w:r>
    </w:p>
    <w:p w14:paraId="74FEEC93" w14:textId="77777777" w:rsidR="009D3A01" w:rsidRPr="000D6044" w:rsidRDefault="009D3A01" w:rsidP="00B35F2E">
      <w:pPr>
        <w:pStyle w:val="Listparagraf"/>
        <w:numPr>
          <w:ilvl w:val="0"/>
          <w:numId w:val="13"/>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Producătorii de deșeuri (inclusiv cei REP) care stochează deșeuri mai mult de perioada legală admisă.</w:t>
      </w:r>
    </w:p>
    <w:p w14:paraId="72C6B511" w14:textId="77777777" w:rsidR="009D3A01" w:rsidRPr="000D6044" w:rsidRDefault="009D3A01" w:rsidP="009D3A01">
      <w:pPr>
        <w:tabs>
          <w:tab w:val="left" w:pos="284"/>
        </w:tabs>
        <w:spacing w:after="0" w:line="240" w:lineRule="auto"/>
        <w:jc w:val="both"/>
        <w:rPr>
          <w:rFonts w:ascii="Times New Roman" w:hAnsi="Times New Roman" w:cs="Times New Roman"/>
          <w:sz w:val="24"/>
          <w:szCs w:val="24"/>
        </w:rPr>
      </w:pPr>
    </w:p>
    <w:p w14:paraId="4C1D3C25" w14:textId="77777777" w:rsidR="009D3A01" w:rsidRPr="000D6044" w:rsidRDefault="009D3A01" w:rsidP="009D3A01">
      <w:pPr>
        <w:tabs>
          <w:tab w:val="left" w:pos="284"/>
        </w:tabs>
        <w:spacing w:after="0" w:line="240" w:lineRule="auto"/>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Obligații de conformare:</w:t>
      </w:r>
    </w:p>
    <w:p w14:paraId="4815A80D" w14:textId="6CAC41AE" w:rsidR="009D3A01" w:rsidRPr="000D6044" w:rsidRDefault="009D3A01" w:rsidP="00A460A0">
      <w:pPr>
        <w:pStyle w:val="Listparagraf"/>
        <w:numPr>
          <w:ilvl w:val="0"/>
          <w:numId w:val="14"/>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Înregistrarea trebuie efectuată anterior demarării activităților respective;</w:t>
      </w:r>
    </w:p>
    <w:p w14:paraId="11CD533A" w14:textId="475D1052" w:rsidR="009D3A01" w:rsidRPr="000D6044" w:rsidRDefault="009D3A01" w:rsidP="00A460A0">
      <w:pPr>
        <w:pStyle w:val="Listparagraf"/>
        <w:numPr>
          <w:ilvl w:val="0"/>
          <w:numId w:val="14"/>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Transmiterea periodică, în format electronic, a informațiilor privind operațiunile efectuate, către Agenția de Mediu;</w:t>
      </w:r>
    </w:p>
    <w:p w14:paraId="1CB51D1B" w14:textId="34E97250" w:rsidR="009D3A01" w:rsidRPr="000D6044" w:rsidRDefault="009D3A01" w:rsidP="009D3A01">
      <w:pPr>
        <w:pStyle w:val="Listparagraf"/>
        <w:numPr>
          <w:ilvl w:val="0"/>
          <w:numId w:val="14"/>
        </w:numPr>
        <w:tabs>
          <w:tab w:val="left" w:pos="284"/>
        </w:tabs>
        <w:spacing w:after="0" w:line="240" w:lineRule="auto"/>
        <w:ind w:left="284" w:hanging="284"/>
        <w:jc w:val="both"/>
        <w:rPr>
          <w:rFonts w:ascii="Times New Roman" w:hAnsi="Times New Roman" w:cs="Times New Roman"/>
          <w:sz w:val="24"/>
          <w:szCs w:val="24"/>
        </w:rPr>
      </w:pPr>
      <w:r w:rsidRPr="000D6044">
        <w:rPr>
          <w:rFonts w:ascii="Times New Roman" w:hAnsi="Times New Roman" w:cs="Times New Roman"/>
          <w:sz w:val="24"/>
          <w:szCs w:val="24"/>
        </w:rPr>
        <w:t>Păstrarea evidenței cronologice a:</w:t>
      </w:r>
    </w:p>
    <w:p w14:paraId="51857A49" w14:textId="494E1FCC" w:rsidR="009D3A01" w:rsidRPr="000D6044" w:rsidRDefault="009D3A01" w:rsidP="009D3A01">
      <w:pPr>
        <w:pStyle w:val="Listparagraf"/>
        <w:numPr>
          <w:ilvl w:val="2"/>
          <w:numId w:val="2"/>
        </w:numPr>
        <w:tabs>
          <w:tab w:val="left" w:pos="284"/>
        </w:tabs>
        <w:spacing w:after="0" w:line="240" w:lineRule="auto"/>
        <w:ind w:left="567" w:hanging="283"/>
        <w:jc w:val="both"/>
        <w:rPr>
          <w:rFonts w:ascii="Times New Roman" w:hAnsi="Times New Roman" w:cs="Times New Roman"/>
          <w:sz w:val="24"/>
          <w:szCs w:val="24"/>
        </w:rPr>
      </w:pPr>
      <w:r w:rsidRPr="000D6044">
        <w:rPr>
          <w:rFonts w:ascii="Times New Roman" w:hAnsi="Times New Roman" w:cs="Times New Roman"/>
          <w:sz w:val="24"/>
          <w:szCs w:val="24"/>
        </w:rPr>
        <w:t>cantității, naturii și originii deșeurilor,</w:t>
      </w:r>
    </w:p>
    <w:p w14:paraId="0C5215D7" w14:textId="5F29A43A" w:rsidR="009D3A01" w:rsidRPr="000D6044" w:rsidRDefault="009D3A01" w:rsidP="009D3A01">
      <w:pPr>
        <w:pStyle w:val="Listparagraf"/>
        <w:numPr>
          <w:ilvl w:val="2"/>
          <w:numId w:val="2"/>
        </w:numPr>
        <w:tabs>
          <w:tab w:val="left" w:pos="284"/>
        </w:tabs>
        <w:spacing w:after="0" w:line="240" w:lineRule="auto"/>
        <w:ind w:left="567" w:hanging="283"/>
        <w:jc w:val="both"/>
        <w:rPr>
          <w:rFonts w:ascii="Times New Roman" w:hAnsi="Times New Roman" w:cs="Times New Roman"/>
          <w:sz w:val="24"/>
          <w:szCs w:val="24"/>
        </w:rPr>
      </w:pPr>
      <w:r w:rsidRPr="000D6044">
        <w:rPr>
          <w:rFonts w:ascii="Times New Roman" w:hAnsi="Times New Roman" w:cs="Times New Roman"/>
          <w:sz w:val="24"/>
          <w:szCs w:val="24"/>
        </w:rPr>
        <w:t>cantității produselor și materialelor rezultate din valorificare sau reciclare,</w:t>
      </w:r>
    </w:p>
    <w:p w14:paraId="441C9593" w14:textId="22F4DCE1" w:rsidR="009D3A01" w:rsidRPr="000D6044" w:rsidRDefault="009D3A01" w:rsidP="00A460A0">
      <w:pPr>
        <w:pStyle w:val="Listparagraf"/>
        <w:numPr>
          <w:ilvl w:val="2"/>
          <w:numId w:val="2"/>
        </w:numPr>
        <w:tabs>
          <w:tab w:val="left" w:pos="284"/>
        </w:tabs>
        <w:spacing w:after="0" w:line="240" w:lineRule="auto"/>
        <w:ind w:left="567" w:hanging="283"/>
        <w:jc w:val="both"/>
        <w:rPr>
          <w:rFonts w:ascii="Times New Roman" w:hAnsi="Times New Roman" w:cs="Times New Roman"/>
          <w:sz w:val="24"/>
          <w:szCs w:val="24"/>
        </w:rPr>
      </w:pPr>
      <w:r w:rsidRPr="000D6044">
        <w:rPr>
          <w:rFonts w:ascii="Times New Roman" w:hAnsi="Times New Roman" w:cs="Times New Roman"/>
          <w:sz w:val="24"/>
          <w:szCs w:val="24"/>
        </w:rPr>
        <w:t>destinației și metodei de tratare a deșeurilor.</w:t>
      </w:r>
    </w:p>
    <w:p w14:paraId="17A2F249" w14:textId="77777777" w:rsidR="009D3A01" w:rsidRPr="000D6044" w:rsidRDefault="009D3A01" w:rsidP="009D3A01">
      <w:pPr>
        <w:tabs>
          <w:tab w:val="left" w:pos="284"/>
        </w:tabs>
        <w:spacing w:after="0" w:line="240" w:lineRule="auto"/>
        <w:jc w:val="both"/>
        <w:rPr>
          <w:rFonts w:ascii="Times New Roman" w:hAnsi="Times New Roman" w:cs="Times New Roman"/>
          <w:sz w:val="24"/>
          <w:szCs w:val="24"/>
        </w:rPr>
      </w:pPr>
    </w:p>
    <w:p w14:paraId="613591BD" w14:textId="77777777" w:rsidR="009D3A01" w:rsidRPr="000D6044" w:rsidRDefault="009D3A01" w:rsidP="009D3A01">
      <w:pPr>
        <w:tabs>
          <w:tab w:val="left" w:pos="284"/>
        </w:tabs>
        <w:spacing w:after="0" w:line="240" w:lineRule="auto"/>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Aspecte verificate în cadrul controlului:</w:t>
      </w:r>
    </w:p>
    <w:p w14:paraId="28B7FBA0" w14:textId="2A3ACB14" w:rsidR="009D3A01" w:rsidRPr="000D6044" w:rsidRDefault="009D3A01" w:rsidP="00004B1F">
      <w:pPr>
        <w:pStyle w:val="Listparagraf"/>
        <w:numPr>
          <w:ilvl w:val="0"/>
          <w:numId w:val="15"/>
        </w:numPr>
        <w:tabs>
          <w:tab w:val="left" w:pos="284"/>
        </w:tabs>
        <w:spacing w:after="0" w:line="240" w:lineRule="auto"/>
        <w:ind w:hanging="720"/>
        <w:jc w:val="both"/>
        <w:rPr>
          <w:rFonts w:ascii="Times New Roman" w:hAnsi="Times New Roman" w:cs="Times New Roman"/>
          <w:sz w:val="24"/>
          <w:szCs w:val="24"/>
        </w:rPr>
      </w:pPr>
      <w:r w:rsidRPr="000D6044">
        <w:rPr>
          <w:rFonts w:ascii="Times New Roman" w:hAnsi="Times New Roman" w:cs="Times New Roman"/>
          <w:sz w:val="24"/>
          <w:szCs w:val="24"/>
        </w:rPr>
        <w:t>Existența înregistrării în Lista unităților și întreprinderilor din SIA MD;</w:t>
      </w:r>
    </w:p>
    <w:p w14:paraId="7BF8E554" w14:textId="2C8D958F" w:rsidR="009D3A01" w:rsidRPr="000D6044" w:rsidRDefault="009D3A01" w:rsidP="00004B1F">
      <w:pPr>
        <w:pStyle w:val="Listparagraf"/>
        <w:numPr>
          <w:ilvl w:val="0"/>
          <w:numId w:val="15"/>
        </w:numPr>
        <w:tabs>
          <w:tab w:val="left" w:pos="284"/>
        </w:tabs>
        <w:spacing w:after="0" w:line="240" w:lineRule="auto"/>
        <w:ind w:hanging="720"/>
        <w:jc w:val="both"/>
        <w:rPr>
          <w:rFonts w:ascii="Times New Roman" w:hAnsi="Times New Roman" w:cs="Times New Roman"/>
          <w:sz w:val="24"/>
          <w:szCs w:val="24"/>
        </w:rPr>
      </w:pPr>
      <w:r w:rsidRPr="000D6044">
        <w:rPr>
          <w:rFonts w:ascii="Times New Roman" w:hAnsi="Times New Roman" w:cs="Times New Roman"/>
          <w:sz w:val="24"/>
          <w:szCs w:val="24"/>
        </w:rPr>
        <w:t>Concordanța informațiilor transmise cu datele din evidențele interne;</w:t>
      </w:r>
    </w:p>
    <w:p w14:paraId="30F59DDF" w14:textId="4EAF59E0" w:rsidR="009D3A01" w:rsidRPr="000D6044" w:rsidRDefault="009D3A01" w:rsidP="00004B1F">
      <w:pPr>
        <w:pStyle w:val="Listparagraf"/>
        <w:numPr>
          <w:ilvl w:val="0"/>
          <w:numId w:val="15"/>
        </w:numPr>
        <w:tabs>
          <w:tab w:val="left" w:pos="284"/>
        </w:tabs>
        <w:spacing w:after="0" w:line="240" w:lineRule="auto"/>
        <w:ind w:hanging="720"/>
        <w:jc w:val="both"/>
        <w:rPr>
          <w:rFonts w:ascii="Times New Roman" w:hAnsi="Times New Roman" w:cs="Times New Roman"/>
          <w:sz w:val="24"/>
          <w:szCs w:val="24"/>
        </w:rPr>
      </w:pPr>
      <w:r w:rsidRPr="000D6044">
        <w:rPr>
          <w:rFonts w:ascii="Times New Roman" w:hAnsi="Times New Roman" w:cs="Times New Roman"/>
          <w:sz w:val="24"/>
          <w:szCs w:val="24"/>
        </w:rPr>
        <w:t>Respectarea obligației de raportare și păstrare a evidențelor;</w:t>
      </w:r>
    </w:p>
    <w:p w14:paraId="41541BB0" w14:textId="3817D8CB" w:rsidR="009D3A01" w:rsidRPr="000D6044" w:rsidRDefault="009D3A01" w:rsidP="00004B1F">
      <w:pPr>
        <w:pStyle w:val="Listparagraf"/>
        <w:numPr>
          <w:ilvl w:val="0"/>
          <w:numId w:val="15"/>
        </w:numPr>
        <w:tabs>
          <w:tab w:val="left" w:pos="284"/>
        </w:tabs>
        <w:spacing w:after="0" w:line="240" w:lineRule="auto"/>
        <w:ind w:hanging="720"/>
        <w:jc w:val="both"/>
        <w:rPr>
          <w:rFonts w:ascii="Times New Roman" w:hAnsi="Times New Roman" w:cs="Times New Roman"/>
          <w:sz w:val="24"/>
          <w:szCs w:val="24"/>
        </w:rPr>
      </w:pPr>
      <w:r w:rsidRPr="000D6044">
        <w:rPr>
          <w:rFonts w:ascii="Times New Roman" w:hAnsi="Times New Roman" w:cs="Times New Roman"/>
          <w:sz w:val="24"/>
          <w:szCs w:val="24"/>
        </w:rPr>
        <w:t>Legalitatea stocării deșeurilor peste termenul admis;</w:t>
      </w:r>
    </w:p>
    <w:p w14:paraId="52B701F5" w14:textId="77777777" w:rsidR="009D3A01" w:rsidRPr="000D6044" w:rsidRDefault="009D3A01" w:rsidP="00004B1F">
      <w:pPr>
        <w:pStyle w:val="Listparagraf"/>
        <w:numPr>
          <w:ilvl w:val="0"/>
          <w:numId w:val="15"/>
        </w:numPr>
        <w:tabs>
          <w:tab w:val="left" w:pos="284"/>
        </w:tabs>
        <w:spacing w:after="0" w:line="240" w:lineRule="auto"/>
        <w:ind w:hanging="720"/>
        <w:jc w:val="both"/>
        <w:rPr>
          <w:rFonts w:ascii="Times New Roman" w:hAnsi="Times New Roman" w:cs="Times New Roman"/>
          <w:sz w:val="24"/>
          <w:szCs w:val="24"/>
        </w:rPr>
      </w:pPr>
      <w:r w:rsidRPr="000D6044">
        <w:rPr>
          <w:rFonts w:ascii="Times New Roman" w:hAnsi="Times New Roman" w:cs="Times New Roman"/>
          <w:sz w:val="24"/>
          <w:szCs w:val="24"/>
        </w:rPr>
        <w:t>Identificarea posibilelor activități derulate în lipsa înregistrării.</w:t>
      </w:r>
    </w:p>
    <w:p w14:paraId="34ADA2AF" w14:textId="77777777" w:rsidR="009D3A01" w:rsidRPr="000D6044" w:rsidRDefault="009D3A01" w:rsidP="0087451F">
      <w:pPr>
        <w:tabs>
          <w:tab w:val="left" w:pos="284"/>
        </w:tabs>
        <w:spacing w:after="0"/>
        <w:jc w:val="both"/>
        <w:rPr>
          <w:rFonts w:ascii="Times New Roman" w:hAnsi="Times New Roman" w:cs="Times New Roman"/>
          <w:sz w:val="24"/>
          <w:szCs w:val="24"/>
        </w:rPr>
      </w:pPr>
    </w:p>
    <w:p w14:paraId="711BE390" w14:textId="2B126E56" w:rsidR="003D4519" w:rsidRPr="000D6044" w:rsidRDefault="003D4519">
      <w:pPr>
        <w:pStyle w:val="Listparagraf"/>
        <w:numPr>
          <w:ilvl w:val="1"/>
          <w:numId w:val="12"/>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lastRenderedPageBreak/>
        <w:t>Organizarea sistemului individual/colectiv de preluare a responsabilității</w:t>
      </w:r>
    </w:p>
    <w:p w14:paraId="4115419B" w14:textId="77777777" w:rsidR="009F2295" w:rsidRPr="000D6044" w:rsidRDefault="009F2295" w:rsidP="009F2295">
      <w:pPr>
        <w:tabs>
          <w:tab w:val="left" w:pos="284"/>
        </w:tabs>
        <w:spacing w:after="0"/>
        <w:jc w:val="both"/>
        <w:rPr>
          <w:rFonts w:ascii="Times New Roman" w:hAnsi="Times New Roman" w:cs="Times New Roman"/>
          <w:b/>
          <w:bCs/>
          <w:i/>
          <w:iCs/>
          <w:sz w:val="24"/>
          <w:szCs w:val="24"/>
        </w:rPr>
      </w:pPr>
    </w:p>
    <w:p w14:paraId="4FE44531" w14:textId="71FB0D7B" w:rsidR="00724AC8" w:rsidRPr="000D6044" w:rsidRDefault="00724AC8" w:rsidP="00724AC8">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Producătorii și importatorii de produse supuse responsabilității extinse a producătorului (REP) sunt obligați să asigure gestionarea corespunzătoare a deșeurilor rezultate din respectivele produse, conform prevederilor Legii nr. 209/2016 privind deșeurile și a actelor normative subsecvente. Aceștia pot opta pentru una dintre următoarele forme de preluare a responsabilității:</w:t>
      </w:r>
    </w:p>
    <w:p w14:paraId="2D9037E1" w14:textId="6A76FDFF" w:rsidR="00724AC8" w:rsidRPr="000D6044" w:rsidRDefault="00724AC8" w:rsidP="00724AC8">
      <w:pPr>
        <w:pStyle w:val="Listparagraf"/>
        <w:numPr>
          <w:ilvl w:val="0"/>
          <w:numId w:val="16"/>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b/>
          <w:bCs/>
          <w:i/>
          <w:iCs/>
          <w:sz w:val="24"/>
          <w:szCs w:val="24"/>
        </w:rPr>
        <w:t>sistem individual</w:t>
      </w:r>
      <w:r w:rsidRPr="000D6044">
        <w:rPr>
          <w:rFonts w:ascii="Times New Roman" w:hAnsi="Times New Roman" w:cs="Times New Roman"/>
          <w:sz w:val="24"/>
          <w:szCs w:val="24"/>
        </w:rPr>
        <w:t>, în care fiecare producător organizează în mod direct îndeplinirea obligațiilor sale REP;</w:t>
      </w:r>
    </w:p>
    <w:p w14:paraId="36DD8B90" w14:textId="6708A811" w:rsidR="009F2295" w:rsidRPr="000D6044" w:rsidRDefault="00724AC8" w:rsidP="00724AC8">
      <w:pPr>
        <w:pStyle w:val="Listparagraf"/>
        <w:numPr>
          <w:ilvl w:val="0"/>
          <w:numId w:val="16"/>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b/>
          <w:bCs/>
          <w:i/>
          <w:iCs/>
          <w:sz w:val="24"/>
          <w:szCs w:val="24"/>
        </w:rPr>
        <w:t>sistem colectiv</w:t>
      </w:r>
      <w:r w:rsidRPr="000D6044">
        <w:rPr>
          <w:rFonts w:ascii="Times New Roman" w:hAnsi="Times New Roman" w:cs="Times New Roman"/>
          <w:sz w:val="24"/>
          <w:szCs w:val="24"/>
        </w:rPr>
        <w:t>, prin care mai mulți producători delegă responsabilitatea către o organizație terță, autorizată în acest scop.</w:t>
      </w:r>
    </w:p>
    <w:p w14:paraId="67F8EB30" w14:textId="77777777" w:rsidR="009F2295" w:rsidRPr="000D6044" w:rsidRDefault="009F2295" w:rsidP="009F2295">
      <w:pPr>
        <w:tabs>
          <w:tab w:val="left" w:pos="284"/>
        </w:tabs>
        <w:spacing w:after="0"/>
        <w:jc w:val="both"/>
        <w:rPr>
          <w:rFonts w:ascii="Times New Roman" w:hAnsi="Times New Roman" w:cs="Times New Roman"/>
          <w:b/>
          <w:bCs/>
          <w:i/>
          <w:iCs/>
          <w:sz w:val="24"/>
          <w:szCs w:val="24"/>
        </w:rPr>
      </w:pPr>
    </w:p>
    <w:p w14:paraId="07BDCAEC" w14:textId="08365946" w:rsidR="00724AC8" w:rsidRPr="000D6044" w:rsidRDefault="00724AC8" w:rsidP="00724AC8">
      <w:p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Elemente verificate în cadrul controlului de mediu</w:t>
      </w:r>
    </w:p>
    <w:p w14:paraId="464058C6" w14:textId="171E808D" w:rsidR="00724AC8" w:rsidRPr="000D6044" w:rsidRDefault="00724AC8" w:rsidP="00724AC8">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Inspectorii de mediu verifică următoarele aspecte esențiale:</w:t>
      </w:r>
    </w:p>
    <w:p w14:paraId="1C0E3246" w14:textId="4D0D149A" w:rsidR="00724AC8" w:rsidRPr="000D6044" w:rsidRDefault="00724AC8" w:rsidP="00724AC8">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0D6044">
        <w:rPr>
          <w:rFonts w:ascii="Times New Roman" w:hAnsi="Times New Roman" w:cs="Times New Roman"/>
          <w:sz w:val="24"/>
          <w:szCs w:val="24"/>
        </w:rPr>
        <w:t>existența și valabilitatea autorizației emise pentru sistemul individual/colectiv;</w:t>
      </w:r>
    </w:p>
    <w:p w14:paraId="36046E59" w14:textId="1D11BFC6" w:rsidR="00724AC8" w:rsidRPr="000D6044" w:rsidRDefault="00724AC8" w:rsidP="00724AC8">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0D6044">
        <w:rPr>
          <w:rFonts w:ascii="Times New Roman" w:hAnsi="Times New Roman" w:cs="Times New Roman"/>
          <w:sz w:val="24"/>
          <w:szCs w:val="24"/>
        </w:rPr>
        <w:t>conformitatea documentelor justificative privind contractele cu operatori autorizați;</w:t>
      </w:r>
    </w:p>
    <w:p w14:paraId="15C94A48" w14:textId="3E68E182" w:rsidR="00724AC8" w:rsidRPr="000D6044" w:rsidRDefault="00724AC8" w:rsidP="00724AC8">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0D6044">
        <w:rPr>
          <w:rFonts w:ascii="Times New Roman" w:hAnsi="Times New Roman" w:cs="Times New Roman"/>
          <w:sz w:val="24"/>
          <w:szCs w:val="24"/>
        </w:rPr>
        <w:t>raportările anuale privind cantitățile de produse puse pe piață și deșeuri gestionate;</w:t>
      </w:r>
    </w:p>
    <w:p w14:paraId="5E893D42" w14:textId="1A40C094" w:rsidR="00724AC8" w:rsidRPr="000D6044" w:rsidRDefault="00724AC8" w:rsidP="00724AC8">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0D6044">
        <w:rPr>
          <w:rFonts w:ascii="Times New Roman" w:hAnsi="Times New Roman" w:cs="Times New Roman"/>
          <w:sz w:val="24"/>
          <w:szCs w:val="24"/>
        </w:rPr>
        <w:t>îndeplinirea țintelor anuale și existența evidențelor trasabile;</w:t>
      </w:r>
    </w:p>
    <w:p w14:paraId="2ADC55D7" w14:textId="1D0C9A12" w:rsidR="009F2295" w:rsidRPr="000D6044" w:rsidRDefault="00724AC8" w:rsidP="00724AC8">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0D6044">
        <w:rPr>
          <w:rFonts w:ascii="Times New Roman" w:hAnsi="Times New Roman" w:cs="Times New Roman"/>
          <w:sz w:val="24"/>
          <w:szCs w:val="24"/>
        </w:rPr>
        <w:t>respectarea condițiilor din planul de gestionare sau din contractul cu organizația colectivă.</w:t>
      </w:r>
    </w:p>
    <w:p w14:paraId="682C3BB4" w14:textId="77777777" w:rsidR="009F2295" w:rsidRPr="000D6044" w:rsidRDefault="009F2295" w:rsidP="009F2295">
      <w:pPr>
        <w:tabs>
          <w:tab w:val="left" w:pos="284"/>
        </w:tabs>
        <w:spacing w:after="0"/>
        <w:jc w:val="both"/>
        <w:rPr>
          <w:rFonts w:ascii="Times New Roman" w:hAnsi="Times New Roman" w:cs="Times New Roman"/>
          <w:b/>
          <w:bCs/>
          <w:i/>
          <w:iCs/>
          <w:sz w:val="24"/>
          <w:szCs w:val="24"/>
        </w:rPr>
      </w:pPr>
    </w:p>
    <w:p w14:paraId="55F6030C" w14:textId="28326F72" w:rsidR="003D4519" w:rsidRPr="000D6044" w:rsidRDefault="003D4519">
      <w:pPr>
        <w:pStyle w:val="Listparagraf"/>
        <w:numPr>
          <w:ilvl w:val="1"/>
          <w:numId w:val="12"/>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Asigurarea colectării separate, reciclării și valorificării</w:t>
      </w:r>
    </w:p>
    <w:p w14:paraId="2F7DBE6F" w14:textId="77777777" w:rsidR="00031FCC" w:rsidRPr="000D6044" w:rsidRDefault="00031FCC" w:rsidP="00031FCC">
      <w:pPr>
        <w:tabs>
          <w:tab w:val="left" w:pos="284"/>
        </w:tabs>
        <w:spacing w:after="0"/>
        <w:jc w:val="both"/>
        <w:rPr>
          <w:rFonts w:ascii="Times New Roman" w:hAnsi="Times New Roman" w:cs="Times New Roman"/>
          <w:sz w:val="24"/>
          <w:szCs w:val="24"/>
        </w:rPr>
      </w:pPr>
    </w:p>
    <w:p w14:paraId="02A96ADE" w14:textId="4C5D74D5"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Scopul acestor obligații este:</w:t>
      </w:r>
    </w:p>
    <w:p w14:paraId="0E0EACFA" w14:textId="113F2651" w:rsidR="00031FCC" w:rsidRPr="000D6044" w:rsidRDefault="00031FCC" w:rsidP="00031FCC">
      <w:pPr>
        <w:pStyle w:val="Listparagraf"/>
        <w:numPr>
          <w:ilvl w:val="0"/>
          <w:numId w:val="17"/>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reducerea cantității de deșeuri eliminate prin depozitare;</w:t>
      </w:r>
    </w:p>
    <w:p w14:paraId="1F11BA2D" w14:textId="002C034F" w:rsidR="00031FCC" w:rsidRPr="000D6044" w:rsidRDefault="00031FCC" w:rsidP="00031FCC">
      <w:pPr>
        <w:pStyle w:val="Listparagraf"/>
        <w:numPr>
          <w:ilvl w:val="0"/>
          <w:numId w:val="17"/>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atingerea țintelor naționale de reciclare și valorificare;</w:t>
      </w:r>
    </w:p>
    <w:p w14:paraId="6B830573" w14:textId="062003E7" w:rsidR="00173774" w:rsidRPr="000D6044" w:rsidRDefault="00031FCC" w:rsidP="00031FCC">
      <w:pPr>
        <w:pStyle w:val="Listparagraf"/>
        <w:numPr>
          <w:ilvl w:val="0"/>
          <w:numId w:val="17"/>
        </w:num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protejarea mediului și a sănătății populației.</w:t>
      </w:r>
    </w:p>
    <w:p w14:paraId="7D2E1424" w14:textId="77777777" w:rsidR="00173774" w:rsidRPr="000D6044" w:rsidRDefault="00173774" w:rsidP="00173774">
      <w:pPr>
        <w:tabs>
          <w:tab w:val="left" w:pos="284"/>
        </w:tabs>
        <w:spacing w:after="0"/>
        <w:jc w:val="both"/>
        <w:rPr>
          <w:rFonts w:ascii="Times New Roman" w:hAnsi="Times New Roman" w:cs="Times New Roman"/>
          <w:b/>
          <w:bCs/>
          <w:i/>
          <w:iCs/>
          <w:sz w:val="24"/>
          <w:szCs w:val="24"/>
        </w:rPr>
      </w:pPr>
    </w:p>
    <w:p w14:paraId="0A9F5F87" w14:textId="06013C02" w:rsidR="00031FCC" w:rsidRDefault="00031FCC" w:rsidP="00031FCC">
      <w:p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Mecanismele de colectare separată</w:t>
      </w:r>
    </w:p>
    <w:p w14:paraId="4F958E2F" w14:textId="77777777" w:rsidR="00B44DA5" w:rsidRPr="000D6044" w:rsidRDefault="00B44DA5" w:rsidP="00031FCC">
      <w:pPr>
        <w:tabs>
          <w:tab w:val="left" w:pos="284"/>
        </w:tabs>
        <w:spacing w:after="0"/>
        <w:jc w:val="both"/>
        <w:rPr>
          <w:rFonts w:ascii="Times New Roman" w:hAnsi="Times New Roman" w:cs="Times New Roman"/>
          <w:b/>
          <w:bCs/>
          <w:i/>
          <w:iCs/>
          <w:sz w:val="24"/>
          <w:szCs w:val="24"/>
        </w:rPr>
      </w:pPr>
    </w:p>
    <w:p w14:paraId="5BEF0AF8" w14:textId="568BAB33"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i/>
          <w:iCs/>
          <w:sz w:val="24"/>
          <w:szCs w:val="24"/>
        </w:rPr>
        <w:t>a)</w:t>
      </w:r>
      <w:r w:rsidRPr="000D6044">
        <w:rPr>
          <w:rFonts w:ascii="Times New Roman" w:hAnsi="Times New Roman" w:cs="Times New Roman"/>
          <w:sz w:val="24"/>
          <w:szCs w:val="24"/>
        </w:rPr>
        <w:t xml:space="preserve"> Organizarea infrastructurii de colectare:</w:t>
      </w:r>
    </w:p>
    <w:p w14:paraId="081DD0A8" w14:textId="34F4088F" w:rsidR="00031FCC" w:rsidRPr="000D6044" w:rsidRDefault="00031FCC" w:rsidP="00031FCC">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producătorii sau sistemele colective trebuie să asigure puncte de colectare corespunzătoare pentru deșeurile generate, accesibile și funcționale.</w:t>
      </w:r>
    </w:p>
    <w:p w14:paraId="26F315BB" w14:textId="1D4C9A29" w:rsidR="00031FCC" w:rsidRPr="000D6044" w:rsidRDefault="00031FCC" w:rsidP="00031FCC">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colectarea trebuie organizată separat pe tipuri de fluxuri (ex. DEEE, baterii,</w:t>
      </w:r>
      <w:r w:rsidR="00B44DA5">
        <w:rPr>
          <w:rFonts w:ascii="Times New Roman" w:hAnsi="Times New Roman" w:cs="Times New Roman"/>
          <w:sz w:val="24"/>
          <w:szCs w:val="24"/>
        </w:rPr>
        <w:t xml:space="preserve"> acumulatoare, </w:t>
      </w:r>
      <w:r w:rsidRPr="000D6044">
        <w:rPr>
          <w:rFonts w:ascii="Times New Roman" w:hAnsi="Times New Roman" w:cs="Times New Roman"/>
          <w:sz w:val="24"/>
          <w:szCs w:val="24"/>
        </w:rPr>
        <w:t xml:space="preserve"> ambalaje, anvelope, uleiuri</w:t>
      </w:r>
      <w:r w:rsidR="00B44DA5">
        <w:rPr>
          <w:rFonts w:ascii="Times New Roman" w:hAnsi="Times New Roman" w:cs="Times New Roman"/>
          <w:sz w:val="24"/>
          <w:szCs w:val="24"/>
        </w:rPr>
        <w:t>, textile, vehicule</w:t>
      </w:r>
      <w:r w:rsidRPr="000D6044">
        <w:rPr>
          <w:rFonts w:ascii="Times New Roman" w:hAnsi="Times New Roman" w:cs="Times New Roman"/>
          <w:sz w:val="24"/>
          <w:szCs w:val="24"/>
        </w:rPr>
        <w:t xml:space="preserve"> etc.).</w:t>
      </w:r>
    </w:p>
    <w:p w14:paraId="3E4696F3" w14:textId="48AF56FB" w:rsidR="00031FCC" w:rsidRPr="000D6044" w:rsidRDefault="00031FCC" w:rsidP="00031FCC">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sunt încurajate metodele de colectare directă de la utilizatori, colectarea prin centre fixe, mobile sau instalații automate.</w:t>
      </w:r>
    </w:p>
    <w:p w14:paraId="387807BA" w14:textId="41A846D8"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i/>
          <w:iCs/>
          <w:sz w:val="24"/>
          <w:szCs w:val="24"/>
        </w:rPr>
        <w:t>b)</w:t>
      </w:r>
      <w:r w:rsidRPr="000D6044">
        <w:rPr>
          <w:rFonts w:ascii="Times New Roman" w:hAnsi="Times New Roman" w:cs="Times New Roman"/>
          <w:sz w:val="24"/>
          <w:szCs w:val="24"/>
        </w:rPr>
        <w:t xml:space="preserve"> Obligații de trasabilitate:</w:t>
      </w:r>
    </w:p>
    <w:p w14:paraId="2E9E5AA6" w14:textId="2A6B1BF7"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w:t>
      </w:r>
      <w:r w:rsidR="008A3728" w:rsidRPr="000D6044">
        <w:rPr>
          <w:rFonts w:ascii="Times New Roman" w:hAnsi="Times New Roman" w:cs="Times New Roman"/>
          <w:sz w:val="24"/>
          <w:szCs w:val="24"/>
        </w:rPr>
        <w:t xml:space="preserve">  </w:t>
      </w:r>
      <w:r w:rsidRPr="000D6044">
        <w:rPr>
          <w:rFonts w:ascii="Times New Roman" w:hAnsi="Times New Roman" w:cs="Times New Roman"/>
          <w:sz w:val="24"/>
          <w:szCs w:val="24"/>
        </w:rPr>
        <w:t xml:space="preserve"> toate deșeurile colectate trebuie înregistrate în sistemele de evidență și raportare;</w:t>
      </w:r>
    </w:p>
    <w:p w14:paraId="37F63276" w14:textId="09A8A956"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xml:space="preserve">- </w:t>
      </w:r>
      <w:r w:rsidR="008A3728" w:rsidRPr="000D6044">
        <w:rPr>
          <w:rFonts w:ascii="Times New Roman" w:hAnsi="Times New Roman" w:cs="Times New Roman"/>
          <w:sz w:val="24"/>
          <w:szCs w:val="24"/>
        </w:rPr>
        <w:t xml:space="preserve"> </w:t>
      </w:r>
      <w:r w:rsidRPr="000D6044">
        <w:rPr>
          <w:rFonts w:ascii="Times New Roman" w:hAnsi="Times New Roman" w:cs="Times New Roman"/>
          <w:sz w:val="24"/>
          <w:szCs w:val="24"/>
        </w:rPr>
        <w:t xml:space="preserve">se păstrează documente justificative privind cantitățile colectate și destinația acestora (ex: documente de însoțire, acte de predare-primire, </w:t>
      </w:r>
      <w:r w:rsidR="008A3728" w:rsidRPr="000D6044">
        <w:rPr>
          <w:rFonts w:ascii="Times New Roman" w:hAnsi="Times New Roman" w:cs="Times New Roman"/>
          <w:sz w:val="24"/>
          <w:szCs w:val="24"/>
        </w:rPr>
        <w:t xml:space="preserve">act de verificarea decontărilor reciproce, </w:t>
      </w:r>
      <w:r w:rsidRPr="000D6044">
        <w:rPr>
          <w:rFonts w:ascii="Times New Roman" w:hAnsi="Times New Roman" w:cs="Times New Roman"/>
          <w:sz w:val="24"/>
          <w:szCs w:val="24"/>
        </w:rPr>
        <w:t>contracte, rapoarte lunare</w:t>
      </w:r>
      <w:r w:rsidR="008A3728" w:rsidRPr="000D6044">
        <w:rPr>
          <w:rFonts w:ascii="Times New Roman" w:hAnsi="Times New Roman" w:cs="Times New Roman"/>
          <w:sz w:val="24"/>
          <w:szCs w:val="24"/>
        </w:rPr>
        <w:t xml:space="preserve"> etc.</w:t>
      </w:r>
      <w:r w:rsidRPr="000D6044">
        <w:rPr>
          <w:rFonts w:ascii="Times New Roman" w:hAnsi="Times New Roman" w:cs="Times New Roman"/>
          <w:sz w:val="24"/>
          <w:szCs w:val="24"/>
        </w:rPr>
        <w:t>).</w:t>
      </w:r>
    </w:p>
    <w:p w14:paraId="7EE5D894" w14:textId="6A1CA034" w:rsidR="00031FCC" w:rsidRPr="000D6044" w:rsidRDefault="00031FCC"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i/>
          <w:iCs/>
          <w:sz w:val="24"/>
          <w:szCs w:val="24"/>
        </w:rPr>
        <w:t>c)</w:t>
      </w:r>
      <w:r w:rsidRPr="000D6044">
        <w:rPr>
          <w:rFonts w:ascii="Times New Roman" w:hAnsi="Times New Roman" w:cs="Times New Roman"/>
          <w:sz w:val="24"/>
          <w:szCs w:val="24"/>
        </w:rPr>
        <w:t xml:space="preserve"> Controlul asupra operatorilor de colectare:</w:t>
      </w:r>
    </w:p>
    <w:p w14:paraId="286E05AC" w14:textId="54905F9A" w:rsidR="00031FCC" w:rsidRPr="000D6044" w:rsidRDefault="008A3728" w:rsidP="00031FCC">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o</w:t>
      </w:r>
      <w:r w:rsidR="00031FCC" w:rsidRPr="000D6044">
        <w:rPr>
          <w:rFonts w:ascii="Times New Roman" w:hAnsi="Times New Roman" w:cs="Times New Roman"/>
          <w:sz w:val="24"/>
          <w:szCs w:val="24"/>
        </w:rPr>
        <w:t>peratorii economici implicați în colectare trebuie să dețină autorizații de mediu și să respecte condițiile tehnice;</w:t>
      </w:r>
    </w:p>
    <w:p w14:paraId="363AE010" w14:textId="6FD4A662" w:rsidR="00173774" w:rsidRDefault="008A3728" w:rsidP="00173774">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s</w:t>
      </w:r>
      <w:r w:rsidR="00031FCC" w:rsidRPr="000D6044">
        <w:rPr>
          <w:rFonts w:ascii="Times New Roman" w:hAnsi="Times New Roman" w:cs="Times New Roman"/>
          <w:sz w:val="24"/>
          <w:szCs w:val="24"/>
        </w:rPr>
        <w:t>e verifică frecvența colectării, starea containerelor și conformitatea cu cerințele privind deșeurile periculoase (dacă este cazul).</w:t>
      </w:r>
    </w:p>
    <w:p w14:paraId="47C82D56" w14:textId="77777777" w:rsidR="00B44DA5" w:rsidRDefault="00B44DA5" w:rsidP="00173774">
      <w:pPr>
        <w:tabs>
          <w:tab w:val="left" w:pos="284"/>
        </w:tabs>
        <w:spacing w:after="0"/>
        <w:jc w:val="both"/>
        <w:rPr>
          <w:rFonts w:ascii="Times New Roman" w:hAnsi="Times New Roman" w:cs="Times New Roman"/>
          <w:sz w:val="24"/>
          <w:szCs w:val="24"/>
        </w:rPr>
      </w:pPr>
    </w:p>
    <w:p w14:paraId="7C328870" w14:textId="77777777" w:rsidR="00B44DA5" w:rsidRDefault="00B44DA5" w:rsidP="00173774">
      <w:pPr>
        <w:tabs>
          <w:tab w:val="left" w:pos="284"/>
        </w:tabs>
        <w:spacing w:after="0"/>
        <w:jc w:val="both"/>
        <w:rPr>
          <w:rFonts w:ascii="Times New Roman" w:hAnsi="Times New Roman" w:cs="Times New Roman"/>
          <w:sz w:val="24"/>
          <w:szCs w:val="24"/>
        </w:rPr>
      </w:pPr>
    </w:p>
    <w:p w14:paraId="2A1EB414" w14:textId="77777777" w:rsidR="00B44DA5" w:rsidRPr="000D6044" w:rsidRDefault="00B44DA5" w:rsidP="00173774">
      <w:pPr>
        <w:tabs>
          <w:tab w:val="left" w:pos="284"/>
        </w:tabs>
        <w:spacing w:after="0"/>
        <w:jc w:val="both"/>
        <w:rPr>
          <w:rFonts w:ascii="Times New Roman" w:hAnsi="Times New Roman" w:cs="Times New Roman"/>
          <w:sz w:val="24"/>
          <w:szCs w:val="24"/>
        </w:rPr>
      </w:pPr>
    </w:p>
    <w:p w14:paraId="5FDA1B02" w14:textId="77777777" w:rsidR="00173774" w:rsidRPr="000D6044" w:rsidRDefault="00173774" w:rsidP="00173774">
      <w:pPr>
        <w:tabs>
          <w:tab w:val="left" w:pos="284"/>
        </w:tabs>
        <w:spacing w:after="0"/>
        <w:jc w:val="both"/>
        <w:rPr>
          <w:rFonts w:ascii="Times New Roman" w:hAnsi="Times New Roman" w:cs="Times New Roman"/>
          <w:b/>
          <w:bCs/>
          <w:i/>
          <w:iCs/>
          <w:sz w:val="24"/>
          <w:szCs w:val="24"/>
        </w:rPr>
      </w:pPr>
    </w:p>
    <w:p w14:paraId="59DFC763" w14:textId="4BFFFB42" w:rsidR="003D4519" w:rsidRPr="000D6044" w:rsidRDefault="003D4519">
      <w:pPr>
        <w:pStyle w:val="Listparagraf"/>
        <w:numPr>
          <w:ilvl w:val="1"/>
          <w:numId w:val="12"/>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Raportarea periodică a datelor</w:t>
      </w:r>
    </w:p>
    <w:p w14:paraId="3D8EB934" w14:textId="77777777" w:rsidR="008873F6" w:rsidRPr="000D6044" w:rsidRDefault="008873F6" w:rsidP="008873F6">
      <w:pPr>
        <w:tabs>
          <w:tab w:val="left" w:pos="284"/>
        </w:tabs>
        <w:spacing w:after="0"/>
        <w:jc w:val="both"/>
        <w:rPr>
          <w:rFonts w:ascii="Times New Roman" w:hAnsi="Times New Roman" w:cs="Times New Roman"/>
          <w:b/>
          <w:bCs/>
          <w:i/>
          <w:iCs/>
          <w:sz w:val="24"/>
          <w:szCs w:val="24"/>
        </w:rPr>
      </w:pPr>
    </w:p>
    <w:p w14:paraId="0753FD4A" w14:textId="73C0F6BA" w:rsidR="008873F6" w:rsidRPr="000D6044" w:rsidRDefault="00ED5C88" w:rsidP="008873F6">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xml:space="preserve">Producătorii și importatorii de produse supuse regimului responsabilității extinse a producătorului (REP), precum și sistemele colective de preluare a responsabilității, au obligația legală de a ține evidența și a raporta periodic datele relevante privind produsele puse pe piață, deșeurile generate, colectate, tratate și destinate reciclării sau valorificării, în conformitate cu prevederile art. 33 din Legea nr. 209/2016 privind </w:t>
      </w:r>
      <w:r w:rsidR="00B44DA5" w:rsidRPr="000D6044">
        <w:rPr>
          <w:rFonts w:ascii="Times New Roman" w:hAnsi="Times New Roman" w:cs="Times New Roman"/>
          <w:sz w:val="24"/>
          <w:szCs w:val="24"/>
        </w:rPr>
        <w:t>deșeurile</w:t>
      </w:r>
      <w:r w:rsidRPr="000D6044">
        <w:rPr>
          <w:rFonts w:ascii="Times New Roman" w:hAnsi="Times New Roman" w:cs="Times New Roman"/>
          <w:sz w:val="24"/>
          <w:szCs w:val="24"/>
        </w:rPr>
        <w:t xml:space="preserve"> şi Hotărârii Guvernului nr. 501/2018 cu privire la aprobă </w:t>
      </w:r>
      <w:r w:rsidR="00B44DA5" w:rsidRPr="000D6044">
        <w:rPr>
          <w:rFonts w:ascii="Times New Roman" w:hAnsi="Times New Roman" w:cs="Times New Roman"/>
          <w:sz w:val="24"/>
          <w:szCs w:val="24"/>
        </w:rPr>
        <w:t>Instrucțiunea</w:t>
      </w:r>
      <w:r w:rsidRPr="000D6044">
        <w:rPr>
          <w:rFonts w:ascii="Times New Roman" w:hAnsi="Times New Roman" w:cs="Times New Roman"/>
          <w:sz w:val="24"/>
          <w:szCs w:val="24"/>
        </w:rPr>
        <w:t xml:space="preserve"> cu privire la </w:t>
      </w:r>
      <w:r w:rsidR="00B44DA5" w:rsidRPr="000D6044">
        <w:rPr>
          <w:rFonts w:ascii="Times New Roman" w:hAnsi="Times New Roman" w:cs="Times New Roman"/>
          <w:sz w:val="24"/>
          <w:szCs w:val="24"/>
        </w:rPr>
        <w:t>ținerea</w:t>
      </w:r>
      <w:r w:rsidRPr="000D6044">
        <w:rPr>
          <w:rFonts w:ascii="Times New Roman" w:hAnsi="Times New Roman" w:cs="Times New Roman"/>
          <w:sz w:val="24"/>
          <w:szCs w:val="24"/>
        </w:rPr>
        <w:t xml:space="preserve"> </w:t>
      </w:r>
      <w:r w:rsidR="00B44DA5" w:rsidRPr="000D6044">
        <w:rPr>
          <w:rFonts w:ascii="Times New Roman" w:hAnsi="Times New Roman" w:cs="Times New Roman"/>
          <w:sz w:val="24"/>
          <w:szCs w:val="24"/>
        </w:rPr>
        <w:t>evidenței</w:t>
      </w:r>
      <w:r w:rsidRPr="000D6044">
        <w:rPr>
          <w:rFonts w:ascii="Times New Roman" w:hAnsi="Times New Roman" w:cs="Times New Roman"/>
          <w:sz w:val="24"/>
          <w:szCs w:val="24"/>
        </w:rPr>
        <w:t xml:space="preserve"> şi transmiterea datelor şi </w:t>
      </w:r>
      <w:r w:rsidR="00B44DA5" w:rsidRPr="000D6044">
        <w:rPr>
          <w:rFonts w:ascii="Times New Roman" w:hAnsi="Times New Roman" w:cs="Times New Roman"/>
          <w:sz w:val="24"/>
          <w:szCs w:val="24"/>
        </w:rPr>
        <w:t>informațiilor</w:t>
      </w:r>
      <w:r w:rsidRPr="000D6044">
        <w:rPr>
          <w:rFonts w:ascii="Times New Roman" w:hAnsi="Times New Roman" w:cs="Times New Roman"/>
          <w:sz w:val="24"/>
          <w:szCs w:val="24"/>
        </w:rPr>
        <w:t xml:space="preserve"> despre </w:t>
      </w:r>
      <w:r w:rsidR="00B44DA5" w:rsidRPr="000D6044">
        <w:rPr>
          <w:rFonts w:ascii="Times New Roman" w:hAnsi="Times New Roman" w:cs="Times New Roman"/>
          <w:sz w:val="24"/>
          <w:szCs w:val="24"/>
        </w:rPr>
        <w:t>deșeuri</w:t>
      </w:r>
      <w:r w:rsidRPr="000D6044">
        <w:rPr>
          <w:rFonts w:ascii="Times New Roman" w:hAnsi="Times New Roman" w:cs="Times New Roman"/>
          <w:sz w:val="24"/>
          <w:szCs w:val="24"/>
        </w:rPr>
        <w:t xml:space="preserve"> şi gestionarea acestora.</w:t>
      </w:r>
    </w:p>
    <w:p w14:paraId="516190FC" w14:textId="77777777" w:rsidR="00ED5C88" w:rsidRPr="000D6044" w:rsidRDefault="00ED5C88" w:rsidP="008873F6">
      <w:pPr>
        <w:tabs>
          <w:tab w:val="left" w:pos="284"/>
        </w:tabs>
        <w:spacing w:after="0"/>
        <w:jc w:val="both"/>
        <w:rPr>
          <w:rFonts w:ascii="Times New Roman" w:hAnsi="Times New Roman" w:cs="Times New Roman"/>
          <w:sz w:val="24"/>
          <w:szCs w:val="24"/>
        </w:rPr>
      </w:pPr>
    </w:p>
    <w:p w14:paraId="0AE21AA8" w14:textId="77777777" w:rsidR="00ED5C88" w:rsidRPr="000D6044" w:rsidRDefault="00ED5C88" w:rsidP="00ED5C88">
      <w:p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Tipuri de date care trebuie raportate</w:t>
      </w:r>
    </w:p>
    <w:p w14:paraId="0EF86CA3" w14:textId="6B55265C" w:rsidR="00307D28" w:rsidRPr="000D6044" w:rsidRDefault="00307D28" w:rsidP="00ED5C88">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Entități care au obligația de a întocmi și transmite raportări anuale:</w:t>
      </w:r>
    </w:p>
    <w:p w14:paraId="4B07C382" w14:textId="505D99B1" w:rsidR="00307D28" w:rsidRPr="000D6044" w:rsidRDefault="00307D28"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producătorii și importatorii de produse supuse REP, care pun pe piață produse ce generează deșeuri reglementate (ambalaje, EEE, baterii, anvelope, uleiuri, vehicule etc.);</w:t>
      </w:r>
    </w:p>
    <w:p w14:paraId="7D1FA054" w14:textId="090CFC9B" w:rsidR="00307D28" w:rsidRPr="000D6044" w:rsidRDefault="00307D28" w:rsidP="002B4183">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organizațiile colective de preluare a responsabilității (sisteme colective) care gestionează în numele producătorilor obligațiile legale privind colectarea și tratarea deșeurilor;</w:t>
      </w:r>
    </w:p>
    <w:p w14:paraId="500AC86E" w14:textId="30E9DC9A" w:rsidR="00307D28" w:rsidRPr="000D6044" w:rsidRDefault="00307D28"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operatorii de gestionare a deșeurilor (colectori, reciclatori, valorificatori) care tratează deșeuri provenite din produsele supuse REP;</w:t>
      </w:r>
    </w:p>
    <w:p w14:paraId="658B6153" w14:textId="177C9DB5" w:rsidR="00307D28" w:rsidRPr="000D6044" w:rsidRDefault="00307D28"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operatorii economici care importă sau exportă deșeuri provenite din aceste fluxuri.</w:t>
      </w:r>
    </w:p>
    <w:p w14:paraId="3A90DCEB" w14:textId="77777777" w:rsidR="00307D28" w:rsidRPr="000D6044" w:rsidRDefault="00307D28" w:rsidP="00307D28">
      <w:pPr>
        <w:tabs>
          <w:tab w:val="left" w:pos="284"/>
        </w:tabs>
        <w:spacing w:after="0"/>
        <w:jc w:val="both"/>
        <w:rPr>
          <w:rFonts w:ascii="Times New Roman" w:hAnsi="Times New Roman" w:cs="Times New Roman"/>
          <w:b/>
          <w:bCs/>
          <w:i/>
          <w:iCs/>
          <w:sz w:val="24"/>
          <w:szCs w:val="24"/>
        </w:rPr>
      </w:pPr>
    </w:p>
    <w:p w14:paraId="75767B6C" w14:textId="25A722C4" w:rsidR="00ED5C88" w:rsidRPr="000D6044" w:rsidRDefault="00ED5C88" w:rsidP="00ED5C88">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xml:space="preserve">Entitățile vizate trebuie să întocmească și să transmită </w:t>
      </w:r>
      <w:r w:rsidR="00307D28" w:rsidRPr="000D6044">
        <w:rPr>
          <w:rFonts w:ascii="Times New Roman" w:hAnsi="Times New Roman" w:cs="Times New Roman"/>
          <w:sz w:val="24"/>
          <w:szCs w:val="24"/>
        </w:rPr>
        <w:t>raportări anuale către autoritatea de mediu competentă (Agenția de Mediu)</w:t>
      </w:r>
      <w:r w:rsidRPr="000D6044">
        <w:rPr>
          <w:rFonts w:ascii="Times New Roman" w:hAnsi="Times New Roman" w:cs="Times New Roman"/>
          <w:sz w:val="24"/>
          <w:szCs w:val="24"/>
        </w:rPr>
        <w:t xml:space="preserve"> următoarele categorii de date:</w:t>
      </w:r>
    </w:p>
    <w:p w14:paraId="40147131" w14:textId="73A89303" w:rsidR="00ED5C88" w:rsidRPr="000D6044" w:rsidRDefault="00ED5C88"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cantitățile de produse supuse REP puse pe piața națională în perioada de raportare;</w:t>
      </w:r>
    </w:p>
    <w:p w14:paraId="286E7D6A" w14:textId="6BDA025E" w:rsidR="00ED5C88" w:rsidRPr="000D6044" w:rsidRDefault="00CC2AF0"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c</w:t>
      </w:r>
      <w:r w:rsidR="00ED5C88" w:rsidRPr="000D6044">
        <w:rPr>
          <w:rFonts w:ascii="Times New Roman" w:hAnsi="Times New Roman" w:cs="Times New Roman"/>
          <w:sz w:val="24"/>
          <w:szCs w:val="24"/>
        </w:rPr>
        <w:t>antitățile de deșeuri generate din aceste produse;</w:t>
      </w:r>
    </w:p>
    <w:p w14:paraId="4995FA5F" w14:textId="1EAFD861" w:rsidR="00ED5C88" w:rsidRPr="000D6044" w:rsidRDefault="00ED5C88"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cantitățile de deșeuri colectate separat;</w:t>
      </w:r>
    </w:p>
    <w:p w14:paraId="7DD3AA05" w14:textId="1152D1B8" w:rsidR="00ED5C88" w:rsidRPr="000D6044" w:rsidRDefault="00ED5C88"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modalitățile de tratare aplicate (reutilizare, reciclare, valorificare energetică, eliminare);</w:t>
      </w:r>
    </w:p>
    <w:p w14:paraId="6110769C" w14:textId="2DFC23F2" w:rsidR="00ED5C88" w:rsidRPr="000D6044" w:rsidRDefault="00ED5C88"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operatorii economici implicați în gestionarea deșeurilor;</w:t>
      </w:r>
    </w:p>
    <w:p w14:paraId="5F79E0D2" w14:textId="1ED0F537" w:rsidR="00ED5C88" w:rsidRPr="000D6044" w:rsidRDefault="00F05196" w:rsidP="00C6046D">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țintele</w:t>
      </w:r>
      <w:r w:rsidR="00ED5C88" w:rsidRPr="000D6044">
        <w:rPr>
          <w:rFonts w:ascii="Times New Roman" w:hAnsi="Times New Roman" w:cs="Times New Roman"/>
          <w:sz w:val="24"/>
          <w:szCs w:val="24"/>
        </w:rPr>
        <w:t xml:space="preserve"> anuale asumate și gradul de realizare.</w:t>
      </w:r>
    </w:p>
    <w:p w14:paraId="0377FF70" w14:textId="77777777" w:rsidR="008873F6" w:rsidRPr="000D6044" w:rsidRDefault="008873F6" w:rsidP="00ED5C88">
      <w:pPr>
        <w:tabs>
          <w:tab w:val="left" w:pos="284"/>
        </w:tabs>
        <w:spacing w:after="0"/>
        <w:ind w:hanging="2160"/>
        <w:jc w:val="both"/>
        <w:rPr>
          <w:rFonts w:ascii="Times New Roman" w:hAnsi="Times New Roman" w:cs="Times New Roman"/>
          <w:b/>
          <w:bCs/>
          <w:i/>
          <w:iCs/>
          <w:sz w:val="24"/>
          <w:szCs w:val="24"/>
        </w:rPr>
      </w:pPr>
    </w:p>
    <w:p w14:paraId="399FEE46" w14:textId="3CE52AD0" w:rsidR="00CC2AF0" w:rsidRPr="000D6044" w:rsidRDefault="00CC2AF0" w:rsidP="00CC2AF0">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Obligații specifice pentru sistemele colective supuse raportării:</w:t>
      </w:r>
    </w:p>
    <w:p w14:paraId="4D78B997" w14:textId="3FC7D948" w:rsidR="00CC2AF0" w:rsidRPr="000D6044" w:rsidRDefault="00CC2AF0"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raportul consolidat pentru toți membrii afiliați;</w:t>
      </w:r>
    </w:p>
    <w:p w14:paraId="37C9E2B9" w14:textId="16F051B5" w:rsidR="00CC2AF0" w:rsidRPr="000D6044" w:rsidRDefault="00CC2AF0"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evidența contractelor și a cantităților preluate de la fiecare producător;</w:t>
      </w:r>
    </w:p>
    <w:p w14:paraId="751D20FD" w14:textId="457DFBB7" w:rsidR="00CC2AF0" w:rsidRPr="000D6044" w:rsidRDefault="00CC2AF0"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dovada trasabilității cantităților gestionate;</w:t>
      </w:r>
    </w:p>
    <w:p w14:paraId="4F86201A" w14:textId="05F71BD5" w:rsidR="00CC2AF0" w:rsidRPr="000D6044" w:rsidRDefault="00CC2AF0"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raportul privind activitățile de informare și conștientizare desfășurate.</w:t>
      </w:r>
    </w:p>
    <w:p w14:paraId="42E38047" w14:textId="77777777" w:rsidR="00CC2AF0" w:rsidRPr="000D6044" w:rsidRDefault="00CC2AF0" w:rsidP="00ED5C88">
      <w:pPr>
        <w:tabs>
          <w:tab w:val="left" w:pos="284"/>
        </w:tabs>
        <w:spacing w:after="0"/>
        <w:ind w:hanging="2160"/>
        <w:jc w:val="both"/>
        <w:rPr>
          <w:rFonts w:ascii="Times New Roman" w:hAnsi="Times New Roman" w:cs="Times New Roman"/>
          <w:b/>
          <w:bCs/>
          <w:i/>
          <w:iCs/>
          <w:sz w:val="24"/>
          <w:szCs w:val="24"/>
        </w:rPr>
      </w:pPr>
    </w:p>
    <w:p w14:paraId="665A780C" w14:textId="599B3592" w:rsidR="00307D28" w:rsidRPr="000D6044" w:rsidRDefault="00307D28" w:rsidP="00307D28">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Raportarea se face anual, până la 31 martie, doar în format electronic, prin una din următoarele modalități:</w:t>
      </w:r>
    </w:p>
    <w:p w14:paraId="4CA23114" w14:textId="2A3C7D23" w:rsidR="00307D28" w:rsidRPr="000D6044" w:rsidRDefault="00307D28"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transmitere prin poșta electronică (e-mail) la adresa oficială a Agenției de Mediu;</w:t>
      </w:r>
    </w:p>
    <w:p w14:paraId="67D092BC" w14:textId="2C7E6D90" w:rsidR="008873F6" w:rsidRPr="000D6044" w:rsidRDefault="00307D28"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încărcare pe o platformă digitală (dacă este pusă la dispoziție de autoritate, cum ar fi un registru electronic REP)</w:t>
      </w:r>
      <w:r w:rsidR="00CC2AF0" w:rsidRPr="000D6044">
        <w:rPr>
          <w:rFonts w:ascii="Times New Roman" w:hAnsi="Times New Roman" w:cs="Times New Roman"/>
          <w:sz w:val="24"/>
          <w:szCs w:val="24"/>
        </w:rPr>
        <w:t>;</w:t>
      </w:r>
    </w:p>
    <w:p w14:paraId="2BBF13AD" w14:textId="75312CB6" w:rsidR="00CC2AF0" w:rsidRPr="000D6044" w:rsidRDefault="00CC2AF0" w:rsidP="00307D28">
      <w:pPr>
        <w:pStyle w:val="Listparagraf"/>
        <w:numPr>
          <w:ilvl w:val="2"/>
          <w:numId w:val="2"/>
        </w:numPr>
        <w:tabs>
          <w:tab w:val="left" w:pos="284"/>
        </w:tabs>
        <w:spacing w:after="0"/>
        <w:ind w:left="0" w:firstLine="0"/>
        <w:jc w:val="both"/>
        <w:rPr>
          <w:rFonts w:ascii="Times New Roman" w:hAnsi="Times New Roman" w:cs="Times New Roman"/>
          <w:sz w:val="24"/>
          <w:szCs w:val="24"/>
        </w:rPr>
      </w:pPr>
      <w:r w:rsidRPr="000D6044">
        <w:rPr>
          <w:rFonts w:ascii="Times New Roman" w:hAnsi="Times New Roman" w:cs="Times New Roman"/>
          <w:sz w:val="24"/>
          <w:szCs w:val="24"/>
        </w:rPr>
        <w:t>raportarea în format fizic, pe hârtie, nu mai este acceptată decât în situații excepționale, justificate corespunzător, iar în acest caz se solicită în paralel transmiterea unui exemplar în format digital.</w:t>
      </w:r>
    </w:p>
    <w:p w14:paraId="6B60F83A" w14:textId="604A8F89" w:rsidR="00307D28" w:rsidRPr="000D6044" w:rsidRDefault="00307D28" w:rsidP="00307D28">
      <w:pPr>
        <w:pStyle w:val="Listparagraf"/>
        <w:tabs>
          <w:tab w:val="left" w:pos="284"/>
        </w:tabs>
        <w:spacing w:after="0"/>
        <w:ind w:left="0"/>
        <w:jc w:val="both"/>
        <w:rPr>
          <w:rFonts w:ascii="Times New Roman" w:hAnsi="Times New Roman" w:cs="Times New Roman"/>
          <w:sz w:val="24"/>
          <w:szCs w:val="24"/>
        </w:rPr>
      </w:pPr>
      <w:r w:rsidRPr="000D6044">
        <w:rPr>
          <w:rFonts w:ascii="Times New Roman" w:hAnsi="Times New Roman" w:cs="Times New Roman"/>
          <w:sz w:val="24"/>
          <w:szCs w:val="24"/>
        </w:rPr>
        <w:t>Raportarea se efectuează în corespundere cu instrucțiunile şi formularele tipizate aprobate, aprobate prin Hotărârea Guvernului nr. 501/2018.</w:t>
      </w:r>
    </w:p>
    <w:p w14:paraId="0C6072CD" w14:textId="77777777" w:rsidR="008041FD" w:rsidRPr="000D6044" w:rsidRDefault="008041FD" w:rsidP="00307D28">
      <w:pPr>
        <w:pStyle w:val="Listparagraf"/>
        <w:tabs>
          <w:tab w:val="left" w:pos="284"/>
        </w:tabs>
        <w:spacing w:after="0"/>
        <w:ind w:left="0"/>
        <w:jc w:val="both"/>
        <w:rPr>
          <w:rFonts w:ascii="Times New Roman" w:hAnsi="Times New Roman" w:cs="Times New Roman"/>
          <w:sz w:val="24"/>
          <w:szCs w:val="24"/>
        </w:rPr>
      </w:pPr>
    </w:p>
    <w:p w14:paraId="5CE40EB7" w14:textId="77777777" w:rsidR="008041FD" w:rsidRPr="000D6044" w:rsidRDefault="008041FD" w:rsidP="008041FD">
      <w:pPr>
        <w:pStyle w:val="Listparagraf"/>
        <w:tabs>
          <w:tab w:val="left" w:pos="284"/>
        </w:tabs>
        <w:spacing w:after="0"/>
        <w:ind w:left="0"/>
        <w:rPr>
          <w:rFonts w:ascii="Times New Roman" w:hAnsi="Times New Roman" w:cs="Times New Roman"/>
          <w:b/>
          <w:bCs/>
          <w:i/>
          <w:iCs/>
          <w:sz w:val="24"/>
          <w:szCs w:val="24"/>
        </w:rPr>
      </w:pPr>
      <w:r w:rsidRPr="000D6044">
        <w:rPr>
          <w:rFonts w:ascii="Times New Roman" w:hAnsi="Times New Roman" w:cs="Times New Roman"/>
          <w:b/>
          <w:bCs/>
          <w:i/>
          <w:iCs/>
          <w:sz w:val="24"/>
          <w:szCs w:val="24"/>
        </w:rPr>
        <w:t>Elemente verificate în cadrul controlului de mediu</w:t>
      </w:r>
    </w:p>
    <w:p w14:paraId="339D3ACA" w14:textId="001AFD29" w:rsidR="008041FD" w:rsidRPr="000D6044" w:rsidRDefault="008041FD" w:rsidP="008041FD">
      <w:pPr>
        <w:pStyle w:val="Listparagraf"/>
        <w:tabs>
          <w:tab w:val="left" w:pos="284"/>
        </w:tabs>
        <w:spacing w:after="0"/>
        <w:ind w:hanging="720"/>
        <w:jc w:val="both"/>
        <w:rPr>
          <w:rFonts w:ascii="Times New Roman" w:hAnsi="Times New Roman" w:cs="Times New Roman"/>
          <w:sz w:val="24"/>
          <w:szCs w:val="24"/>
        </w:rPr>
      </w:pPr>
      <w:r w:rsidRPr="000D6044">
        <w:rPr>
          <w:rFonts w:ascii="Times New Roman" w:hAnsi="Times New Roman" w:cs="Times New Roman"/>
          <w:sz w:val="24"/>
          <w:szCs w:val="24"/>
        </w:rPr>
        <w:lastRenderedPageBreak/>
        <w:t>Inspectorii vor verifica următoarele aspecte legate de raportare:</w:t>
      </w:r>
    </w:p>
    <w:p w14:paraId="3D84CD13" w14:textId="55F65998" w:rsidR="008041FD" w:rsidRPr="000D6044" w:rsidRDefault="008041FD" w:rsidP="00B44DA5">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respectarea termenului-limită;</w:t>
      </w:r>
    </w:p>
    <w:p w14:paraId="0DD041C1" w14:textId="760527E6" w:rsidR="008041FD" w:rsidRPr="000D6044" w:rsidRDefault="008041FD"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corectitudinea și completitudinea datelor înscrise în formulare;</w:t>
      </w:r>
    </w:p>
    <w:p w14:paraId="3E2E4099" w14:textId="66C84037" w:rsidR="008041FD" w:rsidRPr="000D6044" w:rsidRDefault="008041FD"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corespondența între datele raportate și evidențele contabile/interne ale operatorului;</w:t>
      </w:r>
    </w:p>
    <w:p w14:paraId="7C875F4D" w14:textId="332F4985" w:rsidR="008041FD" w:rsidRPr="000D6044" w:rsidRDefault="008041FD"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existența documentelor-suport (facturi, avize, fișe de trasabilitate);</w:t>
      </w:r>
    </w:p>
    <w:p w14:paraId="687FBD22" w14:textId="671AEDFA" w:rsidR="008041FD" w:rsidRPr="000D6044" w:rsidRDefault="008041FD"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semnalarea inadvertențelor (ex: raportări incomplete, rate nerealiste, lipsa justificărilor).</w:t>
      </w:r>
    </w:p>
    <w:p w14:paraId="3FCD41D7" w14:textId="77777777" w:rsidR="00307D28" w:rsidRPr="000D6044" w:rsidRDefault="00307D28" w:rsidP="008041FD">
      <w:pPr>
        <w:tabs>
          <w:tab w:val="left" w:pos="284"/>
        </w:tabs>
        <w:spacing w:after="0"/>
        <w:ind w:left="720" w:hanging="720"/>
        <w:jc w:val="both"/>
        <w:rPr>
          <w:rFonts w:ascii="Times New Roman" w:hAnsi="Times New Roman" w:cs="Times New Roman"/>
          <w:sz w:val="24"/>
          <w:szCs w:val="24"/>
        </w:rPr>
      </w:pPr>
    </w:p>
    <w:p w14:paraId="0C34C371" w14:textId="77777777" w:rsidR="008041FD" w:rsidRPr="000D6044" w:rsidRDefault="008041FD" w:rsidP="008041FD">
      <w:p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Sancțiuni pentru neîndeplinirea obligațiilor</w:t>
      </w:r>
    </w:p>
    <w:p w14:paraId="6118A46E" w14:textId="6F767EF7" w:rsidR="008041FD" w:rsidRPr="000D6044" w:rsidRDefault="008041FD" w:rsidP="008041FD">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Conform cadrului legal, neraportarea, raportarea eronată sau raportarea incompletă constituie contravenție și poate fi sancționată cu:</w:t>
      </w:r>
    </w:p>
    <w:p w14:paraId="1A457EFB" w14:textId="17C0D62F" w:rsidR="008041FD" w:rsidRPr="000D6044" w:rsidRDefault="008041FD" w:rsidP="009B1D92">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amendă contravențională</w:t>
      </w:r>
      <w:r w:rsidR="009B1D92" w:rsidRPr="000D6044">
        <w:rPr>
          <w:rFonts w:ascii="Times New Roman" w:hAnsi="Times New Roman" w:cs="Times New Roman"/>
          <w:sz w:val="24"/>
          <w:szCs w:val="24"/>
        </w:rPr>
        <w:t xml:space="preserve"> aplicată persoanei fizice/juridice</w:t>
      </w:r>
      <w:r w:rsidR="009B1D92" w:rsidRPr="000D6044">
        <w:t xml:space="preserve"> </w:t>
      </w:r>
      <w:r w:rsidR="009B1D92" w:rsidRPr="000D6044">
        <w:rPr>
          <w:rFonts w:ascii="Times New Roman" w:hAnsi="Times New Roman" w:cs="Times New Roman"/>
          <w:sz w:val="24"/>
          <w:szCs w:val="24"/>
        </w:rPr>
        <w:t>sau cu muncă neremunerată în folosul comunității (doar în cazul persoanei fizice)</w:t>
      </w:r>
      <w:r w:rsidRPr="000D6044">
        <w:rPr>
          <w:rFonts w:ascii="Times New Roman" w:hAnsi="Times New Roman" w:cs="Times New Roman"/>
          <w:sz w:val="24"/>
          <w:szCs w:val="24"/>
        </w:rPr>
        <w:t>;</w:t>
      </w:r>
      <w:r w:rsidR="009B1D92" w:rsidRPr="000D6044">
        <w:rPr>
          <w:rFonts w:ascii="Times New Roman" w:hAnsi="Times New Roman" w:cs="Times New Roman"/>
          <w:sz w:val="24"/>
          <w:szCs w:val="24"/>
        </w:rPr>
        <w:t xml:space="preserve"> </w:t>
      </w:r>
    </w:p>
    <w:p w14:paraId="681C1DF3" w14:textId="5FE9BADA" w:rsidR="008041FD" w:rsidRPr="000D6044" w:rsidRDefault="008041FD" w:rsidP="00C6046D">
      <w:pPr>
        <w:pStyle w:val="Listparagraf"/>
        <w:numPr>
          <w:ilvl w:val="2"/>
          <w:numId w:val="2"/>
        </w:numPr>
        <w:tabs>
          <w:tab w:val="left" w:pos="284"/>
        </w:tabs>
        <w:spacing w:after="0"/>
        <w:ind w:hanging="5606"/>
        <w:jc w:val="both"/>
        <w:rPr>
          <w:rFonts w:ascii="Times New Roman" w:hAnsi="Times New Roman" w:cs="Times New Roman"/>
          <w:sz w:val="24"/>
          <w:szCs w:val="24"/>
        </w:rPr>
      </w:pPr>
      <w:r w:rsidRPr="000D6044">
        <w:rPr>
          <w:rFonts w:ascii="Times New Roman" w:hAnsi="Times New Roman" w:cs="Times New Roman"/>
          <w:sz w:val="24"/>
          <w:szCs w:val="24"/>
        </w:rPr>
        <w:t>revizuirea autorizației de mediu;</w:t>
      </w:r>
    </w:p>
    <w:p w14:paraId="26868F44" w14:textId="6F0C7E7B" w:rsidR="008873F6" w:rsidRPr="000D6044" w:rsidRDefault="009B1D92" w:rsidP="009B1D92">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în cazuri grave de neconformitate, persoana fizică/juridică poate fi privată de dreptul de a desfășura activitatea în regim REP sau de a opera ca gestionar de deșeuri aferente produselor supuse acestui regim.</w:t>
      </w:r>
    </w:p>
    <w:p w14:paraId="2369CF5F" w14:textId="77777777" w:rsidR="008873F6" w:rsidRPr="000D6044" w:rsidRDefault="008873F6" w:rsidP="008873F6">
      <w:pPr>
        <w:tabs>
          <w:tab w:val="left" w:pos="284"/>
        </w:tabs>
        <w:spacing w:after="0"/>
        <w:jc w:val="both"/>
        <w:rPr>
          <w:rFonts w:ascii="Times New Roman" w:hAnsi="Times New Roman" w:cs="Times New Roman"/>
          <w:b/>
          <w:bCs/>
          <w:i/>
          <w:iCs/>
          <w:sz w:val="24"/>
          <w:szCs w:val="24"/>
        </w:rPr>
      </w:pPr>
    </w:p>
    <w:p w14:paraId="1D15629E" w14:textId="61DB13C5" w:rsidR="00392D26" w:rsidRPr="000D6044" w:rsidRDefault="003D4519" w:rsidP="002B4183">
      <w:pPr>
        <w:pStyle w:val="Listparagraf"/>
        <w:numPr>
          <w:ilvl w:val="1"/>
          <w:numId w:val="12"/>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Atingerea țintelor minime prevăzute</w:t>
      </w:r>
    </w:p>
    <w:p w14:paraId="51467A39" w14:textId="15AC512A" w:rsidR="00392D26" w:rsidRPr="000D6044" w:rsidRDefault="00392D26" w:rsidP="00392D26">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Atingerea țintelor minime de colectare, reutilizare, reciclare sau valorificare constituie o obligație esențială a producătorilor, importatorilor și organizațiilor care preiau responsabilitatea în regim colectiv. Aceste ținte sunt stabilite prin legislația secundară la Legea nr. 209/2026 privind deșeurile,  specifică fiecărui flux de produs și trebuie realizate anual, în funcție de cantitățile de produse puse pe piață.</w:t>
      </w:r>
    </w:p>
    <w:p w14:paraId="17CBAAEF" w14:textId="77777777" w:rsidR="00392D26" w:rsidRPr="000D6044" w:rsidRDefault="00392D26" w:rsidP="00392D26">
      <w:pPr>
        <w:tabs>
          <w:tab w:val="left" w:pos="284"/>
        </w:tabs>
        <w:spacing w:after="0"/>
        <w:jc w:val="both"/>
        <w:rPr>
          <w:rFonts w:ascii="Times New Roman" w:hAnsi="Times New Roman" w:cs="Times New Roman"/>
          <w:sz w:val="24"/>
          <w:szCs w:val="24"/>
        </w:rPr>
      </w:pPr>
    </w:p>
    <w:p w14:paraId="145E1FBF" w14:textId="594BD904" w:rsidR="00392D26" w:rsidRPr="000D6044" w:rsidRDefault="00392D26" w:rsidP="00392D26">
      <w:p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 xml:space="preserve">Controlul de mediu </w:t>
      </w:r>
      <w:r w:rsidR="00EB7D1A" w:rsidRPr="000D6044">
        <w:rPr>
          <w:rFonts w:ascii="Times New Roman" w:hAnsi="Times New Roman" w:cs="Times New Roman"/>
          <w:b/>
          <w:bCs/>
          <w:i/>
          <w:iCs/>
          <w:sz w:val="24"/>
          <w:szCs w:val="24"/>
        </w:rPr>
        <w:t xml:space="preserve">sub aspectul atingerii </w:t>
      </w:r>
      <w:proofErr w:type="spellStart"/>
      <w:r w:rsidR="00EB7D1A" w:rsidRPr="000D6044">
        <w:rPr>
          <w:rFonts w:ascii="Times New Roman" w:hAnsi="Times New Roman" w:cs="Times New Roman"/>
          <w:b/>
          <w:bCs/>
          <w:i/>
          <w:iCs/>
          <w:sz w:val="24"/>
          <w:szCs w:val="24"/>
        </w:rPr>
        <w:t>ţintelor</w:t>
      </w:r>
      <w:proofErr w:type="spellEnd"/>
      <w:r w:rsidR="00EB7D1A" w:rsidRPr="000D6044">
        <w:rPr>
          <w:rFonts w:ascii="Times New Roman" w:hAnsi="Times New Roman" w:cs="Times New Roman"/>
          <w:b/>
          <w:bCs/>
          <w:i/>
          <w:iCs/>
          <w:sz w:val="24"/>
          <w:szCs w:val="24"/>
        </w:rPr>
        <w:t xml:space="preserve">, </w:t>
      </w:r>
      <w:r w:rsidRPr="000D6044">
        <w:rPr>
          <w:rFonts w:ascii="Times New Roman" w:hAnsi="Times New Roman" w:cs="Times New Roman"/>
          <w:b/>
          <w:bCs/>
          <w:i/>
          <w:iCs/>
          <w:sz w:val="24"/>
          <w:szCs w:val="24"/>
        </w:rPr>
        <w:t>urmărește următoarele aspecte esențiale:</w:t>
      </w:r>
    </w:p>
    <w:p w14:paraId="383A048B" w14:textId="27A9C97E" w:rsidR="00392D26" w:rsidRPr="000D6044" w:rsidRDefault="00392D26" w:rsidP="00392D26">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determinarea corectă a cantităților de produse introduse pe piață și a deșeurilor aferente care fac obiectul obligațiilor de colectare;</w:t>
      </w:r>
    </w:p>
    <w:p w14:paraId="6AD3A41F" w14:textId="2C9263B4" w:rsidR="00392D26" w:rsidRPr="000D6044" w:rsidRDefault="00392D26" w:rsidP="00392D26">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calculul și justificarea procentelor de realizare a țintelor minime, în conformitate cu cerințele legale aplicabile fiecărui tip de;</w:t>
      </w:r>
    </w:p>
    <w:p w14:paraId="0900B61B" w14:textId="333D51A8" w:rsidR="00392D26" w:rsidRPr="000D6044" w:rsidRDefault="00392D26" w:rsidP="00392D26">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existența documentelor justificative privind deșeurile colectate și tratate: contracte cu operatori autorizați, certificate de reciclare/valorificare, rapoarte de trasabilitate;</w:t>
      </w:r>
    </w:p>
    <w:p w14:paraId="4DB373DB" w14:textId="498262B5" w:rsidR="00392D26" w:rsidRPr="000D6044" w:rsidRDefault="00392D26" w:rsidP="00392D26">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corespondența între datele raportate și cele din evidențele contabile și logistice ale operatorului;</w:t>
      </w:r>
    </w:p>
    <w:p w14:paraId="69FA3D1C" w14:textId="286C4357" w:rsidR="00392D26" w:rsidRPr="000D6044" w:rsidRDefault="00392D26" w:rsidP="00392D26">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0D6044">
        <w:rPr>
          <w:rFonts w:ascii="Times New Roman" w:hAnsi="Times New Roman" w:cs="Times New Roman"/>
          <w:sz w:val="24"/>
          <w:szCs w:val="24"/>
        </w:rPr>
        <w:t>măsuri corective asumate în caz de nerealizare a țintelor: planuri de remediere, ajustarea capacității logistice sau contractuale, investiții suplimentare.</w:t>
      </w:r>
    </w:p>
    <w:p w14:paraId="11C8463E" w14:textId="6FD64101" w:rsidR="003D4519" w:rsidRPr="000D6044" w:rsidRDefault="003D4519" w:rsidP="003D4519">
      <w:pPr>
        <w:pStyle w:val="Listparagraf"/>
        <w:tabs>
          <w:tab w:val="left" w:pos="284"/>
        </w:tabs>
        <w:jc w:val="both"/>
        <w:rPr>
          <w:rFonts w:ascii="Times New Roman" w:hAnsi="Times New Roman" w:cs="Times New Roman"/>
          <w:sz w:val="24"/>
          <w:szCs w:val="24"/>
        </w:rPr>
      </w:pPr>
    </w:p>
    <w:p w14:paraId="4B3B6DB9" w14:textId="77777777" w:rsidR="003D4519" w:rsidRPr="000D6044" w:rsidRDefault="003D4519" w:rsidP="00F7150D">
      <w:pPr>
        <w:pStyle w:val="Listparagraf"/>
        <w:tabs>
          <w:tab w:val="left" w:pos="284"/>
        </w:tabs>
        <w:spacing w:after="0"/>
        <w:ind w:left="0"/>
        <w:jc w:val="both"/>
        <w:rPr>
          <w:rFonts w:ascii="Times New Roman" w:hAnsi="Times New Roman" w:cs="Times New Roman"/>
          <w:b/>
          <w:bCs/>
          <w:sz w:val="24"/>
          <w:szCs w:val="24"/>
        </w:rPr>
      </w:pPr>
      <w:r w:rsidRPr="000D6044">
        <w:rPr>
          <w:rFonts w:ascii="Times New Roman" w:hAnsi="Times New Roman" w:cs="Times New Roman"/>
          <w:b/>
          <w:bCs/>
          <w:sz w:val="24"/>
          <w:szCs w:val="24"/>
        </w:rPr>
        <w:t>III. Controlul operatorilor instalațiilor și/sau activităților de gestionare a deșeurilor REP</w:t>
      </w:r>
    </w:p>
    <w:p w14:paraId="41ED2AB3" w14:textId="77777777" w:rsidR="003D4519" w:rsidRPr="000D6044" w:rsidRDefault="003D4519">
      <w:pPr>
        <w:pStyle w:val="Listparagraf"/>
        <w:numPr>
          <w:ilvl w:val="0"/>
          <w:numId w:val="3"/>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Obligații legale ale operatorilor</w:t>
      </w:r>
    </w:p>
    <w:p w14:paraId="602DBD6E" w14:textId="77777777" w:rsidR="001E5AF2" w:rsidRPr="000D6044" w:rsidRDefault="001E5AF2" w:rsidP="001E5AF2">
      <w:pPr>
        <w:pStyle w:val="Listparagraf"/>
        <w:tabs>
          <w:tab w:val="left" w:pos="284"/>
        </w:tabs>
        <w:spacing w:after="0"/>
        <w:jc w:val="both"/>
        <w:rPr>
          <w:rFonts w:ascii="Times New Roman" w:hAnsi="Times New Roman" w:cs="Times New Roman"/>
          <w:sz w:val="24"/>
          <w:szCs w:val="24"/>
        </w:rPr>
      </w:pPr>
    </w:p>
    <w:p w14:paraId="428BDC5C" w14:textId="2755AE04" w:rsidR="003D4519" w:rsidRPr="000D6044" w:rsidRDefault="003D4519">
      <w:pPr>
        <w:pStyle w:val="Listparagraf"/>
        <w:numPr>
          <w:ilvl w:val="1"/>
          <w:numId w:val="3"/>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Deținerea autorizației de mediu</w:t>
      </w:r>
    </w:p>
    <w:p w14:paraId="666E3355" w14:textId="51DEB414" w:rsidR="001E5AF2" w:rsidRPr="000D6044" w:rsidRDefault="001E5AF2" w:rsidP="001E5AF2">
      <w:pPr>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Pentru desfășurarea în condiții legale a activităților de gestionare a deșeurilor aferente produselor supuse REP, operatorii trebuie să respecte următoarele cerințe fundamentale:</w:t>
      </w:r>
    </w:p>
    <w:p w14:paraId="609AE941" w14:textId="77777777" w:rsidR="00032AA7" w:rsidRPr="000D6044" w:rsidRDefault="001E5AF2" w:rsidP="00032AA7">
      <w:pPr>
        <w:pStyle w:val="Listparagraf"/>
        <w:tabs>
          <w:tab w:val="left" w:pos="284"/>
        </w:tabs>
        <w:spacing w:after="0"/>
        <w:jc w:val="both"/>
        <w:rPr>
          <w:rFonts w:ascii="Times New Roman" w:hAnsi="Times New Roman" w:cs="Times New Roman"/>
          <w:sz w:val="24"/>
          <w:szCs w:val="24"/>
        </w:rPr>
      </w:pPr>
      <w:r w:rsidRPr="000D6044">
        <w:rPr>
          <w:rFonts w:ascii="Times New Roman" w:hAnsi="Times New Roman" w:cs="Times New Roman"/>
          <w:sz w:val="24"/>
          <w:szCs w:val="24"/>
        </w:rPr>
        <w:t xml:space="preserve">Deținerea </w:t>
      </w:r>
      <w:r w:rsidR="00F64FA0" w:rsidRPr="000D6044">
        <w:rPr>
          <w:rFonts w:ascii="Times New Roman" w:hAnsi="Times New Roman" w:cs="Times New Roman"/>
          <w:sz w:val="24"/>
          <w:szCs w:val="24"/>
        </w:rPr>
        <w:t xml:space="preserve">actului permisiv: </w:t>
      </w:r>
    </w:p>
    <w:p w14:paraId="5F7F107A" w14:textId="7593A098" w:rsidR="00032AA7" w:rsidRPr="000D6044" w:rsidRDefault="00A94BB7" w:rsidP="00032AA7">
      <w:pPr>
        <w:pStyle w:val="Listparagraf"/>
        <w:numPr>
          <w:ilvl w:val="2"/>
          <w:numId w:val="2"/>
        </w:numPr>
        <w:tabs>
          <w:tab w:val="left" w:pos="284"/>
        </w:tabs>
        <w:spacing w:after="0"/>
        <w:ind w:left="284" w:hanging="284"/>
        <w:jc w:val="both"/>
        <w:rPr>
          <w:rFonts w:ascii="Times New Roman" w:hAnsi="Times New Roman" w:cs="Times New Roman"/>
          <w:i/>
          <w:iCs/>
          <w:sz w:val="24"/>
          <w:szCs w:val="24"/>
        </w:rPr>
      </w:pPr>
      <w:r w:rsidRPr="000D6044">
        <w:rPr>
          <w:rFonts w:ascii="Times New Roman" w:hAnsi="Times New Roman" w:cs="Times New Roman"/>
          <w:i/>
          <w:iCs/>
          <w:sz w:val="24"/>
          <w:szCs w:val="24"/>
        </w:rPr>
        <w:t>autorizația</w:t>
      </w:r>
      <w:r w:rsidR="00F64FA0" w:rsidRPr="000D6044">
        <w:rPr>
          <w:rFonts w:ascii="Times New Roman" w:hAnsi="Times New Roman" w:cs="Times New Roman"/>
          <w:i/>
          <w:iCs/>
          <w:sz w:val="24"/>
          <w:szCs w:val="24"/>
        </w:rPr>
        <w:t xml:space="preserve"> de mediu</w:t>
      </w:r>
      <w:r w:rsidR="00032AA7" w:rsidRPr="000D6044">
        <w:rPr>
          <w:rFonts w:ascii="Times New Roman" w:hAnsi="Times New Roman" w:cs="Times New Roman"/>
          <w:i/>
          <w:iCs/>
          <w:sz w:val="24"/>
          <w:szCs w:val="24"/>
        </w:rPr>
        <w:t xml:space="preserve"> şi </w:t>
      </w:r>
      <w:r w:rsidRPr="000D6044">
        <w:rPr>
          <w:rFonts w:ascii="Times New Roman" w:hAnsi="Times New Roman" w:cs="Times New Roman"/>
          <w:i/>
          <w:iCs/>
          <w:sz w:val="24"/>
          <w:szCs w:val="24"/>
        </w:rPr>
        <w:t>autorizația</w:t>
      </w:r>
      <w:r w:rsidR="00032AA7" w:rsidRPr="000D6044">
        <w:rPr>
          <w:rFonts w:ascii="Times New Roman" w:hAnsi="Times New Roman" w:cs="Times New Roman"/>
          <w:i/>
          <w:iCs/>
          <w:sz w:val="24"/>
          <w:szCs w:val="24"/>
        </w:rPr>
        <w:t xml:space="preserve"> integrată de mediu</w:t>
      </w:r>
      <w:r w:rsidR="00F64FA0" w:rsidRPr="000D6044">
        <w:rPr>
          <w:rFonts w:ascii="Times New Roman" w:hAnsi="Times New Roman" w:cs="Times New Roman"/>
          <w:sz w:val="24"/>
          <w:szCs w:val="24"/>
        </w:rPr>
        <w:t xml:space="preserve">, </w:t>
      </w:r>
      <w:r w:rsidR="00032AA7" w:rsidRPr="000D6044">
        <w:rPr>
          <w:rFonts w:ascii="Times New Roman" w:hAnsi="Times New Roman" w:cs="Times New Roman"/>
          <w:sz w:val="24"/>
          <w:szCs w:val="24"/>
        </w:rPr>
        <w:t xml:space="preserve">se eliberează pentru </w:t>
      </w:r>
      <w:r w:rsidRPr="000D6044">
        <w:rPr>
          <w:rFonts w:ascii="Times New Roman" w:hAnsi="Times New Roman" w:cs="Times New Roman"/>
          <w:sz w:val="24"/>
          <w:szCs w:val="24"/>
        </w:rPr>
        <w:t>activități</w:t>
      </w:r>
      <w:r w:rsidR="00032AA7" w:rsidRPr="000D6044">
        <w:rPr>
          <w:rFonts w:ascii="Times New Roman" w:hAnsi="Times New Roman" w:cs="Times New Roman"/>
          <w:sz w:val="24"/>
          <w:szCs w:val="24"/>
        </w:rPr>
        <w:t xml:space="preserve"> de stocare, valorificare sau eliminare a </w:t>
      </w:r>
      <w:r w:rsidR="00B44DA5" w:rsidRPr="000D6044">
        <w:rPr>
          <w:rFonts w:ascii="Times New Roman" w:hAnsi="Times New Roman" w:cs="Times New Roman"/>
          <w:sz w:val="24"/>
          <w:szCs w:val="24"/>
        </w:rPr>
        <w:t>deșeurilor</w:t>
      </w:r>
      <w:r w:rsidR="009A01B1" w:rsidRPr="000D6044">
        <w:rPr>
          <w:rFonts w:ascii="Times New Roman" w:hAnsi="Times New Roman" w:cs="Times New Roman"/>
          <w:sz w:val="24"/>
          <w:szCs w:val="24"/>
        </w:rPr>
        <w:t xml:space="preserve"> şi/sau</w:t>
      </w:r>
      <w:r w:rsidR="00032AA7" w:rsidRPr="000D6044">
        <w:rPr>
          <w:rFonts w:ascii="Times New Roman" w:hAnsi="Times New Roman" w:cs="Times New Roman"/>
          <w:sz w:val="24"/>
          <w:szCs w:val="24"/>
        </w:rPr>
        <w:t xml:space="preserve"> </w:t>
      </w:r>
      <w:r w:rsidR="00B44DA5" w:rsidRPr="000D6044">
        <w:rPr>
          <w:rFonts w:ascii="Times New Roman" w:hAnsi="Times New Roman" w:cs="Times New Roman"/>
          <w:sz w:val="24"/>
          <w:szCs w:val="24"/>
        </w:rPr>
        <w:t>instalații</w:t>
      </w:r>
      <w:r w:rsidR="00032AA7" w:rsidRPr="000D6044">
        <w:rPr>
          <w:rFonts w:ascii="Times New Roman" w:hAnsi="Times New Roman" w:cs="Times New Roman"/>
          <w:sz w:val="24"/>
          <w:szCs w:val="24"/>
        </w:rPr>
        <w:t>/</w:t>
      </w:r>
      <w:r w:rsidR="00B44DA5" w:rsidRPr="000D6044">
        <w:rPr>
          <w:rFonts w:ascii="Times New Roman" w:hAnsi="Times New Roman" w:cs="Times New Roman"/>
          <w:sz w:val="24"/>
          <w:szCs w:val="24"/>
        </w:rPr>
        <w:t>instalații</w:t>
      </w:r>
      <w:r w:rsidR="00032AA7" w:rsidRPr="000D6044">
        <w:rPr>
          <w:rFonts w:ascii="Times New Roman" w:hAnsi="Times New Roman" w:cs="Times New Roman"/>
          <w:sz w:val="24"/>
          <w:szCs w:val="24"/>
        </w:rPr>
        <w:t xml:space="preserve"> mici/</w:t>
      </w:r>
      <w:r w:rsidR="00B44DA5" w:rsidRPr="000D6044">
        <w:rPr>
          <w:rFonts w:ascii="Times New Roman" w:hAnsi="Times New Roman" w:cs="Times New Roman"/>
          <w:sz w:val="24"/>
          <w:szCs w:val="24"/>
        </w:rPr>
        <w:t>instalații</w:t>
      </w:r>
      <w:r w:rsidR="00032AA7" w:rsidRPr="000D6044">
        <w:rPr>
          <w:rFonts w:ascii="Times New Roman" w:hAnsi="Times New Roman" w:cs="Times New Roman"/>
          <w:sz w:val="24"/>
          <w:szCs w:val="24"/>
        </w:rPr>
        <w:t xml:space="preserve"> mobile, </w:t>
      </w:r>
      <w:r w:rsidR="009073BE" w:rsidRPr="000D6044">
        <w:rPr>
          <w:rFonts w:ascii="Times New Roman" w:hAnsi="Times New Roman" w:cs="Times New Roman"/>
          <w:sz w:val="24"/>
          <w:szCs w:val="24"/>
        </w:rPr>
        <w:t>prevăzute în anexa nr.3</w:t>
      </w:r>
      <w:r w:rsidR="009073BE" w:rsidRPr="000D6044">
        <w:rPr>
          <w:rFonts w:ascii="Times New Roman" w:hAnsi="Times New Roman" w:cs="Times New Roman"/>
          <w:sz w:val="24"/>
          <w:szCs w:val="24"/>
          <w:vertAlign w:val="superscript"/>
        </w:rPr>
        <w:t xml:space="preserve">1 </w:t>
      </w:r>
      <w:r w:rsidR="009073BE" w:rsidRPr="000D6044">
        <w:rPr>
          <w:rFonts w:ascii="Times New Roman" w:hAnsi="Times New Roman" w:cs="Times New Roman"/>
          <w:sz w:val="24"/>
          <w:szCs w:val="24"/>
        </w:rPr>
        <w:t>tabelul nr.1 şi anexa nr. 3</w:t>
      </w:r>
      <w:r w:rsidR="009073BE" w:rsidRPr="000D6044">
        <w:rPr>
          <w:rFonts w:ascii="Times New Roman" w:hAnsi="Times New Roman" w:cs="Times New Roman"/>
          <w:sz w:val="24"/>
          <w:szCs w:val="24"/>
          <w:vertAlign w:val="superscript"/>
        </w:rPr>
        <w:t xml:space="preserve">3 </w:t>
      </w:r>
      <w:r w:rsidR="009073BE" w:rsidRPr="000D6044">
        <w:rPr>
          <w:rFonts w:ascii="Times New Roman" w:hAnsi="Times New Roman" w:cs="Times New Roman"/>
          <w:sz w:val="24"/>
          <w:szCs w:val="24"/>
        </w:rPr>
        <w:t xml:space="preserve"> tabelul nr. 3 la Legea nr.2</w:t>
      </w:r>
      <w:r w:rsidR="00343D9C">
        <w:rPr>
          <w:rFonts w:ascii="Times New Roman" w:hAnsi="Times New Roman" w:cs="Times New Roman"/>
          <w:sz w:val="24"/>
          <w:szCs w:val="24"/>
        </w:rPr>
        <w:t>09</w:t>
      </w:r>
      <w:r w:rsidR="009073BE" w:rsidRPr="000D6044">
        <w:rPr>
          <w:rFonts w:ascii="Times New Roman" w:hAnsi="Times New Roman" w:cs="Times New Roman"/>
          <w:sz w:val="24"/>
          <w:szCs w:val="24"/>
        </w:rPr>
        <w:t>/20</w:t>
      </w:r>
      <w:r w:rsidR="00343D9C">
        <w:rPr>
          <w:rFonts w:ascii="Times New Roman" w:hAnsi="Times New Roman" w:cs="Times New Roman"/>
          <w:sz w:val="24"/>
          <w:szCs w:val="24"/>
        </w:rPr>
        <w:t>16</w:t>
      </w:r>
      <w:r w:rsidR="009073BE" w:rsidRPr="000D6044">
        <w:rPr>
          <w:rFonts w:ascii="Times New Roman" w:hAnsi="Times New Roman" w:cs="Times New Roman"/>
          <w:sz w:val="24"/>
          <w:szCs w:val="24"/>
        </w:rPr>
        <w:t xml:space="preserve"> privind </w:t>
      </w:r>
      <w:r w:rsidR="00B44DA5" w:rsidRPr="000D6044">
        <w:rPr>
          <w:rFonts w:ascii="Times New Roman" w:hAnsi="Times New Roman" w:cs="Times New Roman"/>
          <w:sz w:val="24"/>
          <w:szCs w:val="24"/>
        </w:rPr>
        <w:t>deșeurile</w:t>
      </w:r>
      <w:r w:rsidR="009073BE" w:rsidRPr="000D6044">
        <w:rPr>
          <w:rFonts w:ascii="Times New Roman" w:hAnsi="Times New Roman" w:cs="Times New Roman"/>
          <w:sz w:val="24"/>
          <w:szCs w:val="24"/>
        </w:rPr>
        <w:t xml:space="preserve">; </w:t>
      </w:r>
    </w:p>
    <w:p w14:paraId="2CB42BA8" w14:textId="005C80AB" w:rsidR="001E5AF2" w:rsidRPr="000D6044" w:rsidRDefault="00B44DA5" w:rsidP="00032AA7">
      <w:pPr>
        <w:pStyle w:val="Listparagraf"/>
        <w:numPr>
          <w:ilvl w:val="2"/>
          <w:numId w:val="2"/>
        </w:numPr>
        <w:tabs>
          <w:tab w:val="left" w:pos="284"/>
        </w:tabs>
        <w:spacing w:after="0"/>
        <w:ind w:left="284" w:hanging="284"/>
        <w:jc w:val="both"/>
        <w:rPr>
          <w:rFonts w:ascii="Times New Roman" w:hAnsi="Times New Roman" w:cs="Times New Roman"/>
          <w:i/>
          <w:iCs/>
          <w:sz w:val="24"/>
          <w:szCs w:val="24"/>
        </w:rPr>
      </w:pPr>
      <w:r w:rsidRPr="000D6044">
        <w:rPr>
          <w:rFonts w:ascii="Times New Roman" w:hAnsi="Times New Roman" w:cs="Times New Roman"/>
          <w:i/>
          <w:iCs/>
          <w:sz w:val="24"/>
          <w:szCs w:val="24"/>
        </w:rPr>
        <w:lastRenderedPageBreak/>
        <w:t>autorizației</w:t>
      </w:r>
      <w:r w:rsidR="00032AA7" w:rsidRPr="000D6044">
        <w:rPr>
          <w:rFonts w:ascii="Times New Roman" w:hAnsi="Times New Roman" w:cs="Times New Roman"/>
          <w:i/>
          <w:iCs/>
          <w:sz w:val="24"/>
          <w:szCs w:val="24"/>
        </w:rPr>
        <w:t xml:space="preserve"> pentru gestionarea </w:t>
      </w:r>
      <w:r w:rsidRPr="000D6044">
        <w:rPr>
          <w:rFonts w:ascii="Times New Roman" w:hAnsi="Times New Roman" w:cs="Times New Roman"/>
          <w:i/>
          <w:iCs/>
          <w:sz w:val="24"/>
          <w:szCs w:val="24"/>
        </w:rPr>
        <w:t>deșeurilor</w:t>
      </w:r>
      <w:r w:rsidR="009073BE" w:rsidRPr="000D6044">
        <w:rPr>
          <w:rFonts w:ascii="Times New Roman" w:hAnsi="Times New Roman" w:cs="Times New Roman"/>
          <w:i/>
          <w:iCs/>
          <w:sz w:val="24"/>
          <w:szCs w:val="24"/>
        </w:rPr>
        <w:t xml:space="preserve">, </w:t>
      </w:r>
      <w:r w:rsidR="009073BE" w:rsidRPr="000D6044">
        <w:rPr>
          <w:rFonts w:ascii="Times New Roman" w:hAnsi="Times New Roman" w:cs="Times New Roman"/>
          <w:sz w:val="24"/>
          <w:szCs w:val="24"/>
        </w:rPr>
        <w:t xml:space="preserve">se eliberează persoanelor fizice sau juridice pentru </w:t>
      </w:r>
      <w:r w:rsidRPr="000D6044">
        <w:rPr>
          <w:rFonts w:ascii="Times New Roman" w:hAnsi="Times New Roman" w:cs="Times New Roman"/>
          <w:sz w:val="24"/>
          <w:szCs w:val="24"/>
        </w:rPr>
        <w:t>activități</w:t>
      </w:r>
      <w:r w:rsidR="009073BE" w:rsidRPr="000D6044">
        <w:rPr>
          <w:rFonts w:ascii="Times New Roman" w:hAnsi="Times New Roman" w:cs="Times New Roman"/>
          <w:sz w:val="24"/>
          <w:szCs w:val="24"/>
        </w:rPr>
        <w:t xml:space="preserve"> </w:t>
      </w:r>
      <w:r w:rsidRPr="000D6044">
        <w:rPr>
          <w:rFonts w:ascii="Times New Roman" w:hAnsi="Times New Roman" w:cs="Times New Roman"/>
          <w:sz w:val="24"/>
          <w:szCs w:val="24"/>
        </w:rPr>
        <w:t>comercial</w:t>
      </w:r>
      <w:r>
        <w:rPr>
          <w:rFonts w:ascii="Times New Roman" w:hAnsi="Times New Roman" w:cs="Times New Roman"/>
          <w:sz w:val="24"/>
          <w:szCs w:val="24"/>
        </w:rPr>
        <w:t xml:space="preserve">e </w:t>
      </w:r>
      <w:r w:rsidR="009073BE" w:rsidRPr="000D6044">
        <w:rPr>
          <w:rFonts w:ascii="Times New Roman" w:hAnsi="Times New Roman" w:cs="Times New Roman"/>
          <w:sz w:val="24"/>
          <w:szCs w:val="24"/>
        </w:rPr>
        <w:t xml:space="preserve">pe teritoriul Republicii </w:t>
      </w:r>
      <w:r w:rsidRPr="000D6044">
        <w:rPr>
          <w:rFonts w:ascii="Times New Roman" w:hAnsi="Times New Roman" w:cs="Times New Roman"/>
          <w:sz w:val="24"/>
          <w:szCs w:val="24"/>
        </w:rPr>
        <w:t>Moldova</w:t>
      </w:r>
      <w:r w:rsidR="009073BE" w:rsidRPr="000D6044">
        <w:rPr>
          <w:rFonts w:ascii="Times New Roman" w:hAnsi="Times New Roman" w:cs="Times New Roman"/>
          <w:sz w:val="24"/>
          <w:szCs w:val="24"/>
        </w:rPr>
        <w:t>,</w:t>
      </w:r>
      <w:r w:rsidR="009073BE" w:rsidRPr="000D6044">
        <w:rPr>
          <w:rFonts w:ascii="Times New Roman" w:hAnsi="Times New Roman" w:cs="Times New Roman"/>
          <w:i/>
          <w:iCs/>
          <w:sz w:val="24"/>
          <w:szCs w:val="24"/>
        </w:rPr>
        <w:t xml:space="preserve"> </w:t>
      </w:r>
      <w:r w:rsidR="009073BE" w:rsidRPr="000D6044">
        <w:rPr>
          <w:rFonts w:ascii="Times New Roman" w:hAnsi="Times New Roman" w:cs="Times New Roman"/>
          <w:sz w:val="24"/>
          <w:szCs w:val="24"/>
        </w:rPr>
        <w:t xml:space="preserve">de comercializarea </w:t>
      </w:r>
      <w:r w:rsidRPr="000D6044">
        <w:rPr>
          <w:rFonts w:ascii="Times New Roman" w:hAnsi="Times New Roman" w:cs="Times New Roman"/>
          <w:sz w:val="24"/>
          <w:szCs w:val="24"/>
        </w:rPr>
        <w:t>deșeurilor</w:t>
      </w:r>
      <w:r w:rsidR="009073BE" w:rsidRPr="000D6044">
        <w:rPr>
          <w:rFonts w:ascii="Times New Roman" w:hAnsi="Times New Roman" w:cs="Times New Roman"/>
          <w:sz w:val="24"/>
          <w:szCs w:val="24"/>
        </w:rPr>
        <w:t>;</w:t>
      </w:r>
    </w:p>
    <w:p w14:paraId="14C6B77B" w14:textId="77777777" w:rsidR="00343D9C" w:rsidRDefault="00343D9C" w:rsidP="00343D9C">
      <w:pPr>
        <w:pStyle w:val="Listparagraf"/>
        <w:tabs>
          <w:tab w:val="left" w:pos="284"/>
        </w:tabs>
        <w:spacing w:after="0"/>
        <w:ind w:left="284"/>
        <w:jc w:val="both"/>
        <w:rPr>
          <w:rFonts w:ascii="Times New Roman" w:hAnsi="Times New Roman" w:cs="Times New Roman"/>
          <w:i/>
          <w:iCs/>
          <w:sz w:val="24"/>
          <w:szCs w:val="24"/>
        </w:rPr>
      </w:pPr>
    </w:p>
    <w:p w14:paraId="6F904D04" w14:textId="65DBAF89" w:rsidR="009073BE" w:rsidRPr="000D6044" w:rsidRDefault="00343D9C" w:rsidP="00343D9C">
      <w:pPr>
        <w:pStyle w:val="Listparagraf"/>
        <w:tabs>
          <w:tab w:val="left" w:pos="284"/>
        </w:tabs>
        <w:spacing w:after="0"/>
        <w:ind w:left="284"/>
        <w:jc w:val="both"/>
        <w:rPr>
          <w:rFonts w:ascii="Times New Roman" w:hAnsi="Times New Roman" w:cs="Times New Roman"/>
          <w:i/>
          <w:iCs/>
          <w:sz w:val="24"/>
          <w:szCs w:val="24"/>
        </w:rPr>
      </w:pPr>
      <w:r w:rsidRPr="00343D9C">
        <w:rPr>
          <w:rFonts w:ascii="Times New Roman" w:hAnsi="Times New Roman" w:cs="Times New Roman"/>
          <w:i/>
          <w:iCs/>
          <w:sz w:val="24"/>
          <w:szCs w:val="24"/>
        </w:rPr>
        <w:t xml:space="preserve">Sistemele </w:t>
      </w:r>
      <w:r w:rsidR="000D6044" w:rsidRPr="00343D9C">
        <w:rPr>
          <w:rFonts w:ascii="Times New Roman" w:hAnsi="Times New Roman" w:cs="Times New Roman"/>
          <w:i/>
          <w:iCs/>
          <w:sz w:val="24"/>
          <w:szCs w:val="24"/>
        </w:rPr>
        <w:t>colective</w:t>
      </w:r>
      <w:r w:rsidR="000D6044" w:rsidRPr="000D6044">
        <w:rPr>
          <w:rFonts w:ascii="Times New Roman" w:hAnsi="Times New Roman" w:cs="Times New Roman"/>
          <w:sz w:val="24"/>
          <w:szCs w:val="24"/>
        </w:rPr>
        <w:t xml:space="preserve"> pentru </w:t>
      </w:r>
      <w:r w:rsidRPr="000D6044">
        <w:rPr>
          <w:rFonts w:ascii="Times New Roman" w:hAnsi="Times New Roman" w:cs="Times New Roman"/>
          <w:sz w:val="24"/>
          <w:szCs w:val="24"/>
        </w:rPr>
        <w:t>desfășurarea</w:t>
      </w:r>
      <w:r w:rsidR="000D6044" w:rsidRPr="000D6044">
        <w:rPr>
          <w:rFonts w:ascii="Times New Roman" w:hAnsi="Times New Roman" w:cs="Times New Roman"/>
          <w:sz w:val="24"/>
          <w:szCs w:val="24"/>
        </w:rPr>
        <w:t xml:space="preserve"> </w:t>
      </w:r>
      <w:r w:rsidRPr="000D6044">
        <w:rPr>
          <w:rFonts w:ascii="Times New Roman" w:hAnsi="Times New Roman" w:cs="Times New Roman"/>
          <w:sz w:val="24"/>
          <w:szCs w:val="24"/>
        </w:rPr>
        <w:t>activități</w:t>
      </w:r>
      <w:r w:rsidR="000D6044" w:rsidRPr="000D6044">
        <w:rPr>
          <w:rFonts w:ascii="Times New Roman" w:hAnsi="Times New Roman" w:cs="Times New Roman"/>
          <w:sz w:val="24"/>
          <w:szCs w:val="24"/>
        </w:rPr>
        <w:t xml:space="preserve"> de implementare a </w:t>
      </w:r>
      <w:r w:rsidRPr="000D6044">
        <w:rPr>
          <w:rFonts w:ascii="Times New Roman" w:hAnsi="Times New Roman" w:cs="Times New Roman"/>
          <w:sz w:val="24"/>
          <w:szCs w:val="24"/>
        </w:rPr>
        <w:t>responsabilității</w:t>
      </w:r>
      <w:r w:rsidR="000D6044" w:rsidRPr="000D6044">
        <w:rPr>
          <w:rFonts w:ascii="Times New Roman" w:hAnsi="Times New Roman" w:cs="Times New Roman"/>
          <w:sz w:val="24"/>
          <w:szCs w:val="24"/>
        </w:rPr>
        <w:t xml:space="preserve"> extinse a producătorului pentru produsele supuse regimului REP</w:t>
      </w:r>
      <w:r>
        <w:rPr>
          <w:rFonts w:ascii="Times New Roman" w:hAnsi="Times New Roman" w:cs="Times New Roman"/>
          <w:sz w:val="24"/>
          <w:szCs w:val="24"/>
        </w:rPr>
        <w:t>, sunt exceptate de prevederile art.25 din Legea nr.209/2016 în conformitate cu prevederile art.27 din aceeași lege. Acestea fiind obligate să prezinte Agenției de Mediu planul de operare.</w:t>
      </w:r>
    </w:p>
    <w:p w14:paraId="14AF622A" w14:textId="77777777" w:rsidR="001E5AF2" w:rsidRPr="000D6044" w:rsidRDefault="001E5AF2" w:rsidP="001E5AF2">
      <w:pPr>
        <w:tabs>
          <w:tab w:val="left" w:pos="284"/>
        </w:tabs>
        <w:spacing w:after="0"/>
        <w:jc w:val="both"/>
        <w:rPr>
          <w:rFonts w:ascii="Times New Roman" w:hAnsi="Times New Roman" w:cs="Times New Roman"/>
          <w:b/>
          <w:bCs/>
          <w:i/>
          <w:iCs/>
          <w:sz w:val="24"/>
          <w:szCs w:val="24"/>
        </w:rPr>
      </w:pPr>
    </w:p>
    <w:p w14:paraId="0A918C44" w14:textId="47F3C118" w:rsidR="003D4519" w:rsidRPr="000D6044" w:rsidRDefault="003D4519" w:rsidP="00F64FA0">
      <w:pPr>
        <w:pStyle w:val="Listparagraf"/>
        <w:numPr>
          <w:ilvl w:val="1"/>
          <w:numId w:val="3"/>
        </w:numPr>
        <w:tabs>
          <w:tab w:val="left" w:pos="284"/>
        </w:tabs>
        <w:spacing w:after="0" w:line="240" w:lineRule="auto"/>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Recepționarea și tratarea doar a deșeurilor corespunzătoare</w:t>
      </w:r>
    </w:p>
    <w:p w14:paraId="7A8172F6" w14:textId="77777777" w:rsidR="00F64FA0" w:rsidRPr="000D6044" w:rsidRDefault="00F64FA0" w:rsidP="00F64FA0">
      <w:pPr>
        <w:pStyle w:val="NormalWeb"/>
        <w:numPr>
          <w:ilvl w:val="0"/>
          <w:numId w:val="19"/>
        </w:numPr>
        <w:spacing w:before="0" w:beforeAutospacing="0" w:after="0" w:afterAutospacing="0"/>
      </w:pPr>
      <w:r w:rsidRPr="000D6044">
        <w:t>Operatorul poate gestiona doar acele tipuri de deșeuri pentru care este autorizat;</w:t>
      </w:r>
    </w:p>
    <w:p w14:paraId="53244BEA" w14:textId="77777777" w:rsidR="00F64FA0" w:rsidRPr="000D6044" w:rsidRDefault="00F64FA0" w:rsidP="00F64FA0">
      <w:pPr>
        <w:pStyle w:val="NormalWeb"/>
        <w:numPr>
          <w:ilvl w:val="0"/>
          <w:numId w:val="19"/>
        </w:numPr>
      </w:pPr>
      <w:r w:rsidRPr="000D6044">
        <w:t>Este interzisă amestecarea deșeurilor periculoase cu cele nepericuloase sau tratarea necorespunzătoare a fluxurilor REP;</w:t>
      </w:r>
    </w:p>
    <w:p w14:paraId="23228554" w14:textId="538D31CC" w:rsidR="00F64FA0" w:rsidRPr="000D6044" w:rsidRDefault="00F64FA0" w:rsidP="0025147E">
      <w:pPr>
        <w:pStyle w:val="NormalWeb"/>
        <w:numPr>
          <w:ilvl w:val="0"/>
          <w:numId w:val="19"/>
        </w:numPr>
        <w:spacing w:after="0" w:afterAutospacing="0"/>
      </w:pPr>
      <w:r w:rsidRPr="000D6044">
        <w:t>Trebuie să existe proceduri documentate de verificare a conformității deșeurilor recepționate.</w:t>
      </w:r>
    </w:p>
    <w:p w14:paraId="0580460A" w14:textId="77777777" w:rsidR="00F64FA0" w:rsidRPr="000D6044" w:rsidRDefault="00F64FA0" w:rsidP="0025147E">
      <w:pPr>
        <w:tabs>
          <w:tab w:val="left" w:pos="284"/>
        </w:tabs>
        <w:spacing w:after="0"/>
        <w:jc w:val="both"/>
        <w:rPr>
          <w:rFonts w:ascii="Times New Roman" w:hAnsi="Times New Roman" w:cs="Times New Roman"/>
          <w:b/>
          <w:bCs/>
          <w:i/>
          <w:iCs/>
          <w:sz w:val="24"/>
          <w:szCs w:val="24"/>
        </w:rPr>
      </w:pPr>
    </w:p>
    <w:p w14:paraId="0CBED430" w14:textId="6AC58137" w:rsidR="003D4519" w:rsidRDefault="003D4519" w:rsidP="0025147E">
      <w:pPr>
        <w:pStyle w:val="Listparagraf"/>
        <w:numPr>
          <w:ilvl w:val="1"/>
          <w:numId w:val="3"/>
        </w:numPr>
        <w:tabs>
          <w:tab w:val="left" w:pos="284"/>
        </w:tabs>
        <w:spacing w:after="0"/>
        <w:jc w:val="both"/>
        <w:rPr>
          <w:rFonts w:ascii="Times New Roman" w:hAnsi="Times New Roman" w:cs="Times New Roman"/>
          <w:b/>
          <w:bCs/>
          <w:i/>
          <w:iCs/>
          <w:sz w:val="24"/>
          <w:szCs w:val="24"/>
        </w:rPr>
      </w:pPr>
      <w:r w:rsidRPr="000D6044">
        <w:rPr>
          <w:rFonts w:ascii="Times New Roman" w:hAnsi="Times New Roman" w:cs="Times New Roman"/>
          <w:b/>
          <w:bCs/>
          <w:i/>
          <w:iCs/>
          <w:sz w:val="24"/>
          <w:szCs w:val="24"/>
        </w:rPr>
        <w:t>Păstrarea evidențelor privind cantitățile procesate</w:t>
      </w:r>
    </w:p>
    <w:p w14:paraId="3D79F5F0" w14:textId="77777777" w:rsidR="000D6044" w:rsidRPr="007971FA" w:rsidRDefault="000D6044" w:rsidP="000D6044">
      <w:pPr>
        <w:tabs>
          <w:tab w:val="left" w:pos="284"/>
        </w:tabs>
        <w:spacing w:after="0"/>
        <w:jc w:val="both"/>
        <w:rPr>
          <w:rFonts w:ascii="Times New Roman" w:hAnsi="Times New Roman" w:cs="Times New Roman"/>
          <w:sz w:val="24"/>
          <w:szCs w:val="24"/>
        </w:rPr>
      </w:pPr>
      <w:r w:rsidRPr="007971FA">
        <w:rPr>
          <w:rFonts w:ascii="Times New Roman" w:hAnsi="Times New Roman" w:cs="Times New Roman"/>
          <w:sz w:val="24"/>
          <w:szCs w:val="24"/>
        </w:rPr>
        <w:t>Păstrarea evidențelor privind cantitățile procesate</w:t>
      </w:r>
    </w:p>
    <w:p w14:paraId="2B4B784E" w14:textId="46C3DC00" w:rsidR="000D6044" w:rsidRPr="007971FA" w:rsidRDefault="000D6044" w:rsidP="00D54912">
      <w:pPr>
        <w:tabs>
          <w:tab w:val="left" w:pos="284"/>
        </w:tabs>
        <w:spacing w:after="0"/>
        <w:jc w:val="both"/>
        <w:rPr>
          <w:rFonts w:ascii="Times New Roman" w:hAnsi="Times New Roman" w:cs="Times New Roman"/>
          <w:sz w:val="24"/>
          <w:szCs w:val="24"/>
        </w:rPr>
      </w:pPr>
      <w:r w:rsidRPr="007971FA">
        <w:rPr>
          <w:rFonts w:ascii="Times New Roman" w:hAnsi="Times New Roman" w:cs="Times New Roman"/>
          <w:sz w:val="24"/>
          <w:szCs w:val="24"/>
        </w:rPr>
        <w:t xml:space="preserve">Operatorii </w:t>
      </w:r>
      <w:r w:rsidR="001D1F2B" w:rsidRPr="007971FA">
        <w:rPr>
          <w:rFonts w:ascii="Times New Roman" w:hAnsi="Times New Roman" w:cs="Times New Roman"/>
          <w:sz w:val="24"/>
          <w:szCs w:val="24"/>
        </w:rPr>
        <w:t xml:space="preserve">instalațiilor și/sau activităților de gestionare a deșeurilor </w:t>
      </w:r>
      <w:r w:rsidRPr="007971FA">
        <w:rPr>
          <w:rFonts w:ascii="Times New Roman" w:hAnsi="Times New Roman" w:cs="Times New Roman"/>
          <w:sz w:val="24"/>
          <w:szCs w:val="24"/>
        </w:rPr>
        <w:t>supuse REP au obligația legală de a ține evidențe clare, exacte și actualizate privind cantitățile de deșeuri gestionate</w:t>
      </w:r>
      <w:r w:rsidR="001D1F2B" w:rsidRPr="007971FA">
        <w:rPr>
          <w:rFonts w:ascii="Times New Roman" w:hAnsi="Times New Roman" w:cs="Times New Roman"/>
          <w:sz w:val="24"/>
          <w:szCs w:val="24"/>
        </w:rPr>
        <w:t xml:space="preserve">, în conformitate cu prevederile art. 33 din </w:t>
      </w:r>
      <w:r w:rsidRPr="007971FA">
        <w:rPr>
          <w:rFonts w:ascii="Times New Roman" w:hAnsi="Times New Roman" w:cs="Times New Roman"/>
          <w:sz w:val="24"/>
          <w:szCs w:val="24"/>
        </w:rPr>
        <w:t>Legea nr. 209/2016 privind deșeurile</w:t>
      </w:r>
      <w:r w:rsidR="001D1F2B" w:rsidRPr="007971FA">
        <w:rPr>
          <w:rFonts w:ascii="Times New Roman" w:hAnsi="Times New Roman" w:cs="Times New Roman"/>
          <w:sz w:val="24"/>
          <w:szCs w:val="24"/>
        </w:rPr>
        <w:t xml:space="preserve">, prevederile </w:t>
      </w:r>
      <w:r w:rsidRPr="007971FA">
        <w:rPr>
          <w:rFonts w:ascii="Times New Roman" w:hAnsi="Times New Roman" w:cs="Times New Roman"/>
          <w:sz w:val="24"/>
          <w:szCs w:val="24"/>
        </w:rPr>
        <w:t>Hotărâr</w:t>
      </w:r>
      <w:r w:rsidR="001D1F2B" w:rsidRPr="007971FA">
        <w:rPr>
          <w:rFonts w:ascii="Times New Roman" w:hAnsi="Times New Roman" w:cs="Times New Roman"/>
          <w:sz w:val="24"/>
          <w:szCs w:val="24"/>
        </w:rPr>
        <w:t>ii</w:t>
      </w:r>
      <w:r w:rsidRPr="007971FA">
        <w:rPr>
          <w:rFonts w:ascii="Times New Roman" w:hAnsi="Times New Roman" w:cs="Times New Roman"/>
          <w:sz w:val="24"/>
          <w:szCs w:val="24"/>
        </w:rPr>
        <w:t xml:space="preserve"> Guvernului nr. 501/2018 privind ținerea evidenței deșeurilor și aprobarea formularelor tipizate</w:t>
      </w:r>
      <w:r w:rsidR="001D1F2B" w:rsidRPr="007971FA">
        <w:rPr>
          <w:rFonts w:ascii="Times New Roman" w:hAnsi="Times New Roman" w:cs="Times New Roman"/>
          <w:sz w:val="24"/>
          <w:szCs w:val="24"/>
        </w:rPr>
        <w:t xml:space="preserve"> şi cadrul legal secundar specific fiecărui flux de </w:t>
      </w:r>
      <w:r w:rsidR="00A94BB7" w:rsidRPr="007971FA">
        <w:rPr>
          <w:rFonts w:ascii="Times New Roman" w:hAnsi="Times New Roman" w:cs="Times New Roman"/>
          <w:sz w:val="24"/>
          <w:szCs w:val="24"/>
        </w:rPr>
        <w:t>deșeu</w:t>
      </w:r>
      <w:r w:rsidR="001D1F2B" w:rsidRPr="007971FA">
        <w:rPr>
          <w:rFonts w:ascii="Times New Roman" w:hAnsi="Times New Roman" w:cs="Times New Roman"/>
          <w:sz w:val="24"/>
          <w:szCs w:val="24"/>
        </w:rPr>
        <w:t xml:space="preserve"> supus regimului REP.</w:t>
      </w:r>
    </w:p>
    <w:p w14:paraId="51997603" w14:textId="77777777" w:rsidR="000D6044" w:rsidRPr="007971FA" w:rsidRDefault="000D6044" w:rsidP="000D6044">
      <w:pPr>
        <w:tabs>
          <w:tab w:val="left" w:pos="284"/>
        </w:tabs>
        <w:spacing w:after="0"/>
        <w:jc w:val="both"/>
        <w:rPr>
          <w:rFonts w:ascii="Times New Roman" w:hAnsi="Times New Roman" w:cs="Times New Roman"/>
          <w:sz w:val="24"/>
          <w:szCs w:val="24"/>
        </w:rPr>
      </w:pPr>
    </w:p>
    <w:p w14:paraId="0F4CB0C3" w14:textId="1827D395" w:rsidR="000D6044" w:rsidRPr="007971FA" w:rsidRDefault="00D54912" w:rsidP="000D6044">
      <w:pPr>
        <w:tabs>
          <w:tab w:val="left" w:pos="284"/>
        </w:tabs>
        <w:spacing w:after="0"/>
        <w:jc w:val="both"/>
        <w:rPr>
          <w:rFonts w:ascii="Times New Roman" w:hAnsi="Times New Roman" w:cs="Times New Roman"/>
          <w:sz w:val="24"/>
          <w:szCs w:val="24"/>
        </w:rPr>
      </w:pPr>
      <w:r w:rsidRPr="007971FA">
        <w:rPr>
          <w:rFonts w:ascii="Times New Roman" w:hAnsi="Times New Roman" w:cs="Times New Roman"/>
          <w:sz w:val="24"/>
          <w:szCs w:val="24"/>
        </w:rPr>
        <w:t xml:space="preserve">Operatorii urmează să respecte </w:t>
      </w:r>
      <w:r w:rsidRPr="00A94BB7">
        <w:rPr>
          <w:rFonts w:ascii="Times New Roman" w:hAnsi="Times New Roman" w:cs="Times New Roman"/>
          <w:b/>
          <w:bCs/>
          <w:i/>
          <w:iCs/>
          <w:sz w:val="24"/>
          <w:szCs w:val="24"/>
        </w:rPr>
        <w:t>c</w:t>
      </w:r>
      <w:r w:rsidR="000D6044" w:rsidRPr="00A94BB7">
        <w:rPr>
          <w:rFonts w:ascii="Times New Roman" w:hAnsi="Times New Roman" w:cs="Times New Roman"/>
          <w:b/>
          <w:bCs/>
          <w:i/>
          <w:iCs/>
          <w:sz w:val="24"/>
          <w:szCs w:val="24"/>
        </w:rPr>
        <w:t>erințe minime privind evidenț</w:t>
      </w:r>
      <w:r w:rsidRPr="00A94BB7">
        <w:rPr>
          <w:rFonts w:ascii="Times New Roman" w:hAnsi="Times New Roman" w:cs="Times New Roman"/>
          <w:b/>
          <w:bCs/>
          <w:i/>
          <w:iCs/>
          <w:sz w:val="24"/>
          <w:szCs w:val="24"/>
        </w:rPr>
        <w:t>a</w:t>
      </w:r>
      <w:r w:rsidRPr="007971FA">
        <w:rPr>
          <w:rFonts w:ascii="Times New Roman" w:hAnsi="Times New Roman" w:cs="Times New Roman"/>
          <w:sz w:val="24"/>
          <w:szCs w:val="24"/>
        </w:rPr>
        <w:t>,</w:t>
      </w:r>
      <w:r w:rsidR="000D6044" w:rsidRPr="007971FA">
        <w:rPr>
          <w:rFonts w:ascii="Times New Roman" w:hAnsi="Times New Roman" w:cs="Times New Roman"/>
          <w:sz w:val="24"/>
          <w:szCs w:val="24"/>
        </w:rPr>
        <w:t xml:space="preserve"> care </w:t>
      </w:r>
      <w:r w:rsidRPr="007971FA">
        <w:rPr>
          <w:rFonts w:ascii="Times New Roman" w:hAnsi="Times New Roman" w:cs="Times New Roman"/>
          <w:sz w:val="24"/>
          <w:szCs w:val="24"/>
        </w:rPr>
        <w:t xml:space="preserve">urmează </w:t>
      </w:r>
      <w:r w:rsidR="000D6044" w:rsidRPr="007971FA">
        <w:rPr>
          <w:rFonts w:ascii="Times New Roman" w:hAnsi="Times New Roman" w:cs="Times New Roman"/>
          <w:sz w:val="24"/>
          <w:szCs w:val="24"/>
        </w:rPr>
        <w:t>să cuprindă cel puțin următoarele elemente:</w:t>
      </w:r>
    </w:p>
    <w:p w14:paraId="2245AF53" w14:textId="59A67BDE" w:rsidR="000D6044" w:rsidRPr="007971FA" w:rsidRDefault="00D54912" w:rsidP="00D54912">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7971FA">
        <w:rPr>
          <w:rFonts w:ascii="Times New Roman" w:hAnsi="Times New Roman" w:cs="Times New Roman"/>
          <w:sz w:val="24"/>
          <w:szCs w:val="24"/>
        </w:rPr>
        <w:t>c</w:t>
      </w:r>
      <w:r w:rsidR="000D6044" w:rsidRPr="007971FA">
        <w:rPr>
          <w:rFonts w:ascii="Times New Roman" w:hAnsi="Times New Roman" w:cs="Times New Roman"/>
          <w:sz w:val="24"/>
          <w:szCs w:val="24"/>
        </w:rPr>
        <w:t>antitățile de deșeuri recepționate, cu indicarea codului deșeului conform Listei deșeurilor aprobată prin HG nr. 99/2018;</w:t>
      </w:r>
    </w:p>
    <w:p w14:paraId="1F025AE1" w14:textId="40592EC7" w:rsidR="000D6044" w:rsidRPr="0025147E" w:rsidRDefault="00D54912" w:rsidP="0025147E">
      <w:pPr>
        <w:pStyle w:val="Listparagraf"/>
        <w:numPr>
          <w:ilvl w:val="2"/>
          <w:numId w:val="2"/>
        </w:numPr>
        <w:tabs>
          <w:tab w:val="left" w:pos="284"/>
        </w:tabs>
        <w:spacing w:after="0"/>
        <w:ind w:left="426" w:hanging="426"/>
        <w:jc w:val="both"/>
        <w:rPr>
          <w:rFonts w:ascii="Times New Roman" w:hAnsi="Times New Roman" w:cs="Times New Roman"/>
          <w:sz w:val="24"/>
          <w:szCs w:val="24"/>
        </w:rPr>
      </w:pPr>
      <w:r w:rsidRPr="007971FA">
        <w:rPr>
          <w:rFonts w:ascii="Times New Roman" w:hAnsi="Times New Roman" w:cs="Times New Roman"/>
          <w:sz w:val="24"/>
          <w:szCs w:val="24"/>
        </w:rPr>
        <w:t>d</w:t>
      </w:r>
      <w:r w:rsidR="000D6044" w:rsidRPr="007971FA">
        <w:rPr>
          <w:rFonts w:ascii="Times New Roman" w:hAnsi="Times New Roman" w:cs="Times New Roman"/>
          <w:sz w:val="24"/>
          <w:szCs w:val="24"/>
        </w:rPr>
        <w:t>ata recepționării și sursa deșeului (producător, sistem colectiv, alt operator economic);</w:t>
      </w:r>
    </w:p>
    <w:p w14:paraId="1E51A849" w14:textId="109FFFED" w:rsidR="000D6044" w:rsidRPr="007971FA" w:rsidRDefault="00D54912" w:rsidP="00D54912">
      <w:pPr>
        <w:pStyle w:val="Listparagraf"/>
        <w:numPr>
          <w:ilvl w:val="2"/>
          <w:numId w:val="2"/>
        </w:numPr>
        <w:tabs>
          <w:tab w:val="left" w:pos="284"/>
        </w:tabs>
        <w:spacing w:after="0"/>
        <w:ind w:left="426" w:hanging="426"/>
        <w:jc w:val="both"/>
        <w:rPr>
          <w:rFonts w:ascii="Times New Roman" w:hAnsi="Times New Roman" w:cs="Times New Roman"/>
          <w:sz w:val="24"/>
          <w:szCs w:val="24"/>
        </w:rPr>
      </w:pPr>
      <w:r w:rsidRPr="007971FA">
        <w:rPr>
          <w:rFonts w:ascii="Times New Roman" w:hAnsi="Times New Roman" w:cs="Times New Roman"/>
          <w:sz w:val="24"/>
          <w:szCs w:val="24"/>
        </w:rPr>
        <w:t>t</w:t>
      </w:r>
      <w:r w:rsidR="000D6044" w:rsidRPr="007971FA">
        <w:rPr>
          <w:rFonts w:ascii="Times New Roman" w:hAnsi="Times New Roman" w:cs="Times New Roman"/>
          <w:sz w:val="24"/>
          <w:szCs w:val="24"/>
        </w:rPr>
        <w:t>ipul de tratament aplicat (sortare, reciclare, valorificare, eliminare);</w:t>
      </w:r>
    </w:p>
    <w:p w14:paraId="68CBF182" w14:textId="334DFBA5" w:rsidR="000D6044" w:rsidRPr="007971FA" w:rsidRDefault="00D54912" w:rsidP="00D54912">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7971FA">
        <w:rPr>
          <w:rFonts w:ascii="Times New Roman" w:hAnsi="Times New Roman" w:cs="Times New Roman"/>
          <w:sz w:val="24"/>
          <w:szCs w:val="24"/>
        </w:rPr>
        <w:t>c</w:t>
      </w:r>
      <w:r w:rsidR="000D6044" w:rsidRPr="007971FA">
        <w:rPr>
          <w:rFonts w:ascii="Times New Roman" w:hAnsi="Times New Roman" w:cs="Times New Roman"/>
          <w:sz w:val="24"/>
          <w:szCs w:val="24"/>
        </w:rPr>
        <w:t>antitățile rezultate în urma procesării (ex: fracții sortate, materiale reciclabile extrase, reziduuri);</w:t>
      </w:r>
    </w:p>
    <w:p w14:paraId="6C3423EE" w14:textId="74B95382" w:rsidR="000D6044" w:rsidRPr="007971FA" w:rsidRDefault="00D54912" w:rsidP="00D54912">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7971FA">
        <w:rPr>
          <w:rFonts w:ascii="Times New Roman" w:hAnsi="Times New Roman" w:cs="Times New Roman"/>
          <w:sz w:val="24"/>
          <w:szCs w:val="24"/>
        </w:rPr>
        <w:t>d</w:t>
      </w:r>
      <w:r w:rsidR="000D6044" w:rsidRPr="007971FA">
        <w:rPr>
          <w:rFonts w:ascii="Times New Roman" w:hAnsi="Times New Roman" w:cs="Times New Roman"/>
          <w:sz w:val="24"/>
          <w:szCs w:val="24"/>
        </w:rPr>
        <w:t>ocumente justificative: avize de însoțire a deșeurilor, contracte, bonuri de cântar, certificate de reciclare/valorificare;</w:t>
      </w:r>
    </w:p>
    <w:p w14:paraId="27534C63" w14:textId="76D8688F" w:rsidR="000D6044" w:rsidRPr="007971FA" w:rsidRDefault="00D54912" w:rsidP="00D54912">
      <w:pPr>
        <w:pStyle w:val="Listparagraf"/>
        <w:numPr>
          <w:ilvl w:val="2"/>
          <w:numId w:val="2"/>
        </w:numPr>
        <w:tabs>
          <w:tab w:val="left" w:pos="284"/>
        </w:tabs>
        <w:spacing w:after="0"/>
        <w:ind w:left="426" w:hanging="426"/>
        <w:jc w:val="both"/>
        <w:rPr>
          <w:rFonts w:ascii="Times New Roman" w:hAnsi="Times New Roman" w:cs="Times New Roman"/>
          <w:sz w:val="24"/>
          <w:szCs w:val="24"/>
        </w:rPr>
      </w:pPr>
      <w:r w:rsidRPr="007971FA">
        <w:rPr>
          <w:rFonts w:ascii="Times New Roman" w:hAnsi="Times New Roman" w:cs="Times New Roman"/>
          <w:sz w:val="24"/>
          <w:szCs w:val="24"/>
        </w:rPr>
        <w:t>d</w:t>
      </w:r>
      <w:r w:rsidR="000D6044" w:rsidRPr="007971FA">
        <w:rPr>
          <w:rFonts w:ascii="Times New Roman" w:hAnsi="Times New Roman" w:cs="Times New Roman"/>
          <w:sz w:val="24"/>
          <w:szCs w:val="24"/>
        </w:rPr>
        <w:t>estinația finală a deșeurilor tratate, în cazul în care operatorul nu finalizează ciclul de tratare.</w:t>
      </w:r>
    </w:p>
    <w:p w14:paraId="41A62D3C" w14:textId="77777777" w:rsidR="000D6044" w:rsidRPr="007971FA" w:rsidRDefault="000D6044" w:rsidP="000D6044">
      <w:pPr>
        <w:tabs>
          <w:tab w:val="left" w:pos="284"/>
        </w:tabs>
        <w:spacing w:after="0"/>
        <w:jc w:val="both"/>
        <w:rPr>
          <w:rFonts w:ascii="Times New Roman" w:hAnsi="Times New Roman" w:cs="Times New Roman"/>
          <w:sz w:val="24"/>
          <w:szCs w:val="24"/>
        </w:rPr>
      </w:pPr>
    </w:p>
    <w:p w14:paraId="1F222446" w14:textId="77777777" w:rsidR="000D6044" w:rsidRPr="007971FA" w:rsidRDefault="000D6044" w:rsidP="000D6044">
      <w:pPr>
        <w:tabs>
          <w:tab w:val="left" w:pos="284"/>
        </w:tabs>
        <w:spacing w:after="0"/>
        <w:jc w:val="both"/>
        <w:rPr>
          <w:rFonts w:ascii="Times New Roman" w:hAnsi="Times New Roman" w:cs="Times New Roman"/>
          <w:sz w:val="24"/>
          <w:szCs w:val="24"/>
        </w:rPr>
      </w:pPr>
      <w:r w:rsidRPr="007971FA">
        <w:rPr>
          <w:rFonts w:ascii="Times New Roman" w:hAnsi="Times New Roman" w:cs="Times New Roman"/>
          <w:sz w:val="24"/>
          <w:szCs w:val="24"/>
        </w:rPr>
        <w:t>Evidențele pot fi păstrate în format fizic (registre, dosare) sau electronic, cu condiția să fie accesibile și verificabile în orice moment de către autoritatea de control.</w:t>
      </w:r>
    </w:p>
    <w:p w14:paraId="7BD66439" w14:textId="77777777" w:rsidR="000D6044" w:rsidRPr="007971FA" w:rsidRDefault="000D6044" w:rsidP="000D6044">
      <w:pPr>
        <w:tabs>
          <w:tab w:val="left" w:pos="284"/>
        </w:tabs>
        <w:spacing w:after="0"/>
        <w:jc w:val="both"/>
        <w:rPr>
          <w:rFonts w:ascii="Times New Roman" w:hAnsi="Times New Roman" w:cs="Times New Roman"/>
          <w:sz w:val="24"/>
          <w:szCs w:val="24"/>
        </w:rPr>
      </w:pPr>
    </w:p>
    <w:p w14:paraId="20EE834A" w14:textId="77777777" w:rsidR="007971FA" w:rsidRPr="007971FA" w:rsidRDefault="000D6044" w:rsidP="007971FA">
      <w:pPr>
        <w:tabs>
          <w:tab w:val="left" w:pos="284"/>
        </w:tabs>
        <w:spacing w:after="0"/>
        <w:jc w:val="both"/>
        <w:rPr>
          <w:rFonts w:ascii="Times New Roman" w:hAnsi="Times New Roman" w:cs="Times New Roman"/>
          <w:sz w:val="24"/>
          <w:szCs w:val="24"/>
        </w:rPr>
      </w:pPr>
      <w:r w:rsidRPr="007971FA">
        <w:rPr>
          <w:rFonts w:ascii="Times New Roman" w:hAnsi="Times New Roman" w:cs="Times New Roman"/>
          <w:sz w:val="24"/>
          <w:szCs w:val="24"/>
        </w:rPr>
        <w:t>Perioada de păstrare</w:t>
      </w:r>
      <w:r w:rsidR="007971FA" w:rsidRPr="007971FA">
        <w:rPr>
          <w:rFonts w:ascii="Times New Roman" w:hAnsi="Times New Roman" w:cs="Times New Roman"/>
          <w:sz w:val="24"/>
          <w:szCs w:val="24"/>
        </w:rPr>
        <w:t xml:space="preserve"> este de minimum 5(cinci) ani, inclusiv în cazul în care activitatea este suspendată sau încetată.</w:t>
      </w:r>
    </w:p>
    <w:p w14:paraId="54009DAA" w14:textId="77777777" w:rsidR="000D6044" w:rsidRPr="007971FA" w:rsidRDefault="000D6044" w:rsidP="000D6044">
      <w:pPr>
        <w:tabs>
          <w:tab w:val="left" w:pos="284"/>
        </w:tabs>
        <w:spacing w:after="0"/>
        <w:jc w:val="both"/>
        <w:rPr>
          <w:rFonts w:ascii="Times New Roman" w:hAnsi="Times New Roman" w:cs="Times New Roman"/>
          <w:sz w:val="24"/>
          <w:szCs w:val="24"/>
        </w:rPr>
      </w:pPr>
    </w:p>
    <w:p w14:paraId="36AD54BB" w14:textId="551D14DF" w:rsidR="000D6044" w:rsidRPr="007971FA" w:rsidRDefault="00A94BB7" w:rsidP="00DB6A7E">
      <w:pPr>
        <w:tabs>
          <w:tab w:val="left" w:pos="284"/>
        </w:tabs>
        <w:spacing w:after="0"/>
        <w:rPr>
          <w:rFonts w:ascii="Times New Roman" w:hAnsi="Times New Roman" w:cs="Times New Roman"/>
          <w:sz w:val="24"/>
          <w:szCs w:val="24"/>
        </w:rPr>
      </w:pPr>
      <w:r w:rsidRPr="007971FA">
        <w:rPr>
          <w:rFonts w:ascii="Times New Roman" w:hAnsi="Times New Roman" w:cs="Times New Roman"/>
          <w:sz w:val="24"/>
          <w:szCs w:val="24"/>
        </w:rPr>
        <w:t>Condițiile</w:t>
      </w:r>
      <w:r w:rsidR="007971FA" w:rsidRPr="007971FA">
        <w:rPr>
          <w:rFonts w:ascii="Times New Roman" w:hAnsi="Times New Roman" w:cs="Times New Roman"/>
          <w:sz w:val="24"/>
          <w:szCs w:val="24"/>
        </w:rPr>
        <w:t xml:space="preserve"> de </w:t>
      </w:r>
      <w:r w:rsidRPr="007971FA">
        <w:rPr>
          <w:rFonts w:ascii="Times New Roman" w:hAnsi="Times New Roman" w:cs="Times New Roman"/>
          <w:sz w:val="24"/>
          <w:szCs w:val="24"/>
        </w:rPr>
        <w:t>evidentă</w:t>
      </w:r>
      <w:r w:rsidR="007971FA" w:rsidRPr="007971FA">
        <w:rPr>
          <w:rFonts w:ascii="Times New Roman" w:hAnsi="Times New Roman" w:cs="Times New Roman"/>
          <w:sz w:val="24"/>
          <w:szCs w:val="24"/>
        </w:rPr>
        <w:t xml:space="preserve"> şi </w:t>
      </w:r>
      <w:r w:rsidRPr="007971FA">
        <w:rPr>
          <w:rFonts w:ascii="Times New Roman" w:hAnsi="Times New Roman" w:cs="Times New Roman"/>
          <w:sz w:val="24"/>
          <w:szCs w:val="24"/>
        </w:rPr>
        <w:t>păstrare</w:t>
      </w:r>
      <w:r w:rsidR="007971FA" w:rsidRPr="007971FA">
        <w:rPr>
          <w:rFonts w:ascii="Times New Roman" w:hAnsi="Times New Roman" w:cs="Times New Roman"/>
          <w:sz w:val="24"/>
          <w:szCs w:val="24"/>
        </w:rPr>
        <w:t xml:space="preserve"> a documentelor sunt destinate</w:t>
      </w:r>
      <w:r w:rsidR="000D6044" w:rsidRPr="007971FA">
        <w:rPr>
          <w:rFonts w:ascii="Times New Roman" w:hAnsi="Times New Roman" w:cs="Times New Roman"/>
          <w:sz w:val="24"/>
          <w:szCs w:val="24"/>
        </w:rPr>
        <w:t xml:space="preserve"> asigur</w:t>
      </w:r>
      <w:r w:rsidR="007971FA" w:rsidRPr="007971FA">
        <w:rPr>
          <w:rFonts w:ascii="Times New Roman" w:hAnsi="Times New Roman" w:cs="Times New Roman"/>
          <w:sz w:val="24"/>
          <w:szCs w:val="24"/>
        </w:rPr>
        <w:t>ării</w:t>
      </w:r>
      <w:r w:rsidR="000D6044" w:rsidRPr="007971FA">
        <w:rPr>
          <w:rFonts w:ascii="Times New Roman" w:hAnsi="Times New Roman" w:cs="Times New Roman"/>
          <w:sz w:val="24"/>
          <w:szCs w:val="24"/>
        </w:rPr>
        <w:t xml:space="preserve"> </w:t>
      </w:r>
      <w:r w:rsidR="007971FA" w:rsidRPr="007971FA">
        <w:rPr>
          <w:rFonts w:ascii="Times New Roman" w:hAnsi="Times New Roman" w:cs="Times New Roman"/>
          <w:sz w:val="24"/>
          <w:szCs w:val="24"/>
        </w:rPr>
        <w:t>trasabilității</w:t>
      </w:r>
      <w:r w:rsidR="000D6044" w:rsidRPr="007971FA">
        <w:rPr>
          <w:rFonts w:ascii="Times New Roman" w:hAnsi="Times New Roman" w:cs="Times New Roman"/>
          <w:sz w:val="24"/>
          <w:szCs w:val="24"/>
        </w:rPr>
        <w:t xml:space="preserve"> complet</w:t>
      </w:r>
      <w:r w:rsidR="007971FA" w:rsidRPr="007971FA">
        <w:rPr>
          <w:rFonts w:ascii="Times New Roman" w:hAnsi="Times New Roman" w:cs="Times New Roman"/>
          <w:sz w:val="24"/>
          <w:szCs w:val="24"/>
        </w:rPr>
        <w:t>e</w:t>
      </w:r>
      <w:r w:rsidR="000D6044" w:rsidRPr="007971FA">
        <w:rPr>
          <w:rFonts w:ascii="Times New Roman" w:hAnsi="Times New Roman" w:cs="Times New Roman"/>
          <w:sz w:val="24"/>
          <w:szCs w:val="24"/>
        </w:rPr>
        <w:t xml:space="preserve"> a deșeurilor și verificabilitatea raportărilor transmise autorității.</w:t>
      </w:r>
    </w:p>
    <w:p w14:paraId="329858D6" w14:textId="77777777" w:rsidR="000D6044" w:rsidRPr="000D6044" w:rsidRDefault="000D6044" w:rsidP="000D6044">
      <w:pPr>
        <w:tabs>
          <w:tab w:val="left" w:pos="284"/>
        </w:tabs>
        <w:spacing w:after="0"/>
        <w:jc w:val="both"/>
        <w:rPr>
          <w:rFonts w:ascii="Times New Roman" w:hAnsi="Times New Roman" w:cs="Times New Roman"/>
          <w:sz w:val="24"/>
          <w:szCs w:val="24"/>
          <w:highlight w:val="yellow"/>
        </w:rPr>
      </w:pPr>
    </w:p>
    <w:p w14:paraId="03C620DE" w14:textId="60B58527" w:rsidR="000D6044" w:rsidRPr="0025147E" w:rsidRDefault="0025147E" w:rsidP="000D6044">
      <w:pPr>
        <w:tabs>
          <w:tab w:val="left" w:pos="284"/>
        </w:tabs>
        <w:spacing w:after="0"/>
        <w:jc w:val="both"/>
        <w:rPr>
          <w:rFonts w:ascii="Times New Roman" w:hAnsi="Times New Roman" w:cs="Times New Roman"/>
          <w:sz w:val="24"/>
          <w:szCs w:val="24"/>
        </w:rPr>
      </w:pPr>
      <w:r w:rsidRPr="0025147E">
        <w:rPr>
          <w:rFonts w:ascii="Times New Roman" w:hAnsi="Times New Roman" w:cs="Times New Roman"/>
          <w:sz w:val="24"/>
          <w:szCs w:val="24"/>
        </w:rPr>
        <w:t xml:space="preserve">Inspectorii, în cadrul </w:t>
      </w:r>
      <w:r w:rsidR="000D6044" w:rsidRPr="0025147E">
        <w:rPr>
          <w:rFonts w:ascii="Times New Roman" w:hAnsi="Times New Roman" w:cs="Times New Roman"/>
          <w:sz w:val="24"/>
          <w:szCs w:val="24"/>
        </w:rPr>
        <w:t xml:space="preserve">inspecției de mediu, </w:t>
      </w:r>
      <w:r w:rsidRPr="0025147E">
        <w:rPr>
          <w:rFonts w:ascii="Times New Roman" w:hAnsi="Times New Roman" w:cs="Times New Roman"/>
          <w:sz w:val="24"/>
          <w:szCs w:val="24"/>
        </w:rPr>
        <w:t>vor verifica următoarele elemente</w:t>
      </w:r>
      <w:r w:rsidR="000D6044" w:rsidRPr="0025147E">
        <w:rPr>
          <w:rFonts w:ascii="Times New Roman" w:hAnsi="Times New Roman" w:cs="Times New Roman"/>
          <w:sz w:val="24"/>
          <w:szCs w:val="24"/>
        </w:rPr>
        <w:t>:</w:t>
      </w:r>
    </w:p>
    <w:p w14:paraId="69FD52B5" w14:textId="52429FA4" w:rsidR="000D6044" w:rsidRPr="0025147E" w:rsidRDefault="0025147E" w:rsidP="000D6044">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e</w:t>
      </w:r>
      <w:r w:rsidR="000D6044" w:rsidRPr="0025147E">
        <w:rPr>
          <w:rFonts w:ascii="Times New Roman" w:hAnsi="Times New Roman" w:cs="Times New Roman"/>
          <w:sz w:val="24"/>
          <w:szCs w:val="24"/>
        </w:rPr>
        <w:t>xistența și calitatea evidențelor (format, completitudine, actualizare);</w:t>
      </w:r>
    </w:p>
    <w:p w14:paraId="57E27848" w14:textId="38645818" w:rsidR="000D6044" w:rsidRPr="0025147E" w:rsidRDefault="0025147E" w:rsidP="0025147E">
      <w:pPr>
        <w:pStyle w:val="Listparagraf"/>
        <w:numPr>
          <w:ilvl w:val="2"/>
          <w:numId w:val="2"/>
        </w:numPr>
        <w:tabs>
          <w:tab w:val="left" w:pos="284"/>
        </w:tabs>
        <w:spacing w:after="0"/>
        <w:ind w:left="142" w:hanging="142"/>
        <w:jc w:val="both"/>
        <w:rPr>
          <w:rFonts w:ascii="Times New Roman" w:hAnsi="Times New Roman" w:cs="Times New Roman"/>
          <w:sz w:val="24"/>
          <w:szCs w:val="24"/>
        </w:rPr>
      </w:pPr>
      <w:r>
        <w:rPr>
          <w:rFonts w:ascii="Times New Roman" w:hAnsi="Times New Roman" w:cs="Times New Roman"/>
          <w:sz w:val="24"/>
          <w:szCs w:val="24"/>
        </w:rPr>
        <w:t>c</w:t>
      </w:r>
      <w:r w:rsidR="000D6044" w:rsidRPr="0025147E">
        <w:rPr>
          <w:rFonts w:ascii="Times New Roman" w:hAnsi="Times New Roman" w:cs="Times New Roman"/>
          <w:sz w:val="24"/>
          <w:szCs w:val="24"/>
        </w:rPr>
        <w:t>orelarea evidențelor cu datele raportate în formularul anual (HG nr. 501/2018);</w:t>
      </w:r>
    </w:p>
    <w:p w14:paraId="2F3884C3" w14:textId="1F6C41D4" w:rsidR="000D6044" w:rsidRPr="0025147E" w:rsidRDefault="0025147E" w:rsidP="0025147E">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c</w:t>
      </w:r>
      <w:r w:rsidR="000D6044" w:rsidRPr="0025147E">
        <w:rPr>
          <w:rFonts w:ascii="Times New Roman" w:hAnsi="Times New Roman" w:cs="Times New Roman"/>
          <w:sz w:val="24"/>
          <w:szCs w:val="24"/>
        </w:rPr>
        <w:t>oresp</w:t>
      </w:r>
      <w:r w:rsidRPr="0025147E">
        <w:rPr>
          <w:rFonts w:ascii="Times New Roman" w:hAnsi="Times New Roman" w:cs="Times New Roman"/>
          <w:sz w:val="24"/>
          <w:szCs w:val="24"/>
        </w:rPr>
        <w:t>underea</w:t>
      </w:r>
      <w:r w:rsidR="000D6044" w:rsidRPr="0025147E">
        <w:rPr>
          <w:rFonts w:ascii="Times New Roman" w:hAnsi="Times New Roman" w:cs="Times New Roman"/>
          <w:sz w:val="24"/>
          <w:szCs w:val="24"/>
        </w:rPr>
        <w:t xml:space="preserve"> cu autorizația de mediu (coduri autorizate vs. coduri procesate);</w:t>
      </w:r>
    </w:p>
    <w:p w14:paraId="7C1B0A7D" w14:textId="2E237E46" w:rsidR="000D6044" w:rsidRPr="0025147E" w:rsidRDefault="0025147E" w:rsidP="0025147E">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t</w:t>
      </w:r>
      <w:r w:rsidR="000D6044" w:rsidRPr="0025147E">
        <w:rPr>
          <w:rFonts w:ascii="Times New Roman" w:hAnsi="Times New Roman" w:cs="Times New Roman"/>
          <w:sz w:val="24"/>
          <w:szCs w:val="24"/>
        </w:rPr>
        <w:t>rasabilitatea cantităților: de la sursă până la destinația finală;</w:t>
      </w:r>
    </w:p>
    <w:p w14:paraId="346E6482" w14:textId="1BC3D661" w:rsidR="000D6044" w:rsidRPr="0025147E" w:rsidRDefault="0025147E" w:rsidP="0025147E">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lastRenderedPageBreak/>
        <w:t>e</w:t>
      </w:r>
      <w:r w:rsidR="000D6044" w:rsidRPr="0025147E">
        <w:rPr>
          <w:rFonts w:ascii="Times New Roman" w:hAnsi="Times New Roman" w:cs="Times New Roman"/>
          <w:sz w:val="24"/>
          <w:szCs w:val="24"/>
        </w:rPr>
        <w:t>ventuale neconcordanțe între cantitățile declarate și cele dovedite</w:t>
      </w:r>
      <w:r w:rsidRPr="0025147E">
        <w:rPr>
          <w:rFonts w:ascii="Times New Roman" w:hAnsi="Times New Roman" w:cs="Times New Roman"/>
          <w:sz w:val="24"/>
          <w:szCs w:val="24"/>
        </w:rPr>
        <w:t xml:space="preserve"> prin</w:t>
      </w:r>
      <w:r w:rsidR="000D6044" w:rsidRPr="0025147E">
        <w:rPr>
          <w:rFonts w:ascii="Times New Roman" w:hAnsi="Times New Roman" w:cs="Times New Roman"/>
          <w:sz w:val="24"/>
          <w:szCs w:val="24"/>
        </w:rPr>
        <w:t xml:space="preserve"> documente.</w:t>
      </w:r>
    </w:p>
    <w:p w14:paraId="0A1295E3" w14:textId="77777777" w:rsidR="000D6044" w:rsidRPr="000D6044" w:rsidRDefault="000D6044" w:rsidP="000D6044">
      <w:pPr>
        <w:tabs>
          <w:tab w:val="left" w:pos="284"/>
        </w:tabs>
        <w:spacing w:after="0"/>
        <w:jc w:val="both"/>
        <w:rPr>
          <w:rFonts w:ascii="Times New Roman" w:hAnsi="Times New Roman" w:cs="Times New Roman"/>
          <w:sz w:val="24"/>
          <w:szCs w:val="24"/>
          <w:highlight w:val="yellow"/>
        </w:rPr>
      </w:pPr>
    </w:p>
    <w:p w14:paraId="75529D05" w14:textId="68B6DD09" w:rsidR="000D6044" w:rsidRPr="0025147E" w:rsidRDefault="000D6044" w:rsidP="000D6044">
      <w:pPr>
        <w:tabs>
          <w:tab w:val="left" w:pos="284"/>
        </w:tabs>
        <w:spacing w:after="0"/>
        <w:jc w:val="both"/>
        <w:rPr>
          <w:rFonts w:ascii="Times New Roman" w:hAnsi="Times New Roman" w:cs="Times New Roman"/>
          <w:sz w:val="24"/>
          <w:szCs w:val="24"/>
        </w:rPr>
      </w:pPr>
      <w:r w:rsidRPr="0025147E">
        <w:rPr>
          <w:rFonts w:ascii="Times New Roman" w:hAnsi="Times New Roman" w:cs="Times New Roman"/>
          <w:sz w:val="24"/>
          <w:szCs w:val="24"/>
        </w:rPr>
        <w:t>Nerespectarea obligației de a ține și păstra evidențe clare poate atrage</w:t>
      </w:r>
      <w:r w:rsidR="0025147E" w:rsidRPr="0025147E">
        <w:rPr>
          <w:rFonts w:ascii="Times New Roman" w:hAnsi="Times New Roman" w:cs="Times New Roman"/>
          <w:sz w:val="24"/>
          <w:szCs w:val="24"/>
        </w:rPr>
        <w:t xml:space="preserve"> următoarele</w:t>
      </w:r>
      <w:r w:rsidR="0025147E" w:rsidRPr="0025147E">
        <w:t xml:space="preserve"> </w:t>
      </w:r>
      <w:r w:rsidR="0025147E" w:rsidRPr="0025147E">
        <w:rPr>
          <w:rFonts w:ascii="Times New Roman" w:hAnsi="Times New Roman" w:cs="Times New Roman"/>
          <w:sz w:val="24"/>
          <w:szCs w:val="24"/>
        </w:rPr>
        <w:t>consecințe</w:t>
      </w:r>
      <w:r w:rsidRPr="0025147E">
        <w:rPr>
          <w:rFonts w:ascii="Times New Roman" w:hAnsi="Times New Roman" w:cs="Times New Roman"/>
          <w:sz w:val="24"/>
          <w:szCs w:val="24"/>
        </w:rPr>
        <w:t>:</w:t>
      </w:r>
    </w:p>
    <w:p w14:paraId="39160DC5" w14:textId="06593200" w:rsidR="000D6044" w:rsidRPr="0025147E" w:rsidRDefault="000D6044" w:rsidP="000D6044">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sancțiuni contravenționale, conform Legii nr. 209/2016;</w:t>
      </w:r>
    </w:p>
    <w:p w14:paraId="0FC0A840" w14:textId="6D456A66" w:rsidR="000D6044" w:rsidRPr="0025147E" w:rsidRDefault="000D6044" w:rsidP="000D6044">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măsuri administrative, cum ar fi avertismente, planuri de remediere sau chiar suspendarea autorizației de mediu;</w:t>
      </w:r>
    </w:p>
    <w:p w14:paraId="6D035DF6" w14:textId="5C3C0CBE" w:rsidR="000D6044" w:rsidRPr="0025147E" w:rsidRDefault="000D6044" w:rsidP="0025147E">
      <w:pPr>
        <w:pStyle w:val="Listparagraf"/>
        <w:numPr>
          <w:ilvl w:val="2"/>
          <w:numId w:val="2"/>
        </w:numPr>
        <w:tabs>
          <w:tab w:val="left" w:pos="284"/>
        </w:tabs>
        <w:spacing w:after="0"/>
        <w:ind w:left="142" w:hanging="142"/>
        <w:jc w:val="both"/>
        <w:rPr>
          <w:rFonts w:ascii="Times New Roman" w:hAnsi="Times New Roman" w:cs="Times New Roman"/>
          <w:sz w:val="24"/>
          <w:szCs w:val="24"/>
        </w:rPr>
      </w:pPr>
      <w:r w:rsidRPr="0025147E">
        <w:rPr>
          <w:rFonts w:ascii="Times New Roman" w:hAnsi="Times New Roman" w:cs="Times New Roman"/>
          <w:sz w:val="24"/>
          <w:szCs w:val="24"/>
        </w:rPr>
        <w:t>riscuri suplimentare pentru sistemele colective afiliate, în cazul partenerilor contractuali.</w:t>
      </w:r>
    </w:p>
    <w:p w14:paraId="49631864" w14:textId="77777777" w:rsidR="000D6044" w:rsidRPr="000D6044" w:rsidRDefault="000D6044" w:rsidP="000D6044">
      <w:pPr>
        <w:tabs>
          <w:tab w:val="left" w:pos="284"/>
        </w:tabs>
        <w:spacing w:after="0"/>
        <w:jc w:val="both"/>
        <w:rPr>
          <w:rFonts w:ascii="Times New Roman" w:hAnsi="Times New Roman" w:cs="Times New Roman"/>
          <w:b/>
          <w:bCs/>
          <w:i/>
          <w:iCs/>
          <w:sz w:val="24"/>
          <w:szCs w:val="24"/>
        </w:rPr>
      </w:pPr>
    </w:p>
    <w:p w14:paraId="484E38B4" w14:textId="2C5683BA" w:rsidR="000D6044" w:rsidRPr="00240BFB" w:rsidRDefault="00240BFB" w:rsidP="00A62357">
      <w:pPr>
        <w:pStyle w:val="Listparagraf"/>
        <w:numPr>
          <w:ilvl w:val="0"/>
          <w:numId w:val="21"/>
        </w:numPr>
        <w:tabs>
          <w:tab w:val="left" w:pos="284"/>
        </w:tabs>
        <w:spacing w:after="0" w:line="240" w:lineRule="auto"/>
        <w:jc w:val="both"/>
        <w:rPr>
          <w:rFonts w:ascii="Times New Roman" w:hAnsi="Times New Roman" w:cs="Times New Roman"/>
          <w:b/>
          <w:bCs/>
          <w:i/>
          <w:iCs/>
          <w:sz w:val="24"/>
          <w:szCs w:val="24"/>
        </w:rPr>
      </w:pPr>
      <w:r w:rsidRPr="00240BFB">
        <w:rPr>
          <w:rFonts w:ascii="Times New Roman" w:hAnsi="Times New Roman" w:cs="Times New Roman"/>
          <w:b/>
          <w:bCs/>
          <w:i/>
          <w:iCs/>
          <w:sz w:val="24"/>
          <w:szCs w:val="24"/>
        </w:rPr>
        <w:t>Obligația controlul intern şi evidenței după criteriul de greutate</w:t>
      </w:r>
      <w:r w:rsidR="00CC3364">
        <w:rPr>
          <w:rFonts w:ascii="Times New Roman" w:hAnsi="Times New Roman" w:cs="Times New Roman"/>
          <w:b/>
          <w:bCs/>
          <w:i/>
          <w:iCs/>
          <w:sz w:val="24"/>
          <w:szCs w:val="24"/>
        </w:rPr>
        <w:t>/cantitate</w:t>
      </w:r>
      <w:r w:rsidRPr="00240BFB">
        <w:rPr>
          <w:rFonts w:ascii="Times New Roman" w:hAnsi="Times New Roman" w:cs="Times New Roman"/>
          <w:b/>
          <w:bCs/>
          <w:i/>
          <w:iCs/>
          <w:sz w:val="24"/>
          <w:szCs w:val="24"/>
        </w:rPr>
        <w:t>, sortarea, reciclarea</w:t>
      </w:r>
      <w:r w:rsidR="00CC3364">
        <w:rPr>
          <w:rFonts w:ascii="Times New Roman" w:hAnsi="Times New Roman" w:cs="Times New Roman"/>
          <w:b/>
          <w:bCs/>
          <w:i/>
          <w:iCs/>
          <w:sz w:val="24"/>
          <w:szCs w:val="24"/>
        </w:rPr>
        <w:t xml:space="preserve"> </w:t>
      </w:r>
    </w:p>
    <w:p w14:paraId="5861925B" w14:textId="589A23A6" w:rsidR="00240BFB" w:rsidRPr="00240BFB" w:rsidRDefault="00240BFB" w:rsidP="00A62357">
      <w:pPr>
        <w:spacing w:before="100" w:beforeAutospacing="1" w:after="100" w:afterAutospacing="1" w:line="240" w:lineRule="auto"/>
        <w:rPr>
          <w:rFonts w:ascii="Times New Roman" w:eastAsia="Times New Roman" w:hAnsi="Times New Roman" w:cs="Times New Roman"/>
          <w:kern w:val="0"/>
          <w:sz w:val="24"/>
          <w:szCs w:val="24"/>
          <w:lang w:eastAsia="ro-MD"/>
          <w14:ligatures w14:val="none"/>
        </w:rPr>
      </w:pPr>
      <w:r w:rsidRPr="00240BFB">
        <w:rPr>
          <w:rFonts w:ascii="Times New Roman" w:eastAsia="Times New Roman" w:hAnsi="Times New Roman" w:cs="Times New Roman"/>
          <w:kern w:val="0"/>
          <w:sz w:val="24"/>
          <w:szCs w:val="24"/>
          <w:lang w:eastAsia="ro-MD"/>
          <w14:ligatures w14:val="none"/>
        </w:rPr>
        <w:t xml:space="preserve">Operatorii instalațiilor și/sau activităților de gestionare a deșeurilor provenite din produse supuse regimului REP au obligația legală de a asigura o evidență </w:t>
      </w:r>
      <w:r w:rsidR="00CC3364">
        <w:rPr>
          <w:rFonts w:ascii="Times New Roman" w:eastAsia="Times New Roman" w:hAnsi="Times New Roman" w:cs="Times New Roman"/>
          <w:kern w:val="0"/>
          <w:sz w:val="24"/>
          <w:szCs w:val="24"/>
          <w:lang w:eastAsia="ro-MD"/>
          <w14:ligatures w14:val="none"/>
        </w:rPr>
        <w:t xml:space="preserve">cronologică </w:t>
      </w:r>
      <w:r w:rsidRPr="00240BFB">
        <w:rPr>
          <w:rFonts w:ascii="Times New Roman" w:eastAsia="Times New Roman" w:hAnsi="Times New Roman" w:cs="Times New Roman"/>
          <w:kern w:val="0"/>
          <w:sz w:val="24"/>
          <w:szCs w:val="24"/>
          <w:lang w:eastAsia="ro-MD"/>
          <w14:ligatures w14:val="none"/>
        </w:rPr>
        <w:t>clară, exactă și continuă a fluxurilor de deșeuri gestionate, în conformitate cu prevederile Legii nr. 209/2016 privind deșeurile și reglementările sectoriale aplicabile (ex. Regulamentele privind ambalajele, echipamentele electrice</w:t>
      </w:r>
      <w:r w:rsidR="00CC3364">
        <w:rPr>
          <w:rFonts w:ascii="Times New Roman" w:eastAsia="Times New Roman" w:hAnsi="Times New Roman" w:cs="Times New Roman"/>
          <w:kern w:val="0"/>
          <w:sz w:val="24"/>
          <w:szCs w:val="24"/>
          <w:lang w:eastAsia="ro-MD"/>
          <w14:ligatures w14:val="none"/>
        </w:rPr>
        <w:t xml:space="preserve"> şi electronice</w:t>
      </w:r>
      <w:r w:rsidRPr="00240BFB">
        <w:rPr>
          <w:rFonts w:ascii="Times New Roman" w:eastAsia="Times New Roman" w:hAnsi="Times New Roman" w:cs="Times New Roman"/>
          <w:kern w:val="0"/>
          <w:sz w:val="24"/>
          <w:szCs w:val="24"/>
          <w:lang w:eastAsia="ro-MD"/>
          <w14:ligatures w14:val="none"/>
        </w:rPr>
        <w:t>, baterii</w:t>
      </w:r>
      <w:r w:rsidR="00CC3364">
        <w:rPr>
          <w:rFonts w:ascii="Times New Roman" w:eastAsia="Times New Roman" w:hAnsi="Times New Roman" w:cs="Times New Roman"/>
          <w:kern w:val="0"/>
          <w:sz w:val="24"/>
          <w:szCs w:val="24"/>
          <w:lang w:eastAsia="ro-MD"/>
          <w14:ligatures w14:val="none"/>
        </w:rPr>
        <w:t xml:space="preserve"> şi acumulatoare</w:t>
      </w:r>
      <w:r w:rsidRPr="00240BFB">
        <w:rPr>
          <w:rFonts w:ascii="Times New Roman" w:eastAsia="Times New Roman" w:hAnsi="Times New Roman" w:cs="Times New Roman"/>
          <w:kern w:val="0"/>
          <w:sz w:val="24"/>
          <w:szCs w:val="24"/>
          <w:lang w:eastAsia="ro-MD"/>
          <w14:ligatures w14:val="none"/>
        </w:rPr>
        <w:t>, vehiculele scoase din uz</w:t>
      </w:r>
      <w:r w:rsidR="00CC3364">
        <w:rPr>
          <w:rFonts w:ascii="Times New Roman" w:eastAsia="Times New Roman" w:hAnsi="Times New Roman" w:cs="Times New Roman"/>
          <w:kern w:val="0"/>
          <w:sz w:val="24"/>
          <w:szCs w:val="24"/>
          <w:lang w:eastAsia="ro-MD"/>
          <w14:ligatures w14:val="none"/>
        </w:rPr>
        <w:t>, uleiuri</w:t>
      </w:r>
      <w:r w:rsidRPr="00240BFB">
        <w:rPr>
          <w:rFonts w:ascii="Times New Roman" w:eastAsia="Times New Roman" w:hAnsi="Times New Roman" w:cs="Times New Roman"/>
          <w:kern w:val="0"/>
          <w:sz w:val="24"/>
          <w:szCs w:val="24"/>
          <w:lang w:eastAsia="ro-MD"/>
          <w14:ligatures w14:val="none"/>
        </w:rPr>
        <w:t xml:space="preserve"> etc.).</w:t>
      </w:r>
    </w:p>
    <w:p w14:paraId="3238A2D9" w14:textId="77777777" w:rsidR="00240BFB" w:rsidRPr="00240BFB" w:rsidRDefault="00240BFB" w:rsidP="00A94BB7">
      <w:pPr>
        <w:spacing w:after="0" w:line="240" w:lineRule="auto"/>
        <w:rPr>
          <w:rFonts w:ascii="Times New Roman" w:eastAsia="Times New Roman" w:hAnsi="Times New Roman" w:cs="Times New Roman"/>
          <w:kern w:val="0"/>
          <w:sz w:val="24"/>
          <w:szCs w:val="24"/>
          <w:lang w:eastAsia="ro-MD"/>
          <w14:ligatures w14:val="none"/>
        </w:rPr>
      </w:pPr>
      <w:r w:rsidRPr="00240BFB">
        <w:rPr>
          <w:rFonts w:ascii="Times New Roman" w:eastAsia="Times New Roman" w:hAnsi="Times New Roman" w:cs="Times New Roman"/>
          <w:kern w:val="0"/>
          <w:sz w:val="24"/>
          <w:szCs w:val="24"/>
          <w:lang w:eastAsia="ro-MD"/>
          <w14:ligatures w14:val="none"/>
        </w:rPr>
        <w:t>În acest sens, obligațiile operatorilor includ:</w:t>
      </w:r>
    </w:p>
    <w:p w14:paraId="41CC3DFE" w14:textId="69B71989" w:rsidR="00240BFB" w:rsidRDefault="00240BFB" w:rsidP="00AA4B02">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AA4B02">
        <w:rPr>
          <w:rFonts w:ascii="Times New Roman" w:eastAsia="Times New Roman" w:hAnsi="Times New Roman" w:cs="Times New Roman"/>
          <w:b/>
          <w:bCs/>
          <w:kern w:val="0"/>
          <w:sz w:val="24"/>
          <w:szCs w:val="24"/>
          <w:lang w:eastAsia="ro-MD"/>
          <w14:ligatures w14:val="none"/>
        </w:rPr>
        <w:t xml:space="preserve">Înregistrarea zilnică </w:t>
      </w:r>
      <w:r w:rsidR="00B70856" w:rsidRPr="00AA4B02">
        <w:rPr>
          <w:rFonts w:ascii="Times New Roman" w:eastAsia="Times New Roman" w:hAnsi="Times New Roman" w:cs="Times New Roman"/>
          <w:b/>
          <w:bCs/>
          <w:kern w:val="0"/>
          <w:sz w:val="24"/>
          <w:szCs w:val="24"/>
          <w:lang w:eastAsia="ro-MD"/>
          <w14:ligatures w14:val="none"/>
        </w:rPr>
        <w:t>fluxurilor</w:t>
      </w:r>
      <w:r w:rsidRPr="00AA4B02">
        <w:rPr>
          <w:rFonts w:ascii="Times New Roman" w:eastAsia="Times New Roman" w:hAnsi="Times New Roman" w:cs="Times New Roman"/>
          <w:b/>
          <w:bCs/>
          <w:kern w:val="0"/>
          <w:sz w:val="24"/>
          <w:szCs w:val="24"/>
          <w:lang w:eastAsia="ro-MD"/>
          <w14:ligatures w14:val="none"/>
        </w:rPr>
        <w:t xml:space="preserve"> de deșeuri</w:t>
      </w:r>
      <w:r w:rsidRPr="00AA4B02">
        <w:rPr>
          <w:rFonts w:ascii="Times New Roman" w:eastAsia="Times New Roman" w:hAnsi="Times New Roman" w:cs="Times New Roman"/>
          <w:kern w:val="0"/>
          <w:sz w:val="24"/>
          <w:szCs w:val="24"/>
          <w:lang w:eastAsia="ro-MD"/>
          <w14:ligatures w14:val="none"/>
        </w:rPr>
        <w:t xml:space="preserve"> recepționate, sortate, tratate și valorificate, utilizând echipamente de cântărire conforme cu cerințele metrologice și verificate periodic;</w:t>
      </w:r>
    </w:p>
    <w:p w14:paraId="537306F9" w14:textId="77777777" w:rsidR="00240BFB" w:rsidRDefault="00240BFB" w:rsidP="00AA4B02">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AA4B02">
        <w:rPr>
          <w:rFonts w:ascii="Times New Roman" w:eastAsia="Times New Roman" w:hAnsi="Times New Roman" w:cs="Times New Roman"/>
          <w:b/>
          <w:bCs/>
          <w:kern w:val="0"/>
          <w:sz w:val="24"/>
          <w:szCs w:val="24"/>
          <w:lang w:eastAsia="ro-MD"/>
          <w14:ligatures w14:val="none"/>
        </w:rPr>
        <w:t>Asigurarea trasabilității deșeurilor</w:t>
      </w:r>
      <w:r w:rsidRPr="00AA4B02">
        <w:rPr>
          <w:rFonts w:ascii="Times New Roman" w:eastAsia="Times New Roman" w:hAnsi="Times New Roman" w:cs="Times New Roman"/>
          <w:kern w:val="0"/>
          <w:sz w:val="24"/>
          <w:szCs w:val="24"/>
          <w:lang w:eastAsia="ro-MD"/>
          <w14:ligatures w14:val="none"/>
        </w:rPr>
        <w:t xml:space="preserve"> prin păstrarea dovezilor privind proveniența deșeurilor și fluxul acestora în cadrul instalației, inclusiv a rapoartelor de sortare, bonurilor de cântar, contractelor și documentelor de transport;</w:t>
      </w:r>
    </w:p>
    <w:p w14:paraId="7EDF6627" w14:textId="0FD54E92" w:rsidR="00240BFB" w:rsidRDefault="00240BFB" w:rsidP="00AA4B02">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AA4B02">
        <w:rPr>
          <w:rFonts w:ascii="Times New Roman" w:eastAsia="Times New Roman" w:hAnsi="Times New Roman" w:cs="Times New Roman"/>
          <w:b/>
          <w:bCs/>
          <w:kern w:val="0"/>
          <w:sz w:val="24"/>
          <w:szCs w:val="24"/>
          <w:lang w:eastAsia="ro-MD"/>
          <w14:ligatures w14:val="none"/>
        </w:rPr>
        <w:t>Separarea evidenței pe tipuri de materiale</w:t>
      </w:r>
      <w:r w:rsidRPr="00AA4B02">
        <w:rPr>
          <w:rFonts w:ascii="Times New Roman" w:eastAsia="Times New Roman" w:hAnsi="Times New Roman" w:cs="Times New Roman"/>
          <w:kern w:val="0"/>
          <w:sz w:val="24"/>
          <w:szCs w:val="24"/>
          <w:lang w:eastAsia="ro-MD"/>
          <w14:ligatures w14:val="none"/>
        </w:rPr>
        <w:t>, în special pentru fracții valorificabile (ex. plastic, metal, hârtie/carton, sticlă</w:t>
      </w:r>
      <w:r w:rsidR="00B70856" w:rsidRPr="00AA4B02">
        <w:rPr>
          <w:rFonts w:ascii="Times New Roman" w:eastAsia="Times New Roman" w:hAnsi="Times New Roman" w:cs="Times New Roman"/>
          <w:kern w:val="0"/>
          <w:sz w:val="24"/>
          <w:szCs w:val="24"/>
          <w:lang w:eastAsia="ro-MD"/>
          <w14:ligatures w14:val="none"/>
        </w:rPr>
        <w:t xml:space="preserve">, </w:t>
      </w:r>
      <w:r w:rsidR="00A94BB7" w:rsidRPr="00AA4B02">
        <w:rPr>
          <w:rFonts w:ascii="Times New Roman" w:eastAsia="Times New Roman" w:hAnsi="Times New Roman" w:cs="Times New Roman"/>
          <w:kern w:val="0"/>
          <w:sz w:val="24"/>
          <w:szCs w:val="24"/>
          <w:lang w:eastAsia="ro-MD"/>
          <w14:ligatures w14:val="none"/>
        </w:rPr>
        <w:t>deșeuri</w:t>
      </w:r>
      <w:r w:rsidR="00B70856" w:rsidRPr="00AA4B02">
        <w:rPr>
          <w:rFonts w:ascii="Times New Roman" w:eastAsia="Times New Roman" w:hAnsi="Times New Roman" w:cs="Times New Roman"/>
          <w:kern w:val="0"/>
          <w:sz w:val="24"/>
          <w:szCs w:val="24"/>
          <w:lang w:eastAsia="ro-MD"/>
          <w14:ligatures w14:val="none"/>
        </w:rPr>
        <w:t xml:space="preserve"> electrice şi electronice, baterii şi acumulatoare, anvelope, uleiuri uzate, vehicule scoase din uz</w:t>
      </w:r>
      <w:r w:rsidRPr="00AA4B02">
        <w:rPr>
          <w:rFonts w:ascii="Times New Roman" w:eastAsia="Times New Roman" w:hAnsi="Times New Roman" w:cs="Times New Roman"/>
          <w:kern w:val="0"/>
          <w:sz w:val="24"/>
          <w:szCs w:val="24"/>
          <w:lang w:eastAsia="ro-MD"/>
          <w14:ligatures w14:val="none"/>
        </w:rPr>
        <w:t>), conform cerințelor de raportare și a țintelor de valorificare a stabilitate a legislației național</w:t>
      </w:r>
      <w:r w:rsidR="00B70856" w:rsidRPr="00AA4B02">
        <w:rPr>
          <w:rFonts w:ascii="Times New Roman" w:eastAsia="Times New Roman" w:hAnsi="Times New Roman" w:cs="Times New Roman"/>
          <w:kern w:val="0"/>
          <w:sz w:val="24"/>
          <w:szCs w:val="24"/>
          <w:lang w:eastAsia="ro-MD"/>
          <w14:ligatures w14:val="none"/>
        </w:rPr>
        <w:t>e</w:t>
      </w:r>
      <w:r w:rsidRPr="00AA4B02">
        <w:rPr>
          <w:rFonts w:ascii="Times New Roman" w:eastAsia="Times New Roman" w:hAnsi="Times New Roman" w:cs="Times New Roman"/>
          <w:kern w:val="0"/>
          <w:sz w:val="24"/>
          <w:szCs w:val="24"/>
          <w:lang w:eastAsia="ro-MD"/>
          <w14:ligatures w14:val="none"/>
        </w:rPr>
        <w:t>;</w:t>
      </w:r>
    </w:p>
    <w:p w14:paraId="5B5EF55B" w14:textId="12D9D469" w:rsidR="00240BFB" w:rsidRDefault="00240BFB" w:rsidP="00AA4B02">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AA4B02">
        <w:rPr>
          <w:rFonts w:ascii="Times New Roman" w:eastAsia="Times New Roman" w:hAnsi="Times New Roman" w:cs="Times New Roman"/>
          <w:b/>
          <w:bCs/>
          <w:kern w:val="0"/>
          <w:sz w:val="24"/>
          <w:szCs w:val="24"/>
          <w:lang w:eastAsia="ro-MD"/>
          <w14:ligatures w14:val="none"/>
        </w:rPr>
        <w:t xml:space="preserve">Emiterea documentelor justificative pentru operațiunile de </w:t>
      </w:r>
      <w:r w:rsidR="00B70856" w:rsidRPr="00AA4B02">
        <w:rPr>
          <w:rFonts w:ascii="Times New Roman" w:eastAsia="Times New Roman" w:hAnsi="Times New Roman" w:cs="Times New Roman"/>
          <w:b/>
          <w:bCs/>
          <w:kern w:val="0"/>
          <w:sz w:val="24"/>
          <w:szCs w:val="24"/>
          <w:lang w:eastAsia="ro-MD"/>
          <w14:ligatures w14:val="none"/>
        </w:rPr>
        <w:t>tratarea</w:t>
      </w:r>
      <w:r w:rsidRPr="00AA4B02">
        <w:rPr>
          <w:rFonts w:ascii="Times New Roman" w:eastAsia="Times New Roman" w:hAnsi="Times New Roman" w:cs="Times New Roman"/>
          <w:b/>
          <w:bCs/>
          <w:kern w:val="0"/>
          <w:sz w:val="24"/>
          <w:szCs w:val="24"/>
          <w:lang w:eastAsia="ro-MD"/>
          <w14:ligatures w14:val="none"/>
        </w:rPr>
        <w:t>/valorificare</w:t>
      </w:r>
      <w:r w:rsidR="00B70856" w:rsidRPr="00AA4B02">
        <w:rPr>
          <w:rFonts w:ascii="Times New Roman" w:eastAsia="Times New Roman" w:hAnsi="Times New Roman" w:cs="Times New Roman"/>
          <w:b/>
          <w:bCs/>
          <w:kern w:val="0"/>
          <w:sz w:val="24"/>
          <w:szCs w:val="24"/>
          <w:lang w:eastAsia="ro-MD"/>
          <w14:ligatures w14:val="none"/>
        </w:rPr>
        <w:t xml:space="preserve">a/ eliminarea/colectarea/stocarea/pregătirea echipamentelor pentru reutilizare </w:t>
      </w:r>
      <w:r w:rsidRPr="00AA4B02">
        <w:rPr>
          <w:rFonts w:ascii="Times New Roman" w:eastAsia="Times New Roman" w:hAnsi="Times New Roman" w:cs="Times New Roman"/>
          <w:kern w:val="0"/>
          <w:sz w:val="24"/>
          <w:szCs w:val="24"/>
          <w:lang w:eastAsia="ro-MD"/>
          <w14:ligatures w14:val="none"/>
        </w:rPr>
        <w:t xml:space="preserve">efectuate, însoțite de codurile operațiunilor </w:t>
      </w:r>
      <w:r w:rsidR="00B70856" w:rsidRPr="00AA4B02">
        <w:rPr>
          <w:rFonts w:ascii="Times New Roman" w:eastAsia="Times New Roman" w:hAnsi="Times New Roman" w:cs="Times New Roman"/>
          <w:kern w:val="0"/>
          <w:sz w:val="24"/>
          <w:szCs w:val="24"/>
          <w:lang w:eastAsia="ro-MD"/>
          <w14:ligatures w14:val="none"/>
        </w:rPr>
        <w:t>efectuate</w:t>
      </w:r>
      <w:r w:rsidRPr="00AA4B02">
        <w:rPr>
          <w:rFonts w:ascii="Times New Roman" w:eastAsia="Times New Roman" w:hAnsi="Times New Roman" w:cs="Times New Roman"/>
          <w:kern w:val="0"/>
          <w:sz w:val="24"/>
          <w:szCs w:val="24"/>
          <w:lang w:eastAsia="ro-MD"/>
          <w14:ligatures w14:val="none"/>
        </w:rPr>
        <w:t>;</w:t>
      </w:r>
    </w:p>
    <w:p w14:paraId="6B38A67B" w14:textId="2E8BBFD0" w:rsidR="00EB1F90" w:rsidRDefault="00240BFB" w:rsidP="00AA4B02">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AA4B02">
        <w:rPr>
          <w:rFonts w:ascii="Times New Roman" w:eastAsia="Times New Roman" w:hAnsi="Times New Roman" w:cs="Times New Roman"/>
          <w:b/>
          <w:bCs/>
          <w:kern w:val="0"/>
          <w:sz w:val="24"/>
          <w:szCs w:val="24"/>
          <w:lang w:eastAsia="ro-MD"/>
          <w14:ligatures w14:val="none"/>
        </w:rPr>
        <w:t xml:space="preserve">Raportarea </w:t>
      </w:r>
      <w:r w:rsidR="00EB1F90" w:rsidRPr="00AA4B02">
        <w:rPr>
          <w:rFonts w:ascii="Times New Roman" w:eastAsia="Times New Roman" w:hAnsi="Times New Roman" w:cs="Times New Roman"/>
          <w:b/>
          <w:bCs/>
          <w:kern w:val="0"/>
          <w:sz w:val="24"/>
          <w:szCs w:val="24"/>
          <w:lang w:eastAsia="ro-MD"/>
          <w14:ligatures w14:val="none"/>
        </w:rPr>
        <w:t>anuală</w:t>
      </w:r>
      <w:r w:rsidRPr="00AA4B02">
        <w:rPr>
          <w:rFonts w:ascii="Times New Roman" w:eastAsia="Times New Roman" w:hAnsi="Times New Roman" w:cs="Times New Roman"/>
          <w:kern w:val="0"/>
          <w:sz w:val="24"/>
          <w:szCs w:val="24"/>
          <w:lang w:eastAsia="ro-MD"/>
          <w14:ligatures w14:val="none"/>
        </w:rPr>
        <w:t xml:space="preserve"> a</w:t>
      </w:r>
      <w:r w:rsidR="00EB1F90" w:rsidRPr="00AA4B02">
        <w:rPr>
          <w:rFonts w:ascii="Times New Roman" w:eastAsia="Times New Roman" w:hAnsi="Times New Roman" w:cs="Times New Roman"/>
          <w:kern w:val="0"/>
          <w:sz w:val="24"/>
          <w:szCs w:val="24"/>
          <w:lang w:eastAsia="ro-MD"/>
          <w14:ligatures w14:val="none"/>
        </w:rPr>
        <w:t xml:space="preserve"> deșeurilor şi gestionarea acestora în conformitate cu Instrucțiunea cu privire la ținerea evidenței şi transmiterea datelor şi informațiilor despre deșeuri şi gestionarea acestora, aprobată prin </w:t>
      </w:r>
      <w:r w:rsidR="00A94BB7" w:rsidRPr="00AA4B02">
        <w:rPr>
          <w:rFonts w:ascii="Times New Roman" w:eastAsia="Times New Roman" w:hAnsi="Times New Roman" w:cs="Times New Roman"/>
          <w:kern w:val="0"/>
          <w:sz w:val="24"/>
          <w:szCs w:val="24"/>
          <w:lang w:eastAsia="ro-MD"/>
          <w14:ligatures w14:val="none"/>
        </w:rPr>
        <w:t>Hotărârea</w:t>
      </w:r>
      <w:r w:rsidR="00EB1F90" w:rsidRPr="00AA4B02">
        <w:rPr>
          <w:rFonts w:ascii="Times New Roman" w:eastAsia="Times New Roman" w:hAnsi="Times New Roman" w:cs="Times New Roman"/>
          <w:kern w:val="0"/>
          <w:sz w:val="24"/>
          <w:szCs w:val="24"/>
          <w:lang w:eastAsia="ro-MD"/>
          <w14:ligatures w14:val="none"/>
        </w:rPr>
        <w:t xml:space="preserve"> Guvernului nr. 501/2018</w:t>
      </w:r>
      <w:r w:rsidR="00494D36">
        <w:rPr>
          <w:rFonts w:ascii="Times New Roman" w:eastAsia="Times New Roman" w:hAnsi="Times New Roman" w:cs="Times New Roman"/>
          <w:kern w:val="0"/>
          <w:sz w:val="24"/>
          <w:szCs w:val="24"/>
          <w:lang w:eastAsia="ro-MD"/>
          <w14:ligatures w14:val="none"/>
        </w:rPr>
        <w:t>;</w:t>
      </w:r>
    </w:p>
    <w:p w14:paraId="4EF981E3" w14:textId="686D2CE3" w:rsidR="00494D36" w:rsidRPr="00494D36" w:rsidRDefault="00494D36" w:rsidP="00494D36">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C2734E">
        <w:rPr>
          <w:rFonts w:ascii="Times New Roman" w:eastAsia="Times New Roman" w:hAnsi="Times New Roman" w:cs="Times New Roman"/>
          <w:b/>
          <w:bCs/>
          <w:kern w:val="0"/>
          <w:sz w:val="24"/>
          <w:szCs w:val="24"/>
          <w:lang w:eastAsia="ro-MD"/>
          <w14:ligatures w14:val="none"/>
        </w:rPr>
        <w:t>Raportarea semestrial</w:t>
      </w:r>
      <w:r w:rsidR="00C2734E" w:rsidRPr="00C2734E">
        <w:rPr>
          <w:rFonts w:ascii="Times New Roman" w:eastAsia="Times New Roman" w:hAnsi="Times New Roman" w:cs="Times New Roman"/>
          <w:b/>
          <w:bCs/>
          <w:kern w:val="0"/>
          <w:sz w:val="24"/>
          <w:szCs w:val="24"/>
          <w:lang w:eastAsia="ro-MD"/>
          <w14:ligatures w14:val="none"/>
        </w:rPr>
        <w:t>ă</w:t>
      </w:r>
      <w:r w:rsidRPr="00494D36">
        <w:rPr>
          <w:rFonts w:ascii="Times New Roman" w:eastAsia="Times New Roman" w:hAnsi="Times New Roman" w:cs="Times New Roman"/>
          <w:kern w:val="0"/>
          <w:sz w:val="24"/>
          <w:szCs w:val="24"/>
          <w:lang w:eastAsia="ro-MD"/>
          <w14:ligatures w14:val="none"/>
        </w:rPr>
        <w:t xml:space="preserve">, </w:t>
      </w:r>
      <w:r w:rsidR="00C2734E">
        <w:rPr>
          <w:rFonts w:ascii="Times New Roman" w:eastAsia="Times New Roman" w:hAnsi="Times New Roman" w:cs="Times New Roman"/>
          <w:kern w:val="0"/>
          <w:sz w:val="24"/>
          <w:szCs w:val="24"/>
          <w:lang w:eastAsia="ro-MD"/>
          <w14:ligatures w14:val="none"/>
        </w:rPr>
        <w:t xml:space="preserve">presupune prezentarea </w:t>
      </w:r>
      <w:r w:rsidRPr="00494D36">
        <w:rPr>
          <w:rFonts w:ascii="Times New Roman" w:eastAsia="Times New Roman" w:hAnsi="Times New Roman" w:cs="Times New Roman"/>
          <w:kern w:val="0"/>
          <w:sz w:val="24"/>
          <w:szCs w:val="24"/>
          <w:lang w:eastAsia="ro-MD"/>
          <w14:ligatures w14:val="none"/>
        </w:rPr>
        <w:t>datel</w:t>
      </w:r>
      <w:r w:rsidR="00C2734E">
        <w:rPr>
          <w:rFonts w:ascii="Times New Roman" w:eastAsia="Times New Roman" w:hAnsi="Times New Roman" w:cs="Times New Roman"/>
          <w:kern w:val="0"/>
          <w:sz w:val="24"/>
          <w:szCs w:val="24"/>
          <w:lang w:eastAsia="ro-MD"/>
          <w14:ligatures w14:val="none"/>
        </w:rPr>
        <w:t>or</w:t>
      </w:r>
      <w:r w:rsidRPr="00494D36">
        <w:rPr>
          <w:rFonts w:ascii="Times New Roman" w:eastAsia="Times New Roman" w:hAnsi="Times New Roman" w:cs="Times New Roman"/>
          <w:kern w:val="0"/>
          <w:sz w:val="24"/>
          <w:szCs w:val="24"/>
          <w:lang w:eastAsia="ro-MD"/>
          <w14:ligatures w14:val="none"/>
        </w:rPr>
        <w:t xml:space="preserve"> înregistrate în urma monitorizării depozitului de </w:t>
      </w:r>
      <w:r w:rsidR="00C2734E" w:rsidRPr="00494D36">
        <w:rPr>
          <w:rFonts w:ascii="Times New Roman" w:eastAsia="Times New Roman" w:hAnsi="Times New Roman" w:cs="Times New Roman"/>
          <w:kern w:val="0"/>
          <w:sz w:val="24"/>
          <w:szCs w:val="24"/>
          <w:lang w:eastAsia="ro-MD"/>
          <w14:ligatures w14:val="none"/>
        </w:rPr>
        <w:t>deșeuri</w:t>
      </w:r>
      <w:r w:rsidRPr="00494D36">
        <w:rPr>
          <w:rFonts w:ascii="Times New Roman" w:eastAsia="Times New Roman" w:hAnsi="Times New Roman" w:cs="Times New Roman"/>
          <w:kern w:val="0"/>
          <w:sz w:val="24"/>
          <w:szCs w:val="24"/>
          <w:lang w:eastAsia="ro-MD"/>
          <w14:ligatures w14:val="none"/>
        </w:rPr>
        <w:t xml:space="preserve">, pentru a demonstra conformitatea cu prevederile din </w:t>
      </w:r>
      <w:r w:rsidR="00C2734E" w:rsidRPr="00494D36">
        <w:rPr>
          <w:rFonts w:ascii="Times New Roman" w:eastAsia="Times New Roman" w:hAnsi="Times New Roman" w:cs="Times New Roman"/>
          <w:kern w:val="0"/>
          <w:sz w:val="24"/>
          <w:szCs w:val="24"/>
          <w:lang w:eastAsia="ro-MD"/>
          <w14:ligatures w14:val="none"/>
        </w:rPr>
        <w:t>autorizația</w:t>
      </w:r>
      <w:r w:rsidRPr="00494D36">
        <w:rPr>
          <w:rFonts w:ascii="Times New Roman" w:eastAsia="Times New Roman" w:hAnsi="Times New Roman" w:cs="Times New Roman"/>
          <w:kern w:val="0"/>
          <w:sz w:val="24"/>
          <w:szCs w:val="24"/>
          <w:lang w:eastAsia="ro-MD"/>
          <w14:ligatures w14:val="none"/>
        </w:rPr>
        <w:t xml:space="preserve"> de mediu pentru gestionarea deşeurilor, precum şi stadiul îndeplinirii măsurilor din programul de conformare prevăzut în anexa nr.</w:t>
      </w:r>
      <w:r w:rsidR="00C2734E">
        <w:rPr>
          <w:rFonts w:ascii="Times New Roman" w:eastAsia="Times New Roman" w:hAnsi="Times New Roman" w:cs="Times New Roman"/>
          <w:kern w:val="0"/>
          <w:sz w:val="24"/>
          <w:szCs w:val="24"/>
          <w:lang w:eastAsia="ro-MD"/>
          <w14:ligatures w14:val="none"/>
        </w:rPr>
        <w:t xml:space="preserve"> </w:t>
      </w:r>
      <w:r w:rsidRPr="00494D36">
        <w:rPr>
          <w:rFonts w:ascii="Times New Roman" w:eastAsia="Times New Roman" w:hAnsi="Times New Roman" w:cs="Times New Roman"/>
          <w:kern w:val="0"/>
          <w:sz w:val="24"/>
          <w:szCs w:val="24"/>
          <w:lang w:eastAsia="ro-MD"/>
          <w14:ligatures w14:val="none"/>
        </w:rPr>
        <w:t>4</w:t>
      </w:r>
      <w:r w:rsidR="00C2734E">
        <w:rPr>
          <w:rFonts w:ascii="Times New Roman" w:eastAsia="Times New Roman" w:hAnsi="Times New Roman" w:cs="Times New Roman"/>
          <w:kern w:val="0"/>
          <w:sz w:val="24"/>
          <w:szCs w:val="24"/>
          <w:lang w:eastAsia="ro-MD"/>
          <w14:ligatures w14:val="none"/>
        </w:rPr>
        <w:t xml:space="preserve"> din </w:t>
      </w:r>
      <w:r w:rsidR="00C2734E" w:rsidRPr="00C2734E">
        <w:rPr>
          <w:rFonts w:ascii="Times New Roman" w:eastAsia="Times New Roman" w:hAnsi="Times New Roman" w:cs="Times New Roman"/>
          <w:kern w:val="0"/>
          <w:sz w:val="24"/>
          <w:szCs w:val="24"/>
          <w:lang w:eastAsia="ro-MD"/>
          <w14:ligatures w14:val="none"/>
        </w:rPr>
        <w:t>Regulamentul privind depozitarea deşeurilor</w:t>
      </w:r>
      <w:r w:rsidR="00C2734E">
        <w:rPr>
          <w:rFonts w:ascii="Times New Roman" w:eastAsia="Times New Roman" w:hAnsi="Times New Roman" w:cs="Times New Roman"/>
          <w:kern w:val="0"/>
          <w:sz w:val="24"/>
          <w:szCs w:val="24"/>
          <w:lang w:eastAsia="ro-MD"/>
          <w14:ligatures w14:val="none"/>
        </w:rPr>
        <w:t>, aprobat prin Hotărârea Guvernului nr. 939/2023</w:t>
      </w:r>
      <w:r w:rsidRPr="00494D36">
        <w:rPr>
          <w:rFonts w:ascii="Times New Roman" w:eastAsia="Times New Roman" w:hAnsi="Times New Roman" w:cs="Times New Roman"/>
          <w:kern w:val="0"/>
          <w:sz w:val="24"/>
          <w:szCs w:val="24"/>
          <w:lang w:eastAsia="ro-MD"/>
          <w14:ligatures w14:val="none"/>
        </w:rPr>
        <w:t>;</w:t>
      </w:r>
    </w:p>
    <w:p w14:paraId="39CAFDA7" w14:textId="197C354A" w:rsidR="00494D36" w:rsidRPr="00AA4B02" w:rsidRDefault="00C2734E" w:rsidP="00494D36">
      <w:pPr>
        <w:pStyle w:val="Listparagraf"/>
        <w:numPr>
          <w:ilvl w:val="0"/>
          <w:numId w:val="22"/>
        </w:numPr>
        <w:spacing w:after="0" w:line="240" w:lineRule="auto"/>
        <w:ind w:left="284" w:hanging="284"/>
        <w:jc w:val="both"/>
        <w:rPr>
          <w:rFonts w:ascii="Times New Roman" w:eastAsia="Times New Roman" w:hAnsi="Times New Roman" w:cs="Times New Roman"/>
          <w:kern w:val="0"/>
          <w:sz w:val="24"/>
          <w:szCs w:val="24"/>
          <w:lang w:eastAsia="ro-MD"/>
          <w14:ligatures w14:val="none"/>
        </w:rPr>
      </w:pPr>
      <w:r w:rsidRPr="00C2734E">
        <w:rPr>
          <w:rFonts w:ascii="Times New Roman" w:eastAsia="Times New Roman" w:hAnsi="Times New Roman" w:cs="Times New Roman"/>
          <w:b/>
          <w:bCs/>
          <w:kern w:val="0"/>
          <w:sz w:val="24"/>
          <w:szCs w:val="24"/>
          <w:lang w:eastAsia="ro-MD"/>
          <w14:ligatures w14:val="none"/>
        </w:rPr>
        <w:t>Raportarea</w:t>
      </w:r>
      <w:r w:rsidR="00494D36" w:rsidRPr="00C2734E">
        <w:rPr>
          <w:rFonts w:ascii="Times New Roman" w:eastAsia="Times New Roman" w:hAnsi="Times New Roman" w:cs="Times New Roman"/>
          <w:b/>
          <w:bCs/>
          <w:kern w:val="0"/>
          <w:sz w:val="24"/>
          <w:szCs w:val="24"/>
          <w:lang w:eastAsia="ro-MD"/>
          <w14:ligatures w14:val="none"/>
        </w:rPr>
        <w:t xml:space="preserve"> în maximum 12 ore de la constatare</w:t>
      </w:r>
      <w:r w:rsidR="00494D36" w:rsidRPr="00494D36">
        <w:rPr>
          <w:rFonts w:ascii="Times New Roman" w:eastAsia="Times New Roman" w:hAnsi="Times New Roman" w:cs="Times New Roman"/>
          <w:kern w:val="0"/>
          <w:sz w:val="24"/>
          <w:szCs w:val="24"/>
          <w:lang w:eastAsia="ro-MD"/>
          <w14:ligatures w14:val="none"/>
        </w:rPr>
        <w:t>, orice efect ecologic negativ constatat prin programul de monitorizare</w:t>
      </w:r>
      <w:r>
        <w:rPr>
          <w:rFonts w:ascii="Times New Roman" w:eastAsia="Times New Roman" w:hAnsi="Times New Roman" w:cs="Times New Roman"/>
          <w:kern w:val="0"/>
          <w:sz w:val="24"/>
          <w:szCs w:val="24"/>
          <w:lang w:eastAsia="ro-MD"/>
          <w14:ligatures w14:val="none"/>
        </w:rPr>
        <w:t>, potrivit pct. 53 subpct.3 din aceiași hotărâre.</w:t>
      </w:r>
    </w:p>
    <w:p w14:paraId="030EAA3D" w14:textId="3B0B5DF9" w:rsidR="000D6044" w:rsidRPr="008335C5" w:rsidRDefault="00240BFB" w:rsidP="008335C5">
      <w:pPr>
        <w:spacing w:before="100" w:beforeAutospacing="1" w:after="100" w:afterAutospacing="1" w:line="240" w:lineRule="auto"/>
        <w:rPr>
          <w:rFonts w:ascii="Times New Roman" w:eastAsia="Times New Roman" w:hAnsi="Times New Roman" w:cs="Times New Roman"/>
          <w:kern w:val="0"/>
          <w:sz w:val="24"/>
          <w:szCs w:val="24"/>
          <w:lang w:eastAsia="ro-MD"/>
          <w14:ligatures w14:val="none"/>
        </w:rPr>
      </w:pPr>
      <w:r w:rsidRPr="00240BFB">
        <w:rPr>
          <w:rFonts w:ascii="Times New Roman" w:eastAsia="Times New Roman" w:hAnsi="Times New Roman" w:cs="Times New Roman"/>
          <w:kern w:val="0"/>
          <w:sz w:val="24"/>
          <w:szCs w:val="24"/>
          <w:lang w:eastAsia="ro-MD"/>
          <w14:ligatures w14:val="none"/>
        </w:rPr>
        <w:t>Nerespectarea obligației de evidență corectă și completă a deșeurilor gestionate poate atrage aplicarea măsurilor contravenționale sau, după caz,</w:t>
      </w:r>
      <w:r w:rsidR="00AA4B02">
        <w:rPr>
          <w:rFonts w:ascii="Times New Roman" w:eastAsia="Times New Roman" w:hAnsi="Times New Roman" w:cs="Times New Roman"/>
          <w:kern w:val="0"/>
          <w:sz w:val="24"/>
          <w:szCs w:val="24"/>
          <w:lang w:eastAsia="ro-MD"/>
          <w14:ligatures w14:val="none"/>
        </w:rPr>
        <w:t xml:space="preserve"> suspendarea </w:t>
      </w:r>
      <w:r w:rsidR="00C2734E">
        <w:rPr>
          <w:rFonts w:ascii="Times New Roman" w:eastAsia="Times New Roman" w:hAnsi="Times New Roman" w:cs="Times New Roman"/>
          <w:kern w:val="0"/>
          <w:sz w:val="24"/>
          <w:szCs w:val="24"/>
          <w:lang w:eastAsia="ro-MD"/>
          <w14:ligatures w14:val="none"/>
        </w:rPr>
        <w:t>activității</w:t>
      </w:r>
      <w:r w:rsidR="00AA4B02">
        <w:rPr>
          <w:rFonts w:ascii="Times New Roman" w:eastAsia="Times New Roman" w:hAnsi="Times New Roman" w:cs="Times New Roman"/>
          <w:kern w:val="0"/>
          <w:sz w:val="24"/>
          <w:szCs w:val="24"/>
          <w:lang w:eastAsia="ro-MD"/>
          <w14:ligatures w14:val="none"/>
        </w:rPr>
        <w:t xml:space="preserve"> şi/sau</w:t>
      </w:r>
      <w:r w:rsidRPr="00240BFB">
        <w:rPr>
          <w:rFonts w:ascii="Times New Roman" w:eastAsia="Times New Roman" w:hAnsi="Times New Roman" w:cs="Times New Roman"/>
          <w:kern w:val="0"/>
          <w:sz w:val="24"/>
          <w:szCs w:val="24"/>
          <w:lang w:eastAsia="ro-MD"/>
          <w14:ligatures w14:val="none"/>
        </w:rPr>
        <w:t xml:space="preserve"> retragerea autorizației de mediu, conform art. 34 și art. 35 din Legea nr. 209/2016.</w:t>
      </w:r>
    </w:p>
    <w:p w14:paraId="2DF42064" w14:textId="7963AE90" w:rsidR="00A94BB7" w:rsidRDefault="00A94BB7" w:rsidP="00A94BB7">
      <w:pPr>
        <w:pStyle w:val="Listparagraf"/>
        <w:numPr>
          <w:ilvl w:val="0"/>
          <w:numId w:val="21"/>
        </w:numPr>
        <w:rPr>
          <w:rFonts w:ascii="Times New Roman" w:hAnsi="Times New Roman" w:cs="Times New Roman"/>
          <w:b/>
          <w:bCs/>
          <w:i/>
          <w:iCs/>
          <w:sz w:val="24"/>
          <w:szCs w:val="24"/>
        </w:rPr>
      </w:pPr>
      <w:r w:rsidRPr="00A94BB7">
        <w:rPr>
          <w:rFonts w:ascii="Times New Roman" w:hAnsi="Times New Roman" w:cs="Times New Roman"/>
          <w:b/>
          <w:bCs/>
          <w:i/>
          <w:iCs/>
          <w:sz w:val="24"/>
          <w:szCs w:val="24"/>
        </w:rPr>
        <w:t xml:space="preserve">Evaluarea sistemelor de </w:t>
      </w:r>
      <w:r w:rsidR="00FC61DF">
        <w:rPr>
          <w:rFonts w:ascii="Times New Roman" w:hAnsi="Times New Roman" w:cs="Times New Roman"/>
          <w:b/>
          <w:bCs/>
          <w:i/>
          <w:iCs/>
          <w:sz w:val="24"/>
          <w:szCs w:val="24"/>
        </w:rPr>
        <w:t>sortare a</w:t>
      </w:r>
      <w:r w:rsidRPr="00A94BB7">
        <w:rPr>
          <w:rFonts w:ascii="Times New Roman" w:hAnsi="Times New Roman" w:cs="Times New Roman"/>
          <w:b/>
          <w:bCs/>
          <w:i/>
          <w:iCs/>
          <w:sz w:val="24"/>
          <w:szCs w:val="24"/>
        </w:rPr>
        <w:t xml:space="preserve"> fluxuri</w:t>
      </w:r>
      <w:r w:rsidR="00343C9B">
        <w:rPr>
          <w:rFonts w:ascii="Times New Roman" w:hAnsi="Times New Roman" w:cs="Times New Roman"/>
          <w:b/>
          <w:bCs/>
          <w:i/>
          <w:iCs/>
          <w:sz w:val="24"/>
          <w:szCs w:val="24"/>
        </w:rPr>
        <w:t>lor</w:t>
      </w:r>
      <w:r w:rsidRPr="00A94BB7">
        <w:rPr>
          <w:rFonts w:ascii="Times New Roman" w:hAnsi="Times New Roman" w:cs="Times New Roman"/>
          <w:b/>
          <w:bCs/>
          <w:i/>
          <w:iCs/>
          <w:sz w:val="24"/>
          <w:szCs w:val="24"/>
        </w:rPr>
        <w:t xml:space="preserve"> de deșeuri</w:t>
      </w:r>
      <w:r w:rsidR="00343C9B">
        <w:rPr>
          <w:rFonts w:ascii="Times New Roman" w:hAnsi="Times New Roman" w:cs="Times New Roman"/>
          <w:b/>
          <w:bCs/>
          <w:i/>
          <w:iCs/>
          <w:sz w:val="24"/>
          <w:szCs w:val="24"/>
        </w:rPr>
        <w:t xml:space="preserve"> a operatorilor instalațiilor</w:t>
      </w:r>
    </w:p>
    <w:p w14:paraId="6ADBF92A" w14:textId="4DD8845D" w:rsidR="00343C9B" w:rsidRPr="00343C9B" w:rsidRDefault="0042501B" w:rsidP="00343C9B">
      <w:pPr>
        <w:rPr>
          <w:rFonts w:ascii="Times New Roman" w:hAnsi="Times New Roman" w:cs="Times New Roman"/>
          <w:sz w:val="24"/>
          <w:szCs w:val="24"/>
        </w:rPr>
      </w:pPr>
      <w:r>
        <w:rPr>
          <w:rFonts w:ascii="Times New Roman" w:hAnsi="Times New Roman" w:cs="Times New Roman"/>
          <w:sz w:val="24"/>
          <w:szCs w:val="24"/>
        </w:rPr>
        <w:t>S</w:t>
      </w:r>
      <w:r w:rsidR="00FC61DF">
        <w:rPr>
          <w:rFonts w:ascii="Times New Roman" w:hAnsi="Times New Roman" w:cs="Times New Roman"/>
          <w:sz w:val="24"/>
          <w:szCs w:val="24"/>
        </w:rPr>
        <w:t>ortarea</w:t>
      </w:r>
      <w:r w:rsidR="00343C9B" w:rsidRPr="00343C9B">
        <w:rPr>
          <w:rFonts w:ascii="Times New Roman" w:hAnsi="Times New Roman" w:cs="Times New Roman"/>
          <w:sz w:val="24"/>
          <w:szCs w:val="24"/>
        </w:rPr>
        <w:t xml:space="preserve"> deșeurilor pe fluxuri distincte</w:t>
      </w:r>
      <w:r w:rsidR="00FC61DF">
        <w:rPr>
          <w:rFonts w:ascii="Times New Roman" w:hAnsi="Times New Roman" w:cs="Times New Roman"/>
          <w:sz w:val="24"/>
          <w:szCs w:val="24"/>
        </w:rPr>
        <w:t xml:space="preserve"> este </w:t>
      </w:r>
      <w:r w:rsidR="00343C9B" w:rsidRPr="00343C9B">
        <w:rPr>
          <w:rFonts w:ascii="Times New Roman" w:hAnsi="Times New Roman" w:cs="Times New Roman"/>
          <w:sz w:val="24"/>
          <w:szCs w:val="24"/>
        </w:rPr>
        <w:t>un element central în gestionarea eficientă și conformă a deșeurilor supuse REP, aplicabilă în cadrul etapelor de gestionare</w:t>
      </w:r>
      <w:r w:rsidR="00343C9B">
        <w:rPr>
          <w:rFonts w:ascii="Times New Roman" w:hAnsi="Times New Roman" w:cs="Times New Roman"/>
          <w:sz w:val="24"/>
          <w:szCs w:val="24"/>
        </w:rPr>
        <w:t xml:space="preserve"> a </w:t>
      </w:r>
      <w:r w:rsidR="00FC61DF">
        <w:rPr>
          <w:rFonts w:ascii="Times New Roman" w:hAnsi="Times New Roman" w:cs="Times New Roman"/>
          <w:sz w:val="24"/>
          <w:szCs w:val="24"/>
        </w:rPr>
        <w:t>deșeurilor</w:t>
      </w:r>
      <w:r w:rsidR="00343C9B" w:rsidRPr="00343C9B">
        <w:rPr>
          <w:rFonts w:ascii="Times New Roman" w:hAnsi="Times New Roman" w:cs="Times New Roman"/>
          <w:sz w:val="24"/>
          <w:szCs w:val="24"/>
        </w:rPr>
        <w:t>, inclusiv colectare, transport, sortare, valorificare și eliminare.</w:t>
      </w:r>
    </w:p>
    <w:p w14:paraId="17E0BB56" w14:textId="68124CB6" w:rsidR="00343C9B" w:rsidRPr="00343C9B" w:rsidRDefault="00343C9B" w:rsidP="00343C9B">
      <w:pPr>
        <w:rPr>
          <w:rFonts w:ascii="Times New Roman" w:hAnsi="Times New Roman" w:cs="Times New Roman"/>
          <w:sz w:val="24"/>
          <w:szCs w:val="24"/>
        </w:rPr>
      </w:pPr>
      <w:r w:rsidRPr="00343C9B">
        <w:rPr>
          <w:rFonts w:ascii="Times New Roman" w:hAnsi="Times New Roman" w:cs="Times New Roman"/>
          <w:sz w:val="24"/>
          <w:szCs w:val="24"/>
        </w:rPr>
        <w:lastRenderedPageBreak/>
        <w:t>S</w:t>
      </w:r>
      <w:r w:rsidR="00FC61DF">
        <w:rPr>
          <w:rFonts w:ascii="Times New Roman" w:hAnsi="Times New Roman" w:cs="Times New Roman"/>
          <w:sz w:val="24"/>
          <w:szCs w:val="24"/>
        </w:rPr>
        <w:t>ortarea</w:t>
      </w:r>
      <w:r w:rsidRPr="00343C9B">
        <w:rPr>
          <w:rFonts w:ascii="Times New Roman" w:hAnsi="Times New Roman" w:cs="Times New Roman"/>
          <w:sz w:val="24"/>
          <w:szCs w:val="24"/>
        </w:rPr>
        <w:t xml:space="preserve"> materială a fluxurilor de deșeuri – se controlează dacă operatorul asigură </w:t>
      </w:r>
      <w:r w:rsidR="00FC61DF">
        <w:rPr>
          <w:rFonts w:ascii="Times New Roman" w:hAnsi="Times New Roman" w:cs="Times New Roman"/>
          <w:sz w:val="24"/>
          <w:szCs w:val="24"/>
        </w:rPr>
        <w:t>sortarea</w:t>
      </w:r>
      <w:r w:rsidRPr="00343C9B">
        <w:rPr>
          <w:rFonts w:ascii="Times New Roman" w:hAnsi="Times New Roman" w:cs="Times New Roman"/>
          <w:sz w:val="24"/>
          <w:szCs w:val="24"/>
        </w:rPr>
        <w:t xml:space="preserve"> deșeurilor pe categorii distincte, conform cerințelor legale (ex. hârtie/carton, plastic, metal, sticlă, lemn, textile, deșeuri periculoase, DEEE, baterii, </w:t>
      </w:r>
      <w:r w:rsidR="00572E34">
        <w:rPr>
          <w:rFonts w:ascii="Times New Roman" w:hAnsi="Times New Roman" w:cs="Times New Roman"/>
          <w:sz w:val="24"/>
          <w:szCs w:val="24"/>
        </w:rPr>
        <w:t xml:space="preserve">acumulatoare, </w:t>
      </w:r>
      <w:r w:rsidRPr="00343C9B">
        <w:rPr>
          <w:rFonts w:ascii="Times New Roman" w:hAnsi="Times New Roman" w:cs="Times New Roman"/>
          <w:sz w:val="24"/>
          <w:szCs w:val="24"/>
        </w:rPr>
        <w:t>anvelope</w:t>
      </w:r>
      <w:r w:rsidR="00572E34">
        <w:rPr>
          <w:rFonts w:ascii="Times New Roman" w:hAnsi="Times New Roman" w:cs="Times New Roman"/>
          <w:sz w:val="24"/>
          <w:szCs w:val="24"/>
        </w:rPr>
        <w:t xml:space="preserve">, vehicule </w:t>
      </w:r>
      <w:r w:rsidRPr="00343C9B">
        <w:rPr>
          <w:rFonts w:ascii="Times New Roman" w:hAnsi="Times New Roman" w:cs="Times New Roman"/>
          <w:sz w:val="24"/>
          <w:szCs w:val="24"/>
        </w:rPr>
        <w:t xml:space="preserve"> etc.), inclusiv în cadrul operațiunilor de valorificare (R1–R13) sau eliminare</w:t>
      </w:r>
      <w:r w:rsidR="0042501B">
        <w:rPr>
          <w:rFonts w:ascii="Times New Roman" w:hAnsi="Times New Roman" w:cs="Times New Roman"/>
          <w:sz w:val="24"/>
          <w:szCs w:val="24"/>
        </w:rPr>
        <w:t xml:space="preserve"> (</w:t>
      </w:r>
      <w:r w:rsidR="0042501B" w:rsidRPr="0042501B">
        <w:rPr>
          <w:rFonts w:ascii="Times New Roman" w:hAnsi="Times New Roman" w:cs="Times New Roman"/>
          <w:sz w:val="24"/>
          <w:szCs w:val="24"/>
        </w:rPr>
        <w:t>R1, R3, R4, R5, R12, D13, D14</w:t>
      </w:r>
      <w:r w:rsidR="0042501B">
        <w:rPr>
          <w:rFonts w:ascii="Times New Roman" w:hAnsi="Times New Roman" w:cs="Times New Roman"/>
          <w:sz w:val="24"/>
          <w:szCs w:val="24"/>
        </w:rPr>
        <w:t>).</w:t>
      </w:r>
    </w:p>
    <w:p w14:paraId="711C7447" w14:textId="47844FAF" w:rsidR="00343C9B" w:rsidRPr="00343C9B" w:rsidRDefault="00343C9B" w:rsidP="00572E34">
      <w:pPr>
        <w:spacing w:after="0" w:line="240" w:lineRule="auto"/>
        <w:rPr>
          <w:rFonts w:ascii="Times New Roman" w:hAnsi="Times New Roman" w:cs="Times New Roman"/>
          <w:sz w:val="24"/>
          <w:szCs w:val="24"/>
        </w:rPr>
      </w:pPr>
      <w:r w:rsidRPr="00343C9B">
        <w:rPr>
          <w:rFonts w:ascii="Times New Roman" w:hAnsi="Times New Roman" w:cs="Times New Roman"/>
          <w:sz w:val="24"/>
          <w:szCs w:val="24"/>
        </w:rPr>
        <w:t xml:space="preserve">Respectarea cerințelor speciale pentru </w:t>
      </w:r>
      <w:r w:rsidRPr="005C403E">
        <w:rPr>
          <w:rFonts w:ascii="Times New Roman" w:hAnsi="Times New Roman" w:cs="Times New Roman"/>
          <w:b/>
          <w:bCs/>
          <w:i/>
          <w:iCs/>
          <w:sz w:val="24"/>
          <w:szCs w:val="24"/>
        </w:rPr>
        <w:t>deșeurile periculoase</w:t>
      </w:r>
      <w:r w:rsidRPr="00343C9B">
        <w:rPr>
          <w:rFonts w:ascii="Times New Roman" w:hAnsi="Times New Roman" w:cs="Times New Roman"/>
          <w:sz w:val="24"/>
          <w:szCs w:val="24"/>
        </w:rPr>
        <w:t xml:space="preserve"> – în cazul în care sunt gestionate deșeuri periculoase, se evaluează aplicarea măsurilor de protecție </w:t>
      </w:r>
      <w:r w:rsidR="00572E34">
        <w:rPr>
          <w:rFonts w:ascii="Times New Roman" w:hAnsi="Times New Roman" w:cs="Times New Roman"/>
          <w:sz w:val="24"/>
          <w:szCs w:val="24"/>
        </w:rPr>
        <w:t xml:space="preserve">ce nu vor </w:t>
      </w:r>
      <w:r w:rsidR="00572E34" w:rsidRPr="00572E34">
        <w:rPr>
          <w:rFonts w:ascii="Times New Roman" w:hAnsi="Times New Roman" w:cs="Times New Roman"/>
          <w:sz w:val="24"/>
          <w:szCs w:val="24"/>
        </w:rPr>
        <w:t>afecta sănătatea populației, a mediului sau a împrejurimilor imediate</w:t>
      </w:r>
      <w:r w:rsidRPr="00343C9B">
        <w:rPr>
          <w:rFonts w:ascii="Times New Roman" w:hAnsi="Times New Roman" w:cs="Times New Roman"/>
          <w:sz w:val="24"/>
          <w:szCs w:val="24"/>
        </w:rPr>
        <w:t>, inclusiv:</w:t>
      </w:r>
    </w:p>
    <w:p w14:paraId="4E671C74" w14:textId="0BD13C9F" w:rsidR="00343C9B" w:rsidRPr="00572E34" w:rsidRDefault="00343C9B" w:rsidP="00572E34">
      <w:pPr>
        <w:pStyle w:val="Listparagraf"/>
        <w:numPr>
          <w:ilvl w:val="2"/>
          <w:numId w:val="2"/>
        </w:numPr>
        <w:spacing w:after="0" w:line="240" w:lineRule="auto"/>
        <w:ind w:left="142" w:hanging="142"/>
        <w:rPr>
          <w:rFonts w:ascii="Times New Roman" w:hAnsi="Times New Roman" w:cs="Times New Roman"/>
          <w:sz w:val="24"/>
          <w:szCs w:val="24"/>
        </w:rPr>
      </w:pPr>
      <w:r w:rsidRPr="00572E34">
        <w:rPr>
          <w:rFonts w:ascii="Times New Roman" w:hAnsi="Times New Roman" w:cs="Times New Roman"/>
          <w:sz w:val="24"/>
          <w:szCs w:val="24"/>
        </w:rPr>
        <w:t>separarea fizică de alte fluxuri</w:t>
      </w:r>
      <w:r w:rsidR="00572E34">
        <w:rPr>
          <w:rFonts w:ascii="Times New Roman" w:hAnsi="Times New Roman" w:cs="Times New Roman"/>
          <w:sz w:val="24"/>
          <w:szCs w:val="24"/>
        </w:rPr>
        <w:t>;</w:t>
      </w:r>
    </w:p>
    <w:p w14:paraId="06E6BEF6" w14:textId="7D92943F" w:rsidR="00343C9B" w:rsidRPr="005407EE" w:rsidRDefault="005407EE" w:rsidP="00572E34">
      <w:pPr>
        <w:pStyle w:val="Listparagraf"/>
        <w:numPr>
          <w:ilvl w:val="2"/>
          <w:numId w:val="2"/>
        </w:numPr>
        <w:spacing w:after="0" w:line="240" w:lineRule="auto"/>
        <w:ind w:left="142" w:hanging="142"/>
        <w:rPr>
          <w:rFonts w:ascii="Times New Roman" w:hAnsi="Times New Roman" w:cs="Times New Roman"/>
          <w:sz w:val="24"/>
          <w:szCs w:val="24"/>
        </w:rPr>
      </w:pPr>
      <w:r w:rsidRPr="005407EE">
        <w:rPr>
          <w:rFonts w:ascii="Times New Roman" w:hAnsi="Times New Roman" w:cs="Times New Roman"/>
          <w:sz w:val="24"/>
          <w:szCs w:val="24"/>
        </w:rPr>
        <w:t>marcarea vizibilă a locurilor de stocare temporară, indicând codul deșeului potrivit clasificării</w:t>
      </w:r>
      <w:r w:rsidR="000A3A07" w:rsidRPr="005407EE">
        <w:rPr>
          <w:rFonts w:ascii="Times New Roman" w:hAnsi="Times New Roman" w:cs="Times New Roman"/>
          <w:sz w:val="24"/>
          <w:szCs w:val="24"/>
        </w:rPr>
        <w:t>;</w:t>
      </w:r>
    </w:p>
    <w:p w14:paraId="5CF485AD" w14:textId="2EE3DB44" w:rsidR="00343C9B" w:rsidRPr="00572E34" w:rsidRDefault="00343C9B" w:rsidP="00572E34">
      <w:pPr>
        <w:pStyle w:val="Listparagraf"/>
        <w:numPr>
          <w:ilvl w:val="2"/>
          <w:numId w:val="2"/>
        </w:numPr>
        <w:spacing w:after="0" w:line="240" w:lineRule="auto"/>
        <w:ind w:left="142" w:hanging="142"/>
        <w:rPr>
          <w:rFonts w:ascii="Times New Roman" w:hAnsi="Times New Roman" w:cs="Times New Roman"/>
          <w:sz w:val="24"/>
          <w:szCs w:val="24"/>
        </w:rPr>
      </w:pPr>
      <w:r w:rsidRPr="00572E34">
        <w:rPr>
          <w:rFonts w:ascii="Times New Roman" w:hAnsi="Times New Roman" w:cs="Times New Roman"/>
          <w:sz w:val="24"/>
          <w:szCs w:val="24"/>
        </w:rPr>
        <w:t>depozitarea temporară în</w:t>
      </w:r>
      <w:r w:rsidR="000A3A07">
        <w:rPr>
          <w:rFonts w:ascii="Times New Roman" w:hAnsi="Times New Roman" w:cs="Times New Roman"/>
          <w:sz w:val="24"/>
          <w:szCs w:val="24"/>
        </w:rPr>
        <w:t>tr-o manieră controlată şi organizată;</w:t>
      </w:r>
    </w:p>
    <w:p w14:paraId="79E7E8EA" w14:textId="4B7B67B6" w:rsidR="00343C9B" w:rsidRDefault="00343C9B" w:rsidP="00572E34">
      <w:pPr>
        <w:pStyle w:val="Listparagraf"/>
        <w:numPr>
          <w:ilvl w:val="2"/>
          <w:numId w:val="2"/>
        </w:numPr>
        <w:spacing w:after="0" w:line="240" w:lineRule="auto"/>
        <w:ind w:left="142" w:hanging="142"/>
        <w:rPr>
          <w:rFonts w:ascii="Times New Roman" w:hAnsi="Times New Roman" w:cs="Times New Roman"/>
          <w:sz w:val="24"/>
          <w:szCs w:val="24"/>
        </w:rPr>
      </w:pPr>
      <w:r w:rsidRPr="00572E34">
        <w:rPr>
          <w:rFonts w:ascii="Times New Roman" w:hAnsi="Times New Roman" w:cs="Times New Roman"/>
          <w:sz w:val="24"/>
          <w:szCs w:val="24"/>
        </w:rPr>
        <w:t>respectarea normelor de protecție a sănătății personale și a mediului</w:t>
      </w:r>
      <w:r w:rsidR="000A3A07">
        <w:rPr>
          <w:rFonts w:ascii="Times New Roman" w:hAnsi="Times New Roman" w:cs="Times New Roman"/>
          <w:sz w:val="24"/>
          <w:szCs w:val="24"/>
        </w:rPr>
        <w:t>;</w:t>
      </w:r>
    </w:p>
    <w:p w14:paraId="27A94F85" w14:textId="0FD49157" w:rsidR="000A3A07" w:rsidRDefault="000A3A07" w:rsidP="00572E34">
      <w:pPr>
        <w:pStyle w:val="Listparagraf"/>
        <w:numPr>
          <w:ilvl w:val="2"/>
          <w:numId w:val="2"/>
        </w:numPr>
        <w:spacing w:after="0" w:line="240" w:lineRule="auto"/>
        <w:ind w:left="142" w:hanging="142"/>
        <w:rPr>
          <w:rFonts w:ascii="Times New Roman" w:hAnsi="Times New Roman" w:cs="Times New Roman"/>
          <w:sz w:val="24"/>
          <w:szCs w:val="24"/>
        </w:rPr>
      </w:pPr>
      <w:r>
        <w:rPr>
          <w:rFonts w:ascii="Times New Roman" w:hAnsi="Times New Roman" w:cs="Times New Roman"/>
          <w:sz w:val="24"/>
          <w:szCs w:val="24"/>
        </w:rPr>
        <w:t>personal instruit;</w:t>
      </w:r>
    </w:p>
    <w:p w14:paraId="7D436869" w14:textId="2C5E1D97" w:rsidR="000A3A07" w:rsidRPr="000A3A07" w:rsidRDefault="000A3A07" w:rsidP="000A3A07">
      <w:pPr>
        <w:pStyle w:val="Listparagraf"/>
        <w:numPr>
          <w:ilvl w:val="2"/>
          <w:numId w:val="2"/>
        </w:numPr>
        <w:spacing w:after="0" w:line="240" w:lineRule="auto"/>
        <w:ind w:left="142" w:hanging="142"/>
        <w:rPr>
          <w:rFonts w:ascii="Times New Roman" w:hAnsi="Times New Roman" w:cs="Times New Roman"/>
          <w:sz w:val="24"/>
          <w:szCs w:val="24"/>
        </w:rPr>
      </w:pPr>
      <w:r w:rsidRPr="000A3A07">
        <w:rPr>
          <w:rFonts w:ascii="Times New Roman" w:hAnsi="Times New Roman" w:cs="Times New Roman"/>
          <w:sz w:val="24"/>
          <w:szCs w:val="24"/>
        </w:rPr>
        <w:t xml:space="preserve">să </w:t>
      </w:r>
      <w:r>
        <w:rPr>
          <w:rFonts w:ascii="Times New Roman" w:hAnsi="Times New Roman" w:cs="Times New Roman"/>
          <w:sz w:val="24"/>
          <w:szCs w:val="24"/>
        </w:rPr>
        <w:t xml:space="preserve">se </w:t>
      </w:r>
      <w:r w:rsidR="00494D36" w:rsidRPr="000A3A07">
        <w:rPr>
          <w:rFonts w:ascii="Times New Roman" w:hAnsi="Times New Roman" w:cs="Times New Roman"/>
          <w:sz w:val="24"/>
          <w:szCs w:val="24"/>
        </w:rPr>
        <w:t>dețină</w:t>
      </w:r>
      <w:r>
        <w:rPr>
          <w:rFonts w:ascii="Times New Roman" w:hAnsi="Times New Roman" w:cs="Times New Roman"/>
          <w:sz w:val="24"/>
          <w:szCs w:val="24"/>
        </w:rPr>
        <w:t xml:space="preserve"> în</w:t>
      </w:r>
      <w:r w:rsidRPr="000A3A07">
        <w:rPr>
          <w:rFonts w:ascii="Times New Roman" w:hAnsi="Times New Roman" w:cs="Times New Roman"/>
          <w:sz w:val="24"/>
          <w:szCs w:val="24"/>
        </w:rPr>
        <w:t xml:space="preserve"> </w:t>
      </w:r>
      <w:r w:rsidR="00494D36" w:rsidRPr="000A3A07">
        <w:rPr>
          <w:rFonts w:ascii="Times New Roman" w:hAnsi="Times New Roman" w:cs="Times New Roman"/>
          <w:sz w:val="24"/>
          <w:szCs w:val="24"/>
        </w:rPr>
        <w:t>spații</w:t>
      </w:r>
      <w:r w:rsidRPr="000A3A07">
        <w:rPr>
          <w:rFonts w:ascii="Times New Roman" w:hAnsi="Times New Roman" w:cs="Times New Roman"/>
          <w:sz w:val="24"/>
          <w:szCs w:val="24"/>
        </w:rPr>
        <w:t xml:space="preserve"> special amenajate pentru stocarea temporară separată a </w:t>
      </w:r>
      <w:r w:rsidR="00732EC3" w:rsidRPr="000A3A07">
        <w:rPr>
          <w:rFonts w:ascii="Times New Roman" w:hAnsi="Times New Roman" w:cs="Times New Roman"/>
          <w:sz w:val="24"/>
          <w:szCs w:val="24"/>
        </w:rPr>
        <w:t>deșeurilor</w:t>
      </w:r>
      <w:r>
        <w:rPr>
          <w:rFonts w:ascii="Times New Roman" w:hAnsi="Times New Roman" w:cs="Times New Roman"/>
          <w:sz w:val="24"/>
          <w:szCs w:val="24"/>
        </w:rPr>
        <w:t>.</w:t>
      </w:r>
    </w:p>
    <w:p w14:paraId="68D175EF" w14:textId="77777777" w:rsidR="00572E34" w:rsidRPr="00343C9B" w:rsidRDefault="00572E34" w:rsidP="00572E34">
      <w:pPr>
        <w:spacing w:after="0" w:line="240" w:lineRule="auto"/>
        <w:rPr>
          <w:rFonts w:ascii="Times New Roman" w:hAnsi="Times New Roman" w:cs="Times New Roman"/>
          <w:sz w:val="24"/>
          <w:szCs w:val="24"/>
        </w:rPr>
      </w:pPr>
    </w:p>
    <w:p w14:paraId="1FA2AA14" w14:textId="627CDFD1" w:rsidR="00343C9B" w:rsidRPr="00343C9B" w:rsidRDefault="00343C9B" w:rsidP="00343C9B">
      <w:pPr>
        <w:rPr>
          <w:rFonts w:ascii="Times New Roman" w:hAnsi="Times New Roman" w:cs="Times New Roman"/>
          <w:sz w:val="24"/>
          <w:szCs w:val="24"/>
        </w:rPr>
      </w:pPr>
      <w:r w:rsidRPr="00343C9B">
        <w:rPr>
          <w:rFonts w:ascii="Times New Roman" w:hAnsi="Times New Roman" w:cs="Times New Roman"/>
          <w:sz w:val="24"/>
          <w:szCs w:val="24"/>
        </w:rPr>
        <w:t xml:space="preserve">Infrastructura pentru separare și sortare – </w:t>
      </w:r>
      <w:r w:rsidR="00732EC3">
        <w:rPr>
          <w:rFonts w:ascii="Times New Roman" w:hAnsi="Times New Roman" w:cs="Times New Roman"/>
          <w:sz w:val="24"/>
          <w:szCs w:val="24"/>
        </w:rPr>
        <w:t>constă în spațiu separat, dotat cu echipamente speciale (linie de sortare mecanică/manuală</w:t>
      </w:r>
      <w:r w:rsidR="00E17AF1">
        <w:rPr>
          <w:rFonts w:ascii="Times New Roman" w:hAnsi="Times New Roman" w:cs="Times New Roman"/>
          <w:sz w:val="24"/>
          <w:szCs w:val="24"/>
        </w:rPr>
        <w:t xml:space="preserve">, care poate include benzi de transportare, separatoare magnetice etc.) </w:t>
      </w:r>
      <w:r w:rsidRPr="00343C9B">
        <w:rPr>
          <w:rFonts w:ascii="Times New Roman" w:hAnsi="Times New Roman" w:cs="Times New Roman"/>
          <w:sz w:val="24"/>
          <w:szCs w:val="24"/>
        </w:rPr>
        <w:t>precum și funcționarea acest</w:t>
      </w:r>
      <w:r w:rsidR="00732EC3">
        <w:rPr>
          <w:rFonts w:ascii="Times New Roman" w:hAnsi="Times New Roman" w:cs="Times New Roman"/>
          <w:sz w:val="24"/>
          <w:szCs w:val="24"/>
        </w:rPr>
        <w:t>eia</w:t>
      </w:r>
      <w:r w:rsidRPr="00343C9B">
        <w:rPr>
          <w:rFonts w:ascii="Times New Roman" w:hAnsi="Times New Roman" w:cs="Times New Roman"/>
          <w:sz w:val="24"/>
          <w:szCs w:val="24"/>
        </w:rPr>
        <w:t xml:space="preserve"> în condiții conforme.</w:t>
      </w:r>
      <w:r w:rsidR="00F51507">
        <w:rPr>
          <w:rFonts w:ascii="Times New Roman" w:hAnsi="Times New Roman" w:cs="Times New Roman"/>
          <w:sz w:val="24"/>
          <w:szCs w:val="24"/>
        </w:rPr>
        <w:t xml:space="preserve"> </w:t>
      </w:r>
    </w:p>
    <w:p w14:paraId="43DBD25E" w14:textId="77777777" w:rsidR="001F70F6" w:rsidRDefault="00E17AF1" w:rsidP="002D26D0">
      <w:pPr>
        <w:rPr>
          <w:rFonts w:ascii="Times New Roman" w:hAnsi="Times New Roman" w:cs="Times New Roman"/>
          <w:sz w:val="24"/>
          <w:szCs w:val="24"/>
        </w:rPr>
      </w:pPr>
      <w:r>
        <w:rPr>
          <w:rFonts w:ascii="Times New Roman" w:hAnsi="Times New Roman" w:cs="Times New Roman"/>
          <w:sz w:val="24"/>
          <w:szCs w:val="24"/>
        </w:rPr>
        <w:t xml:space="preserve">Operatorii </w:t>
      </w:r>
      <w:r w:rsidR="00F51507">
        <w:rPr>
          <w:rFonts w:ascii="Times New Roman" w:hAnsi="Times New Roman" w:cs="Times New Roman"/>
          <w:sz w:val="24"/>
          <w:szCs w:val="24"/>
        </w:rPr>
        <w:t>stațiilor</w:t>
      </w:r>
      <w:r>
        <w:rPr>
          <w:rFonts w:ascii="Times New Roman" w:hAnsi="Times New Roman" w:cs="Times New Roman"/>
          <w:sz w:val="24"/>
          <w:szCs w:val="24"/>
        </w:rPr>
        <w:t xml:space="preserve"> sunt </w:t>
      </w:r>
      <w:r w:rsidR="00F51507">
        <w:rPr>
          <w:rFonts w:ascii="Times New Roman" w:hAnsi="Times New Roman" w:cs="Times New Roman"/>
          <w:sz w:val="24"/>
          <w:szCs w:val="24"/>
        </w:rPr>
        <w:t>obligați</w:t>
      </w:r>
      <w:r>
        <w:rPr>
          <w:rFonts w:ascii="Times New Roman" w:hAnsi="Times New Roman" w:cs="Times New Roman"/>
          <w:sz w:val="24"/>
          <w:szCs w:val="24"/>
        </w:rPr>
        <w:t xml:space="preserve"> să organizeze </w:t>
      </w:r>
      <w:r w:rsidR="00F51507">
        <w:rPr>
          <w:rFonts w:ascii="Times New Roman" w:hAnsi="Times New Roman" w:cs="Times New Roman"/>
          <w:sz w:val="24"/>
          <w:szCs w:val="24"/>
        </w:rPr>
        <w:t>spațiile</w:t>
      </w:r>
      <w:r>
        <w:rPr>
          <w:rFonts w:ascii="Times New Roman" w:hAnsi="Times New Roman" w:cs="Times New Roman"/>
          <w:sz w:val="24"/>
          <w:szCs w:val="24"/>
        </w:rPr>
        <w:t xml:space="preserve"> astfel, </w:t>
      </w:r>
      <w:r w:rsidR="00732CD9">
        <w:rPr>
          <w:rFonts w:ascii="Times New Roman" w:hAnsi="Times New Roman" w:cs="Times New Roman"/>
          <w:sz w:val="24"/>
          <w:szCs w:val="24"/>
        </w:rPr>
        <w:t xml:space="preserve">întru cât </w:t>
      </w:r>
      <w:r w:rsidR="00F51507" w:rsidRPr="00F51507">
        <w:rPr>
          <w:rFonts w:ascii="Times New Roman" w:hAnsi="Times New Roman" w:cs="Times New Roman"/>
          <w:sz w:val="24"/>
          <w:szCs w:val="24"/>
        </w:rPr>
        <w:t>depozit</w:t>
      </w:r>
      <w:r w:rsidR="00F51507">
        <w:rPr>
          <w:rFonts w:ascii="Times New Roman" w:hAnsi="Times New Roman" w:cs="Times New Roman"/>
          <w:sz w:val="24"/>
          <w:szCs w:val="24"/>
        </w:rPr>
        <w:t>ul să fie împărțit în</w:t>
      </w:r>
      <w:r w:rsidR="00F51507" w:rsidRPr="00F51507">
        <w:rPr>
          <w:rFonts w:ascii="Times New Roman" w:hAnsi="Times New Roman" w:cs="Times New Roman"/>
          <w:sz w:val="24"/>
          <w:szCs w:val="24"/>
        </w:rPr>
        <w:t xml:space="preserve"> sectoare corespunzătoare diferitelor grupe de deșeuri, asigurând faptul că proiectarea tehnică a sectoarelor împiedică contactul, influenta reciprocă</w:t>
      </w:r>
      <w:r w:rsidR="00F51507">
        <w:rPr>
          <w:rFonts w:ascii="Times New Roman" w:hAnsi="Times New Roman" w:cs="Times New Roman"/>
          <w:sz w:val="24"/>
          <w:szCs w:val="24"/>
        </w:rPr>
        <w:t xml:space="preserve">, contaminarea </w:t>
      </w:r>
      <w:r w:rsidR="00F51507" w:rsidRPr="00F51507">
        <w:rPr>
          <w:rFonts w:ascii="Times New Roman" w:hAnsi="Times New Roman" w:cs="Times New Roman"/>
          <w:sz w:val="24"/>
          <w:szCs w:val="24"/>
        </w:rPr>
        <w:t xml:space="preserve"> sau amestecarea deşeurilor depozitate în aceste sectoare, pe toată perioada de depozitare a deşeurilor</w:t>
      </w:r>
      <w:r w:rsidR="00F51507">
        <w:rPr>
          <w:rFonts w:ascii="Times New Roman" w:hAnsi="Times New Roman" w:cs="Times New Roman"/>
          <w:sz w:val="24"/>
          <w:szCs w:val="24"/>
        </w:rPr>
        <w:t>.</w:t>
      </w:r>
    </w:p>
    <w:p w14:paraId="201F919D" w14:textId="408E2E69" w:rsidR="001F70F6" w:rsidRDefault="001F70F6" w:rsidP="001F70F6">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Operatorul stațiilor sunt obligați să creeze</w:t>
      </w:r>
      <w:r w:rsidRPr="001F70F6">
        <w:rPr>
          <w:rFonts w:ascii="Times New Roman" w:hAnsi="Times New Roman" w:cs="Times New Roman"/>
          <w:sz w:val="24"/>
          <w:szCs w:val="24"/>
        </w:rPr>
        <w:t xml:space="preserve"> condițiile din autorizația de mediu</w:t>
      </w:r>
      <w:r>
        <w:rPr>
          <w:rFonts w:ascii="Times New Roman" w:hAnsi="Times New Roman" w:cs="Times New Roman"/>
          <w:sz w:val="24"/>
          <w:szCs w:val="24"/>
        </w:rPr>
        <w:t>/autorizația integrată de mediu.</w:t>
      </w:r>
    </w:p>
    <w:p w14:paraId="2E9259F8" w14:textId="77777777" w:rsidR="001F70F6" w:rsidRPr="001F70F6" w:rsidRDefault="001F70F6" w:rsidP="001F70F6">
      <w:pPr>
        <w:tabs>
          <w:tab w:val="left" w:pos="284"/>
        </w:tabs>
        <w:spacing w:after="0"/>
        <w:jc w:val="both"/>
        <w:rPr>
          <w:rFonts w:ascii="Times New Roman" w:hAnsi="Times New Roman" w:cs="Times New Roman"/>
          <w:sz w:val="24"/>
          <w:szCs w:val="24"/>
        </w:rPr>
      </w:pPr>
    </w:p>
    <w:p w14:paraId="6F13D7D4" w14:textId="6F04A44A" w:rsidR="003D4519" w:rsidRDefault="003D4519" w:rsidP="003D4519">
      <w:pPr>
        <w:pStyle w:val="Listparagraf"/>
        <w:tabs>
          <w:tab w:val="left" w:pos="284"/>
        </w:tabs>
        <w:spacing w:after="0"/>
        <w:jc w:val="both"/>
        <w:rPr>
          <w:rFonts w:ascii="Times New Roman" w:hAnsi="Times New Roman" w:cs="Times New Roman"/>
          <w:b/>
          <w:bCs/>
          <w:sz w:val="24"/>
          <w:szCs w:val="24"/>
        </w:rPr>
      </w:pPr>
      <w:r w:rsidRPr="000D6044">
        <w:rPr>
          <w:rFonts w:ascii="Times New Roman" w:hAnsi="Times New Roman" w:cs="Times New Roman"/>
          <w:b/>
          <w:bCs/>
          <w:sz w:val="24"/>
          <w:szCs w:val="24"/>
        </w:rPr>
        <w:t>IV. Controlul activităților de import și export al deșeurilor provenite din produse supuse REP</w:t>
      </w:r>
    </w:p>
    <w:p w14:paraId="36934B17" w14:textId="77777777" w:rsidR="002D26D0" w:rsidRPr="000D6044" w:rsidRDefault="002D26D0" w:rsidP="003D4519">
      <w:pPr>
        <w:pStyle w:val="Listparagraf"/>
        <w:tabs>
          <w:tab w:val="left" w:pos="284"/>
        </w:tabs>
        <w:spacing w:after="0"/>
        <w:jc w:val="both"/>
        <w:rPr>
          <w:rFonts w:ascii="Times New Roman" w:hAnsi="Times New Roman" w:cs="Times New Roman"/>
          <w:b/>
          <w:bCs/>
          <w:sz w:val="24"/>
          <w:szCs w:val="24"/>
        </w:rPr>
      </w:pPr>
    </w:p>
    <w:p w14:paraId="674BDC78" w14:textId="77777777" w:rsidR="003D4519" w:rsidRPr="008C52A2" w:rsidRDefault="003D4519">
      <w:pPr>
        <w:pStyle w:val="Listparagraf"/>
        <w:numPr>
          <w:ilvl w:val="0"/>
          <w:numId w:val="4"/>
        </w:numPr>
        <w:tabs>
          <w:tab w:val="left" w:pos="284"/>
        </w:tabs>
        <w:spacing w:after="0"/>
        <w:jc w:val="both"/>
        <w:rPr>
          <w:rFonts w:ascii="Times New Roman" w:hAnsi="Times New Roman" w:cs="Times New Roman"/>
          <w:sz w:val="24"/>
          <w:szCs w:val="24"/>
        </w:rPr>
      </w:pPr>
      <w:r w:rsidRPr="000D6044">
        <w:rPr>
          <w:rFonts w:ascii="Times New Roman" w:hAnsi="Times New Roman" w:cs="Times New Roman"/>
          <w:b/>
          <w:bCs/>
          <w:sz w:val="24"/>
          <w:szCs w:val="24"/>
        </w:rPr>
        <w:t>Cadrul general</w:t>
      </w:r>
    </w:p>
    <w:p w14:paraId="253F109A" w14:textId="77777777" w:rsidR="008C52A2" w:rsidRDefault="008C52A2" w:rsidP="008C52A2">
      <w:pPr>
        <w:tabs>
          <w:tab w:val="left" w:pos="284"/>
        </w:tabs>
        <w:spacing w:after="0"/>
        <w:ind w:left="360"/>
        <w:jc w:val="both"/>
        <w:rPr>
          <w:rFonts w:ascii="Times New Roman" w:hAnsi="Times New Roman" w:cs="Times New Roman"/>
          <w:sz w:val="24"/>
          <w:szCs w:val="24"/>
        </w:rPr>
      </w:pPr>
    </w:p>
    <w:p w14:paraId="144E8D62" w14:textId="0E065D89" w:rsidR="008C52A2" w:rsidRPr="008C52A2" w:rsidRDefault="008C52A2" w:rsidP="008C52A2">
      <w:pPr>
        <w:pStyle w:val="Listparagraf"/>
        <w:numPr>
          <w:ilvl w:val="0"/>
          <w:numId w:val="24"/>
        </w:numPr>
        <w:tabs>
          <w:tab w:val="left" w:pos="284"/>
        </w:tabs>
        <w:spacing w:after="0"/>
        <w:jc w:val="both"/>
        <w:rPr>
          <w:rFonts w:ascii="Times New Roman" w:hAnsi="Times New Roman" w:cs="Times New Roman"/>
          <w:b/>
          <w:bCs/>
          <w:i/>
          <w:iCs/>
          <w:sz w:val="24"/>
          <w:szCs w:val="24"/>
        </w:rPr>
      </w:pPr>
      <w:r w:rsidRPr="008C52A2">
        <w:rPr>
          <w:rFonts w:ascii="Times New Roman" w:hAnsi="Times New Roman" w:cs="Times New Roman"/>
          <w:b/>
          <w:bCs/>
          <w:i/>
          <w:iCs/>
          <w:sz w:val="24"/>
          <w:szCs w:val="24"/>
        </w:rPr>
        <w:t>Cadrul normativ</w:t>
      </w:r>
    </w:p>
    <w:p w14:paraId="17CA6EA0" w14:textId="77777777" w:rsidR="005C403E" w:rsidRDefault="005C403E" w:rsidP="005C403E">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 xml:space="preserve">Activitatea de import/export al deşeurilor provenite din produse supuse regimului REP este reglementat de prevederile capitolului VIII din Legea nr. 209/2016 privind deșeurile, </w:t>
      </w:r>
      <w:r w:rsidRPr="005C403E">
        <w:rPr>
          <w:rFonts w:ascii="Times New Roman" w:hAnsi="Times New Roman" w:cs="Times New Roman"/>
          <w:sz w:val="24"/>
          <w:szCs w:val="24"/>
        </w:rPr>
        <w:t>Regulamentul privind transferurile de deșeuri</w:t>
      </w:r>
      <w:r>
        <w:rPr>
          <w:rFonts w:ascii="Times New Roman" w:hAnsi="Times New Roman" w:cs="Times New Roman"/>
          <w:sz w:val="24"/>
          <w:szCs w:val="24"/>
        </w:rPr>
        <w:t>, aprobat prin Hotărârea Guvernului nr. 411/2022 şi cadrul normativ secundar.</w:t>
      </w:r>
    </w:p>
    <w:p w14:paraId="34ACDE51" w14:textId="77777777" w:rsidR="005C403E" w:rsidRDefault="005C403E" w:rsidP="005C403E">
      <w:pPr>
        <w:tabs>
          <w:tab w:val="left" w:pos="284"/>
        </w:tabs>
        <w:spacing w:after="0"/>
        <w:jc w:val="both"/>
        <w:rPr>
          <w:rFonts w:ascii="Times New Roman" w:hAnsi="Times New Roman" w:cs="Times New Roman"/>
          <w:sz w:val="24"/>
          <w:szCs w:val="24"/>
        </w:rPr>
      </w:pPr>
    </w:p>
    <w:p w14:paraId="6455DC8E" w14:textId="6DD60D95" w:rsidR="003D4519" w:rsidRDefault="005C403E" w:rsidP="005C403E">
      <w:pPr>
        <w:tabs>
          <w:tab w:val="left" w:pos="284"/>
        </w:tabs>
        <w:spacing w:after="0"/>
        <w:jc w:val="both"/>
        <w:rPr>
          <w:rFonts w:ascii="Times New Roman" w:hAnsi="Times New Roman" w:cs="Times New Roman"/>
          <w:sz w:val="24"/>
          <w:szCs w:val="24"/>
        </w:rPr>
      </w:pPr>
      <w:r w:rsidRPr="00FD566E">
        <w:rPr>
          <w:rFonts w:ascii="Times New Roman" w:hAnsi="Times New Roman" w:cs="Times New Roman"/>
          <w:b/>
          <w:bCs/>
          <w:i/>
          <w:iCs/>
          <w:sz w:val="24"/>
          <w:szCs w:val="24"/>
        </w:rPr>
        <w:t>Importul deşeurilor</w:t>
      </w:r>
      <w:r>
        <w:rPr>
          <w:rFonts w:ascii="Times New Roman" w:hAnsi="Times New Roman" w:cs="Times New Roman"/>
          <w:sz w:val="24"/>
          <w:szCs w:val="24"/>
        </w:rPr>
        <w:t xml:space="preserve"> în Republica Mold</w:t>
      </w:r>
      <w:r w:rsidR="008C52A2">
        <w:rPr>
          <w:rFonts w:ascii="Times New Roman" w:hAnsi="Times New Roman" w:cs="Times New Roman"/>
          <w:sz w:val="24"/>
          <w:szCs w:val="24"/>
        </w:rPr>
        <w:t>o</w:t>
      </w:r>
      <w:r>
        <w:rPr>
          <w:rFonts w:ascii="Times New Roman" w:hAnsi="Times New Roman" w:cs="Times New Roman"/>
          <w:sz w:val="24"/>
          <w:szCs w:val="24"/>
        </w:rPr>
        <w:t xml:space="preserve">va se limitează la </w:t>
      </w:r>
      <w:r w:rsidR="008C52A2">
        <w:rPr>
          <w:rFonts w:ascii="Times New Roman" w:hAnsi="Times New Roman" w:cs="Times New Roman"/>
          <w:sz w:val="24"/>
          <w:szCs w:val="24"/>
        </w:rPr>
        <w:t>deșeurile</w:t>
      </w:r>
      <w:r>
        <w:rPr>
          <w:rFonts w:ascii="Times New Roman" w:hAnsi="Times New Roman" w:cs="Times New Roman"/>
          <w:sz w:val="24"/>
          <w:szCs w:val="24"/>
        </w:rPr>
        <w:t xml:space="preserve"> prevăzute în anexa nr.7 la Legea nr. 209/2016 privind deșeurile</w:t>
      </w:r>
      <w:r w:rsidR="008C52A2">
        <w:rPr>
          <w:rFonts w:ascii="Times New Roman" w:hAnsi="Times New Roman" w:cs="Times New Roman"/>
          <w:sz w:val="24"/>
          <w:szCs w:val="24"/>
        </w:rPr>
        <w:t>,</w:t>
      </w:r>
      <w:r w:rsidR="008C52A2" w:rsidRPr="008C52A2">
        <w:t xml:space="preserve"> </w:t>
      </w:r>
      <w:r w:rsidR="008C52A2" w:rsidRPr="008C52A2">
        <w:rPr>
          <w:rFonts w:ascii="Times New Roman" w:hAnsi="Times New Roman" w:cs="Times New Roman"/>
          <w:sz w:val="24"/>
          <w:szCs w:val="24"/>
        </w:rPr>
        <w:t>care sunt destinate utilizării în calitate de materie primă secundară la întreprinderile autohtone existente şi autorizate conform cerințelor art.25 sau înregistrate conform art.28.</w:t>
      </w:r>
      <w:r w:rsidR="008C52A2">
        <w:rPr>
          <w:rFonts w:ascii="Times New Roman" w:hAnsi="Times New Roman" w:cs="Times New Roman"/>
          <w:sz w:val="24"/>
          <w:szCs w:val="24"/>
        </w:rPr>
        <w:t xml:space="preserve"> </w:t>
      </w:r>
    </w:p>
    <w:p w14:paraId="5EB5F964" w14:textId="77777777" w:rsidR="00FD566E" w:rsidRDefault="00FD566E" w:rsidP="005C403E">
      <w:pPr>
        <w:tabs>
          <w:tab w:val="left" w:pos="284"/>
        </w:tabs>
        <w:spacing w:after="0"/>
        <w:jc w:val="both"/>
        <w:rPr>
          <w:rFonts w:ascii="Times New Roman" w:hAnsi="Times New Roman" w:cs="Times New Roman"/>
          <w:sz w:val="24"/>
          <w:szCs w:val="24"/>
        </w:rPr>
      </w:pPr>
    </w:p>
    <w:p w14:paraId="134D6950" w14:textId="0970DA0E" w:rsidR="00FD566E" w:rsidRDefault="00FD566E" w:rsidP="005C403E">
      <w:pPr>
        <w:tabs>
          <w:tab w:val="left" w:pos="284"/>
        </w:tabs>
        <w:spacing w:after="0"/>
        <w:jc w:val="both"/>
        <w:rPr>
          <w:rFonts w:ascii="Times New Roman" w:hAnsi="Times New Roman" w:cs="Times New Roman"/>
          <w:sz w:val="24"/>
          <w:szCs w:val="24"/>
        </w:rPr>
      </w:pPr>
      <w:r w:rsidRPr="00FD566E">
        <w:rPr>
          <w:rFonts w:ascii="Times New Roman" w:hAnsi="Times New Roman" w:cs="Times New Roman"/>
          <w:sz w:val="24"/>
          <w:szCs w:val="24"/>
        </w:rPr>
        <w:t xml:space="preserve">Producătorii şi </w:t>
      </w:r>
      <w:r w:rsidR="00B44DA5" w:rsidRPr="00FD566E">
        <w:rPr>
          <w:rFonts w:ascii="Times New Roman" w:hAnsi="Times New Roman" w:cs="Times New Roman"/>
          <w:sz w:val="24"/>
          <w:szCs w:val="24"/>
        </w:rPr>
        <w:t>deținătorii</w:t>
      </w:r>
      <w:r w:rsidRPr="00FD566E">
        <w:rPr>
          <w:rFonts w:ascii="Times New Roman" w:hAnsi="Times New Roman" w:cs="Times New Roman"/>
          <w:sz w:val="24"/>
          <w:szCs w:val="24"/>
        </w:rPr>
        <w:t xml:space="preserve"> de </w:t>
      </w:r>
      <w:r w:rsidR="00B44DA5" w:rsidRPr="00FD566E">
        <w:rPr>
          <w:rFonts w:ascii="Times New Roman" w:hAnsi="Times New Roman" w:cs="Times New Roman"/>
          <w:sz w:val="24"/>
          <w:szCs w:val="24"/>
        </w:rPr>
        <w:t>deșeuri</w:t>
      </w:r>
      <w:r w:rsidRPr="00FD566E">
        <w:rPr>
          <w:rFonts w:ascii="Times New Roman" w:hAnsi="Times New Roman" w:cs="Times New Roman"/>
          <w:sz w:val="24"/>
          <w:szCs w:val="24"/>
        </w:rPr>
        <w:t xml:space="preserve"> </w:t>
      </w:r>
      <w:r w:rsidRPr="00FD566E">
        <w:rPr>
          <w:rFonts w:ascii="Times New Roman" w:hAnsi="Times New Roman" w:cs="Times New Roman"/>
          <w:b/>
          <w:bCs/>
          <w:i/>
          <w:iCs/>
          <w:sz w:val="24"/>
          <w:szCs w:val="24"/>
        </w:rPr>
        <w:t>pot exporta</w:t>
      </w:r>
      <w:r w:rsidRPr="00FD566E">
        <w:rPr>
          <w:rFonts w:ascii="Times New Roman" w:hAnsi="Times New Roman" w:cs="Times New Roman"/>
          <w:sz w:val="24"/>
          <w:szCs w:val="24"/>
        </w:rPr>
        <w:t xml:space="preserve"> aceste </w:t>
      </w:r>
      <w:r w:rsidR="00B44DA5" w:rsidRPr="00FD566E">
        <w:rPr>
          <w:rFonts w:ascii="Times New Roman" w:hAnsi="Times New Roman" w:cs="Times New Roman"/>
          <w:sz w:val="24"/>
          <w:szCs w:val="24"/>
        </w:rPr>
        <w:t>deșeuri</w:t>
      </w:r>
      <w:r w:rsidRPr="00FD566E">
        <w:rPr>
          <w:rFonts w:ascii="Times New Roman" w:hAnsi="Times New Roman" w:cs="Times New Roman"/>
          <w:sz w:val="24"/>
          <w:szCs w:val="24"/>
        </w:rPr>
        <w:t xml:space="preserve"> pentru eliminare şi valorificare în </w:t>
      </w:r>
      <w:r w:rsidR="00B44DA5" w:rsidRPr="00FD566E">
        <w:rPr>
          <w:rFonts w:ascii="Times New Roman" w:hAnsi="Times New Roman" w:cs="Times New Roman"/>
          <w:sz w:val="24"/>
          <w:szCs w:val="24"/>
        </w:rPr>
        <w:t>țările</w:t>
      </w:r>
      <w:r w:rsidRPr="00FD566E">
        <w:rPr>
          <w:rFonts w:ascii="Times New Roman" w:hAnsi="Times New Roman" w:cs="Times New Roman"/>
          <w:sz w:val="24"/>
          <w:szCs w:val="24"/>
        </w:rPr>
        <w:t xml:space="preserve"> care au ratificat </w:t>
      </w:r>
      <w:r w:rsidR="00B44DA5" w:rsidRPr="00FD566E">
        <w:rPr>
          <w:rFonts w:ascii="Times New Roman" w:hAnsi="Times New Roman" w:cs="Times New Roman"/>
          <w:sz w:val="24"/>
          <w:szCs w:val="24"/>
        </w:rPr>
        <w:t>Convenția</w:t>
      </w:r>
      <w:r w:rsidRPr="00FD566E">
        <w:rPr>
          <w:rFonts w:ascii="Times New Roman" w:hAnsi="Times New Roman" w:cs="Times New Roman"/>
          <w:sz w:val="24"/>
          <w:szCs w:val="24"/>
        </w:rPr>
        <w:t xml:space="preserve"> de la Basel privind controlul transportului peste frontiere al deşeurilor periculoase şi al eliminării acestora, la care Republica Moldova a aderat prin Hotărârea Parlamentului nr.1599/1998, şi care dispun de tehnologie adecvată şi acceptă să efectueze asemenea </w:t>
      </w:r>
      <w:r w:rsidR="00B44DA5" w:rsidRPr="00FD566E">
        <w:rPr>
          <w:rFonts w:ascii="Times New Roman" w:hAnsi="Times New Roman" w:cs="Times New Roman"/>
          <w:sz w:val="24"/>
          <w:szCs w:val="24"/>
        </w:rPr>
        <w:t>operațiuni</w:t>
      </w:r>
      <w:r w:rsidRPr="00FD566E">
        <w:rPr>
          <w:rFonts w:ascii="Times New Roman" w:hAnsi="Times New Roman" w:cs="Times New Roman"/>
          <w:sz w:val="24"/>
          <w:szCs w:val="24"/>
        </w:rPr>
        <w:t>.</w:t>
      </w:r>
    </w:p>
    <w:p w14:paraId="79750B14" w14:textId="77777777" w:rsidR="00FD566E" w:rsidRDefault="00FD566E" w:rsidP="005C403E">
      <w:pPr>
        <w:tabs>
          <w:tab w:val="left" w:pos="284"/>
        </w:tabs>
        <w:spacing w:after="0"/>
        <w:jc w:val="both"/>
        <w:rPr>
          <w:rFonts w:ascii="Times New Roman" w:hAnsi="Times New Roman" w:cs="Times New Roman"/>
          <w:sz w:val="24"/>
          <w:szCs w:val="24"/>
        </w:rPr>
      </w:pPr>
    </w:p>
    <w:p w14:paraId="4B542D56" w14:textId="033B469C" w:rsidR="00FD566E" w:rsidRDefault="00FD566E" w:rsidP="005C403E">
      <w:pPr>
        <w:tabs>
          <w:tab w:val="left" w:pos="284"/>
        </w:tabs>
        <w:spacing w:after="0"/>
        <w:jc w:val="both"/>
        <w:rPr>
          <w:rFonts w:ascii="Times New Roman" w:hAnsi="Times New Roman" w:cs="Times New Roman"/>
          <w:sz w:val="24"/>
          <w:szCs w:val="24"/>
        </w:rPr>
      </w:pPr>
      <w:r w:rsidRPr="00FD566E">
        <w:rPr>
          <w:rFonts w:ascii="Times New Roman" w:hAnsi="Times New Roman" w:cs="Times New Roman"/>
          <w:sz w:val="24"/>
          <w:szCs w:val="24"/>
        </w:rPr>
        <w:lastRenderedPageBreak/>
        <w:t xml:space="preserve">Exportul de </w:t>
      </w:r>
      <w:r w:rsidR="00B44DA5" w:rsidRPr="00FD566E">
        <w:rPr>
          <w:rFonts w:ascii="Times New Roman" w:hAnsi="Times New Roman" w:cs="Times New Roman"/>
          <w:sz w:val="24"/>
          <w:szCs w:val="24"/>
        </w:rPr>
        <w:t>deșeuri</w:t>
      </w:r>
      <w:r w:rsidRPr="00FD566E">
        <w:rPr>
          <w:rFonts w:ascii="Times New Roman" w:hAnsi="Times New Roman" w:cs="Times New Roman"/>
          <w:sz w:val="24"/>
          <w:szCs w:val="24"/>
        </w:rPr>
        <w:t xml:space="preserve"> din Republica Moldova în alte </w:t>
      </w:r>
      <w:r w:rsidR="00B44DA5" w:rsidRPr="00FD566E">
        <w:rPr>
          <w:rFonts w:ascii="Times New Roman" w:hAnsi="Times New Roman" w:cs="Times New Roman"/>
          <w:sz w:val="24"/>
          <w:szCs w:val="24"/>
        </w:rPr>
        <w:t>țări</w:t>
      </w:r>
      <w:r w:rsidRPr="00FD566E">
        <w:rPr>
          <w:rFonts w:ascii="Times New Roman" w:hAnsi="Times New Roman" w:cs="Times New Roman"/>
          <w:sz w:val="24"/>
          <w:szCs w:val="24"/>
        </w:rPr>
        <w:t xml:space="preserve"> se realizează cu respectarea procedurii de </w:t>
      </w:r>
      <w:r w:rsidRPr="00FD566E">
        <w:rPr>
          <w:rFonts w:ascii="Times New Roman" w:hAnsi="Times New Roman" w:cs="Times New Roman"/>
          <w:b/>
          <w:bCs/>
          <w:i/>
          <w:iCs/>
          <w:sz w:val="24"/>
          <w:szCs w:val="24"/>
        </w:rPr>
        <w:t>notificare prealabilă scrisă</w:t>
      </w:r>
      <w:r w:rsidRPr="00FD566E">
        <w:rPr>
          <w:rFonts w:ascii="Times New Roman" w:hAnsi="Times New Roman" w:cs="Times New Roman"/>
          <w:sz w:val="24"/>
          <w:szCs w:val="24"/>
        </w:rPr>
        <w:t xml:space="preserve"> şi de </w:t>
      </w:r>
      <w:r w:rsidR="00B44DA5" w:rsidRPr="00FD566E">
        <w:rPr>
          <w:rFonts w:ascii="Times New Roman" w:hAnsi="Times New Roman" w:cs="Times New Roman"/>
          <w:sz w:val="24"/>
          <w:szCs w:val="24"/>
        </w:rPr>
        <w:t>consimțământ</w:t>
      </w:r>
      <w:r w:rsidRPr="00FD566E">
        <w:rPr>
          <w:rFonts w:ascii="Times New Roman" w:hAnsi="Times New Roman" w:cs="Times New Roman"/>
          <w:sz w:val="24"/>
          <w:szCs w:val="24"/>
        </w:rPr>
        <w:t xml:space="preserve"> prealabil scris sau cu respectarea </w:t>
      </w:r>
      <w:r w:rsidR="00B44DA5" w:rsidRPr="00FD566E">
        <w:rPr>
          <w:rFonts w:ascii="Times New Roman" w:hAnsi="Times New Roman" w:cs="Times New Roman"/>
          <w:sz w:val="24"/>
          <w:szCs w:val="24"/>
        </w:rPr>
        <w:t>cerințelor</w:t>
      </w:r>
      <w:r w:rsidRPr="00FD566E">
        <w:rPr>
          <w:rFonts w:ascii="Times New Roman" w:hAnsi="Times New Roman" w:cs="Times New Roman"/>
          <w:sz w:val="24"/>
          <w:szCs w:val="24"/>
        </w:rPr>
        <w:t xml:space="preserve"> generale de informare</w:t>
      </w:r>
      <w:r>
        <w:rPr>
          <w:rFonts w:ascii="Times New Roman" w:hAnsi="Times New Roman" w:cs="Times New Roman"/>
          <w:sz w:val="24"/>
          <w:szCs w:val="24"/>
        </w:rPr>
        <w:t>.</w:t>
      </w:r>
    </w:p>
    <w:p w14:paraId="2C1632CE" w14:textId="77777777" w:rsidR="008C52A2" w:rsidRDefault="008C52A2" w:rsidP="005C403E">
      <w:pPr>
        <w:tabs>
          <w:tab w:val="left" w:pos="284"/>
        </w:tabs>
        <w:spacing w:after="0"/>
        <w:jc w:val="both"/>
        <w:rPr>
          <w:rFonts w:ascii="Times New Roman" w:hAnsi="Times New Roman" w:cs="Times New Roman"/>
          <w:sz w:val="24"/>
          <w:szCs w:val="24"/>
        </w:rPr>
      </w:pPr>
    </w:p>
    <w:p w14:paraId="74AABD47" w14:textId="77777777" w:rsidR="008C52A2" w:rsidRPr="008C52A2" w:rsidRDefault="008C52A2" w:rsidP="008C52A2">
      <w:pPr>
        <w:tabs>
          <w:tab w:val="left" w:pos="284"/>
        </w:tabs>
        <w:spacing w:after="0"/>
        <w:jc w:val="both"/>
        <w:rPr>
          <w:rFonts w:ascii="Times New Roman" w:hAnsi="Times New Roman" w:cs="Times New Roman"/>
          <w:sz w:val="24"/>
          <w:szCs w:val="24"/>
        </w:rPr>
      </w:pPr>
      <w:r w:rsidRPr="008C52A2">
        <w:rPr>
          <w:rFonts w:ascii="Times New Roman" w:hAnsi="Times New Roman" w:cs="Times New Roman"/>
          <w:b/>
          <w:bCs/>
          <w:sz w:val="24"/>
          <w:szCs w:val="24"/>
        </w:rPr>
        <w:t>Nu se consideră import</w:t>
      </w:r>
      <w:r w:rsidRPr="008C52A2">
        <w:rPr>
          <w:rFonts w:ascii="Times New Roman" w:hAnsi="Times New Roman" w:cs="Times New Roman"/>
          <w:sz w:val="24"/>
          <w:szCs w:val="24"/>
        </w:rPr>
        <w:t>:</w:t>
      </w:r>
    </w:p>
    <w:p w14:paraId="552C3086" w14:textId="77777777" w:rsidR="008C52A2" w:rsidRPr="008C52A2" w:rsidRDefault="008C52A2" w:rsidP="008C52A2">
      <w:pPr>
        <w:numPr>
          <w:ilvl w:val="0"/>
          <w:numId w:val="23"/>
        </w:numPr>
        <w:tabs>
          <w:tab w:val="clear" w:pos="720"/>
          <w:tab w:val="num" w:pos="284"/>
        </w:tabs>
        <w:spacing w:after="0"/>
        <w:ind w:left="284" w:hanging="284"/>
        <w:jc w:val="both"/>
        <w:rPr>
          <w:rFonts w:ascii="Times New Roman" w:hAnsi="Times New Roman" w:cs="Times New Roman"/>
          <w:sz w:val="24"/>
          <w:szCs w:val="24"/>
        </w:rPr>
      </w:pPr>
      <w:r w:rsidRPr="008C52A2">
        <w:rPr>
          <w:rFonts w:ascii="Times New Roman" w:hAnsi="Times New Roman" w:cs="Times New Roman"/>
          <w:sz w:val="24"/>
          <w:szCs w:val="24"/>
        </w:rPr>
        <w:t>transferul de deșeuri din zonele economice libere sau Portul Internațional Liber „Giurgiulești” pe restul teritoriului Republicii Moldova, în scopul valorificării/eliminării (art. 63 alin. (2));</w:t>
      </w:r>
    </w:p>
    <w:p w14:paraId="1B4E5588" w14:textId="744D17F1" w:rsidR="008C52A2" w:rsidRPr="008C52A2" w:rsidRDefault="008C52A2" w:rsidP="008C52A2">
      <w:pPr>
        <w:numPr>
          <w:ilvl w:val="0"/>
          <w:numId w:val="23"/>
        </w:numPr>
        <w:tabs>
          <w:tab w:val="clear" w:pos="720"/>
          <w:tab w:val="num" w:pos="284"/>
        </w:tabs>
        <w:spacing w:after="0"/>
        <w:ind w:left="284" w:hanging="284"/>
        <w:jc w:val="both"/>
        <w:rPr>
          <w:rFonts w:ascii="Times New Roman" w:hAnsi="Times New Roman" w:cs="Times New Roman"/>
          <w:sz w:val="24"/>
          <w:szCs w:val="24"/>
        </w:rPr>
      </w:pPr>
      <w:r w:rsidRPr="008C52A2">
        <w:rPr>
          <w:rFonts w:ascii="Times New Roman" w:hAnsi="Times New Roman" w:cs="Times New Roman"/>
          <w:sz w:val="24"/>
          <w:szCs w:val="24"/>
        </w:rPr>
        <w:t>deșeurile generate de agenții economici din zonele libere, transferate spre tratare în afara acestora, sunt tratate ca deșeuri naționale (art. 63 alin. (3))</w:t>
      </w:r>
      <w:r>
        <w:rPr>
          <w:rFonts w:ascii="Times New Roman" w:hAnsi="Times New Roman" w:cs="Times New Roman"/>
          <w:sz w:val="24"/>
          <w:szCs w:val="24"/>
        </w:rPr>
        <w:t>.</w:t>
      </w:r>
    </w:p>
    <w:p w14:paraId="41DBA49F" w14:textId="77777777" w:rsidR="008C52A2" w:rsidRPr="008C52A2" w:rsidRDefault="008C52A2" w:rsidP="005C403E">
      <w:pPr>
        <w:tabs>
          <w:tab w:val="left" w:pos="284"/>
        </w:tabs>
        <w:spacing w:after="0"/>
        <w:jc w:val="both"/>
        <w:rPr>
          <w:rFonts w:ascii="Times New Roman" w:hAnsi="Times New Roman" w:cs="Times New Roman"/>
          <w:b/>
          <w:bCs/>
          <w:i/>
          <w:iCs/>
          <w:sz w:val="24"/>
          <w:szCs w:val="24"/>
        </w:rPr>
      </w:pPr>
    </w:p>
    <w:p w14:paraId="4CFB222E" w14:textId="50941C64" w:rsidR="003D4519" w:rsidRDefault="003D4519" w:rsidP="008C52A2">
      <w:pPr>
        <w:pStyle w:val="Listparagraf"/>
        <w:numPr>
          <w:ilvl w:val="0"/>
          <w:numId w:val="24"/>
        </w:numPr>
        <w:tabs>
          <w:tab w:val="left" w:pos="284"/>
        </w:tabs>
        <w:spacing w:after="0"/>
        <w:jc w:val="both"/>
        <w:rPr>
          <w:rFonts w:ascii="Times New Roman" w:hAnsi="Times New Roman" w:cs="Times New Roman"/>
          <w:b/>
          <w:bCs/>
          <w:i/>
          <w:iCs/>
          <w:sz w:val="24"/>
          <w:szCs w:val="24"/>
        </w:rPr>
      </w:pPr>
      <w:r w:rsidRPr="008C52A2">
        <w:rPr>
          <w:rFonts w:ascii="Times New Roman" w:hAnsi="Times New Roman" w:cs="Times New Roman"/>
          <w:b/>
          <w:bCs/>
          <w:i/>
          <w:iCs/>
          <w:sz w:val="24"/>
          <w:szCs w:val="24"/>
        </w:rPr>
        <w:t>Procedura de notificare și autorizare</w:t>
      </w:r>
    </w:p>
    <w:p w14:paraId="3BCCF1AC" w14:textId="59BDD7BF" w:rsidR="00814B0A" w:rsidRPr="00814B0A" w:rsidRDefault="00814B0A" w:rsidP="00814B0A">
      <w:pPr>
        <w:tabs>
          <w:tab w:val="left" w:pos="284"/>
        </w:tabs>
        <w:spacing w:after="0"/>
        <w:jc w:val="both"/>
        <w:rPr>
          <w:rFonts w:ascii="Times New Roman" w:hAnsi="Times New Roman" w:cs="Times New Roman"/>
          <w:b/>
          <w:bCs/>
          <w:sz w:val="24"/>
          <w:szCs w:val="24"/>
        </w:rPr>
      </w:pPr>
      <w:r w:rsidRPr="00814B0A">
        <w:rPr>
          <w:rFonts w:ascii="Times New Roman" w:hAnsi="Times New Roman" w:cs="Times New Roman"/>
          <w:b/>
          <w:bCs/>
          <w:sz w:val="24"/>
          <w:szCs w:val="24"/>
        </w:rPr>
        <w:t>Procedura de notificare prealabilă și consimțământ scris se aplică pentru:</w:t>
      </w:r>
    </w:p>
    <w:p w14:paraId="42985344" w14:textId="0AB374B3"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deșeuri periculoase;</w:t>
      </w:r>
    </w:p>
    <w:p w14:paraId="0B88BFE7" w14:textId="7DFD9C85"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deșeuri nepericuloase supuse notificării;</w:t>
      </w:r>
    </w:p>
    <w:p w14:paraId="05997988" w14:textId="63260A66"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toate transferurile în scop de eliminare, indiferent de natura deșeului;</w:t>
      </w:r>
    </w:p>
    <w:p w14:paraId="6BD80828" w14:textId="30C84592"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orice transfer către o țară care nu este membră UE/OCDE, în funcție de acordurile bilaterale sau internaționale aplicabile.</w:t>
      </w:r>
    </w:p>
    <w:p w14:paraId="0ECCE2FC" w14:textId="7FE7AA14" w:rsidR="00814B0A" w:rsidRPr="00814B0A" w:rsidRDefault="00814B0A" w:rsidP="00814B0A">
      <w:pPr>
        <w:tabs>
          <w:tab w:val="left" w:pos="284"/>
        </w:tabs>
        <w:spacing w:after="0"/>
        <w:ind w:left="284" w:hanging="284"/>
        <w:jc w:val="both"/>
        <w:rPr>
          <w:rFonts w:ascii="Times New Roman" w:hAnsi="Times New Roman" w:cs="Times New Roman"/>
          <w:b/>
          <w:bCs/>
          <w:sz w:val="24"/>
          <w:szCs w:val="24"/>
        </w:rPr>
      </w:pPr>
      <w:r w:rsidRPr="00814B0A">
        <w:rPr>
          <w:rFonts w:ascii="Times New Roman" w:hAnsi="Times New Roman" w:cs="Times New Roman"/>
          <w:b/>
          <w:bCs/>
          <w:sz w:val="24"/>
          <w:szCs w:val="24"/>
        </w:rPr>
        <w:t>Cerințele generale de informare se aplică exclusiv pentru:</w:t>
      </w:r>
    </w:p>
    <w:p w14:paraId="78827355" w14:textId="5B041EF5"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deșeurile nepericuloase prevăzute în Lista Verde (anexa</w:t>
      </w:r>
      <w:r>
        <w:rPr>
          <w:rFonts w:ascii="Times New Roman" w:hAnsi="Times New Roman" w:cs="Times New Roman"/>
          <w:sz w:val="24"/>
          <w:szCs w:val="24"/>
        </w:rPr>
        <w:t xml:space="preserve"> nr. 3</w:t>
      </w:r>
      <w:r w:rsidRPr="00814B0A">
        <w:rPr>
          <w:rFonts w:ascii="Times New Roman" w:hAnsi="Times New Roman" w:cs="Times New Roman"/>
          <w:sz w:val="24"/>
          <w:szCs w:val="24"/>
        </w:rPr>
        <w:t xml:space="preserve">, </w:t>
      </w:r>
      <w:r w:rsidR="00B44DA5">
        <w:rPr>
          <w:rFonts w:ascii="Times New Roman" w:hAnsi="Times New Roman" w:cs="Times New Roman"/>
          <w:sz w:val="24"/>
          <w:szCs w:val="24"/>
        </w:rPr>
        <w:t>secțiunea</w:t>
      </w:r>
      <w:r>
        <w:rPr>
          <w:rFonts w:ascii="Times New Roman" w:hAnsi="Times New Roman" w:cs="Times New Roman"/>
          <w:sz w:val="24"/>
          <w:szCs w:val="24"/>
        </w:rPr>
        <w:t xml:space="preserve"> 1</w:t>
      </w:r>
      <w:r w:rsidRPr="00814B0A">
        <w:rPr>
          <w:rFonts w:ascii="Times New Roman" w:hAnsi="Times New Roman" w:cs="Times New Roman"/>
          <w:sz w:val="24"/>
          <w:szCs w:val="24"/>
        </w:rPr>
        <w:t xml:space="preserve"> din Regulamentul </w:t>
      </w:r>
      <w:r>
        <w:rPr>
          <w:rFonts w:ascii="Times New Roman" w:hAnsi="Times New Roman" w:cs="Times New Roman"/>
          <w:sz w:val="24"/>
          <w:szCs w:val="24"/>
        </w:rPr>
        <w:t>411</w:t>
      </w:r>
      <w:r w:rsidRPr="00814B0A">
        <w:rPr>
          <w:rFonts w:ascii="Times New Roman" w:hAnsi="Times New Roman" w:cs="Times New Roman"/>
          <w:sz w:val="24"/>
          <w:szCs w:val="24"/>
        </w:rPr>
        <w:t>/20</w:t>
      </w:r>
      <w:r>
        <w:rPr>
          <w:rFonts w:ascii="Times New Roman" w:hAnsi="Times New Roman" w:cs="Times New Roman"/>
          <w:sz w:val="24"/>
          <w:szCs w:val="24"/>
        </w:rPr>
        <w:t>22</w:t>
      </w:r>
      <w:r w:rsidRPr="00814B0A">
        <w:rPr>
          <w:rFonts w:ascii="Times New Roman" w:hAnsi="Times New Roman" w:cs="Times New Roman"/>
          <w:sz w:val="24"/>
          <w:szCs w:val="24"/>
        </w:rPr>
        <w:t>);</w:t>
      </w:r>
    </w:p>
    <w:p w14:paraId="0789ABA2" w14:textId="56187ED7" w:rsidR="008C52A2"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transferurile în scop de valorificare.</w:t>
      </w:r>
    </w:p>
    <w:p w14:paraId="783BC6F4" w14:textId="77777777" w:rsidR="00814B0A" w:rsidRPr="00814B0A" w:rsidRDefault="00814B0A" w:rsidP="00814B0A">
      <w:pPr>
        <w:tabs>
          <w:tab w:val="left" w:pos="284"/>
        </w:tabs>
        <w:spacing w:after="0"/>
        <w:jc w:val="both"/>
        <w:rPr>
          <w:rFonts w:ascii="Times New Roman" w:hAnsi="Times New Roman" w:cs="Times New Roman"/>
          <w:b/>
          <w:bCs/>
          <w:sz w:val="24"/>
          <w:szCs w:val="24"/>
        </w:rPr>
      </w:pPr>
      <w:r w:rsidRPr="00814B0A">
        <w:rPr>
          <w:rFonts w:ascii="Times New Roman" w:hAnsi="Times New Roman" w:cs="Times New Roman"/>
          <w:b/>
          <w:bCs/>
          <w:sz w:val="24"/>
          <w:szCs w:val="24"/>
        </w:rPr>
        <w:t>Obligațiile exportatorilor</w:t>
      </w:r>
    </w:p>
    <w:p w14:paraId="284C745B" w14:textId="11D66DB7" w:rsidR="00814B0A" w:rsidRPr="00814B0A" w:rsidRDefault="00814B0A" w:rsidP="00814B0A">
      <w:pPr>
        <w:tabs>
          <w:tab w:val="left" w:pos="284"/>
        </w:tabs>
        <w:spacing w:after="0"/>
        <w:jc w:val="both"/>
        <w:rPr>
          <w:rFonts w:ascii="Times New Roman" w:hAnsi="Times New Roman" w:cs="Times New Roman"/>
          <w:sz w:val="24"/>
          <w:szCs w:val="24"/>
        </w:rPr>
      </w:pPr>
      <w:r w:rsidRPr="00814B0A">
        <w:rPr>
          <w:rFonts w:ascii="Times New Roman" w:hAnsi="Times New Roman" w:cs="Times New Roman"/>
          <w:sz w:val="24"/>
          <w:szCs w:val="24"/>
        </w:rPr>
        <w:t xml:space="preserve">În funcție de procedura aplicabilă, exportatorii (producători, deținători, colectori, </w:t>
      </w:r>
      <w:r>
        <w:rPr>
          <w:rFonts w:ascii="Times New Roman" w:hAnsi="Times New Roman" w:cs="Times New Roman"/>
          <w:sz w:val="24"/>
          <w:szCs w:val="24"/>
        </w:rPr>
        <w:t>sistemele colective de exercitarea</w:t>
      </w:r>
      <w:r w:rsidRPr="00814B0A">
        <w:rPr>
          <w:rFonts w:ascii="Times New Roman" w:hAnsi="Times New Roman" w:cs="Times New Roman"/>
          <w:sz w:val="24"/>
          <w:szCs w:val="24"/>
        </w:rPr>
        <w:t xml:space="preserve"> REP) au următoarele obligații:</w:t>
      </w:r>
    </w:p>
    <w:p w14:paraId="18188853" w14:textId="77777777" w:rsidR="00814B0A" w:rsidRPr="00814B0A" w:rsidRDefault="00814B0A" w:rsidP="00814B0A">
      <w:pPr>
        <w:tabs>
          <w:tab w:val="left" w:pos="284"/>
        </w:tabs>
        <w:spacing w:after="0"/>
        <w:jc w:val="both"/>
        <w:rPr>
          <w:rFonts w:ascii="Times New Roman" w:hAnsi="Times New Roman" w:cs="Times New Roman"/>
          <w:sz w:val="24"/>
          <w:szCs w:val="24"/>
        </w:rPr>
      </w:pPr>
    </w:p>
    <w:p w14:paraId="003293A6" w14:textId="77777777" w:rsidR="00814B0A" w:rsidRPr="00814B0A" w:rsidRDefault="00814B0A" w:rsidP="00814B0A">
      <w:pPr>
        <w:tabs>
          <w:tab w:val="left" w:pos="284"/>
        </w:tabs>
        <w:spacing w:after="0"/>
        <w:jc w:val="both"/>
        <w:rPr>
          <w:rFonts w:ascii="Times New Roman" w:hAnsi="Times New Roman" w:cs="Times New Roman"/>
          <w:i/>
          <w:iCs/>
          <w:sz w:val="24"/>
          <w:szCs w:val="24"/>
        </w:rPr>
      </w:pPr>
      <w:r w:rsidRPr="00814B0A">
        <w:rPr>
          <w:rFonts w:ascii="Times New Roman" w:hAnsi="Times New Roman" w:cs="Times New Roman"/>
          <w:i/>
          <w:iCs/>
          <w:sz w:val="24"/>
          <w:szCs w:val="24"/>
        </w:rPr>
        <w:t>În cazul notificării prealabile:</w:t>
      </w:r>
    </w:p>
    <w:p w14:paraId="38274D96" w14:textId="45E990F6"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transmiterea documentului de notificare către Agenția de Mediu;</w:t>
      </w:r>
    </w:p>
    <w:p w14:paraId="43C7FFCB" w14:textId="7F71E167"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anexarea documentelor privind caracteristicile deșeului, ruta de transfer, destinatarul și instalația de valorificare/eliminare;</w:t>
      </w:r>
    </w:p>
    <w:p w14:paraId="03C2F26E" w14:textId="3425AA8A"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obținerea consimțământului scris al autorităților din toate țările implicate (tranzit, destinație);</w:t>
      </w:r>
    </w:p>
    <w:p w14:paraId="3923A715" w14:textId="3E461173"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constituirea garanției financiare, în favoarea Agenției de Mediu, care să acopere eventuale cheltuieli în caz de transfer eșuat sau ilegal;</w:t>
      </w:r>
    </w:p>
    <w:p w14:paraId="18B847C4" w14:textId="15A796E5"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utilizarea documentului de circulație, însoțind fiecare transport;</w:t>
      </w:r>
    </w:p>
    <w:p w14:paraId="70A5FAC0" w14:textId="775AF59D" w:rsidR="00814B0A" w:rsidRPr="00814B0A" w:rsidRDefault="00814B0A" w:rsidP="00814B0A">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transmiterea datelor prin SIA „Managementul deșeurilor”.</w:t>
      </w:r>
    </w:p>
    <w:p w14:paraId="2A917BB5" w14:textId="77777777" w:rsidR="00814B0A" w:rsidRPr="00814B0A" w:rsidRDefault="00814B0A" w:rsidP="00814B0A">
      <w:pPr>
        <w:tabs>
          <w:tab w:val="left" w:pos="284"/>
        </w:tabs>
        <w:spacing w:after="0"/>
        <w:jc w:val="both"/>
        <w:rPr>
          <w:rFonts w:ascii="Times New Roman" w:hAnsi="Times New Roman" w:cs="Times New Roman"/>
          <w:sz w:val="24"/>
          <w:szCs w:val="24"/>
        </w:rPr>
      </w:pPr>
    </w:p>
    <w:p w14:paraId="2A438E38" w14:textId="77777777" w:rsidR="00814B0A" w:rsidRPr="00814B0A" w:rsidRDefault="00814B0A" w:rsidP="00814B0A">
      <w:pPr>
        <w:tabs>
          <w:tab w:val="left" w:pos="284"/>
        </w:tabs>
        <w:spacing w:after="0"/>
        <w:jc w:val="both"/>
        <w:rPr>
          <w:rFonts w:ascii="Times New Roman" w:hAnsi="Times New Roman" w:cs="Times New Roman"/>
          <w:i/>
          <w:iCs/>
          <w:sz w:val="24"/>
          <w:szCs w:val="24"/>
        </w:rPr>
      </w:pPr>
      <w:r w:rsidRPr="00814B0A">
        <w:rPr>
          <w:rFonts w:ascii="Times New Roman" w:hAnsi="Times New Roman" w:cs="Times New Roman"/>
          <w:i/>
          <w:iCs/>
          <w:sz w:val="24"/>
          <w:szCs w:val="24"/>
        </w:rPr>
        <w:t>În cazul cerințelor generale de informare:</w:t>
      </w:r>
    </w:p>
    <w:p w14:paraId="7CB3CE69" w14:textId="0EAA9834" w:rsidR="00814B0A" w:rsidRPr="00814B0A" w:rsidRDefault="00814B0A" w:rsidP="00793050">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814B0A">
        <w:rPr>
          <w:rFonts w:ascii="Times New Roman" w:hAnsi="Times New Roman" w:cs="Times New Roman"/>
          <w:sz w:val="24"/>
          <w:szCs w:val="24"/>
        </w:rPr>
        <w:t>întocmirea și însoțirea transportului cu documentul prevăzut în anexa VII la Regulamentul 1013/2006;</w:t>
      </w:r>
    </w:p>
    <w:p w14:paraId="118FFF46" w14:textId="62B3E86F" w:rsidR="00814B0A" w:rsidRPr="00793050" w:rsidRDefault="00814B0A" w:rsidP="00793050">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793050">
        <w:rPr>
          <w:rFonts w:ascii="Times New Roman" w:hAnsi="Times New Roman" w:cs="Times New Roman"/>
          <w:sz w:val="24"/>
          <w:szCs w:val="24"/>
        </w:rPr>
        <w:t>notificarea Agenției de Mediu privind fiecare transport;</w:t>
      </w:r>
    </w:p>
    <w:p w14:paraId="432618EC" w14:textId="2948EE42" w:rsidR="00814B0A" w:rsidRDefault="00814B0A" w:rsidP="00793050">
      <w:pPr>
        <w:pStyle w:val="Listparagraf"/>
        <w:numPr>
          <w:ilvl w:val="2"/>
          <w:numId w:val="2"/>
        </w:numPr>
        <w:tabs>
          <w:tab w:val="left" w:pos="284"/>
        </w:tabs>
        <w:spacing w:after="0"/>
        <w:ind w:left="284" w:hanging="284"/>
        <w:jc w:val="both"/>
        <w:rPr>
          <w:rFonts w:ascii="Times New Roman" w:hAnsi="Times New Roman" w:cs="Times New Roman"/>
          <w:sz w:val="24"/>
          <w:szCs w:val="24"/>
        </w:rPr>
      </w:pPr>
      <w:r w:rsidRPr="00793050">
        <w:rPr>
          <w:rFonts w:ascii="Times New Roman" w:hAnsi="Times New Roman" w:cs="Times New Roman"/>
          <w:sz w:val="24"/>
          <w:szCs w:val="24"/>
        </w:rPr>
        <w:t>respectarea formatului și conținutului prevăzut în HG nr. 411/2022, art. 12–13 și anexa 3</w:t>
      </w:r>
      <w:r w:rsidR="00793050">
        <w:rPr>
          <w:rFonts w:ascii="Times New Roman" w:hAnsi="Times New Roman" w:cs="Times New Roman"/>
          <w:sz w:val="24"/>
          <w:szCs w:val="24"/>
        </w:rPr>
        <w:t>.</w:t>
      </w:r>
    </w:p>
    <w:p w14:paraId="23DDA879" w14:textId="77777777" w:rsidR="00793050" w:rsidRPr="00793050" w:rsidRDefault="00793050" w:rsidP="00793050">
      <w:pPr>
        <w:pStyle w:val="Listparagraf"/>
        <w:tabs>
          <w:tab w:val="left" w:pos="284"/>
        </w:tabs>
        <w:spacing w:after="0"/>
        <w:ind w:left="2160"/>
        <w:jc w:val="both"/>
        <w:rPr>
          <w:rFonts w:ascii="Times New Roman" w:hAnsi="Times New Roman" w:cs="Times New Roman"/>
          <w:sz w:val="24"/>
          <w:szCs w:val="24"/>
        </w:rPr>
      </w:pPr>
    </w:p>
    <w:p w14:paraId="665A5616" w14:textId="60BE6B94" w:rsidR="00814B0A" w:rsidRPr="00793050" w:rsidRDefault="00814B0A" w:rsidP="00814B0A">
      <w:pPr>
        <w:tabs>
          <w:tab w:val="left" w:pos="284"/>
        </w:tabs>
        <w:spacing w:after="0"/>
        <w:jc w:val="both"/>
        <w:rPr>
          <w:rFonts w:ascii="Times New Roman" w:hAnsi="Times New Roman" w:cs="Times New Roman"/>
          <w:b/>
          <w:bCs/>
          <w:i/>
          <w:iCs/>
          <w:sz w:val="24"/>
          <w:szCs w:val="24"/>
        </w:rPr>
      </w:pPr>
      <w:r w:rsidRPr="00793050">
        <w:rPr>
          <w:rFonts w:ascii="Times New Roman" w:hAnsi="Times New Roman" w:cs="Times New Roman"/>
          <w:b/>
          <w:bCs/>
          <w:i/>
          <w:iCs/>
          <w:sz w:val="24"/>
          <w:szCs w:val="24"/>
        </w:rPr>
        <w:t>păstrarea documentelor pentru minim:</w:t>
      </w:r>
    </w:p>
    <w:p w14:paraId="122103F2" w14:textId="18F215BB" w:rsidR="00814B0A" w:rsidRPr="00793050" w:rsidRDefault="00814B0A" w:rsidP="00814B0A">
      <w:pPr>
        <w:pStyle w:val="Listparagraf"/>
        <w:numPr>
          <w:ilvl w:val="0"/>
          <w:numId w:val="26"/>
        </w:numPr>
        <w:tabs>
          <w:tab w:val="left" w:pos="284"/>
        </w:tabs>
        <w:spacing w:after="0"/>
        <w:jc w:val="both"/>
        <w:rPr>
          <w:rFonts w:ascii="Times New Roman" w:hAnsi="Times New Roman" w:cs="Times New Roman"/>
          <w:sz w:val="24"/>
          <w:szCs w:val="24"/>
        </w:rPr>
      </w:pPr>
      <w:r w:rsidRPr="00793050">
        <w:rPr>
          <w:rFonts w:ascii="Times New Roman" w:hAnsi="Times New Roman" w:cs="Times New Roman"/>
          <w:sz w:val="24"/>
          <w:szCs w:val="24"/>
        </w:rPr>
        <w:t>12 luni – pentru deșeuri nepericuloase</w:t>
      </w:r>
      <w:r w:rsidR="00793050">
        <w:rPr>
          <w:rFonts w:ascii="Times New Roman" w:hAnsi="Times New Roman" w:cs="Times New Roman"/>
          <w:sz w:val="24"/>
          <w:szCs w:val="24"/>
        </w:rPr>
        <w:t>;</w:t>
      </w:r>
    </w:p>
    <w:p w14:paraId="74D2B5D5" w14:textId="17A10F71" w:rsidR="00814B0A" w:rsidRDefault="00814B0A" w:rsidP="00793050">
      <w:pPr>
        <w:pStyle w:val="Listparagraf"/>
        <w:numPr>
          <w:ilvl w:val="0"/>
          <w:numId w:val="26"/>
        </w:numPr>
        <w:tabs>
          <w:tab w:val="left" w:pos="284"/>
        </w:tabs>
        <w:spacing w:after="0"/>
        <w:jc w:val="both"/>
        <w:rPr>
          <w:rFonts w:ascii="Times New Roman" w:hAnsi="Times New Roman" w:cs="Times New Roman"/>
          <w:sz w:val="24"/>
          <w:szCs w:val="24"/>
        </w:rPr>
      </w:pPr>
      <w:r w:rsidRPr="00793050">
        <w:rPr>
          <w:rFonts w:ascii="Times New Roman" w:hAnsi="Times New Roman" w:cs="Times New Roman"/>
          <w:sz w:val="24"/>
          <w:szCs w:val="24"/>
        </w:rPr>
        <w:t>3 ani – dacă deșeurile sunt periculoase sau transferul a fost notificat.</w:t>
      </w:r>
    </w:p>
    <w:p w14:paraId="61559C9B" w14:textId="77777777" w:rsidR="0003215E" w:rsidRDefault="0003215E" w:rsidP="0003215E">
      <w:pPr>
        <w:tabs>
          <w:tab w:val="left" w:pos="284"/>
        </w:tabs>
        <w:spacing w:after="0"/>
        <w:jc w:val="both"/>
        <w:rPr>
          <w:rFonts w:ascii="Times New Roman" w:hAnsi="Times New Roman" w:cs="Times New Roman"/>
          <w:sz w:val="24"/>
          <w:szCs w:val="24"/>
        </w:rPr>
      </w:pPr>
    </w:p>
    <w:p w14:paraId="49824929" w14:textId="77777777" w:rsidR="0003215E" w:rsidRPr="0003215E" w:rsidRDefault="0003215E" w:rsidP="0003215E">
      <w:pPr>
        <w:tabs>
          <w:tab w:val="left" w:pos="284"/>
        </w:tabs>
        <w:spacing w:after="0"/>
        <w:jc w:val="both"/>
        <w:rPr>
          <w:rFonts w:ascii="Times New Roman" w:hAnsi="Times New Roman" w:cs="Times New Roman"/>
          <w:i/>
          <w:iCs/>
          <w:sz w:val="24"/>
          <w:szCs w:val="24"/>
        </w:rPr>
      </w:pPr>
      <w:r w:rsidRPr="0003215E">
        <w:rPr>
          <w:rFonts w:ascii="Times New Roman" w:hAnsi="Times New Roman" w:cs="Times New Roman"/>
          <w:i/>
          <w:iCs/>
          <w:sz w:val="24"/>
          <w:szCs w:val="24"/>
        </w:rPr>
        <w:t>Importul de deșeuri este permis doar operatorilor economici care:</w:t>
      </w:r>
    </w:p>
    <w:p w14:paraId="263D84DC" w14:textId="717A1DB7" w:rsidR="0003215E" w:rsidRPr="0003215E" w:rsidRDefault="0003215E" w:rsidP="0003215E">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w:t>
      </w:r>
      <w:r w:rsidRPr="0003215E">
        <w:rPr>
          <w:rFonts w:ascii="Times New Roman" w:hAnsi="Times New Roman" w:cs="Times New Roman"/>
          <w:sz w:val="24"/>
          <w:szCs w:val="24"/>
        </w:rPr>
        <w:t xml:space="preserve"> sunt înregistrați în SIA MD;</w:t>
      </w:r>
    </w:p>
    <w:p w14:paraId="211EB308" w14:textId="59C0E7FF" w:rsidR="0003215E" w:rsidRPr="0003215E" w:rsidRDefault="0003215E" w:rsidP="0003215E">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w:t>
      </w:r>
      <w:r w:rsidRPr="0003215E">
        <w:rPr>
          <w:rFonts w:ascii="Times New Roman" w:hAnsi="Times New Roman" w:cs="Times New Roman"/>
          <w:sz w:val="24"/>
          <w:szCs w:val="24"/>
        </w:rPr>
        <w:t xml:space="preserve"> dețin autorizație de mediu valabilă pentru tratarea deșeurilor respective;</w:t>
      </w:r>
    </w:p>
    <w:p w14:paraId="1FAA2C22" w14:textId="4DF7FE63" w:rsidR="0003215E" w:rsidRPr="0003215E" w:rsidRDefault="0003215E" w:rsidP="0003215E">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w:t>
      </w:r>
      <w:r w:rsidRPr="0003215E">
        <w:rPr>
          <w:rFonts w:ascii="Times New Roman" w:hAnsi="Times New Roman" w:cs="Times New Roman"/>
          <w:sz w:val="24"/>
          <w:szCs w:val="24"/>
        </w:rPr>
        <w:t xml:space="preserve"> dispun de capacitate tehnică și logistică dovedită (conform unui plan de operare aprobat).</w:t>
      </w:r>
    </w:p>
    <w:p w14:paraId="26743214" w14:textId="77777777" w:rsidR="00793050" w:rsidRPr="00793050" w:rsidRDefault="00793050" w:rsidP="00793050">
      <w:pPr>
        <w:pStyle w:val="Listparagraf"/>
        <w:tabs>
          <w:tab w:val="left" w:pos="284"/>
        </w:tabs>
        <w:spacing w:after="0"/>
        <w:jc w:val="both"/>
        <w:rPr>
          <w:rFonts w:ascii="Times New Roman" w:hAnsi="Times New Roman" w:cs="Times New Roman"/>
          <w:sz w:val="24"/>
          <w:szCs w:val="24"/>
        </w:rPr>
      </w:pPr>
    </w:p>
    <w:p w14:paraId="29B02DFF" w14:textId="00967EF6" w:rsidR="00793050" w:rsidRPr="00793050" w:rsidRDefault="00793050" w:rsidP="00793050">
      <w:pPr>
        <w:pStyle w:val="Listparagraf"/>
        <w:numPr>
          <w:ilvl w:val="0"/>
          <w:numId w:val="2"/>
        </w:numPr>
        <w:spacing w:before="100" w:beforeAutospacing="1" w:after="100" w:afterAutospacing="1" w:line="240" w:lineRule="auto"/>
        <w:outlineLvl w:val="3"/>
        <w:rPr>
          <w:rFonts w:ascii="Times New Roman" w:eastAsia="Times New Roman" w:hAnsi="Times New Roman" w:cs="Times New Roman"/>
          <w:b/>
          <w:bCs/>
          <w:kern w:val="0"/>
          <w:sz w:val="24"/>
          <w:szCs w:val="24"/>
          <w:lang w:eastAsia="ro-MD"/>
          <w14:ligatures w14:val="none"/>
        </w:rPr>
      </w:pPr>
      <w:r w:rsidRPr="00793050">
        <w:rPr>
          <w:rFonts w:ascii="Times New Roman" w:eastAsia="Times New Roman" w:hAnsi="Times New Roman" w:cs="Times New Roman"/>
          <w:b/>
          <w:bCs/>
          <w:kern w:val="0"/>
          <w:sz w:val="24"/>
          <w:szCs w:val="24"/>
          <w:lang w:eastAsia="ro-MD"/>
          <w14:ligatures w14:val="none"/>
        </w:rPr>
        <w:t>Verificări în cadrul inspecțiilor de mediu</w:t>
      </w:r>
    </w:p>
    <w:p w14:paraId="66E14642" w14:textId="3F37555D" w:rsidR="00793050" w:rsidRPr="00793050" w:rsidRDefault="00793050" w:rsidP="00793050">
      <w:pPr>
        <w:spacing w:after="0" w:line="240" w:lineRule="auto"/>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Inspectoratul pentru Protecția Mediului și Serviciul Vamal vor urmări:</w:t>
      </w:r>
    </w:p>
    <w:p w14:paraId="6B513BC6" w14:textId="77777777" w:rsidR="00793050" w:rsidRPr="00793050" w:rsidRDefault="00793050" w:rsidP="00793050">
      <w:pPr>
        <w:numPr>
          <w:ilvl w:val="0"/>
          <w:numId w:val="27"/>
        </w:numPr>
        <w:tabs>
          <w:tab w:val="clear" w:pos="720"/>
          <w:tab w:val="num" w:pos="284"/>
        </w:tabs>
        <w:spacing w:after="0"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 xml:space="preserve">dacă </w:t>
      </w:r>
      <w:r w:rsidRPr="00793050">
        <w:rPr>
          <w:rFonts w:ascii="Times New Roman" w:eastAsia="Times New Roman" w:hAnsi="Times New Roman" w:cs="Times New Roman"/>
          <w:b/>
          <w:bCs/>
          <w:kern w:val="0"/>
          <w:sz w:val="24"/>
          <w:szCs w:val="24"/>
          <w:lang w:eastAsia="ro-MD"/>
          <w14:ligatures w14:val="none"/>
        </w:rPr>
        <w:t>tipul deșeului</w:t>
      </w:r>
      <w:r w:rsidRPr="00793050">
        <w:rPr>
          <w:rFonts w:ascii="Times New Roman" w:eastAsia="Times New Roman" w:hAnsi="Times New Roman" w:cs="Times New Roman"/>
          <w:kern w:val="0"/>
          <w:sz w:val="24"/>
          <w:szCs w:val="24"/>
          <w:lang w:eastAsia="ro-MD"/>
          <w14:ligatures w14:val="none"/>
        </w:rPr>
        <w:t xml:space="preserve"> și scopul transferului (valorificare/eliminare) corespund procedurii aplicate;</w:t>
      </w:r>
    </w:p>
    <w:p w14:paraId="266F070E" w14:textId="77777777" w:rsidR="00793050" w:rsidRPr="00793050" w:rsidRDefault="00793050" w:rsidP="00793050">
      <w:pPr>
        <w:numPr>
          <w:ilvl w:val="0"/>
          <w:numId w:val="27"/>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existența și completitudinea documentației relevante (notificare, consimțământ, garanție, anexa VII etc.);</w:t>
      </w:r>
    </w:p>
    <w:p w14:paraId="0C6E5BC3" w14:textId="7C902BBB" w:rsidR="00793050" w:rsidRPr="00793050" w:rsidRDefault="00793050" w:rsidP="00793050">
      <w:pPr>
        <w:numPr>
          <w:ilvl w:val="0"/>
          <w:numId w:val="27"/>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trasabilitatea deșeurilor și concordanța dintre cantitățile exportate și cele raportate în sistemele REP</w:t>
      </w:r>
      <w:r>
        <w:rPr>
          <w:rFonts w:ascii="Times New Roman" w:eastAsia="Times New Roman" w:hAnsi="Times New Roman" w:cs="Times New Roman"/>
          <w:kern w:val="0"/>
          <w:sz w:val="24"/>
          <w:szCs w:val="24"/>
          <w:lang w:eastAsia="ro-MD"/>
          <w14:ligatures w14:val="none"/>
        </w:rPr>
        <w:t xml:space="preserve">. </w:t>
      </w:r>
      <w:r w:rsidRPr="00793050">
        <w:rPr>
          <w:rFonts w:ascii="Times New Roman" w:eastAsia="Times New Roman" w:hAnsi="Times New Roman" w:cs="Times New Roman"/>
          <w:kern w:val="0"/>
          <w:sz w:val="24"/>
          <w:szCs w:val="24"/>
          <w:lang w:eastAsia="ro-MD"/>
          <w14:ligatures w14:val="none"/>
        </w:rPr>
        <w:t xml:space="preserve">Importul de deșeuri rezultate din produse supuse regimului responsabilității extinse a producătorului (REP), cum ar fi ambalajele, bateriile, DEEE, anvelopele sau vehiculele scoase din uz, este reglementat strict în Republica Moldova. Evaluarea conformității acestor activități de import se face în funcție de </w:t>
      </w:r>
      <w:r w:rsidRPr="00793050">
        <w:rPr>
          <w:rFonts w:ascii="Times New Roman" w:eastAsia="Times New Roman" w:hAnsi="Times New Roman" w:cs="Times New Roman"/>
          <w:b/>
          <w:bCs/>
          <w:kern w:val="0"/>
          <w:sz w:val="24"/>
          <w:szCs w:val="24"/>
          <w:lang w:eastAsia="ro-MD"/>
          <w14:ligatures w14:val="none"/>
        </w:rPr>
        <w:t>destinația deșeurilor</w:t>
      </w:r>
      <w:r w:rsidRPr="00793050">
        <w:rPr>
          <w:rFonts w:ascii="Times New Roman" w:eastAsia="Times New Roman" w:hAnsi="Times New Roman" w:cs="Times New Roman"/>
          <w:kern w:val="0"/>
          <w:sz w:val="24"/>
          <w:szCs w:val="24"/>
          <w:lang w:eastAsia="ro-MD"/>
          <w14:ligatures w14:val="none"/>
        </w:rPr>
        <w:t xml:space="preserve">: </w:t>
      </w:r>
      <w:r w:rsidRPr="00793050">
        <w:rPr>
          <w:rFonts w:ascii="Times New Roman" w:eastAsia="Times New Roman" w:hAnsi="Times New Roman" w:cs="Times New Roman"/>
          <w:b/>
          <w:bCs/>
          <w:kern w:val="0"/>
          <w:sz w:val="24"/>
          <w:szCs w:val="24"/>
          <w:lang w:eastAsia="ro-MD"/>
          <w14:ligatures w14:val="none"/>
        </w:rPr>
        <w:t>tratare (reciclare, valorificare)</w:t>
      </w:r>
      <w:r w:rsidRPr="00793050">
        <w:rPr>
          <w:rFonts w:ascii="Times New Roman" w:eastAsia="Times New Roman" w:hAnsi="Times New Roman" w:cs="Times New Roman"/>
          <w:kern w:val="0"/>
          <w:sz w:val="24"/>
          <w:szCs w:val="24"/>
          <w:lang w:eastAsia="ro-MD"/>
          <w14:ligatures w14:val="none"/>
        </w:rPr>
        <w:t xml:space="preserve"> sau </w:t>
      </w:r>
      <w:r w:rsidRPr="00793050">
        <w:rPr>
          <w:rFonts w:ascii="Times New Roman" w:eastAsia="Times New Roman" w:hAnsi="Times New Roman" w:cs="Times New Roman"/>
          <w:b/>
          <w:bCs/>
          <w:kern w:val="0"/>
          <w:sz w:val="24"/>
          <w:szCs w:val="24"/>
          <w:lang w:eastAsia="ro-MD"/>
          <w14:ligatures w14:val="none"/>
        </w:rPr>
        <w:t>eliminare (depozitare, incinerare fără recuperare energetică etc.)</w:t>
      </w:r>
      <w:r w:rsidRPr="00793050">
        <w:rPr>
          <w:rFonts w:ascii="Times New Roman" w:eastAsia="Times New Roman" w:hAnsi="Times New Roman" w:cs="Times New Roman"/>
          <w:kern w:val="0"/>
          <w:sz w:val="24"/>
          <w:szCs w:val="24"/>
          <w:lang w:eastAsia="ro-MD"/>
          <w14:ligatures w14:val="none"/>
        </w:rPr>
        <w:t>.;</w:t>
      </w:r>
    </w:p>
    <w:p w14:paraId="00C2F9BF" w14:textId="77777777" w:rsidR="00793050" w:rsidRDefault="00793050" w:rsidP="00793050">
      <w:pPr>
        <w:numPr>
          <w:ilvl w:val="0"/>
          <w:numId w:val="27"/>
        </w:numPr>
        <w:tabs>
          <w:tab w:val="clear" w:pos="720"/>
          <w:tab w:val="num" w:pos="284"/>
        </w:tabs>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 xml:space="preserve">valabilitatea contractului cu instalația de destinație și a </w:t>
      </w:r>
      <w:r w:rsidRPr="00793050">
        <w:rPr>
          <w:rFonts w:ascii="Times New Roman" w:eastAsia="Times New Roman" w:hAnsi="Times New Roman" w:cs="Times New Roman"/>
          <w:b/>
          <w:bCs/>
          <w:kern w:val="0"/>
          <w:sz w:val="24"/>
          <w:szCs w:val="24"/>
          <w:lang w:eastAsia="ro-MD"/>
          <w14:ligatures w14:val="none"/>
        </w:rPr>
        <w:t>asigurării că operațiunea de tratare este realizată în condiții echivalente cu cele din UE</w:t>
      </w:r>
      <w:r w:rsidRPr="00793050">
        <w:rPr>
          <w:rFonts w:ascii="Times New Roman" w:eastAsia="Times New Roman" w:hAnsi="Times New Roman" w:cs="Times New Roman"/>
          <w:kern w:val="0"/>
          <w:sz w:val="24"/>
          <w:szCs w:val="24"/>
          <w:lang w:eastAsia="ro-MD"/>
          <w14:ligatures w14:val="none"/>
        </w:rPr>
        <w:t>.</w:t>
      </w:r>
    </w:p>
    <w:p w14:paraId="5BDFA708" w14:textId="114D1BB8" w:rsidR="00793050" w:rsidRPr="00793050" w:rsidRDefault="00793050" w:rsidP="00793050">
      <w:pPr>
        <w:pStyle w:val="Listparagraf"/>
        <w:numPr>
          <w:ilvl w:val="0"/>
          <w:numId w:val="4"/>
        </w:numPr>
        <w:spacing w:before="100" w:beforeAutospacing="1" w:after="100" w:afterAutospacing="1" w:line="240" w:lineRule="auto"/>
        <w:outlineLvl w:val="3"/>
        <w:rPr>
          <w:rFonts w:ascii="Times New Roman" w:eastAsia="Times New Roman" w:hAnsi="Times New Roman" w:cs="Times New Roman"/>
          <w:b/>
          <w:bCs/>
          <w:kern w:val="0"/>
          <w:sz w:val="24"/>
          <w:szCs w:val="24"/>
          <w:lang w:eastAsia="ro-MD"/>
          <w14:ligatures w14:val="none"/>
        </w:rPr>
      </w:pPr>
      <w:r w:rsidRPr="00793050">
        <w:rPr>
          <w:rFonts w:ascii="Times New Roman" w:eastAsia="Times New Roman" w:hAnsi="Times New Roman" w:cs="Times New Roman"/>
          <w:b/>
          <w:bCs/>
          <w:kern w:val="0"/>
          <w:sz w:val="24"/>
          <w:szCs w:val="24"/>
          <w:lang w:eastAsia="ro-MD"/>
          <w14:ligatures w14:val="none"/>
        </w:rPr>
        <w:t>Rolul autorităților</w:t>
      </w:r>
    </w:p>
    <w:p w14:paraId="2E17BBA5" w14:textId="2BD45BA3" w:rsidR="00793050" w:rsidRPr="00793050" w:rsidRDefault="002A594C" w:rsidP="002A594C">
      <w:pPr>
        <w:spacing w:after="0" w:line="240" w:lineRule="auto"/>
        <w:ind w:left="284" w:hanging="284"/>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 xml:space="preserve">    </w:t>
      </w:r>
      <w:r w:rsidR="00793050" w:rsidRPr="00793050">
        <w:rPr>
          <w:rFonts w:ascii="Times New Roman" w:eastAsia="Times New Roman" w:hAnsi="Times New Roman" w:cs="Times New Roman"/>
          <w:b/>
          <w:bCs/>
          <w:kern w:val="0"/>
          <w:sz w:val="24"/>
          <w:szCs w:val="24"/>
          <w:lang w:eastAsia="ro-MD"/>
          <w14:ligatures w14:val="none"/>
        </w:rPr>
        <w:t>Agenția de Mediu</w:t>
      </w:r>
      <w:r w:rsidR="00793050" w:rsidRPr="00793050">
        <w:rPr>
          <w:rFonts w:ascii="Times New Roman" w:eastAsia="Times New Roman" w:hAnsi="Times New Roman" w:cs="Times New Roman"/>
          <w:kern w:val="0"/>
          <w:sz w:val="24"/>
          <w:szCs w:val="24"/>
          <w:lang w:eastAsia="ro-MD"/>
          <w14:ligatures w14:val="none"/>
        </w:rPr>
        <w:t>:</w:t>
      </w:r>
    </w:p>
    <w:p w14:paraId="5F866555" w14:textId="77777777" w:rsidR="00793050" w:rsidRPr="00793050" w:rsidRDefault="00793050" w:rsidP="002A594C">
      <w:pPr>
        <w:numPr>
          <w:ilvl w:val="1"/>
          <w:numId w:val="4"/>
        </w:numPr>
        <w:tabs>
          <w:tab w:val="num" w:pos="709"/>
        </w:tabs>
        <w:spacing w:after="0"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aprobă notificările;</w:t>
      </w:r>
    </w:p>
    <w:p w14:paraId="41EA5727" w14:textId="77777777" w:rsidR="00793050" w:rsidRPr="00793050" w:rsidRDefault="00793050" w:rsidP="002A594C">
      <w:pPr>
        <w:numPr>
          <w:ilvl w:val="1"/>
          <w:numId w:val="4"/>
        </w:numPr>
        <w:tabs>
          <w:tab w:val="num" w:pos="709"/>
        </w:tabs>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emite avizul pentru import;</w:t>
      </w:r>
    </w:p>
    <w:p w14:paraId="561E54E0" w14:textId="77777777" w:rsidR="00793050" w:rsidRPr="00793050" w:rsidRDefault="00793050" w:rsidP="002A594C">
      <w:pPr>
        <w:numPr>
          <w:ilvl w:val="1"/>
          <w:numId w:val="4"/>
        </w:numPr>
        <w:tabs>
          <w:tab w:val="num" w:pos="709"/>
        </w:tabs>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urmărește respectarea destinației declarate prin analiza documentației și rapoartelor post-transfer.</w:t>
      </w:r>
    </w:p>
    <w:p w14:paraId="64AAE9D1" w14:textId="5E956B20" w:rsidR="00793050" w:rsidRPr="00793050" w:rsidRDefault="002A594C" w:rsidP="002A594C">
      <w:pPr>
        <w:spacing w:after="0" w:line="240" w:lineRule="auto"/>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 xml:space="preserve">    </w:t>
      </w:r>
      <w:r w:rsidR="00793050" w:rsidRPr="00793050">
        <w:rPr>
          <w:rFonts w:ascii="Times New Roman" w:eastAsia="Times New Roman" w:hAnsi="Times New Roman" w:cs="Times New Roman"/>
          <w:b/>
          <w:bCs/>
          <w:kern w:val="0"/>
          <w:sz w:val="24"/>
          <w:szCs w:val="24"/>
          <w:lang w:eastAsia="ro-MD"/>
          <w14:ligatures w14:val="none"/>
        </w:rPr>
        <w:t>Inspectoratul pentru Protecția Mediului</w:t>
      </w:r>
      <w:r w:rsidR="00793050" w:rsidRPr="00793050">
        <w:rPr>
          <w:rFonts w:ascii="Times New Roman" w:eastAsia="Times New Roman" w:hAnsi="Times New Roman" w:cs="Times New Roman"/>
          <w:kern w:val="0"/>
          <w:sz w:val="24"/>
          <w:szCs w:val="24"/>
          <w:lang w:eastAsia="ro-MD"/>
          <w14:ligatures w14:val="none"/>
        </w:rPr>
        <w:t>:</w:t>
      </w:r>
    </w:p>
    <w:p w14:paraId="0BD8EBF8" w14:textId="77777777" w:rsidR="00793050" w:rsidRPr="00793050" w:rsidRDefault="00793050" w:rsidP="002A594C">
      <w:pPr>
        <w:numPr>
          <w:ilvl w:val="1"/>
          <w:numId w:val="4"/>
        </w:numPr>
        <w:spacing w:after="0"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efectuează controale la punctele de intrare și la operatorii care primesc deșeurile;</w:t>
      </w:r>
    </w:p>
    <w:p w14:paraId="1BE131EF" w14:textId="77777777" w:rsidR="00793050" w:rsidRDefault="00793050" w:rsidP="002A594C">
      <w:pPr>
        <w:numPr>
          <w:ilvl w:val="1"/>
          <w:numId w:val="4"/>
        </w:numPr>
        <w:spacing w:after="0"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verifică coerența între documentele de import și activitatea efectivă desfășurată.</w:t>
      </w:r>
    </w:p>
    <w:p w14:paraId="7D75DBB5" w14:textId="77777777" w:rsidR="002A594C" w:rsidRPr="00793050" w:rsidRDefault="002A594C" w:rsidP="002A594C">
      <w:pPr>
        <w:spacing w:after="0" w:line="240" w:lineRule="auto"/>
        <w:ind w:left="284"/>
        <w:rPr>
          <w:rFonts w:ascii="Times New Roman" w:eastAsia="Times New Roman" w:hAnsi="Times New Roman" w:cs="Times New Roman"/>
          <w:kern w:val="0"/>
          <w:sz w:val="24"/>
          <w:szCs w:val="24"/>
          <w:lang w:eastAsia="ro-MD"/>
          <w14:ligatures w14:val="none"/>
        </w:rPr>
      </w:pPr>
    </w:p>
    <w:p w14:paraId="29455114" w14:textId="1FBC108D" w:rsidR="00793050" w:rsidRPr="00793050" w:rsidRDefault="002A594C" w:rsidP="002A594C">
      <w:pPr>
        <w:spacing w:after="0" w:line="240" w:lineRule="auto"/>
        <w:rPr>
          <w:rFonts w:ascii="Times New Roman" w:eastAsia="Times New Roman" w:hAnsi="Times New Roman" w:cs="Times New Roman"/>
          <w:kern w:val="0"/>
          <w:sz w:val="24"/>
          <w:szCs w:val="24"/>
          <w:lang w:eastAsia="ro-MD"/>
          <w14:ligatures w14:val="none"/>
        </w:rPr>
      </w:pPr>
      <w:r>
        <w:rPr>
          <w:rFonts w:ascii="Times New Roman" w:eastAsia="Times New Roman" w:hAnsi="Times New Roman" w:cs="Times New Roman"/>
          <w:b/>
          <w:bCs/>
          <w:kern w:val="0"/>
          <w:sz w:val="24"/>
          <w:szCs w:val="24"/>
          <w:lang w:eastAsia="ro-MD"/>
          <w14:ligatures w14:val="none"/>
        </w:rPr>
        <w:t xml:space="preserve">   </w:t>
      </w:r>
      <w:r w:rsidR="00793050" w:rsidRPr="00793050">
        <w:rPr>
          <w:rFonts w:ascii="Times New Roman" w:eastAsia="Times New Roman" w:hAnsi="Times New Roman" w:cs="Times New Roman"/>
          <w:b/>
          <w:bCs/>
          <w:kern w:val="0"/>
          <w:sz w:val="24"/>
          <w:szCs w:val="24"/>
          <w:lang w:eastAsia="ro-MD"/>
          <w14:ligatures w14:val="none"/>
        </w:rPr>
        <w:t>Serviciul Vamal</w:t>
      </w:r>
      <w:r w:rsidR="00793050" w:rsidRPr="00793050">
        <w:rPr>
          <w:rFonts w:ascii="Times New Roman" w:eastAsia="Times New Roman" w:hAnsi="Times New Roman" w:cs="Times New Roman"/>
          <w:kern w:val="0"/>
          <w:sz w:val="24"/>
          <w:szCs w:val="24"/>
          <w:lang w:eastAsia="ro-MD"/>
          <w14:ligatures w14:val="none"/>
        </w:rPr>
        <w:t>:</w:t>
      </w:r>
    </w:p>
    <w:p w14:paraId="63442908" w14:textId="77777777" w:rsidR="00793050" w:rsidRPr="00793050" w:rsidRDefault="00793050" w:rsidP="002A594C">
      <w:pPr>
        <w:numPr>
          <w:ilvl w:val="1"/>
          <w:numId w:val="4"/>
        </w:numPr>
        <w:spacing w:after="0"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aplică controale la frontieră;</w:t>
      </w:r>
    </w:p>
    <w:p w14:paraId="48E6FDA9" w14:textId="77777777" w:rsidR="00793050" w:rsidRPr="00793050" w:rsidRDefault="00793050" w:rsidP="002A594C">
      <w:pPr>
        <w:numPr>
          <w:ilvl w:val="1"/>
          <w:numId w:val="4"/>
        </w:numPr>
        <w:spacing w:before="100" w:beforeAutospacing="1" w:after="100" w:afterAutospacing="1" w:line="240" w:lineRule="auto"/>
        <w:ind w:left="284" w:hanging="284"/>
        <w:rPr>
          <w:rFonts w:ascii="Times New Roman" w:eastAsia="Times New Roman" w:hAnsi="Times New Roman" w:cs="Times New Roman"/>
          <w:kern w:val="0"/>
          <w:sz w:val="24"/>
          <w:szCs w:val="24"/>
          <w:lang w:eastAsia="ro-MD"/>
          <w14:ligatures w14:val="none"/>
        </w:rPr>
      </w:pPr>
      <w:r w:rsidRPr="00793050">
        <w:rPr>
          <w:rFonts w:ascii="Times New Roman" w:eastAsia="Times New Roman" w:hAnsi="Times New Roman" w:cs="Times New Roman"/>
          <w:kern w:val="0"/>
          <w:sz w:val="24"/>
          <w:szCs w:val="24"/>
          <w:lang w:eastAsia="ro-MD"/>
          <w14:ligatures w14:val="none"/>
        </w:rPr>
        <w:t>colaborează cu autoritățile de mediu pentru identificarea transferurilor neconforme.</w:t>
      </w:r>
    </w:p>
    <w:p w14:paraId="37FB6EE5" w14:textId="6179259C" w:rsidR="003D4519" w:rsidRPr="000D6044" w:rsidRDefault="0003215E" w:rsidP="002A594C">
      <w:pPr>
        <w:pStyle w:val="Listparagraf"/>
        <w:numPr>
          <w:ilvl w:val="1"/>
          <w:numId w:val="4"/>
        </w:num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v</w:t>
      </w:r>
      <w:r w:rsidR="003D4519" w:rsidRPr="000D6044">
        <w:rPr>
          <w:rFonts w:ascii="Times New Roman" w:hAnsi="Times New Roman" w:cs="Times New Roman"/>
          <w:sz w:val="24"/>
          <w:szCs w:val="24"/>
        </w:rPr>
        <w:t>erificarea destinației (tratare vs. eliminare);</w:t>
      </w:r>
    </w:p>
    <w:p w14:paraId="43DA28E6" w14:textId="31EC234A" w:rsidR="003D4519" w:rsidRPr="000D6044" w:rsidRDefault="0003215E" w:rsidP="002A594C">
      <w:pPr>
        <w:pStyle w:val="Listparagraf"/>
        <w:numPr>
          <w:ilvl w:val="1"/>
          <w:numId w:val="4"/>
        </w:num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e</w:t>
      </w:r>
      <w:r w:rsidR="003D4519" w:rsidRPr="000D6044">
        <w:rPr>
          <w:rFonts w:ascii="Times New Roman" w:hAnsi="Times New Roman" w:cs="Times New Roman"/>
          <w:sz w:val="24"/>
          <w:szCs w:val="24"/>
        </w:rPr>
        <w:t>xistența contractelor cu instalații autorizate</w:t>
      </w:r>
      <w:r>
        <w:rPr>
          <w:rFonts w:ascii="Times New Roman" w:hAnsi="Times New Roman" w:cs="Times New Roman"/>
          <w:sz w:val="24"/>
          <w:szCs w:val="24"/>
        </w:rPr>
        <w:t xml:space="preserve">, </w:t>
      </w:r>
      <w:r w:rsidRPr="0003215E">
        <w:rPr>
          <w:rFonts w:ascii="Times New Roman" w:hAnsi="Times New Roman" w:cs="Times New Roman"/>
          <w:sz w:val="24"/>
          <w:szCs w:val="24"/>
        </w:rPr>
        <w:t>documentele de notificare și consimțământ (originale sau copii legalizate)</w:t>
      </w:r>
      <w:r w:rsidR="003D4519" w:rsidRPr="000D6044">
        <w:rPr>
          <w:rFonts w:ascii="Times New Roman" w:hAnsi="Times New Roman" w:cs="Times New Roman"/>
          <w:sz w:val="24"/>
          <w:szCs w:val="24"/>
        </w:rPr>
        <w:t>;</w:t>
      </w:r>
    </w:p>
    <w:p w14:paraId="235FD400" w14:textId="2D74D82F" w:rsidR="003D4519" w:rsidRDefault="0003215E" w:rsidP="002A594C">
      <w:pPr>
        <w:pStyle w:val="Listparagraf"/>
        <w:numPr>
          <w:ilvl w:val="1"/>
          <w:numId w:val="4"/>
        </w:num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r</w:t>
      </w:r>
      <w:r w:rsidR="003D4519" w:rsidRPr="000D6044">
        <w:rPr>
          <w:rFonts w:ascii="Times New Roman" w:hAnsi="Times New Roman" w:cs="Times New Roman"/>
          <w:sz w:val="24"/>
          <w:szCs w:val="24"/>
        </w:rPr>
        <w:t>espectarea clasificării și codificării deșeurilor;</w:t>
      </w:r>
    </w:p>
    <w:p w14:paraId="25155D41" w14:textId="1BF80218" w:rsidR="0003215E" w:rsidRPr="000D6044" w:rsidRDefault="0003215E" w:rsidP="002A594C">
      <w:pPr>
        <w:pStyle w:val="Listparagraf"/>
        <w:numPr>
          <w:ilvl w:val="1"/>
          <w:numId w:val="4"/>
        </w:numPr>
        <w:tabs>
          <w:tab w:val="left" w:pos="284"/>
        </w:tabs>
        <w:spacing w:after="0"/>
        <w:ind w:left="284" w:hanging="284"/>
        <w:jc w:val="both"/>
        <w:rPr>
          <w:rFonts w:ascii="Times New Roman" w:hAnsi="Times New Roman" w:cs="Times New Roman"/>
          <w:sz w:val="24"/>
          <w:szCs w:val="24"/>
        </w:rPr>
      </w:pPr>
      <w:r w:rsidRPr="0003215E">
        <w:rPr>
          <w:rFonts w:ascii="Times New Roman" w:hAnsi="Times New Roman" w:cs="Times New Roman"/>
          <w:sz w:val="24"/>
          <w:szCs w:val="24"/>
        </w:rPr>
        <w:t>starea fizică a deșeurilor (în caz de suspiciune)</w:t>
      </w:r>
      <w:r>
        <w:rPr>
          <w:rFonts w:ascii="Times New Roman" w:hAnsi="Times New Roman" w:cs="Times New Roman"/>
          <w:sz w:val="24"/>
          <w:szCs w:val="24"/>
        </w:rPr>
        <w:t>;</w:t>
      </w:r>
    </w:p>
    <w:p w14:paraId="2E54D2AD" w14:textId="00A57820" w:rsidR="003D4519" w:rsidRPr="000D6044" w:rsidRDefault="0003215E" w:rsidP="002A594C">
      <w:pPr>
        <w:pStyle w:val="Listparagraf"/>
        <w:numPr>
          <w:ilvl w:val="1"/>
          <w:numId w:val="4"/>
        </w:numPr>
        <w:tabs>
          <w:tab w:val="left" w:pos="284"/>
        </w:tabs>
        <w:spacing w:after="0"/>
        <w:ind w:left="284" w:hanging="284"/>
        <w:jc w:val="both"/>
        <w:rPr>
          <w:rFonts w:ascii="Times New Roman" w:hAnsi="Times New Roman" w:cs="Times New Roman"/>
          <w:sz w:val="24"/>
          <w:szCs w:val="24"/>
        </w:rPr>
      </w:pPr>
      <w:r>
        <w:rPr>
          <w:rFonts w:ascii="Times New Roman" w:hAnsi="Times New Roman" w:cs="Times New Roman"/>
          <w:sz w:val="24"/>
          <w:szCs w:val="24"/>
        </w:rPr>
        <w:t>d</w:t>
      </w:r>
      <w:r w:rsidR="003D4519" w:rsidRPr="000D6044">
        <w:rPr>
          <w:rFonts w:ascii="Times New Roman" w:hAnsi="Times New Roman" w:cs="Times New Roman"/>
          <w:sz w:val="24"/>
          <w:szCs w:val="24"/>
        </w:rPr>
        <w:t>ocumente justificative (autorizare, declarații vamale).</w:t>
      </w:r>
    </w:p>
    <w:p w14:paraId="2858BB41" w14:textId="77777777" w:rsidR="002A594C" w:rsidRDefault="002A594C" w:rsidP="002A594C">
      <w:pPr>
        <w:tabs>
          <w:tab w:val="left" w:pos="284"/>
        </w:tabs>
        <w:spacing w:after="0"/>
        <w:jc w:val="both"/>
        <w:rPr>
          <w:rFonts w:ascii="Times New Roman" w:hAnsi="Times New Roman" w:cs="Times New Roman"/>
          <w:b/>
          <w:bCs/>
          <w:sz w:val="24"/>
          <w:szCs w:val="24"/>
        </w:rPr>
      </w:pPr>
    </w:p>
    <w:p w14:paraId="48BC1FF6" w14:textId="428A0335" w:rsidR="003D4519" w:rsidRPr="002A594C" w:rsidRDefault="002A594C" w:rsidP="002A594C">
      <w:pPr>
        <w:tabs>
          <w:tab w:val="left" w:pos="284"/>
        </w:tabs>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7225BADA" w14:textId="77777777" w:rsidR="003D4519" w:rsidRPr="000D6044" w:rsidRDefault="003D4519" w:rsidP="003D4519">
      <w:pPr>
        <w:pStyle w:val="Listparagraf"/>
        <w:tabs>
          <w:tab w:val="left" w:pos="284"/>
        </w:tabs>
        <w:spacing w:after="0" w:line="240" w:lineRule="auto"/>
        <w:ind w:left="0"/>
        <w:jc w:val="both"/>
        <w:rPr>
          <w:rFonts w:ascii="Times New Roman" w:hAnsi="Times New Roman" w:cs="Times New Roman"/>
          <w:sz w:val="24"/>
          <w:szCs w:val="24"/>
        </w:rPr>
      </w:pPr>
    </w:p>
    <w:sectPr w:rsidR="003D4519" w:rsidRPr="000D6044" w:rsidSect="00B35F2E">
      <w:pgSz w:w="11906" w:h="16838"/>
      <w:pgMar w:top="1134" w:right="70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E88"/>
    <w:multiLevelType w:val="hybridMultilevel"/>
    <w:tmpl w:val="68C48A74"/>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3BE2EF5"/>
    <w:multiLevelType w:val="multilevel"/>
    <w:tmpl w:val="9F04D1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D16CA"/>
    <w:multiLevelType w:val="hybridMultilevel"/>
    <w:tmpl w:val="D13EF34C"/>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087F167D"/>
    <w:multiLevelType w:val="hybridMultilevel"/>
    <w:tmpl w:val="9E909E0C"/>
    <w:lvl w:ilvl="0" w:tplc="0419000B">
      <w:start w:val="1"/>
      <w:numFmt w:val="bullet"/>
      <w:lvlText w:val=""/>
      <w:lvlJc w:val="left"/>
      <w:pPr>
        <w:ind w:left="1080" w:hanging="360"/>
      </w:pPr>
      <w:rPr>
        <w:rFonts w:ascii="Wingdings" w:hAnsi="Wingdings" w:hint="default"/>
      </w:rPr>
    </w:lvl>
    <w:lvl w:ilvl="1" w:tplc="08180003" w:tentative="1">
      <w:start w:val="1"/>
      <w:numFmt w:val="bullet"/>
      <w:lvlText w:val="o"/>
      <w:lvlJc w:val="left"/>
      <w:pPr>
        <w:ind w:left="1800" w:hanging="360"/>
      </w:pPr>
      <w:rPr>
        <w:rFonts w:ascii="Courier New" w:hAnsi="Courier New" w:cs="Courier New"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4" w15:restartNumberingAfterBreak="0">
    <w:nsid w:val="0BBD0F7F"/>
    <w:multiLevelType w:val="multilevel"/>
    <w:tmpl w:val="FAAAD7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B41C6"/>
    <w:multiLevelType w:val="multilevel"/>
    <w:tmpl w:val="0AEEA1D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6C37798"/>
    <w:multiLevelType w:val="multilevel"/>
    <w:tmpl w:val="BC56A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25FC2"/>
    <w:multiLevelType w:val="hybridMultilevel"/>
    <w:tmpl w:val="D734723C"/>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2DD57DB7"/>
    <w:multiLevelType w:val="multilevel"/>
    <w:tmpl w:val="35127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164E9"/>
    <w:multiLevelType w:val="hybridMultilevel"/>
    <w:tmpl w:val="052A91F8"/>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317356F7"/>
    <w:multiLevelType w:val="multilevel"/>
    <w:tmpl w:val="3440F2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252AD"/>
    <w:multiLevelType w:val="multilevel"/>
    <w:tmpl w:val="72C8BF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F80674"/>
    <w:multiLevelType w:val="multilevel"/>
    <w:tmpl w:val="796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69126E"/>
    <w:multiLevelType w:val="hybridMultilevel"/>
    <w:tmpl w:val="5BAEA3C0"/>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3EBE3571"/>
    <w:multiLevelType w:val="multilevel"/>
    <w:tmpl w:val="C798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C3C66"/>
    <w:multiLevelType w:val="multilevel"/>
    <w:tmpl w:val="2AD4632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E0D47"/>
    <w:multiLevelType w:val="hybridMultilevel"/>
    <w:tmpl w:val="6906A29A"/>
    <w:lvl w:ilvl="0" w:tplc="9F3AEF7E">
      <w:numFmt w:val="bullet"/>
      <w:lvlText w:val=""/>
      <w:lvlJc w:val="left"/>
      <w:pPr>
        <w:ind w:left="720" w:hanging="360"/>
      </w:pPr>
      <w:rPr>
        <w:rFonts w:ascii="Wingdings" w:eastAsiaTheme="minorHAnsi" w:hAnsi="Wingdings"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4D562684"/>
    <w:multiLevelType w:val="hybridMultilevel"/>
    <w:tmpl w:val="A0BA671E"/>
    <w:lvl w:ilvl="0" w:tplc="041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5544618C"/>
    <w:multiLevelType w:val="multilevel"/>
    <w:tmpl w:val="DAC66CD0"/>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5606"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46526C"/>
    <w:multiLevelType w:val="hybridMultilevel"/>
    <w:tmpl w:val="BF3A84BA"/>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0" w15:restartNumberingAfterBreak="0">
    <w:nsid w:val="6F74740A"/>
    <w:multiLevelType w:val="hybridMultilevel"/>
    <w:tmpl w:val="94340890"/>
    <w:lvl w:ilvl="0" w:tplc="04190005">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718A18D8"/>
    <w:multiLevelType w:val="hybridMultilevel"/>
    <w:tmpl w:val="B3C2A10A"/>
    <w:lvl w:ilvl="0" w:tplc="0419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723240F7"/>
    <w:multiLevelType w:val="multilevel"/>
    <w:tmpl w:val="0A48B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4B6515"/>
    <w:multiLevelType w:val="hybridMultilevel"/>
    <w:tmpl w:val="B0ECCDC4"/>
    <w:lvl w:ilvl="0" w:tplc="0419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4" w15:restartNumberingAfterBreak="0">
    <w:nsid w:val="741228AE"/>
    <w:multiLevelType w:val="multilevel"/>
    <w:tmpl w:val="8908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620D11"/>
    <w:multiLevelType w:val="multilevel"/>
    <w:tmpl w:val="7B7CDA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027021"/>
    <w:multiLevelType w:val="multilevel"/>
    <w:tmpl w:val="CE02A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A36361"/>
    <w:multiLevelType w:val="multilevel"/>
    <w:tmpl w:val="845E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41C7"/>
    <w:multiLevelType w:val="multilevel"/>
    <w:tmpl w:val="5ED2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4953878">
    <w:abstractNumId w:val="8"/>
  </w:num>
  <w:num w:numId="2" w16cid:durableId="251865178">
    <w:abstractNumId w:val="18"/>
  </w:num>
  <w:num w:numId="3" w16cid:durableId="1131440850">
    <w:abstractNumId w:val="11"/>
  </w:num>
  <w:num w:numId="4" w16cid:durableId="382405809">
    <w:abstractNumId w:val="15"/>
  </w:num>
  <w:num w:numId="5" w16cid:durableId="752705408">
    <w:abstractNumId w:val="6"/>
  </w:num>
  <w:num w:numId="6" w16cid:durableId="1379433549">
    <w:abstractNumId w:val="26"/>
  </w:num>
  <w:num w:numId="7" w16cid:durableId="1144008959">
    <w:abstractNumId w:val="10"/>
  </w:num>
  <w:num w:numId="8" w16cid:durableId="2037537042">
    <w:abstractNumId w:val="24"/>
  </w:num>
  <w:num w:numId="9" w16cid:durableId="848980667">
    <w:abstractNumId w:val="5"/>
  </w:num>
  <w:num w:numId="10" w16cid:durableId="612785097">
    <w:abstractNumId w:val="21"/>
  </w:num>
  <w:num w:numId="11" w16cid:durableId="24405924">
    <w:abstractNumId w:val="25"/>
  </w:num>
  <w:num w:numId="12" w16cid:durableId="1009217729">
    <w:abstractNumId w:val="4"/>
  </w:num>
  <w:num w:numId="13" w16cid:durableId="1693647344">
    <w:abstractNumId w:val="2"/>
  </w:num>
  <w:num w:numId="14" w16cid:durableId="354966977">
    <w:abstractNumId w:val="19"/>
  </w:num>
  <w:num w:numId="15" w16cid:durableId="2143108304">
    <w:abstractNumId w:val="9"/>
  </w:num>
  <w:num w:numId="16" w16cid:durableId="1228875953">
    <w:abstractNumId w:val="13"/>
  </w:num>
  <w:num w:numId="17" w16cid:durableId="1309213973">
    <w:abstractNumId w:val="7"/>
  </w:num>
  <w:num w:numId="18" w16cid:durableId="46145674">
    <w:abstractNumId w:val="0"/>
  </w:num>
  <w:num w:numId="19" w16cid:durableId="1515460988">
    <w:abstractNumId w:val="12"/>
  </w:num>
  <w:num w:numId="20" w16cid:durableId="1636721403">
    <w:abstractNumId w:val="14"/>
  </w:num>
  <w:num w:numId="21" w16cid:durableId="249123587">
    <w:abstractNumId w:val="23"/>
  </w:num>
  <w:num w:numId="22" w16cid:durableId="667057632">
    <w:abstractNumId w:val="17"/>
  </w:num>
  <w:num w:numId="23" w16cid:durableId="1698046616">
    <w:abstractNumId w:val="28"/>
  </w:num>
  <w:num w:numId="24" w16cid:durableId="2087728411">
    <w:abstractNumId w:val="3"/>
  </w:num>
  <w:num w:numId="25" w16cid:durableId="1273513233">
    <w:abstractNumId w:val="16"/>
  </w:num>
  <w:num w:numId="26" w16cid:durableId="581984441">
    <w:abstractNumId w:val="20"/>
  </w:num>
  <w:num w:numId="27" w16cid:durableId="1443568168">
    <w:abstractNumId w:val="27"/>
  </w:num>
  <w:num w:numId="28" w16cid:durableId="57242500">
    <w:abstractNumId w:val="22"/>
  </w:num>
  <w:num w:numId="29" w16cid:durableId="75767720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79"/>
    <w:rsid w:val="00002018"/>
    <w:rsid w:val="00004B1F"/>
    <w:rsid w:val="00026DB4"/>
    <w:rsid w:val="00031FCC"/>
    <w:rsid w:val="0003215E"/>
    <w:rsid w:val="00032AA7"/>
    <w:rsid w:val="000429A1"/>
    <w:rsid w:val="00092B1B"/>
    <w:rsid w:val="00097386"/>
    <w:rsid w:val="000A3A07"/>
    <w:rsid w:val="000B676F"/>
    <w:rsid w:val="000C07E8"/>
    <w:rsid w:val="000D6044"/>
    <w:rsid w:val="000E422B"/>
    <w:rsid w:val="00117C7E"/>
    <w:rsid w:val="00126AD7"/>
    <w:rsid w:val="00130E45"/>
    <w:rsid w:val="00133ECF"/>
    <w:rsid w:val="00145E47"/>
    <w:rsid w:val="00152C20"/>
    <w:rsid w:val="00173774"/>
    <w:rsid w:val="00181E26"/>
    <w:rsid w:val="001A09DB"/>
    <w:rsid w:val="001A1526"/>
    <w:rsid w:val="001A2FBE"/>
    <w:rsid w:val="001A67EF"/>
    <w:rsid w:val="001D1F2B"/>
    <w:rsid w:val="001D3874"/>
    <w:rsid w:val="001D4CAA"/>
    <w:rsid w:val="001E568E"/>
    <w:rsid w:val="001E5AF2"/>
    <w:rsid w:val="001F70F6"/>
    <w:rsid w:val="001F76C5"/>
    <w:rsid w:val="00211970"/>
    <w:rsid w:val="0022000F"/>
    <w:rsid w:val="002263DB"/>
    <w:rsid w:val="00234A46"/>
    <w:rsid w:val="00240BFB"/>
    <w:rsid w:val="0025147E"/>
    <w:rsid w:val="00252088"/>
    <w:rsid w:val="0025467B"/>
    <w:rsid w:val="00281299"/>
    <w:rsid w:val="002A594C"/>
    <w:rsid w:val="002B1DFA"/>
    <w:rsid w:val="002B27CF"/>
    <w:rsid w:val="002B4183"/>
    <w:rsid w:val="002C0730"/>
    <w:rsid w:val="002C2643"/>
    <w:rsid w:val="002D20CB"/>
    <w:rsid w:val="002D26D0"/>
    <w:rsid w:val="002D3810"/>
    <w:rsid w:val="002F4D66"/>
    <w:rsid w:val="00307D28"/>
    <w:rsid w:val="00343C9B"/>
    <w:rsid w:val="00343D9C"/>
    <w:rsid w:val="00360264"/>
    <w:rsid w:val="003609F2"/>
    <w:rsid w:val="00360C5B"/>
    <w:rsid w:val="00365603"/>
    <w:rsid w:val="00366373"/>
    <w:rsid w:val="00377C53"/>
    <w:rsid w:val="00383F0C"/>
    <w:rsid w:val="00391564"/>
    <w:rsid w:val="00392D26"/>
    <w:rsid w:val="00392EE4"/>
    <w:rsid w:val="00394049"/>
    <w:rsid w:val="003A2ADE"/>
    <w:rsid w:val="003A52D3"/>
    <w:rsid w:val="003B2637"/>
    <w:rsid w:val="003C1672"/>
    <w:rsid w:val="003C2E67"/>
    <w:rsid w:val="003C4BF2"/>
    <w:rsid w:val="003D09BE"/>
    <w:rsid w:val="003D1894"/>
    <w:rsid w:val="003D4519"/>
    <w:rsid w:val="003E5178"/>
    <w:rsid w:val="003E7A03"/>
    <w:rsid w:val="003F1A75"/>
    <w:rsid w:val="0042126D"/>
    <w:rsid w:val="004242E1"/>
    <w:rsid w:val="0042501B"/>
    <w:rsid w:val="0047196D"/>
    <w:rsid w:val="00473B7C"/>
    <w:rsid w:val="00487CD6"/>
    <w:rsid w:val="00494D36"/>
    <w:rsid w:val="0049526D"/>
    <w:rsid w:val="004978E1"/>
    <w:rsid w:val="004A3BD5"/>
    <w:rsid w:val="004D4470"/>
    <w:rsid w:val="004F4781"/>
    <w:rsid w:val="004F506C"/>
    <w:rsid w:val="00502813"/>
    <w:rsid w:val="005165D3"/>
    <w:rsid w:val="0051725B"/>
    <w:rsid w:val="00524B02"/>
    <w:rsid w:val="005407EE"/>
    <w:rsid w:val="005534EC"/>
    <w:rsid w:val="0056457C"/>
    <w:rsid w:val="00572E34"/>
    <w:rsid w:val="005B769A"/>
    <w:rsid w:val="005B7B76"/>
    <w:rsid w:val="005C403E"/>
    <w:rsid w:val="005D7512"/>
    <w:rsid w:val="005D7CE3"/>
    <w:rsid w:val="005E5A06"/>
    <w:rsid w:val="006020A0"/>
    <w:rsid w:val="006356A2"/>
    <w:rsid w:val="00645729"/>
    <w:rsid w:val="0064578E"/>
    <w:rsid w:val="00650B3D"/>
    <w:rsid w:val="00652B3E"/>
    <w:rsid w:val="00654F5D"/>
    <w:rsid w:val="0066492A"/>
    <w:rsid w:val="00673EDF"/>
    <w:rsid w:val="00686053"/>
    <w:rsid w:val="006941F7"/>
    <w:rsid w:val="006A4896"/>
    <w:rsid w:val="006A5A67"/>
    <w:rsid w:val="006B03E9"/>
    <w:rsid w:val="006E411C"/>
    <w:rsid w:val="00724AC8"/>
    <w:rsid w:val="00725997"/>
    <w:rsid w:val="00732CD9"/>
    <w:rsid w:val="00732EC3"/>
    <w:rsid w:val="00740A41"/>
    <w:rsid w:val="0074486B"/>
    <w:rsid w:val="0076249E"/>
    <w:rsid w:val="00773CA9"/>
    <w:rsid w:val="00774124"/>
    <w:rsid w:val="00784F0F"/>
    <w:rsid w:val="007925EF"/>
    <w:rsid w:val="00793050"/>
    <w:rsid w:val="00793890"/>
    <w:rsid w:val="00795830"/>
    <w:rsid w:val="007971FA"/>
    <w:rsid w:val="00797EA0"/>
    <w:rsid w:val="007B0579"/>
    <w:rsid w:val="007B1250"/>
    <w:rsid w:val="007B73F8"/>
    <w:rsid w:val="007C23FF"/>
    <w:rsid w:val="007E700F"/>
    <w:rsid w:val="008041FD"/>
    <w:rsid w:val="00804735"/>
    <w:rsid w:val="00805B77"/>
    <w:rsid w:val="00814B0A"/>
    <w:rsid w:val="00820265"/>
    <w:rsid w:val="008335C5"/>
    <w:rsid w:val="00837F18"/>
    <w:rsid w:val="00851E32"/>
    <w:rsid w:val="00856BCC"/>
    <w:rsid w:val="00862791"/>
    <w:rsid w:val="008635E6"/>
    <w:rsid w:val="00866F10"/>
    <w:rsid w:val="0087451F"/>
    <w:rsid w:val="008873F6"/>
    <w:rsid w:val="00896B17"/>
    <w:rsid w:val="008A09A8"/>
    <w:rsid w:val="008A3728"/>
    <w:rsid w:val="008C52A2"/>
    <w:rsid w:val="008D443E"/>
    <w:rsid w:val="00904BCF"/>
    <w:rsid w:val="009073BE"/>
    <w:rsid w:val="009127AD"/>
    <w:rsid w:val="00925823"/>
    <w:rsid w:val="009265E8"/>
    <w:rsid w:val="00966B5A"/>
    <w:rsid w:val="009672BE"/>
    <w:rsid w:val="009732B1"/>
    <w:rsid w:val="009843CA"/>
    <w:rsid w:val="009868D4"/>
    <w:rsid w:val="00986FDB"/>
    <w:rsid w:val="00987C0C"/>
    <w:rsid w:val="00992105"/>
    <w:rsid w:val="009933CF"/>
    <w:rsid w:val="009967CE"/>
    <w:rsid w:val="009A01B1"/>
    <w:rsid w:val="009B1D92"/>
    <w:rsid w:val="009B754B"/>
    <w:rsid w:val="009D2B1A"/>
    <w:rsid w:val="009D3A01"/>
    <w:rsid w:val="009F2295"/>
    <w:rsid w:val="00A02318"/>
    <w:rsid w:val="00A051F2"/>
    <w:rsid w:val="00A11B02"/>
    <w:rsid w:val="00A13038"/>
    <w:rsid w:val="00A45ED6"/>
    <w:rsid w:val="00A460A0"/>
    <w:rsid w:val="00A56D58"/>
    <w:rsid w:val="00A579E9"/>
    <w:rsid w:val="00A6222F"/>
    <w:rsid w:val="00A62357"/>
    <w:rsid w:val="00A65BD6"/>
    <w:rsid w:val="00A7364A"/>
    <w:rsid w:val="00A84400"/>
    <w:rsid w:val="00A86901"/>
    <w:rsid w:val="00A91DDC"/>
    <w:rsid w:val="00A94BB7"/>
    <w:rsid w:val="00AA4B02"/>
    <w:rsid w:val="00AB1505"/>
    <w:rsid w:val="00AB46D3"/>
    <w:rsid w:val="00AD1F64"/>
    <w:rsid w:val="00AD7F97"/>
    <w:rsid w:val="00B05153"/>
    <w:rsid w:val="00B14933"/>
    <w:rsid w:val="00B22730"/>
    <w:rsid w:val="00B35F2E"/>
    <w:rsid w:val="00B44DA5"/>
    <w:rsid w:val="00B70856"/>
    <w:rsid w:val="00BA0006"/>
    <w:rsid w:val="00BA5538"/>
    <w:rsid w:val="00BB7C5B"/>
    <w:rsid w:val="00BD2CA0"/>
    <w:rsid w:val="00BD4FD1"/>
    <w:rsid w:val="00BE26F5"/>
    <w:rsid w:val="00BF0F6C"/>
    <w:rsid w:val="00C06164"/>
    <w:rsid w:val="00C113CB"/>
    <w:rsid w:val="00C172CD"/>
    <w:rsid w:val="00C2734E"/>
    <w:rsid w:val="00C346A4"/>
    <w:rsid w:val="00C6046D"/>
    <w:rsid w:val="00C8494B"/>
    <w:rsid w:val="00C958DD"/>
    <w:rsid w:val="00CC2AF0"/>
    <w:rsid w:val="00CC3364"/>
    <w:rsid w:val="00CC611F"/>
    <w:rsid w:val="00CC7B20"/>
    <w:rsid w:val="00CD32F8"/>
    <w:rsid w:val="00CF443F"/>
    <w:rsid w:val="00D11BD5"/>
    <w:rsid w:val="00D27A03"/>
    <w:rsid w:val="00D31DCB"/>
    <w:rsid w:val="00D45BC6"/>
    <w:rsid w:val="00D46EC1"/>
    <w:rsid w:val="00D54912"/>
    <w:rsid w:val="00D55124"/>
    <w:rsid w:val="00D606B0"/>
    <w:rsid w:val="00D84BE6"/>
    <w:rsid w:val="00D939B1"/>
    <w:rsid w:val="00D953B3"/>
    <w:rsid w:val="00DA25B2"/>
    <w:rsid w:val="00DB0C5F"/>
    <w:rsid w:val="00DB6A7E"/>
    <w:rsid w:val="00DC05FC"/>
    <w:rsid w:val="00DC504A"/>
    <w:rsid w:val="00DE533C"/>
    <w:rsid w:val="00DF6AF7"/>
    <w:rsid w:val="00E07D9D"/>
    <w:rsid w:val="00E17AF1"/>
    <w:rsid w:val="00E31769"/>
    <w:rsid w:val="00E42344"/>
    <w:rsid w:val="00E51F31"/>
    <w:rsid w:val="00E534E5"/>
    <w:rsid w:val="00E74496"/>
    <w:rsid w:val="00E84F9E"/>
    <w:rsid w:val="00E97946"/>
    <w:rsid w:val="00EA36E4"/>
    <w:rsid w:val="00EB1F90"/>
    <w:rsid w:val="00EB2983"/>
    <w:rsid w:val="00EB7D1A"/>
    <w:rsid w:val="00ED2BF7"/>
    <w:rsid w:val="00ED3717"/>
    <w:rsid w:val="00ED5C88"/>
    <w:rsid w:val="00EE5377"/>
    <w:rsid w:val="00EE6B8F"/>
    <w:rsid w:val="00F05196"/>
    <w:rsid w:val="00F1168A"/>
    <w:rsid w:val="00F1704E"/>
    <w:rsid w:val="00F264F3"/>
    <w:rsid w:val="00F30E82"/>
    <w:rsid w:val="00F51507"/>
    <w:rsid w:val="00F54899"/>
    <w:rsid w:val="00F55D07"/>
    <w:rsid w:val="00F57150"/>
    <w:rsid w:val="00F64FA0"/>
    <w:rsid w:val="00F6614D"/>
    <w:rsid w:val="00F7150D"/>
    <w:rsid w:val="00F75A32"/>
    <w:rsid w:val="00F84367"/>
    <w:rsid w:val="00F945E7"/>
    <w:rsid w:val="00FA5734"/>
    <w:rsid w:val="00FA5D2D"/>
    <w:rsid w:val="00FA602D"/>
    <w:rsid w:val="00FB68C5"/>
    <w:rsid w:val="00FC61DF"/>
    <w:rsid w:val="00FD566E"/>
    <w:rsid w:val="00FE18A4"/>
    <w:rsid w:val="00FF4B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E93D5"/>
  <w15:chartTrackingRefBased/>
  <w15:docId w15:val="{5508C1A7-7A6B-4192-961A-B2FB64A8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paragraph" w:styleId="Titlu1">
    <w:name w:val="heading 1"/>
    <w:basedOn w:val="Normal"/>
    <w:next w:val="Normal"/>
    <w:link w:val="Titlu1Caracter"/>
    <w:uiPriority w:val="9"/>
    <w:qFormat/>
    <w:rsid w:val="007B057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7B057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7B0579"/>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unhideWhenUsed/>
    <w:qFormat/>
    <w:rsid w:val="007B0579"/>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7B0579"/>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7B0579"/>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B0579"/>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B0579"/>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B057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B057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7B057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7B057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rsid w:val="007B0579"/>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7B0579"/>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7B057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B057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B057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B0579"/>
    <w:rPr>
      <w:rFonts w:eastAsiaTheme="majorEastAsia" w:cstheme="majorBidi"/>
      <w:color w:val="272727" w:themeColor="text1" w:themeTint="D8"/>
    </w:rPr>
  </w:style>
  <w:style w:type="paragraph" w:styleId="Titlu">
    <w:name w:val="Title"/>
    <w:basedOn w:val="Normal"/>
    <w:next w:val="Normal"/>
    <w:link w:val="TitluCaracter"/>
    <w:uiPriority w:val="10"/>
    <w:qFormat/>
    <w:rsid w:val="007B0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B057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B057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B057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B057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B0579"/>
    <w:rPr>
      <w:i/>
      <w:iCs/>
      <w:color w:val="404040" w:themeColor="text1" w:themeTint="BF"/>
    </w:rPr>
  </w:style>
  <w:style w:type="paragraph" w:styleId="Listparagraf">
    <w:name w:val="List Paragraph"/>
    <w:basedOn w:val="Normal"/>
    <w:uiPriority w:val="34"/>
    <w:qFormat/>
    <w:rsid w:val="007B0579"/>
    <w:pPr>
      <w:ind w:left="720"/>
      <w:contextualSpacing/>
    </w:pPr>
  </w:style>
  <w:style w:type="character" w:styleId="Accentuareintens">
    <w:name w:val="Intense Emphasis"/>
    <w:basedOn w:val="Fontdeparagrafimplicit"/>
    <w:uiPriority w:val="21"/>
    <w:qFormat/>
    <w:rsid w:val="007B0579"/>
    <w:rPr>
      <w:i/>
      <w:iCs/>
      <w:color w:val="2E74B5" w:themeColor="accent1" w:themeShade="BF"/>
    </w:rPr>
  </w:style>
  <w:style w:type="paragraph" w:styleId="Citatintens">
    <w:name w:val="Intense Quote"/>
    <w:basedOn w:val="Normal"/>
    <w:next w:val="Normal"/>
    <w:link w:val="CitatintensCaracter"/>
    <w:uiPriority w:val="30"/>
    <w:qFormat/>
    <w:rsid w:val="007B057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7B0579"/>
    <w:rPr>
      <w:i/>
      <w:iCs/>
      <w:color w:val="2E74B5" w:themeColor="accent1" w:themeShade="BF"/>
    </w:rPr>
  </w:style>
  <w:style w:type="character" w:styleId="Referireintens">
    <w:name w:val="Intense Reference"/>
    <w:basedOn w:val="Fontdeparagrafimplicit"/>
    <w:uiPriority w:val="32"/>
    <w:qFormat/>
    <w:rsid w:val="007B0579"/>
    <w:rPr>
      <w:b/>
      <w:bCs/>
      <w:smallCaps/>
      <w:color w:val="2E74B5" w:themeColor="accent1" w:themeShade="BF"/>
      <w:spacing w:val="5"/>
    </w:rPr>
  </w:style>
  <w:style w:type="character" w:styleId="Hyperlink">
    <w:name w:val="Hyperlink"/>
    <w:basedOn w:val="Fontdeparagrafimplicit"/>
    <w:uiPriority w:val="99"/>
    <w:unhideWhenUsed/>
    <w:rsid w:val="003C2E67"/>
    <w:rPr>
      <w:color w:val="0563C1" w:themeColor="hyperlink"/>
      <w:u w:val="single"/>
    </w:rPr>
  </w:style>
  <w:style w:type="character" w:styleId="MeniuneNerezolvat">
    <w:name w:val="Unresolved Mention"/>
    <w:basedOn w:val="Fontdeparagrafimplicit"/>
    <w:uiPriority w:val="99"/>
    <w:semiHidden/>
    <w:unhideWhenUsed/>
    <w:rsid w:val="003C2E67"/>
    <w:rPr>
      <w:color w:val="605E5C"/>
      <w:shd w:val="clear" w:color="auto" w:fill="E1DFDD"/>
    </w:rPr>
  </w:style>
  <w:style w:type="paragraph" w:styleId="NormalWeb">
    <w:name w:val="Normal (Web)"/>
    <w:basedOn w:val="Normal"/>
    <w:uiPriority w:val="99"/>
    <w:unhideWhenUsed/>
    <w:rsid w:val="0021197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Revizuire">
    <w:name w:val="Revision"/>
    <w:hidden/>
    <w:uiPriority w:val="99"/>
    <w:semiHidden/>
    <w:rsid w:val="00F1704E"/>
    <w:pPr>
      <w:spacing w:after="0" w:line="240" w:lineRule="auto"/>
    </w:pPr>
    <w:rPr>
      <w:lang w:val="ro-MD"/>
    </w:rPr>
  </w:style>
  <w:style w:type="character" w:styleId="Robust">
    <w:name w:val="Strong"/>
    <w:basedOn w:val="Fontdeparagrafimplicit"/>
    <w:uiPriority w:val="22"/>
    <w:qFormat/>
    <w:rsid w:val="00F64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363">
      <w:bodyDiv w:val="1"/>
      <w:marLeft w:val="0"/>
      <w:marRight w:val="0"/>
      <w:marTop w:val="0"/>
      <w:marBottom w:val="0"/>
      <w:divBdr>
        <w:top w:val="none" w:sz="0" w:space="0" w:color="auto"/>
        <w:left w:val="none" w:sz="0" w:space="0" w:color="auto"/>
        <w:bottom w:val="none" w:sz="0" w:space="0" w:color="auto"/>
        <w:right w:val="none" w:sz="0" w:space="0" w:color="auto"/>
      </w:divBdr>
    </w:div>
    <w:div w:id="39134701">
      <w:bodyDiv w:val="1"/>
      <w:marLeft w:val="0"/>
      <w:marRight w:val="0"/>
      <w:marTop w:val="0"/>
      <w:marBottom w:val="0"/>
      <w:divBdr>
        <w:top w:val="none" w:sz="0" w:space="0" w:color="auto"/>
        <w:left w:val="none" w:sz="0" w:space="0" w:color="auto"/>
        <w:bottom w:val="none" w:sz="0" w:space="0" w:color="auto"/>
        <w:right w:val="none" w:sz="0" w:space="0" w:color="auto"/>
      </w:divBdr>
      <w:divsChild>
        <w:div w:id="1141800098">
          <w:marLeft w:val="0"/>
          <w:marRight w:val="0"/>
          <w:marTop w:val="0"/>
          <w:marBottom w:val="0"/>
          <w:divBdr>
            <w:top w:val="none" w:sz="0" w:space="0" w:color="auto"/>
            <w:left w:val="none" w:sz="0" w:space="0" w:color="auto"/>
            <w:bottom w:val="none" w:sz="0" w:space="0" w:color="auto"/>
            <w:right w:val="none" w:sz="0" w:space="0" w:color="auto"/>
          </w:divBdr>
        </w:div>
      </w:divsChild>
    </w:div>
    <w:div w:id="61754544">
      <w:bodyDiv w:val="1"/>
      <w:marLeft w:val="0"/>
      <w:marRight w:val="0"/>
      <w:marTop w:val="0"/>
      <w:marBottom w:val="0"/>
      <w:divBdr>
        <w:top w:val="none" w:sz="0" w:space="0" w:color="auto"/>
        <w:left w:val="none" w:sz="0" w:space="0" w:color="auto"/>
        <w:bottom w:val="none" w:sz="0" w:space="0" w:color="auto"/>
        <w:right w:val="none" w:sz="0" w:space="0" w:color="auto"/>
      </w:divBdr>
    </w:div>
    <w:div w:id="219094872">
      <w:bodyDiv w:val="1"/>
      <w:marLeft w:val="0"/>
      <w:marRight w:val="0"/>
      <w:marTop w:val="0"/>
      <w:marBottom w:val="0"/>
      <w:divBdr>
        <w:top w:val="none" w:sz="0" w:space="0" w:color="auto"/>
        <w:left w:val="none" w:sz="0" w:space="0" w:color="auto"/>
        <w:bottom w:val="none" w:sz="0" w:space="0" w:color="auto"/>
        <w:right w:val="none" w:sz="0" w:space="0" w:color="auto"/>
      </w:divBdr>
      <w:divsChild>
        <w:div w:id="2134056042">
          <w:marLeft w:val="0"/>
          <w:marRight w:val="0"/>
          <w:marTop w:val="0"/>
          <w:marBottom w:val="0"/>
          <w:divBdr>
            <w:top w:val="none" w:sz="0" w:space="0" w:color="auto"/>
            <w:left w:val="none" w:sz="0" w:space="0" w:color="auto"/>
            <w:bottom w:val="none" w:sz="0" w:space="0" w:color="auto"/>
            <w:right w:val="none" w:sz="0" w:space="0" w:color="auto"/>
          </w:divBdr>
        </w:div>
      </w:divsChild>
    </w:div>
    <w:div w:id="307783697">
      <w:bodyDiv w:val="1"/>
      <w:marLeft w:val="0"/>
      <w:marRight w:val="0"/>
      <w:marTop w:val="0"/>
      <w:marBottom w:val="0"/>
      <w:divBdr>
        <w:top w:val="none" w:sz="0" w:space="0" w:color="auto"/>
        <w:left w:val="none" w:sz="0" w:space="0" w:color="auto"/>
        <w:bottom w:val="none" w:sz="0" w:space="0" w:color="auto"/>
        <w:right w:val="none" w:sz="0" w:space="0" w:color="auto"/>
      </w:divBdr>
      <w:divsChild>
        <w:div w:id="246623386">
          <w:marLeft w:val="0"/>
          <w:marRight w:val="0"/>
          <w:marTop w:val="0"/>
          <w:marBottom w:val="0"/>
          <w:divBdr>
            <w:top w:val="none" w:sz="0" w:space="0" w:color="auto"/>
            <w:left w:val="none" w:sz="0" w:space="0" w:color="auto"/>
            <w:bottom w:val="none" w:sz="0" w:space="0" w:color="auto"/>
            <w:right w:val="none" w:sz="0" w:space="0" w:color="auto"/>
          </w:divBdr>
        </w:div>
      </w:divsChild>
    </w:div>
    <w:div w:id="383526653">
      <w:bodyDiv w:val="1"/>
      <w:marLeft w:val="0"/>
      <w:marRight w:val="0"/>
      <w:marTop w:val="0"/>
      <w:marBottom w:val="0"/>
      <w:divBdr>
        <w:top w:val="none" w:sz="0" w:space="0" w:color="auto"/>
        <w:left w:val="none" w:sz="0" w:space="0" w:color="auto"/>
        <w:bottom w:val="none" w:sz="0" w:space="0" w:color="auto"/>
        <w:right w:val="none" w:sz="0" w:space="0" w:color="auto"/>
      </w:divBdr>
      <w:divsChild>
        <w:div w:id="1420297147">
          <w:marLeft w:val="0"/>
          <w:marRight w:val="0"/>
          <w:marTop w:val="0"/>
          <w:marBottom w:val="0"/>
          <w:divBdr>
            <w:top w:val="none" w:sz="0" w:space="0" w:color="auto"/>
            <w:left w:val="none" w:sz="0" w:space="0" w:color="auto"/>
            <w:bottom w:val="none" w:sz="0" w:space="0" w:color="auto"/>
            <w:right w:val="none" w:sz="0" w:space="0" w:color="auto"/>
          </w:divBdr>
        </w:div>
      </w:divsChild>
    </w:div>
    <w:div w:id="598220917">
      <w:bodyDiv w:val="1"/>
      <w:marLeft w:val="0"/>
      <w:marRight w:val="0"/>
      <w:marTop w:val="0"/>
      <w:marBottom w:val="0"/>
      <w:divBdr>
        <w:top w:val="none" w:sz="0" w:space="0" w:color="auto"/>
        <w:left w:val="none" w:sz="0" w:space="0" w:color="auto"/>
        <w:bottom w:val="none" w:sz="0" w:space="0" w:color="auto"/>
        <w:right w:val="none" w:sz="0" w:space="0" w:color="auto"/>
      </w:divBdr>
      <w:divsChild>
        <w:div w:id="447169028">
          <w:marLeft w:val="0"/>
          <w:marRight w:val="0"/>
          <w:marTop w:val="0"/>
          <w:marBottom w:val="0"/>
          <w:divBdr>
            <w:top w:val="none" w:sz="0" w:space="0" w:color="auto"/>
            <w:left w:val="none" w:sz="0" w:space="0" w:color="auto"/>
            <w:bottom w:val="none" w:sz="0" w:space="0" w:color="auto"/>
            <w:right w:val="none" w:sz="0" w:space="0" w:color="auto"/>
          </w:divBdr>
        </w:div>
      </w:divsChild>
    </w:div>
    <w:div w:id="631716583">
      <w:bodyDiv w:val="1"/>
      <w:marLeft w:val="0"/>
      <w:marRight w:val="0"/>
      <w:marTop w:val="0"/>
      <w:marBottom w:val="0"/>
      <w:divBdr>
        <w:top w:val="none" w:sz="0" w:space="0" w:color="auto"/>
        <w:left w:val="none" w:sz="0" w:space="0" w:color="auto"/>
        <w:bottom w:val="none" w:sz="0" w:space="0" w:color="auto"/>
        <w:right w:val="none" w:sz="0" w:space="0" w:color="auto"/>
      </w:divBdr>
      <w:divsChild>
        <w:div w:id="53479737">
          <w:marLeft w:val="0"/>
          <w:marRight w:val="0"/>
          <w:marTop w:val="0"/>
          <w:marBottom w:val="0"/>
          <w:divBdr>
            <w:top w:val="none" w:sz="0" w:space="0" w:color="auto"/>
            <w:left w:val="none" w:sz="0" w:space="0" w:color="auto"/>
            <w:bottom w:val="none" w:sz="0" w:space="0" w:color="auto"/>
            <w:right w:val="none" w:sz="0" w:space="0" w:color="auto"/>
          </w:divBdr>
          <w:divsChild>
            <w:div w:id="1480683538">
              <w:marLeft w:val="0"/>
              <w:marRight w:val="0"/>
              <w:marTop w:val="0"/>
              <w:marBottom w:val="0"/>
              <w:divBdr>
                <w:top w:val="none" w:sz="0" w:space="0" w:color="auto"/>
                <w:left w:val="none" w:sz="0" w:space="0" w:color="auto"/>
                <w:bottom w:val="none" w:sz="0" w:space="0" w:color="auto"/>
                <w:right w:val="none" w:sz="0" w:space="0" w:color="auto"/>
              </w:divBdr>
              <w:divsChild>
                <w:div w:id="1837577776">
                  <w:marLeft w:val="0"/>
                  <w:marRight w:val="0"/>
                  <w:marTop w:val="0"/>
                  <w:marBottom w:val="0"/>
                  <w:divBdr>
                    <w:top w:val="none" w:sz="0" w:space="0" w:color="auto"/>
                    <w:left w:val="none" w:sz="0" w:space="0" w:color="auto"/>
                    <w:bottom w:val="none" w:sz="0" w:space="0" w:color="auto"/>
                    <w:right w:val="none" w:sz="0" w:space="0" w:color="auto"/>
                  </w:divBdr>
                  <w:divsChild>
                    <w:div w:id="440105171">
                      <w:marLeft w:val="0"/>
                      <w:marRight w:val="0"/>
                      <w:marTop w:val="0"/>
                      <w:marBottom w:val="0"/>
                      <w:divBdr>
                        <w:top w:val="none" w:sz="0" w:space="0" w:color="auto"/>
                        <w:left w:val="none" w:sz="0" w:space="0" w:color="auto"/>
                        <w:bottom w:val="none" w:sz="0" w:space="0" w:color="auto"/>
                        <w:right w:val="none" w:sz="0" w:space="0" w:color="auto"/>
                      </w:divBdr>
                      <w:divsChild>
                        <w:div w:id="1227062625">
                          <w:marLeft w:val="0"/>
                          <w:marRight w:val="0"/>
                          <w:marTop w:val="0"/>
                          <w:marBottom w:val="0"/>
                          <w:divBdr>
                            <w:top w:val="none" w:sz="0" w:space="0" w:color="auto"/>
                            <w:left w:val="none" w:sz="0" w:space="0" w:color="auto"/>
                            <w:bottom w:val="none" w:sz="0" w:space="0" w:color="auto"/>
                            <w:right w:val="none" w:sz="0" w:space="0" w:color="auto"/>
                          </w:divBdr>
                          <w:divsChild>
                            <w:div w:id="1345866302">
                              <w:marLeft w:val="0"/>
                              <w:marRight w:val="0"/>
                              <w:marTop w:val="0"/>
                              <w:marBottom w:val="0"/>
                              <w:divBdr>
                                <w:top w:val="none" w:sz="0" w:space="0" w:color="auto"/>
                                <w:left w:val="none" w:sz="0" w:space="0" w:color="auto"/>
                                <w:bottom w:val="none" w:sz="0" w:space="0" w:color="auto"/>
                                <w:right w:val="none" w:sz="0" w:space="0" w:color="auto"/>
                              </w:divBdr>
                              <w:divsChild>
                                <w:div w:id="1834834729">
                                  <w:marLeft w:val="0"/>
                                  <w:marRight w:val="0"/>
                                  <w:marTop w:val="0"/>
                                  <w:marBottom w:val="0"/>
                                  <w:divBdr>
                                    <w:top w:val="none" w:sz="0" w:space="0" w:color="auto"/>
                                    <w:left w:val="none" w:sz="0" w:space="0" w:color="auto"/>
                                    <w:bottom w:val="none" w:sz="0" w:space="0" w:color="auto"/>
                                    <w:right w:val="none" w:sz="0" w:space="0" w:color="auto"/>
                                  </w:divBdr>
                                  <w:divsChild>
                                    <w:div w:id="163382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686272">
          <w:marLeft w:val="0"/>
          <w:marRight w:val="0"/>
          <w:marTop w:val="0"/>
          <w:marBottom w:val="0"/>
          <w:divBdr>
            <w:top w:val="none" w:sz="0" w:space="0" w:color="auto"/>
            <w:left w:val="none" w:sz="0" w:space="0" w:color="auto"/>
            <w:bottom w:val="none" w:sz="0" w:space="0" w:color="auto"/>
            <w:right w:val="none" w:sz="0" w:space="0" w:color="auto"/>
          </w:divBdr>
          <w:divsChild>
            <w:div w:id="247081987">
              <w:marLeft w:val="0"/>
              <w:marRight w:val="0"/>
              <w:marTop w:val="0"/>
              <w:marBottom w:val="0"/>
              <w:divBdr>
                <w:top w:val="none" w:sz="0" w:space="0" w:color="auto"/>
                <w:left w:val="none" w:sz="0" w:space="0" w:color="auto"/>
                <w:bottom w:val="none" w:sz="0" w:space="0" w:color="auto"/>
                <w:right w:val="none" w:sz="0" w:space="0" w:color="auto"/>
              </w:divBdr>
              <w:divsChild>
                <w:div w:id="1633292826">
                  <w:marLeft w:val="0"/>
                  <w:marRight w:val="0"/>
                  <w:marTop w:val="0"/>
                  <w:marBottom w:val="0"/>
                  <w:divBdr>
                    <w:top w:val="none" w:sz="0" w:space="0" w:color="auto"/>
                    <w:left w:val="none" w:sz="0" w:space="0" w:color="auto"/>
                    <w:bottom w:val="none" w:sz="0" w:space="0" w:color="auto"/>
                    <w:right w:val="none" w:sz="0" w:space="0" w:color="auto"/>
                  </w:divBdr>
                  <w:divsChild>
                    <w:div w:id="251361314">
                      <w:marLeft w:val="0"/>
                      <w:marRight w:val="0"/>
                      <w:marTop w:val="0"/>
                      <w:marBottom w:val="0"/>
                      <w:divBdr>
                        <w:top w:val="none" w:sz="0" w:space="0" w:color="auto"/>
                        <w:left w:val="none" w:sz="0" w:space="0" w:color="auto"/>
                        <w:bottom w:val="none" w:sz="0" w:space="0" w:color="auto"/>
                        <w:right w:val="none" w:sz="0" w:space="0" w:color="auto"/>
                      </w:divBdr>
                      <w:divsChild>
                        <w:div w:id="1672903826">
                          <w:marLeft w:val="0"/>
                          <w:marRight w:val="0"/>
                          <w:marTop w:val="0"/>
                          <w:marBottom w:val="0"/>
                          <w:divBdr>
                            <w:top w:val="none" w:sz="0" w:space="0" w:color="auto"/>
                            <w:left w:val="none" w:sz="0" w:space="0" w:color="auto"/>
                            <w:bottom w:val="none" w:sz="0" w:space="0" w:color="auto"/>
                            <w:right w:val="none" w:sz="0" w:space="0" w:color="auto"/>
                          </w:divBdr>
                          <w:divsChild>
                            <w:div w:id="203490036">
                              <w:marLeft w:val="0"/>
                              <w:marRight w:val="0"/>
                              <w:marTop w:val="0"/>
                              <w:marBottom w:val="0"/>
                              <w:divBdr>
                                <w:top w:val="none" w:sz="0" w:space="0" w:color="auto"/>
                                <w:left w:val="none" w:sz="0" w:space="0" w:color="auto"/>
                                <w:bottom w:val="none" w:sz="0" w:space="0" w:color="auto"/>
                                <w:right w:val="none" w:sz="0" w:space="0" w:color="auto"/>
                              </w:divBdr>
                              <w:divsChild>
                                <w:div w:id="1516727998">
                                  <w:marLeft w:val="0"/>
                                  <w:marRight w:val="0"/>
                                  <w:marTop w:val="0"/>
                                  <w:marBottom w:val="0"/>
                                  <w:divBdr>
                                    <w:top w:val="none" w:sz="0" w:space="0" w:color="auto"/>
                                    <w:left w:val="none" w:sz="0" w:space="0" w:color="auto"/>
                                    <w:bottom w:val="none" w:sz="0" w:space="0" w:color="auto"/>
                                    <w:right w:val="none" w:sz="0" w:space="0" w:color="auto"/>
                                  </w:divBdr>
                                  <w:divsChild>
                                    <w:div w:id="213975526">
                                      <w:marLeft w:val="0"/>
                                      <w:marRight w:val="0"/>
                                      <w:marTop w:val="0"/>
                                      <w:marBottom w:val="0"/>
                                      <w:divBdr>
                                        <w:top w:val="none" w:sz="0" w:space="0" w:color="auto"/>
                                        <w:left w:val="none" w:sz="0" w:space="0" w:color="auto"/>
                                        <w:bottom w:val="none" w:sz="0" w:space="0" w:color="auto"/>
                                        <w:right w:val="none" w:sz="0" w:space="0" w:color="auto"/>
                                      </w:divBdr>
                                      <w:divsChild>
                                        <w:div w:id="13497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69737">
          <w:marLeft w:val="0"/>
          <w:marRight w:val="0"/>
          <w:marTop w:val="0"/>
          <w:marBottom w:val="0"/>
          <w:divBdr>
            <w:top w:val="none" w:sz="0" w:space="0" w:color="auto"/>
            <w:left w:val="none" w:sz="0" w:space="0" w:color="auto"/>
            <w:bottom w:val="none" w:sz="0" w:space="0" w:color="auto"/>
            <w:right w:val="none" w:sz="0" w:space="0" w:color="auto"/>
          </w:divBdr>
          <w:divsChild>
            <w:div w:id="471866847">
              <w:marLeft w:val="0"/>
              <w:marRight w:val="0"/>
              <w:marTop w:val="0"/>
              <w:marBottom w:val="0"/>
              <w:divBdr>
                <w:top w:val="none" w:sz="0" w:space="0" w:color="auto"/>
                <w:left w:val="none" w:sz="0" w:space="0" w:color="auto"/>
                <w:bottom w:val="none" w:sz="0" w:space="0" w:color="auto"/>
                <w:right w:val="none" w:sz="0" w:space="0" w:color="auto"/>
              </w:divBdr>
              <w:divsChild>
                <w:div w:id="1505828089">
                  <w:marLeft w:val="0"/>
                  <w:marRight w:val="0"/>
                  <w:marTop w:val="0"/>
                  <w:marBottom w:val="0"/>
                  <w:divBdr>
                    <w:top w:val="none" w:sz="0" w:space="0" w:color="auto"/>
                    <w:left w:val="none" w:sz="0" w:space="0" w:color="auto"/>
                    <w:bottom w:val="none" w:sz="0" w:space="0" w:color="auto"/>
                    <w:right w:val="none" w:sz="0" w:space="0" w:color="auto"/>
                  </w:divBdr>
                  <w:divsChild>
                    <w:div w:id="369306656">
                      <w:marLeft w:val="0"/>
                      <w:marRight w:val="0"/>
                      <w:marTop w:val="0"/>
                      <w:marBottom w:val="0"/>
                      <w:divBdr>
                        <w:top w:val="none" w:sz="0" w:space="0" w:color="auto"/>
                        <w:left w:val="none" w:sz="0" w:space="0" w:color="auto"/>
                        <w:bottom w:val="none" w:sz="0" w:space="0" w:color="auto"/>
                        <w:right w:val="none" w:sz="0" w:space="0" w:color="auto"/>
                      </w:divBdr>
                      <w:divsChild>
                        <w:div w:id="1628968478">
                          <w:marLeft w:val="0"/>
                          <w:marRight w:val="0"/>
                          <w:marTop w:val="0"/>
                          <w:marBottom w:val="0"/>
                          <w:divBdr>
                            <w:top w:val="none" w:sz="0" w:space="0" w:color="auto"/>
                            <w:left w:val="none" w:sz="0" w:space="0" w:color="auto"/>
                            <w:bottom w:val="none" w:sz="0" w:space="0" w:color="auto"/>
                            <w:right w:val="none" w:sz="0" w:space="0" w:color="auto"/>
                          </w:divBdr>
                          <w:divsChild>
                            <w:div w:id="1478765453">
                              <w:marLeft w:val="0"/>
                              <w:marRight w:val="0"/>
                              <w:marTop w:val="0"/>
                              <w:marBottom w:val="0"/>
                              <w:divBdr>
                                <w:top w:val="none" w:sz="0" w:space="0" w:color="auto"/>
                                <w:left w:val="none" w:sz="0" w:space="0" w:color="auto"/>
                                <w:bottom w:val="none" w:sz="0" w:space="0" w:color="auto"/>
                                <w:right w:val="none" w:sz="0" w:space="0" w:color="auto"/>
                              </w:divBdr>
                              <w:divsChild>
                                <w:div w:id="1913273958">
                                  <w:marLeft w:val="0"/>
                                  <w:marRight w:val="0"/>
                                  <w:marTop w:val="0"/>
                                  <w:marBottom w:val="0"/>
                                  <w:divBdr>
                                    <w:top w:val="none" w:sz="0" w:space="0" w:color="auto"/>
                                    <w:left w:val="none" w:sz="0" w:space="0" w:color="auto"/>
                                    <w:bottom w:val="none" w:sz="0" w:space="0" w:color="auto"/>
                                    <w:right w:val="none" w:sz="0" w:space="0" w:color="auto"/>
                                  </w:divBdr>
                                  <w:divsChild>
                                    <w:div w:id="259535768">
                                      <w:marLeft w:val="0"/>
                                      <w:marRight w:val="0"/>
                                      <w:marTop w:val="0"/>
                                      <w:marBottom w:val="0"/>
                                      <w:divBdr>
                                        <w:top w:val="none" w:sz="0" w:space="0" w:color="auto"/>
                                        <w:left w:val="none" w:sz="0" w:space="0" w:color="auto"/>
                                        <w:bottom w:val="none" w:sz="0" w:space="0" w:color="auto"/>
                                        <w:right w:val="none" w:sz="0" w:space="0" w:color="auto"/>
                                      </w:divBdr>
                                      <w:divsChild>
                                        <w:div w:id="1042053039">
                                          <w:marLeft w:val="0"/>
                                          <w:marRight w:val="0"/>
                                          <w:marTop w:val="0"/>
                                          <w:marBottom w:val="0"/>
                                          <w:divBdr>
                                            <w:top w:val="none" w:sz="0" w:space="0" w:color="auto"/>
                                            <w:left w:val="none" w:sz="0" w:space="0" w:color="auto"/>
                                            <w:bottom w:val="none" w:sz="0" w:space="0" w:color="auto"/>
                                            <w:right w:val="none" w:sz="0" w:space="0" w:color="auto"/>
                                          </w:divBdr>
                                          <w:divsChild>
                                            <w:div w:id="9657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449693">
      <w:bodyDiv w:val="1"/>
      <w:marLeft w:val="0"/>
      <w:marRight w:val="0"/>
      <w:marTop w:val="0"/>
      <w:marBottom w:val="0"/>
      <w:divBdr>
        <w:top w:val="none" w:sz="0" w:space="0" w:color="auto"/>
        <w:left w:val="none" w:sz="0" w:space="0" w:color="auto"/>
        <w:bottom w:val="none" w:sz="0" w:space="0" w:color="auto"/>
        <w:right w:val="none" w:sz="0" w:space="0" w:color="auto"/>
      </w:divBdr>
      <w:divsChild>
        <w:div w:id="1012344445">
          <w:marLeft w:val="0"/>
          <w:marRight w:val="0"/>
          <w:marTop w:val="0"/>
          <w:marBottom w:val="0"/>
          <w:divBdr>
            <w:top w:val="none" w:sz="0" w:space="0" w:color="auto"/>
            <w:left w:val="none" w:sz="0" w:space="0" w:color="auto"/>
            <w:bottom w:val="none" w:sz="0" w:space="0" w:color="auto"/>
            <w:right w:val="none" w:sz="0" w:space="0" w:color="auto"/>
          </w:divBdr>
        </w:div>
      </w:divsChild>
    </w:div>
    <w:div w:id="872498463">
      <w:bodyDiv w:val="1"/>
      <w:marLeft w:val="0"/>
      <w:marRight w:val="0"/>
      <w:marTop w:val="0"/>
      <w:marBottom w:val="0"/>
      <w:divBdr>
        <w:top w:val="none" w:sz="0" w:space="0" w:color="auto"/>
        <w:left w:val="none" w:sz="0" w:space="0" w:color="auto"/>
        <w:bottom w:val="none" w:sz="0" w:space="0" w:color="auto"/>
        <w:right w:val="none" w:sz="0" w:space="0" w:color="auto"/>
      </w:divBdr>
    </w:div>
    <w:div w:id="960569092">
      <w:bodyDiv w:val="1"/>
      <w:marLeft w:val="0"/>
      <w:marRight w:val="0"/>
      <w:marTop w:val="0"/>
      <w:marBottom w:val="0"/>
      <w:divBdr>
        <w:top w:val="none" w:sz="0" w:space="0" w:color="auto"/>
        <w:left w:val="none" w:sz="0" w:space="0" w:color="auto"/>
        <w:bottom w:val="none" w:sz="0" w:space="0" w:color="auto"/>
        <w:right w:val="none" w:sz="0" w:space="0" w:color="auto"/>
      </w:divBdr>
      <w:divsChild>
        <w:div w:id="417867480">
          <w:marLeft w:val="0"/>
          <w:marRight w:val="0"/>
          <w:marTop w:val="0"/>
          <w:marBottom w:val="0"/>
          <w:divBdr>
            <w:top w:val="none" w:sz="0" w:space="0" w:color="auto"/>
            <w:left w:val="none" w:sz="0" w:space="0" w:color="auto"/>
            <w:bottom w:val="none" w:sz="0" w:space="0" w:color="auto"/>
            <w:right w:val="none" w:sz="0" w:space="0" w:color="auto"/>
          </w:divBdr>
        </w:div>
      </w:divsChild>
    </w:div>
    <w:div w:id="970791086">
      <w:bodyDiv w:val="1"/>
      <w:marLeft w:val="0"/>
      <w:marRight w:val="0"/>
      <w:marTop w:val="0"/>
      <w:marBottom w:val="0"/>
      <w:divBdr>
        <w:top w:val="none" w:sz="0" w:space="0" w:color="auto"/>
        <w:left w:val="none" w:sz="0" w:space="0" w:color="auto"/>
        <w:bottom w:val="none" w:sz="0" w:space="0" w:color="auto"/>
        <w:right w:val="none" w:sz="0" w:space="0" w:color="auto"/>
      </w:divBdr>
    </w:div>
    <w:div w:id="998579405">
      <w:bodyDiv w:val="1"/>
      <w:marLeft w:val="0"/>
      <w:marRight w:val="0"/>
      <w:marTop w:val="0"/>
      <w:marBottom w:val="0"/>
      <w:divBdr>
        <w:top w:val="none" w:sz="0" w:space="0" w:color="auto"/>
        <w:left w:val="none" w:sz="0" w:space="0" w:color="auto"/>
        <w:bottom w:val="none" w:sz="0" w:space="0" w:color="auto"/>
        <w:right w:val="none" w:sz="0" w:space="0" w:color="auto"/>
      </w:divBdr>
      <w:divsChild>
        <w:div w:id="61292099">
          <w:marLeft w:val="0"/>
          <w:marRight w:val="0"/>
          <w:marTop w:val="0"/>
          <w:marBottom w:val="0"/>
          <w:divBdr>
            <w:top w:val="none" w:sz="0" w:space="0" w:color="auto"/>
            <w:left w:val="none" w:sz="0" w:space="0" w:color="auto"/>
            <w:bottom w:val="none" w:sz="0" w:space="0" w:color="auto"/>
            <w:right w:val="none" w:sz="0" w:space="0" w:color="auto"/>
          </w:divBdr>
        </w:div>
      </w:divsChild>
    </w:div>
    <w:div w:id="1078793736">
      <w:bodyDiv w:val="1"/>
      <w:marLeft w:val="0"/>
      <w:marRight w:val="0"/>
      <w:marTop w:val="0"/>
      <w:marBottom w:val="0"/>
      <w:divBdr>
        <w:top w:val="none" w:sz="0" w:space="0" w:color="auto"/>
        <w:left w:val="none" w:sz="0" w:space="0" w:color="auto"/>
        <w:bottom w:val="none" w:sz="0" w:space="0" w:color="auto"/>
        <w:right w:val="none" w:sz="0" w:space="0" w:color="auto"/>
      </w:divBdr>
    </w:div>
    <w:div w:id="1085684752">
      <w:bodyDiv w:val="1"/>
      <w:marLeft w:val="0"/>
      <w:marRight w:val="0"/>
      <w:marTop w:val="0"/>
      <w:marBottom w:val="0"/>
      <w:divBdr>
        <w:top w:val="none" w:sz="0" w:space="0" w:color="auto"/>
        <w:left w:val="none" w:sz="0" w:space="0" w:color="auto"/>
        <w:bottom w:val="none" w:sz="0" w:space="0" w:color="auto"/>
        <w:right w:val="none" w:sz="0" w:space="0" w:color="auto"/>
      </w:divBdr>
      <w:divsChild>
        <w:div w:id="2027633199">
          <w:marLeft w:val="0"/>
          <w:marRight w:val="0"/>
          <w:marTop w:val="0"/>
          <w:marBottom w:val="0"/>
          <w:divBdr>
            <w:top w:val="none" w:sz="0" w:space="0" w:color="auto"/>
            <w:left w:val="none" w:sz="0" w:space="0" w:color="auto"/>
            <w:bottom w:val="none" w:sz="0" w:space="0" w:color="auto"/>
            <w:right w:val="none" w:sz="0" w:space="0" w:color="auto"/>
          </w:divBdr>
        </w:div>
      </w:divsChild>
    </w:div>
    <w:div w:id="1110012192">
      <w:bodyDiv w:val="1"/>
      <w:marLeft w:val="0"/>
      <w:marRight w:val="0"/>
      <w:marTop w:val="0"/>
      <w:marBottom w:val="0"/>
      <w:divBdr>
        <w:top w:val="none" w:sz="0" w:space="0" w:color="auto"/>
        <w:left w:val="none" w:sz="0" w:space="0" w:color="auto"/>
        <w:bottom w:val="none" w:sz="0" w:space="0" w:color="auto"/>
        <w:right w:val="none" w:sz="0" w:space="0" w:color="auto"/>
      </w:divBdr>
      <w:divsChild>
        <w:div w:id="1914077128">
          <w:marLeft w:val="0"/>
          <w:marRight w:val="0"/>
          <w:marTop w:val="0"/>
          <w:marBottom w:val="0"/>
          <w:divBdr>
            <w:top w:val="none" w:sz="0" w:space="0" w:color="auto"/>
            <w:left w:val="none" w:sz="0" w:space="0" w:color="auto"/>
            <w:bottom w:val="none" w:sz="0" w:space="0" w:color="auto"/>
            <w:right w:val="none" w:sz="0" w:space="0" w:color="auto"/>
          </w:divBdr>
        </w:div>
      </w:divsChild>
    </w:div>
    <w:div w:id="1167477416">
      <w:bodyDiv w:val="1"/>
      <w:marLeft w:val="0"/>
      <w:marRight w:val="0"/>
      <w:marTop w:val="0"/>
      <w:marBottom w:val="0"/>
      <w:divBdr>
        <w:top w:val="none" w:sz="0" w:space="0" w:color="auto"/>
        <w:left w:val="none" w:sz="0" w:space="0" w:color="auto"/>
        <w:bottom w:val="none" w:sz="0" w:space="0" w:color="auto"/>
        <w:right w:val="none" w:sz="0" w:space="0" w:color="auto"/>
      </w:divBdr>
      <w:divsChild>
        <w:div w:id="1917326943">
          <w:marLeft w:val="0"/>
          <w:marRight w:val="0"/>
          <w:marTop w:val="0"/>
          <w:marBottom w:val="0"/>
          <w:divBdr>
            <w:top w:val="none" w:sz="0" w:space="0" w:color="auto"/>
            <w:left w:val="none" w:sz="0" w:space="0" w:color="auto"/>
            <w:bottom w:val="none" w:sz="0" w:space="0" w:color="auto"/>
            <w:right w:val="none" w:sz="0" w:space="0" w:color="auto"/>
          </w:divBdr>
          <w:divsChild>
            <w:div w:id="1251893241">
              <w:marLeft w:val="0"/>
              <w:marRight w:val="0"/>
              <w:marTop w:val="0"/>
              <w:marBottom w:val="0"/>
              <w:divBdr>
                <w:top w:val="none" w:sz="0" w:space="0" w:color="auto"/>
                <w:left w:val="none" w:sz="0" w:space="0" w:color="auto"/>
                <w:bottom w:val="none" w:sz="0" w:space="0" w:color="auto"/>
                <w:right w:val="none" w:sz="0" w:space="0" w:color="auto"/>
              </w:divBdr>
              <w:divsChild>
                <w:div w:id="1367175711">
                  <w:marLeft w:val="0"/>
                  <w:marRight w:val="0"/>
                  <w:marTop w:val="0"/>
                  <w:marBottom w:val="0"/>
                  <w:divBdr>
                    <w:top w:val="none" w:sz="0" w:space="0" w:color="auto"/>
                    <w:left w:val="none" w:sz="0" w:space="0" w:color="auto"/>
                    <w:bottom w:val="none" w:sz="0" w:space="0" w:color="auto"/>
                    <w:right w:val="none" w:sz="0" w:space="0" w:color="auto"/>
                  </w:divBdr>
                  <w:divsChild>
                    <w:div w:id="1065496865">
                      <w:marLeft w:val="0"/>
                      <w:marRight w:val="0"/>
                      <w:marTop w:val="0"/>
                      <w:marBottom w:val="0"/>
                      <w:divBdr>
                        <w:top w:val="none" w:sz="0" w:space="0" w:color="auto"/>
                        <w:left w:val="none" w:sz="0" w:space="0" w:color="auto"/>
                        <w:bottom w:val="none" w:sz="0" w:space="0" w:color="auto"/>
                        <w:right w:val="none" w:sz="0" w:space="0" w:color="auto"/>
                      </w:divBdr>
                      <w:divsChild>
                        <w:div w:id="1516072095">
                          <w:marLeft w:val="0"/>
                          <w:marRight w:val="0"/>
                          <w:marTop w:val="0"/>
                          <w:marBottom w:val="0"/>
                          <w:divBdr>
                            <w:top w:val="none" w:sz="0" w:space="0" w:color="auto"/>
                            <w:left w:val="none" w:sz="0" w:space="0" w:color="auto"/>
                            <w:bottom w:val="none" w:sz="0" w:space="0" w:color="auto"/>
                            <w:right w:val="none" w:sz="0" w:space="0" w:color="auto"/>
                          </w:divBdr>
                          <w:divsChild>
                            <w:div w:id="1596286789">
                              <w:marLeft w:val="0"/>
                              <w:marRight w:val="0"/>
                              <w:marTop w:val="0"/>
                              <w:marBottom w:val="0"/>
                              <w:divBdr>
                                <w:top w:val="none" w:sz="0" w:space="0" w:color="auto"/>
                                <w:left w:val="none" w:sz="0" w:space="0" w:color="auto"/>
                                <w:bottom w:val="none" w:sz="0" w:space="0" w:color="auto"/>
                                <w:right w:val="none" w:sz="0" w:space="0" w:color="auto"/>
                              </w:divBdr>
                              <w:divsChild>
                                <w:div w:id="1836996843">
                                  <w:marLeft w:val="0"/>
                                  <w:marRight w:val="0"/>
                                  <w:marTop w:val="0"/>
                                  <w:marBottom w:val="0"/>
                                  <w:divBdr>
                                    <w:top w:val="none" w:sz="0" w:space="0" w:color="auto"/>
                                    <w:left w:val="none" w:sz="0" w:space="0" w:color="auto"/>
                                    <w:bottom w:val="none" w:sz="0" w:space="0" w:color="auto"/>
                                    <w:right w:val="none" w:sz="0" w:space="0" w:color="auto"/>
                                  </w:divBdr>
                                  <w:divsChild>
                                    <w:div w:id="6994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291103">
          <w:marLeft w:val="0"/>
          <w:marRight w:val="0"/>
          <w:marTop w:val="0"/>
          <w:marBottom w:val="0"/>
          <w:divBdr>
            <w:top w:val="none" w:sz="0" w:space="0" w:color="auto"/>
            <w:left w:val="none" w:sz="0" w:space="0" w:color="auto"/>
            <w:bottom w:val="none" w:sz="0" w:space="0" w:color="auto"/>
            <w:right w:val="none" w:sz="0" w:space="0" w:color="auto"/>
          </w:divBdr>
          <w:divsChild>
            <w:div w:id="367536470">
              <w:marLeft w:val="0"/>
              <w:marRight w:val="0"/>
              <w:marTop w:val="0"/>
              <w:marBottom w:val="0"/>
              <w:divBdr>
                <w:top w:val="none" w:sz="0" w:space="0" w:color="auto"/>
                <w:left w:val="none" w:sz="0" w:space="0" w:color="auto"/>
                <w:bottom w:val="none" w:sz="0" w:space="0" w:color="auto"/>
                <w:right w:val="none" w:sz="0" w:space="0" w:color="auto"/>
              </w:divBdr>
              <w:divsChild>
                <w:div w:id="235210082">
                  <w:marLeft w:val="0"/>
                  <w:marRight w:val="0"/>
                  <w:marTop w:val="0"/>
                  <w:marBottom w:val="0"/>
                  <w:divBdr>
                    <w:top w:val="none" w:sz="0" w:space="0" w:color="auto"/>
                    <w:left w:val="none" w:sz="0" w:space="0" w:color="auto"/>
                    <w:bottom w:val="none" w:sz="0" w:space="0" w:color="auto"/>
                    <w:right w:val="none" w:sz="0" w:space="0" w:color="auto"/>
                  </w:divBdr>
                  <w:divsChild>
                    <w:div w:id="581835975">
                      <w:marLeft w:val="0"/>
                      <w:marRight w:val="0"/>
                      <w:marTop w:val="0"/>
                      <w:marBottom w:val="0"/>
                      <w:divBdr>
                        <w:top w:val="none" w:sz="0" w:space="0" w:color="auto"/>
                        <w:left w:val="none" w:sz="0" w:space="0" w:color="auto"/>
                        <w:bottom w:val="none" w:sz="0" w:space="0" w:color="auto"/>
                        <w:right w:val="none" w:sz="0" w:space="0" w:color="auto"/>
                      </w:divBdr>
                      <w:divsChild>
                        <w:div w:id="76874519">
                          <w:marLeft w:val="0"/>
                          <w:marRight w:val="0"/>
                          <w:marTop w:val="0"/>
                          <w:marBottom w:val="0"/>
                          <w:divBdr>
                            <w:top w:val="none" w:sz="0" w:space="0" w:color="auto"/>
                            <w:left w:val="none" w:sz="0" w:space="0" w:color="auto"/>
                            <w:bottom w:val="none" w:sz="0" w:space="0" w:color="auto"/>
                            <w:right w:val="none" w:sz="0" w:space="0" w:color="auto"/>
                          </w:divBdr>
                          <w:divsChild>
                            <w:div w:id="540897324">
                              <w:marLeft w:val="0"/>
                              <w:marRight w:val="0"/>
                              <w:marTop w:val="0"/>
                              <w:marBottom w:val="0"/>
                              <w:divBdr>
                                <w:top w:val="none" w:sz="0" w:space="0" w:color="auto"/>
                                <w:left w:val="none" w:sz="0" w:space="0" w:color="auto"/>
                                <w:bottom w:val="none" w:sz="0" w:space="0" w:color="auto"/>
                                <w:right w:val="none" w:sz="0" w:space="0" w:color="auto"/>
                              </w:divBdr>
                              <w:divsChild>
                                <w:div w:id="1315647409">
                                  <w:marLeft w:val="0"/>
                                  <w:marRight w:val="0"/>
                                  <w:marTop w:val="0"/>
                                  <w:marBottom w:val="0"/>
                                  <w:divBdr>
                                    <w:top w:val="none" w:sz="0" w:space="0" w:color="auto"/>
                                    <w:left w:val="none" w:sz="0" w:space="0" w:color="auto"/>
                                    <w:bottom w:val="none" w:sz="0" w:space="0" w:color="auto"/>
                                    <w:right w:val="none" w:sz="0" w:space="0" w:color="auto"/>
                                  </w:divBdr>
                                  <w:divsChild>
                                    <w:div w:id="639773694">
                                      <w:marLeft w:val="0"/>
                                      <w:marRight w:val="0"/>
                                      <w:marTop w:val="0"/>
                                      <w:marBottom w:val="0"/>
                                      <w:divBdr>
                                        <w:top w:val="none" w:sz="0" w:space="0" w:color="auto"/>
                                        <w:left w:val="none" w:sz="0" w:space="0" w:color="auto"/>
                                        <w:bottom w:val="none" w:sz="0" w:space="0" w:color="auto"/>
                                        <w:right w:val="none" w:sz="0" w:space="0" w:color="auto"/>
                                      </w:divBdr>
                                      <w:divsChild>
                                        <w:div w:id="12583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871972">
          <w:marLeft w:val="0"/>
          <w:marRight w:val="0"/>
          <w:marTop w:val="0"/>
          <w:marBottom w:val="0"/>
          <w:divBdr>
            <w:top w:val="none" w:sz="0" w:space="0" w:color="auto"/>
            <w:left w:val="none" w:sz="0" w:space="0" w:color="auto"/>
            <w:bottom w:val="none" w:sz="0" w:space="0" w:color="auto"/>
            <w:right w:val="none" w:sz="0" w:space="0" w:color="auto"/>
          </w:divBdr>
          <w:divsChild>
            <w:div w:id="156045628">
              <w:marLeft w:val="0"/>
              <w:marRight w:val="0"/>
              <w:marTop w:val="0"/>
              <w:marBottom w:val="0"/>
              <w:divBdr>
                <w:top w:val="none" w:sz="0" w:space="0" w:color="auto"/>
                <w:left w:val="none" w:sz="0" w:space="0" w:color="auto"/>
                <w:bottom w:val="none" w:sz="0" w:space="0" w:color="auto"/>
                <w:right w:val="none" w:sz="0" w:space="0" w:color="auto"/>
              </w:divBdr>
              <w:divsChild>
                <w:div w:id="885138028">
                  <w:marLeft w:val="0"/>
                  <w:marRight w:val="0"/>
                  <w:marTop w:val="0"/>
                  <w:marBottom w:val="0"/>
                  <w:divBdr>
                    <w:top w:val="none" w:sz="0" w:space="0" w:color="auto"/>
                    <w:left w:val="none" w:sz="0" w:space="0" w:color="auto"/>
                    <w:bottom w:val="none" w:sz="0" w:space="0" w:color="auto"/>
                    <w:right w:val="none" w:sz="0" w:space="0" w:color="auto"/>
                  </w:divBdr>
                  <w:divsChild>
                    <w:div w:id="437457415">
                      <w:marLeft w:val="0"/>
                      <w:marRight w:val="0"/>
                      <w:marTop w:val="0"/>
                      <w:marBottom w:val="0"/>
                      <w:divBdr>
                        <w:top w:val="none" w:sz="0" w:space="0" w:color="auto"/>
                        <w:left w:val="none" w:sz="0" w:space="0" w:color="auto"/>
                        <w:bottom w:val="none" w:sz="0" w:space="0" w:color="auto"/>
                        <w:right w:val="none" w:sz="0" w:space="0" w:color="auto"/>
                      </w:divBdr>
                      <w:divsChild>
                        <w:div w:id="109322136">
                          <w:marLeft w:val="0"/>
                          <w:marRight w:val="0"/>
                          <w:marTop w:val="0"/>
                          <w:marBottom w:val="0"/>
                          <w:divBdr>
                            <w:top w:val="none" w:sz="0" w:space="0" w:color="auto"/>
                            <w:left w:val="none" w:sz="0" w:space="0" w:color="auto"/>
                            <w:bottom w:val="none" w:sz="0" w:space="0" w:color="auto"/>
                            <w:right w:val="none" w:sz="0" w:space="0" w:color="auto"/>
                          </w:divBdr>
                          <w:divsChild>
                            <w:div w:id="2058553411">
                              <w:marLeft w:val="0"/>
                              <w:marRight w:val="0"/>
                              <w:marTop w:val="0"/>
                              <w:marBottom w:val="0"/>
                              <w:divBdr>
                                <w:top w:val="none" w:sz="0" w:space="0" w:color="auto"/>
                                <w:left w:val="none" w:sz="0" w:space="0" w:color="auto"/>
                                <w:bottom w:val="none" w:sz="0" w:space="0" w:color="auto"/>
                                <w:right w:val="none" w:sz="0" w:space="0" w:color="auto"/>
                              </w:divBdr>
                              <w:divsChild>
                                <w:div w:id="930359565">
                                  <w:marLeft w:val="0"/>
                                  <w:marRight w:val="0"/>
                                  <w:marTop w:val="0"/>
                                  <w:marBottom w:val="0"/>
                                  <w:divBdr>
                                    <w:top w:val="none" w:sz="0" w:space="0" w:color="auto"/>
                                    <w:left w:val="none" w:sz="0" w:space="0" w:color="auto"/>
                                    <w:bottom w:val="none" w:sz="0" w:space="0" w:color="auto"/>
                                    <w:right w:val="none" w:sz="0" w:space="0" w:color="auto"/>
                                  </w:divBdr>
                                  <w:divsChild>
                                    <w:div w:id="945430114">
                                      <w:marLeft w:val="0"/>
                                      <w:marRight w:val="0"/>
                                      <w:marTop w:val="0"/>
                                      <w:marBottom w:val="0"/>
                                      <w:divBdr>
                                        <w:top w:val="none" w:sz="0" w:space="0" w:color="auto"/>
                                        <w:left w:val="none" w:sz="0" w:space="0" w:color="auto"/>
                                        <w:bottom w:val="none" w:sz="0" w:space="0" w:color="auto"/>
                                        <w:right w:val="none" w:sz="0" w:space="0" w:color="auto"/>
                                      </w:divBdr>
                                      <w:divsChild>
                                        <w:div w:id="1770347531">
                                          <w:marLeft w:val="0"/>
                                          <w:marRight w:val="0"/>
                                          <w:marTop w:val="0"/>
                                          <w:marBottom w:val="0"/>
                                          <w:divBdr>
                                            <w:top w:val="none" w:sz="0" w:space="0" w:color="auto"/>
                                            <w:left w:val="none" w:sz="0" w:space="0" w:color="auto"/>
                                            <w:bottom w:val="none" w:sz="0" w:space="0" w:color="auto"/>
                                            <w:right w:val="none" w:sz="0" w:space="0" w:color="auto"/>
                                          </w:divBdr>
                                          <w:divsChild>
                                            <w:div w:id="13295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263363">
      <w:bodyDiv w:val="1"/>
      <w:marLeft w:val="0"/>
      <w:marRight w:val="0"/>
      <w:marTop w:val="0"/>
      <w:marBottom w:val="0"/>
      <w:divBdr>
        <w:top w:val="none" w:sz="0" w:space="0" w:color="auto"/>
        <w:left w:val="none" w:sz="0" w:space="0" w:color="auto"/>
        <w:bottom w:val="none" w:sz="0" w:space="0" w:color="auto"/>
        <w:right w:val="none" w:sz="0" w:space="0" w:color="auto"/>
      </w:divBdr>
      <w:divsChild>
        <w:div w:id="1821385672">
          <w:marLeft w:val="0"/>
          <w:marRight w:val="0"/>
          <w:marTop w:val="0"/>
          <w:marBottom w:val="0"/>
          <w:divBdr>
            <w:top w:val="none" w:sz="0" w:space="0" w:color="auto"/>
            <w:left w:val="none" w:sz="0" w:space="0" w:color="auto"/>
            <w:bottom w:val="none" w:sz="0" w:space="0" w:color="auto"/>
            <w:right w:val="none" w:sz="0" w:space="0" w:color="auto"/>
          </w:divBdr>
        </w:div>
      </w:divsChild>
    </w:div>
    <w:div w:id="1175457262">
      <w:bodyDiv w:val="1"/>
      <w:marLeft w:val="0"/>
      <w:marRight w:val="0"/>
      <w:marTop w:val="0"/>
      <w:marBottom w:val="0"/>
      <w:divBdr>
        <w:top w:val="none" w:sz="0" w:space="0" w:color="auto"/>
        <w:left w:val="none" w:sz="0" w:space="0" w:color="auto"/>
        <w:bottom w:val="none" w:sz="0" w:space="0" w:color="auto"/>
        <w:right w:val="none" w:sz="0" w:space="0" w:color="auto"/>
      </w:divBdr>
      <w:divsChild>
        <w:div w:id="64111576">
          <w:marLeft w:val="0"/>
          <w:marRight w:val="0"/>
          <w:marTop w:val="0"/>
          <w:marBottom w:val="0"/>
          <w:divBdr>
            <w:top w:val="none" w:sz="0" w:space="0" w:color="auto"/>
            <w:left w:val="none" w:sz="0" w:space="0" w:color="auto"/>
            <w:bottom w:val="none" w:sz="0" w:space="0" w:color="auto"/>
            <w:right w:val="none" w:sz="0" w:space="0" w:color="auto"/>
          </w:divBdr>
        </w:div>
      </w:divsChild>
    </w:div>
    <w:div w:id="1278219357">
      <w:bodyDiv w:val="1"/>
      <w:marLeft w:val="0"/>
      <w:marRight w:val="0"/>
      <w:marTop w:val="0"/>
      <w:marBottom w:val="0"/>
      <w:divBdr>
        <w:top w:val="none" w:sz="0" w:space="0" w:color="auto"/>
        <w:left w:val="none" w:sz="0" w:space="0" w:color="auto"/>
        <w:bottom w:val="none" w:sz="0" w:space="0" w:color="auto"/>
        <w:right w:val="none" w:sz="0" w:space="0" w:color="auto"/>
      </w:divBdr>
    </w:div>
    <w:div w:id="1320579803">
      <w:bodyDiv w:val="1"/>
      <w:marLeft w:val="0"/>
      <w:marRight w:val="0"/>
      <w:marTop w:val="0"/>
      <w:marBottom w:val="0"/>
      <w:divBdr>
        <w:top w:val="none" w:sz="0" w:space="0" w:color="auto"/>
        <w:left w:val="none" w:sz="0" w:space="0" w:color="auto"/>
        <w:bottom w:val="none" w:sz="0" w:space="0" w:color="auto"/>
        <w:right w:val="none" w:sz="0" w:space="0" w:color="auto"/>
      </w:divBdr>
      <w:divsChild>
        <w:div w:id="1026248041">
          <w:marLeft w:val="0"/>
          <w:marRight w:val="0"/>
          <w:marTop w:val="0"/>
          <w:marBottom w:val="0"/>
          <w:divBdr>
            <w:top w:val="none" w:sz="0" w:space="0" w:color="auto"/>
            <w:left w:val="none" w:sz="0" w:space="0" w:color="auto"/>
            <w:bottom w:val="none" w:sz="0" w:space="0" w:color="auto"/>
            <w:right w:val="none" w:sz="0" w:space="0" w:color="auto"/>
          </w:divBdr>
        </w:div>
      </w:divsChild>
    </w:div>
    <w:div w:id="1427193129">
      <w:bodyDiv w:val="1"/>
      <w:marLeft w:val="0"/>
      <w:marRight w:val="0"/>
      <w:marTop w:val="0"/>
      <w:marBottom w:val="0"/>
      <w:divBdr>
        <w:top w:val="none" w:sz="0" w:space="0" w:color="auto"/>
        <w:left w:val="none" w:sz="0" w:space="0" w:color="auto"/>
        <w:bottom w:val="none" w:sz="0" w:space="0" w:color="auto"/>
        <w:right w:val="none" w:sz="0" w:space="0" w:color="auto"/>
      </w:divBdr>
      <w:divsChild>
        <w:div w:id="1898122693">
          <w:marLeft w:val="0"/>
          <w:marRight w:val="0"/>
          <w:marTop w:val="0"/>
          <w:marBottom w:val="0"/>
          <w:divBdr>
            <w:top w:val="none" w:sz="0" w:space="0" w:color="auto"/>
            <w:left w:val="none" w:sz="0" w:space="0" w:color="auto"/>
            <w:bottom w:val="none" w:sz="0" w:space="0" w:color="auto"/>
            <w:right w:val="none" w:sz="0" w:space="0" w:color="auto"/>
          </w:divBdr>
        </w:div>
      </w:divsChild>
    </w:div>
    <w:div w:id="1506747809">
      <w:bodyDiv w:val="1"/>
      <w:marLeft w:val="0"/>
      <w:marRight w:val="0"/>
      <w:marTop w:val="0"/>
      <w:marBottom w:val="0"/>
      <w:divBdr>
        <w:top w:val="none" w:sz="0" w:space="0" w:color="auto"/>
        <w:left w:val="none" w:sz="0" w:space="0" w:color="auto"/>
        <w:bottom w:val="none" w:sz="0" w:space="0" w:color="auto"/>
        <w:right w:val="none" w:sz="0" w:space="0" w:color="auto"/>
      </w:divBdr>
      <w:divsChild>
        <w:div w:id="122771237">
          <w:marLeft w:val="0"/>
          <w:marRight w:val="0"/>
          <w:marTop w:val="0"/>
          <w:marBottom w:val="0"/>
          <w:divBdr>
            <w:top w:val="none" w:sz="0" w:space="0" w:color="auto"/>
            <w:left w:val="none" w:sz="0" w:space="0" w:color="auto"/>
            <w:bottom w:val="none" w:sz="0" w:space="0" w:color="auto"/>
            <w:right w:val="none" w:sz="0" w:space="0" w:color="auto"/>
          </w:divBdr>
        </w:div>
      </w:divsChild>
    </w:div>
    <w:div w:id="1600680174">
      <w:bodyDiv w:val="1"/>
      <w:marLeft w:val="0"/>
      <w:marRight w:val="0"/>
      <w:marTop w:val="0"/>
      <w:marBottom w:val="0"/>
      <w:divBdr>
        <w:top w:val="none" w:sz="0" w:space="0" w:color="auto"/>
        <w:left w:val="none" w:sz="0" w:space="0" w:color="auto"/>
        <w:bottom w:val="none" w:sz="0" w:space="0" w:color="auto"/>
        <w:right w:val="none" w:sz="0" w:space="0" w:color="auto"/>
      </w:divBdr>
      <w:divsChild>
        <w:div w:id="1228301558">
          <w:marLeft w:val="0"/>
          <w:marRight w:val="0"/>
          <w:marTop w:val="0"/>
          <w:marBottom w:val="0"/>
          <w:divBdr>
            <w:top w:val="none" w:sz="0" w:space="0" w:color="auto"/>
            <w:left w:val="none" w:sz="0" w:space="0" w:color="auto"/>
            <w:bottom w:val="none" w:sz="0" w:space="0" w:color="auto"/>
            <w:right w:val="none" w:sz="0" w:space="0" w:color="auto"/>
          </w:divBdr>
        </w:div>
      </w:divsChild>
    </w:div>
    <w:div w:id="1690448496">
      <w:bodyDiv w:val="1"/>
      <w:marLeft w:val="0"/>
      <w:marRight w:val="0"/>
      <w:marTop w:val="0"/>
      <w:marBottom w:val="0"/>
      <w:divBdr>
        <w:top w:val="none" w:sz="0" w:space="0" w:color="auto"/>
        <w:left w:val="none" w:sz="0" w:space="0" w:color="auto"/>
        <w:bottom w:val="none" w:sz="0" w:space="0" w:color="auto"/>
        <w:right w:val="none" w:sz="0" w:space="0" w:color="auto"/>
      </w:divBdr>
    </w:div>
    <w:div w:id="1708143120">
      <w:bodyDiv w:val="1"/>
      <w:marLeft w:val="0"/>
      <w:marRight w:val="0"/>
      <w:marTop w:val="0"/>
      <w:marBottom w:val="0"/>
      <w:divBdr>
        <w:top w:val="none" w:sz="0" w:space="0" w:color="auto"/>
        <w:left w:val="none" w:sz="0" w:space="0" w:color="auto"/>
        <w:bottom w:val="none" w:sz="0" w:space="0" w:color="auto"/>
        <w:right w:val="none" w:sz="0" w:space="0" w:color="auto"/>
      </w:divBdr>
    </w:div>
    <w:div w:id="1724983540">
      <w:bodyDiv w:val="1"/>
      <w:marLeft w:val="0"/>
      <w:marRight w:val="0"/>
      <w:marTop w:val="0"/>
      <w:marBottom w:val="0"/>
      <w:divBdr>
        <w:top w:val="none" w:sz="0" w:space="0" w:color="auto"/>
        <w:left w:val="none" w:sz="0" w:space="0" w:color="auto"/>
        <w:bottom w:val="none" w:sz="0" w:space="0" w:color="auto"/>
        <w:right w:val="none" w:sz="0" w:space="0" w:color="auto"/>
      </w:divBdr>
      <w:divsChild>
        <w:div w:id="1145899618">
          <w:marLeft w:val="0"/>
          <w:marRight w:val="0"/>
          <w:marTop w:val="0"/>
          <w:marBottom w:val="0"/>
          <w:divBdr>
            <w:top w:val="none" w:sz="0" w:space="0" w:color="auto"/>
            <w:left w:val="none" w:sz="0" w:space="0" w:color="auto"/>
            <w:bottom w:val="none" w:sz="0" w:space="0" w:color="auto"/>
            <w:right w:val="none" w:sz="0" w:space="0" w:color="auto"/>
          </w:divBdr>
        </w:div>
      </w:divsChild>
    </w:div>
    <w:div w:id="1785611150">
      <w:bodyDiv w:val="1"/>
      <w:marLeft w:val="0"/>
      <w:marRight w:val="0"/>
      <w:marTop w:val="0"/>
      <w:marBottom w:val="0"/>
      <w:divBdr>
        <w:top w:val="none" w:sz="0" w:space="0" w:color="auto"/>
        <w:left w:val="none" w:sz="0" w:space="0" w:color="auto"/>
        <w:bottom w:val="none" w:sz="0" w:space="0" w:color="auto"/>
        <w:right w:val="none" w:sz="0" w:space="0" w:color="auto"/>
      </w:divBdr>
    </w:div>
    <w:div w:id="1917015568">
      <w:bodyDiv w:val="1"/>
      <w:marLeft w:val="0"/>
      <w:marRight w:val="0"/>
      <w:marTop w:val="0"/>
      <w:marBottom w:val="0"/>
      <w:divBdr>
        <w:top w:val="none" w:sz="0" w:space="0" w:color="auto"/>
        <w:left w:val="none" w:sz="0" w:space="0" w:color="auto"/>
        <w:bottom w:val="none" w:sz="0" w:space="0" w:color="auto"/>
        <w:right w:val="none" w:sz="0" w:space="0" w:color="auto"/>
      </w:divBdr>
      <w:divsChild>
        <w:div w:id="2126000551">
          <w:marLeft w:val="0"/>
          <w:marRight w:val="0"/>
          <w:marTop w:val="0"/>
          <w:marBottom w:val="0"/>
          <w:divBdr>
            <w:top w:val="none" w:sz="0" w:space="0" w:color="auto"/>
            <w:left w:val="none" w:sz="0" w:space="0" w:color="auto"/>
            <w:bottom w:val="none" w:sz="0" w:space="0" w:color="auto"/>
            <w:right w:val="none" w:sz="0" w:space="0" w:color="auto"/>
          </w:divBdr>
        </w:div>
      </w:divsChild>
    </w:div>
    <w:div w:id="1999452897">
      <w:bodyDiv w:val="1"/>
      <w:marLeft w:val="0"/>
      <w:marRight w:val="0"/>
      <w:marTop w:val="0"/>
      <w:marBottom w:val="0"/>
      <w:divBdr>
        <w:top w:val="none" w:sz="0" w:space="0" w:color="auto"/>
        <w:left w:val="none" w:sz="0" w:space="0" w:color="auto"/>
        <w:bottom w:val="none" w:sz="0" w:space="0" w:color="auto"/>
        <w:right w:val="none" w:sz="0" w:space="0" w:color="auto"/>
      </w:divBdr>
      <w:divsChild>
        <w:div w:id="368263586">
          <w:marLeft w:val="0"/>
          <w:marRight w:val="0"/>
          <w:marTop w:val="0"/>
          <w:marBottom w:val="0"/>
          <w:divBdr>
            <w:top w:val="none" w:sz="0" w:space="0" w:color="auto"/>
            <w:left w:val="none" w:sz="0" w:space="0" w:color="auto"/>
            <w:bottom w:val="none" w:sz="0" w:space="0" w:color="auto"/>
            <w:right w:val="none" w:sz="0" w:space="0" w:color="auto"/>
          </w:divBdr>
        </w:div>
      </w:divsChild>
    </w:div>
    <w:div w:id="2016616113">
      <w:bodyDiv w:val="1"/>
      <w:marLeft w:val="0"/>
      <w:marRight w:val="0"/>
      <w:marTop w:val="0"/>
      <w:marBottom w:val="0"/>
      <w:divBdr>
        <w:top w:val="none" w:sz="0" w:space="0" w:color="auto"/>
        <w:left w:val="none" w:sz="0" w:space="0" w:color="auto"/>
        <w:bottom w:val="none" w:sz="0" w:space="0" w:color="auto"/>
        <w:right w:val="none" w:sz="0" w:space="0" w:color="auto"/>
      </w:divBdr>
      <w:divsChild>
        <w:div w:id="1926188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4955</TotalTime>
  <Pages>10</Pages>
  <Words>4080</Words>
  <Characters>23667</Characters>
  <Application>Microsoft Office Word</Application>
  <DocSecurity>0</DocSecurity>
  <Lines>197</Lines>
  <Paragraphs>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Coreţchii</dc:creator>
  <cp:keywords/>
  <dc:description/>
  <cp:lastModifiedBy>Ina Coreţchii</cp:lastModifiedBy>
  <cp:revision>85</cp:revision>
  <dcterms:created xsi:type="dcterms:W3CDTF">2025-06-17T07:38:00Z</dcterms:created>
  <dcterms:modified xsi:type="dcterms:W3CDTF">2025-07-29T06:15:00Z</dcterms:modified>
</cp:coreProperties>
</file>