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5E71F" w14:textId="7A61C0EE" w:rsidR="008B4BE6" w:rsidRPr="00711C2F" w:rsidRDefault="006933C3" w:rsidP="00BA3ADA">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6"/>
          <w:szCs w:val="26"/>
          <w:lang w:val="ro-RO"/>
        </w:rPr>
      </w:pPr>
      <w:bookmarkStart w:id="0" w:name="_Hlk203049597"/>
      <w:bookmarkEnd w:id="0"/>
      <w:r w:rsidRPr="00711C2F">
        <w:rPr>
          <w:b/>
          <w:sz w:val="26"/>
          <w:szCs w:val="26"/>
          <w:lang w:val="ro-RO"/>
        </w:rPr>
        <w:t>NOTA</w:t>
      </w:r>
      <w:r w:rsidR="00032B46" w:rsidRPr="00711C2F">
        <w:rPr>
          <w:b/>
          <w:sz w:val="26"/>
          <w:szCs w:val="26"/>
          <w:lang w:val="ro-RO"/>
        </w:rPr>
        <w:t xml:space="preserve"> </w:t>
      </w:r>
      <w:r w:rsidRPr="00711C2F">
        <w:rPr>
          <w:b/>
          <w:sz w:val="26"/>
          <w:szCs w:val="26"/>
          <w:lang w:val="ro-RO"/>
        </w:rPr>
        <w:t>DE</w:t>
      </w:r>
      <w:r w:rsidR="00032B46" w:rsidRPr="00711C2F">
        <w:rPr>
          <w:b/>
          <w:sz w:val="26"/>
          <w:szCs w:val="26"/>
          <w:lang w:val="ro-RO"/>
        </w:rPr>
        <w:t xml:space="preserve"> </w:t>
      </w:r>
      <w:r w:rsidRPr="00711C2F">
        <w:rPr>
          <w:b/>
          <w:sz w:val="26"/>
          <w:szCs w:val="26"/>
          <w:lang w:val="ro-RO"/>
        </w:rPr>
        <w:t>FUNDAMENTARE</w:t>
      </w:r>
    </w:p>
    <w:p w14:paraId="2473FBA3" w14:textId="6D97FA27" w:rsidR="00FF1A5A" w:rsidRPr="00711C2F" w:rsidRDefault="006933C3" w:rsidP="00CF2090">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sz w:val="26"/>
          <w:szCs w:val="26"/>
          <w:lang w:val="ro-RO"/>
        </w:rPr>
      </w:pPr>
      <w:r w:rsidRPr="00711C2F">
        <w:rPr>
          <w:b/>
          <w:sz w:val="26"/>
          <w:szCs w:val="26"/>
          <w:lang w:val="ro-RO"/>
        </w:rPr>
        <w:t>la</w:t>
      </w:r>
      <w:r w:rsidR="00032B46" w:rsidRPr="00711C2F">
        <w:rPr>
          <w:b/>
          <w:sz w:val="26"/>
          <w:szCs w:val="26"/>
          <w:lang w:val="ro-RO"/>
        </w:rPr>
        <w:t xml:space="preserve"> </w:t>
      </w:r>
      <w:r w:rsidRPr="00711C2F">
        <w:rPr>
          <w:b/>
          <w:sz w:val="26"/>
          <w:szCs w:val="26"/>
          <w:lang w:val="ro-RO"/>
        </w:rPr>
        <w:t>proiectul</w:t>
      </w:r>
      <w:r w:rsidR="00032B46" w:rsidRPr="00711C2F">
        <w:rPr>
          <w:b/>
          <w:sz w:val="26"/>
          <w:szCs w:val="26"/>
          <w:lang w:val="ro-RO"/>
        </w:rPr>
        <w:t xml:space="preserve"> </w:t>
      </w:r>
      <w:r w:rsidR="00543691" w:rsidRPr="00711C2F">
        <w:rPr>
          <w:b/>
          <w:sz w:val="26"/>
          <w:szCs w:val="26"/>
          <w:lang w:val="ro-RO"/>
        </w:rPr>
        <w:t>de hotărâre</w:t>
      </w:r>
      <w:r w:rsidR="000C796B">
        <w:rPr>
          <w:b/>
          <w:sz w:val="26"/>
          <w:szCs w:val="26"/>
          <w:lang w:val="ro-RO"/>
        </w:rPr>
        <w:t xml:space="preserve"> a Guvernului</w:t>
      </w:r>
      <w:r w:rsidR="00543691" w:rsidRPr="00711C2F">
        <w:rPr>
          <w:b/>
          <w:sz w:val="26"/>
          <w:szCs w:val="26"/>
          <w:lang w:val="ro-RO"/>
        </w:rPr>
        <w:t xml:space="preserve"> </w:t>
      </w:r>
      <w:r w:rsidR="000C796B">
        <w:rPr>
          <w:b/>
          <w:sz w:val="26"/>
          <w:szCs w:val="26"/>
          <w:lang w:val="ro-RO"/>
        </w:rPr>
        <w:t xml:space="preserve">pentru aprobarea </w:t>
      </w:r>
      <w:r w:rsidR="00CF2090" w:rsidRPr="00711C2F">
        <w:rPr>
          <w:b/>
          <w:sz w:val="26"/>
          <w:szCs w:val="26"/>
          <w:lang w:val="ro-RO"/>
        </w:rPr>
        <w:t xml:space="preserve">Reglementării tehnice privind cerințele esențiale de securitate ale explozivilor de uz civil, punerea la dispoziție pe piață și controlul </w:t>
      </w:r>
      <w:r w:rsidR="00D30CCD" w:rsidRPr="00D30CCD">
        <w:rPr>
          <w:b/>
          <w:sz w:val="26"/>
          <w:szCs w:val="26"/>
          <w:lang w:val="ro-RO"/>
        </w:rPr>
        <w:t>explozivilor de uz civil</w:t>
      </w:r>
      <w:r w:rsidR="00CF2090" w:rsidRPr="00711C2F">
        <w:rPr>
          <w:b/>
          <w:sz w:val="26"/>
          <w:szCs w:val="26"/>
          <w:lang w:val="ro-RO"/>
        </w:rPr>
        <w:t xml:space="preserve"> </w:t>
      </w:r>
    </w:p>
    <w:p w14:paraId="571F187C" w14:textId="77777777" w:rsidR="00CF2090" w:rsidRPr="00711C2F" w:rsidRDefault="00CF2090" w:rsidP="00CF2090">
      <w:pPr>
        <w:pBdr>
          <w:top w:val="none" w:sz="4" w:space="0" w:color="000000"/>
          <w:left w:val="none" w:sz="4" w:space="0" w:color="000000"/>
          <w:bottom w:val="none" w:sz="4" w:space="0" w:color="000000"/>
          <w:right w:val="none" w:sz="4" w:space="0" w:color="000000"/>
        </w:pBdr>
        <w:tabs>
          <w:tab w:val="left" w:pos="884"/>
          <w:tab w:val="left" w:pos="1196"/>
        </w:tabs>
        <w:ind w:firstLine="0"/>
        <w:jc w:val="center"/>
        <w:rPr>
          <w:iCs/>
          <w:sz w:val="24"/>
          <w:szCs w:val="24"/>
          <w:lang w:val="ro-RO"/>
        </w:rPr>
      </w:pPr>
    </w:p>
    <w:tbl>
      <w:tblPr>
        <w:tblStyle w:val="afa"/>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109"/>
      </w:tblGrid>
      <w:tr w:rsidR="006D3EB7" w:rsidRPr="00711C2F" w14:paraId="287A4E29" w14:textId="77777777" w:rsidTr="003C3DB4">
        <w:tc>
          <w:tcPr>
            <w:tcW w:w="9109"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A0D3A17" w14:textId="355DA38D" w:rsidR="007258CF" w:rsidRPr="00711C2F" w:rsidRDefault="0036135C" w:rsidP="00A6024E">
            <w:pPr>
              <w:ind w:firstLine="447"/>
              <w:rPr>
                <w:rFonts w:ascii="Times New Roman" w:hAnsi="Times New Roman"/>
                <w:b/>
                <w:bCs/>
                <w:sz w:val="24"/>
                <w:szCs w:val="24"/>
                <w:lang w:val="ro-RO"/>
              </w:rPr>
            </w:pPr>
            <w:r w:rsidRPr="00711C2F">
              <w:rPr>
                <w:rFonts w:ascii="Times New Roman" w:hAnsi="Times New Roman"/>
                <w:b/>
                <w:bCs/>
                <w:sz w:val="24"/>
                <w:szCs w:val="24"/>
                <w:lang w:val="ro-RO"/>
              </w:rPr>
              <w:t>1.</w:t>
            </w:r>
            <w:r w:rsidR="00032B46" w:rsidRPr="00711C2F">
              <w:rPr>
                <w:rFonts w:ascii="Times New Roman" w:hAnsi="Times New Roman"/>
                <w:b/>
                <w:bCs/>
                <w:sz w:val="24"/>
                <w:szCs w:val="24"/>
                <w:lang w:val="ro-RO"/>
              </w:rPr>
              <w:t xml:space="preserve"> </w:t>
            </w:r>
            <w:r w:rsidR="006933C3" w:rsidRPr="00711C2F">
              <w:rPr>
                <w:rFonts w:ascii="Times New Roman" w:hAnsi="Times New Roman"/>
                <w:b/>
                <w:bCs/>
                <w:sz w:val="24"/>
                <w:szCs w:val="24"/>
                <w:lang w:val="ro-RO"/>
              </w:rPr>
              <w:t>Denumirea</w:t>
            </w:r>
            <w:r w:rsidR="00032B46" w:rsidRPr="00711C2F">
              <w:rPr>
                <w:rFonts w:ascii="Times New Roman" w:hAnsi="Times New Roman"/>
                <w:b/>
                <w:bCs/>
                <w:sz w:val="24"/>
                <w:szCs w:val="24"/>
                <w:lang w:val="ro-RO"/>
              </w:rPr>
              <w:t xml:space="preserve"> </w:t>
            </w:r>
            <w:r w:rsidR="006933C3" w:rsidRPr="00711C2F">
              <w:rPr>
                <w:rFonts w:ascii="Times New Roman" w:hAnsi="Times New Roman"/>
                <w:b/>
                <w:bCs/>
                <w:sz w:val="24"/>
                <w:szCs w:val="24"/>
                <w:lang w:val="ro-RO"/>
              </w:rPr>
              <w:t>sau</w:t>
            </w:r>
            <w:r w:rsidR="00032B46" w:rsidRPr="00711C2F">
              <w:rPr>
                <w:rFonts w:ascii="Times New Roman" w:hAnsi="Times New Roman"/>
                <w:b/>
                <w:bCs/>
                <w:sz w:val="24"/>
                <w:szCs w:val="24"/>
                <w:lang w:val="ro-RO"/>
              </w:rPr>
              <w:t xml:space="preserve"> </w:t>
            </w:r>
            <w:r w:rsidR="006933C3" w:rsidRPr="00711C2F">
              <w:rPr>
                <w:rFonts w:ascii="Times New Roman" w:hAnsi="Times New Roman"/>
                <w:b/>
                <w:bCs/>
                <w:sz w:val="24"/>
                <w:szCs w:val="24"/>
                <w:lang w:val="ro-RO"/>
              </w:rPr>
              <w:t>numele</w:t>
            </w:r>
            <w:r w:rsidR="00032B46" w:rsidRPr="00711C2F">
              <w:rPr>
                <w:rFonts w:ascii="Times New Roman" w:hAnsi="Times New Roman"/>
                <w:b/>
                <w:bCs/>
                <w:sz w:val="24"/>
                <w:szCs w:val="24"/>
                <w:lang w:val="ro-RO"/>
              </w:rPr>
              <w:t xml:space="preserve"> </w:t>
            </w:r>
            <w:r w:rsidR="006933C3" w:rsidRPr="00711C2F">
              <w:rPr>
                <w:rFonts w:ascii="Times New Roman" w:hAnsi="Times New Roman"/>
                <w:b/>
                <w:bCs/>
                <w:sz w:val="24"/>
                <w:szCs w:val="24"/>
                <w:lang w:val="ro-RO"/>
              </w:rPr>
              <w:t>autorului</w:t>
            </w:r>
            <w:r w:rsidR="00032B46" w:rsidRPr="00711C2F">
              <w:rPr>
                <w:rFonts w:ascii="Times New Roman" w:hAnsi="Times New Roman"/>
                <w:b/>
                <w:bCs/>
                <w:sz w:val="24"/>
                <w:szCs w:val="24"/>
                <w:lang w:val="ro-RO"/>
              </w:rPr>
              <w:t xml:space="preserve"> </w:t>
            </w:r>
            <w:r w:rsidR="00863417" w:rsidRPr="00711C2F">
              <w:rPr>
                <w:rFonts w:ascii="Times New Roman" w:hAnsi="Times New Roman"/>
                <w:b/>
                <w:bCs/>
                <w:sz w:val="24"/>
                <w:szCs w:val="24"/>
                <w:lang w:val="ro-RO"/>
              </w:rPr>
              <w:t>ș</w:t>
            </w:r>
            <w:r w:rsidR="006933C3" w:rsidRPr="00711C2F">
              <w:rPr>
                <w:rFonts w:ascii="Times New Roman" w:hAnsi="Times New Roman"/>
                <w:b/>
                <w:bCs/>
                <w:sz w:val="24"/>
                <w:szCs w:val="24"/>
                <w:lang w:val="ro-RO"/>
              </w:rPr>
              <w:t>i,</w:t>
            </w:r>
            <w:r w:rsidR="00032B46" w:rsidRPr="00711C2F">
              <w:rPr>
                <w:rFonts w:ascii="Times New Roman" w:hAnsi="Times New Roman"/>
                <w:b/>
                <w:bCs/>
                <w:sz w:val="24"/>
                <w:szCs w:val="24"/>
                <w:lang w:val="ro-RO"/>
              </w:rPr>
              <w:t xml:space="preserve"> </w:t>
            </w:r>
            <w:r w:rsidR="006933C3" w:rsidRPr="00711C2F">
              <w:rPr>
                <w:rFonts w:ascii="Times New Roman" w:hAnsi="Times New Roman"/>
                <w:b/>
                <w:bCs/>
                <w:sz w:val="24"/>
                <w:szCs w:val="24"/>
                <w:lang w:val="ro-RO"/>
              </w:rPr>
              <w:t>după</w:t>
            </w:r>
            <w:r w:rsidR="00032B46" w:rsidRPr="00711C2F">
              <w:rPr>
                <w:rFonts w:ascii="Times New Roman" w:hAnsi="Times New Roman"/>
                <w:b/>
                <w:bCs/>
                <w:sz w:val="24"/>
                <w:szCs w:val="24"/>
                <w:lang w:val="ro-RO"/>
              </w:rPr>
              <w:t xml:space="preserve"> </w:t>
            </w:r>
            <w:r w:rsidR="006933C3" w:rsidRPr="00711C2F">
              <w:rPr>
                <w:rFonts w:ascii="Times New Roman" w:hAnsi="Times New Roman"/>
                <w:b/>
                <w:bCs/>
                <w:sz w:val="24"/>
                <w:szCs w:val="24"/>
                <w:lang w:val="ro-RO"/>
              </w:rPr>
              <w:t>caz,</w:t>
            </w:r>
            <w:r w:rsidR="00032B46" w:rsidRPr="00711C2F">
              <w:rPr>
                <w:rFonts w:ascii="Times New Roman" w:hAnsi="Times New Roman"/>
                <w:b/>
                <w:bCs/>
                <w:sz w:val="24"/>
                <w:szCs w:val="24"/>
                <w:lang w:val="ro-RO"/>
              </w:rPr>
              <w:t xml:space="preserve"> </w:t>
            </w:r>
            <w:r w:rsidR="006933C3" w:rsidRPr="00711C2F">
              <w:rPr>
                <w:rFonts w:ascii="Times New Roman" w:hAnsi="Times New Roman"/>
                <w:b/>
                <w:bCs/>
                <w:sz w:val="24"/>
                <w:szCs w:val="24"/>
                <w:lang w:val="ro-RO"/>
              </w:rPr>
              <w:t>a</w:t>
            </w:r>
            <w:r w:rsidR="00E94FA8" w:rsidRPr="00711C2F">
              <w:rPr>
                <w:rFonts w:ascii="Times New Roman" w:hAnsi="Times New Roman"/>
                <w:b/>
                <w:bCs/>
                <w:sz w:val="24"/>
                <w:szCs w:val="24"/>
                <w:lang w:val="ro-RO"/>
              </w:rPr>
              <w:t>/al</w:t>
            </w:r>
            <w:r w:rsidR="00032B46" w:rsidRPr="00711C2F">
              <w:rPr>
                <w:rFonts w:ascii="Times New Roman" w:hAnsi="Times New Roman"/>
                <w:b/>
                <w:bCs/>
                <w:sz w:val="24"/>
                <w:szCs w:val="24"/>
                <w:lang w:val="ro-RO"/>
              </w:rPr>
              <w:t xml:space="preserve"> </w:t>
            </w:r>
            <w:r w:rsidR="006933C3" w:rsidRPr="00711C2F">
              <w:rPr>
                <w:rFonts w:ascii="Times New Roman" w:hAnsi="Times New Roman"/>
                <w:b/>
                <w:bCs/>
                <w:sz w:val="24"/>
                <w:szCs w:val="24"/>
                <w:lang w:val="ro-RO"/>
              </w:rPr>
              <w:t>participan</w:t>
            </w:r>
            <w:r w:rsidR="00863417" w:rsidRPr="00711C2F">
              <w:rPr>
                <w:rFonts w:ascii="Times New Roman" w:hAnsi="Times New Roman"/>
                <w:b/>
                <w:bCs/>
                <w:sz w:val="24"/>
                <w:szCs w:val="24"/>
                <w:lang w:val="ro-RO"/>
              </w:rPr>
              <w:t>ț</w:t>
            </w:r>
            <w:r w:rsidR="006933C3" w:rsidRPr="00711C2F">
              <w:rPr>
                <w:rFonts w:ascii="Times New Roman" w:hAnsi="Times New Roman"/>
                <w:b/>
                <w:bCs/>
                <w:sz w:val="24"/>
                <w:szCs w:val="24"/>
                <w:lang w:val="ro-RO"/>
              </w:rPr>
              <w:t>ilor</w:t>
            </w:r>
            <w:r w:rsidR="00032B46" w:rsidRPr="00711C2F">
              <w:rPr>
                <w:rFonts w:ascii="Times New Roman" w:hAnsi="Times New Roman"/>
                <w:b/>
                <w:bCs/>
                <w:sz w:val="24"/>
                <w:szCs w:val="24"/>
                <w:lang w:val="ro-RO"/>
              </w:rPr>
              <w:t xml:space="preserve"> </w:t>
            </w:r>
            <w:r w:rsidR="006933C3" w:rsidRPr="00711C2F">
              <w:rPr>
                <w:rFonts w:ascii="Times New Roman" w:hAnsi="Times New Roman"/>
                <w:b/>
                <w:bCs/>
                <w:sz w:val="24"/>
                <w:szCs w:val="24"/>
                <w:lang w:val="ro-RO"/>
              </w:rPr>
              <w:t>la</w:t>
            </w:r>
            <w:r w:rsidR="00032B46" w:rsidRPr="00711C2F">
              <w:rPr>
                <w:rFonts w:ascii="Times New Roman" w:hAnsi="Times New Roman"/>
                <w:b/>
                <w:bCs/>
                <w:sz w:val="24"/>
                <w:szCs w:val="24"/>
                <w:lang w:val="ro-RO"/>
              </w:rPr>
              <w:t xml:space="preserve"> </w:t>
            </w:r>
            <w:r w:rsidR="006933C3" w:rsidRPr="00711C2F">
              <w:rPr>
                <w:rFonts w:ascii="Times New Roman" w:hAnsi="Times New Roman"/>
                <w:b/>
                <w:bCs/>
                <w:sz w:val="24"/>
                <w:szCs w:val="24"/>
                <w:lang w:val="ro-RO"/>
              </w:rPr>
              <w:t>elaborarea</w:t>
            </w:r>
            <w:r w:rsidR="00032B46" w:rsidRPr="00711C2F">
              <w:rPr>
                <w:rFonts w:ascii="Times New Roman" w:hAnsi="Times New Roman"/>
                <w:b/>
                <w:bCs/>
                <w:sz w:val="24"/>
                <w:szCs w:val="24"/>
                <w:lang w:val="ro-RO"/>
              </w:rPr>
              <w:t xml:space="preserve"> </w:t>
            </w:r>
            <w:r w:rsidR="006933C3" w:rsidRPr="00711C2F">
              <w:rPr>
                <w:rFonts w:ascii="Times New Roman" w:hAnsi="Times New Roman"/>
                <w:b/>
                <w:bCs/>
                <w:sz w:val="24"/>
                <w:szCs w:val="24"/>
                <w:lang w:val="ro-RO"/>
              </w:rPr>
              <w:t>proiectului</w:t>
            </w:r>
            <w:r w:rsidR="00032B46" w:rsidRPr="00711C2F">
              <w:rPr>
                <w:rFonts w:ascii="Times New Roman" w:hAnsi="Times New Roman"/>
                <w:b/>
                <w:bCs/>
                <w:sz w:val="24"/>
                <w:szCs w:val="24"/>
                <w:lang w:val="ro-RO"/>
              </w:rPr>
              <w:t xml:space="preserve"> </w:t>
            </w:r>
            <w:r w:rsidR="006933C3" w:rsidRPr="00711C2F">
              <w:rPr>
                <w:rFonts w:ascii="Times New Roman" w:hAnsi="Times New Roman"/>
                <w:b/>
                <w:bCs/>
                <w:sz w:val="24"/>
                <w:szCs w:val="24"/>
                <w:lang w:val="ro-RO"/>
              </w:rPr>
              <w:t>actului</w:t>
            </w:r>
            <w:r w:rsidR="00032B46" w:rsidRPr="00711C2F">
              <w:rPr>
                <w:rFonts w:ascii="Times New Roman" w:hAnsi="Times New Roman"/>
                <w:b/>
                <w:bCs/>
                <w:sz w:val="24"/>
                <w:szCs w:val="24"/>
                <w:lang w:val="ro-RO"/>
              </w:rPr>
              <w:t xml:space="preserve"> </w:t>
            </w:r>
            <w:r w:rsidR="006933C3" w:rsidRPr="00711C2F">
              <w:rPr>
                <w:rFonts w:ascii="Times New Roman" w:hAnsi="Times New Roman"/>
                <w:b/>
                <w:bCs/>
                <w:sz w:val="24"/>
                <w:szCs w:val="24"/>
                <w:lang w:val="ro-RO"/>
              </w:rPr>
              <w:t>normativ</w:t>
            </w:r>
          </w:p>
        </w:tc>
      </w:tr>
      <w:tr w:rsidR="006D3EB7" w:rsidRPr="00711C2F" w14:paraId="07E4E789"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155182" w14:textId="62A1FCA1" w:rsidR="008B4BE6" w:rsidRPr="00711C2F" w:rsidRDefault="00CF2090" w:rsidP="00A6024E">
            <w:pPr>
              <w:ind w:firstLine="447"/>
              <w:rPr>
                <w:rFonts w:ascii="Times New Roman" w:hAnsi="Times New Roman"/>
                <w:sz w:val="24"/>
                <w:szCs w:val="24"/>
                <w:lang w:val="ro-RO"/>
              </w:rPr>
            </w:pPr>
            <w:r w:rsidRPr="00711C2F">
              <w:rPr>
                <w:rFonts w:ascii="Times New Roman" w:hAnsi="Times New Roman"/>
                <w:sz w:val="24"/>
                <w:szCs w:val="24"/>
                <w:lang w:val="ro-RO"/>
              </w:rPr>
              <w:t xml:space="preserve">Proiectul de hotărâre </w:t>
            </w:r>
            <w:r w:rsidR="000C796B">
              <w:rPr>
                <w:rFonts w:ascii="Times New Roman" w:hAnsi="Times New Roman"/>
                <w:sz w:val="24"/>
                <w:szCs w:val="24"/>
                <w:lang w:val="ro-RO"/>
              </w:rPr>
              <w:t xml:space="preserve">a Guvernului pentru </w:t>
            </w:r>
            <w:r w:rsidRPr="00711C2F">
              <w:rPr>
                <w:rFonts w:ascii="Times New Roman" w:hAnsi="Times New Roman"/>
                <w:sz w:val="24"/>
                <w:szCs w:val="24"/>
                <w:lang w:val="ro-RO"/>
              </w:rPr>
              <w:t>aprobarea Reglementării tehnice privind cerințele esențiale de securitate ale explozivilor de uz civil, punerea la disp</w:t>
            </w:r>
            <w:r w:rsidR="00711C2F">
              <w:rPr>
                <w:rFonts w:ascii="Times New Roman" w:hAnsi="Times New Roman"/>
                <w:sz w:val="24"/>
                <w:szCs w:val="24"/>
                <w:lang w:val="ro-RO"/>
              </w:rPr>
              <w:t xml:space="preserve">oziție </w:t>
            </w:r>
            <w:r w:rsidRPr="00711C2F">
              <w:rPr>
                <w:rFonts w:ascii="Times New Roman" w:hAnsi="Times New Roman"/>
                <w:sz w:val="24"/>
                <w:szCs w:val="24"/>
                <w:lang w:val="ro-RO"/>
              </w:rPr>
              <w:t xml:space="preserve">pe piață și controlul </w:t>
            </w:r>
            <w:r w:rsidR="00D30CCD" w:rsidRPr="00D30CCD">
              <w:rPr>
                <w:rFonts w:ascii="Times New Roman" w:hAnsi="Times New Roman"/>
                <w:sz w:val="24"/>
                <w:szCs w:val="24"/>
                <w:lang w:val="ro-RO"/>
              </w:rPr>
              <w:t xml:space="preserve">explozivilor de uz civil </w:t>
            </w:r>
            <w:r w:rsidR="00FF1A5A" w:rsidRPr="00711C2F">
              <w:rPr>
                <w:rFonts w:ascii="Times New Roman" w:hAnsi="Times New Roman"/>
                <w:sz w:val="24"/>
                <w:szCs w:val="24"/>
                <w:lang w:val="ro-RO"/>
              </w:rPr>
              <w:t>este elaborat de către Ministerul Afacerilor Interne.</w:t>
            </w:r>
          </w:p>
        </w:tc>
      </w:tr>
      <w:tr w:rsidR="006D3EB7" w:rsidRPr="00711C2F" w14:paraId="54985D5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CF02A6C" w14:textId="421495FE" w:rsidR="007258CF" w:rsidRPr="00711C2F" w:rsidRDefault="006933C3" w:rsidP="00A6024E">
            <w:pPr>
              <w:ind w:firstLine="447"/>
              <w:rPr>
                <w:rFonts w:ascii="Times New Roman" w:hAnsi="Times New Roman"/>
                <w:b/>
                <w:bCs/>
                <w:sz w:val="24"/>
                <w:szCs w:val="24"/>
                <w:lang w:val="ro-RO"/>
              </w:rPr>
            </w:pPr>
            <w:r w:rsidRPr="00711C2F">
              <w:rPr>
                <w:rFonts w:ascii="Times New Roman" w:hAnsi="Times New Roman"/>
                <w:b/>
                <w:bCs/>
                <w:sz w:val="24"/>
                <w:szCs w:val="24"/>
                <w:lang w:val="ro-RO"/>
              </w:rPr>
              <w:t>2.</w:t>
            </w:r>
            <w:r w:rsidR="00032B46" w:rsidRPr="00711C2F">
              <w:rPr>
                <w:rFonts w:ascii="Times New Roman" w:hAnsi="Times New Roman"/>
                <w:b/>
                <w:bCs/>
                <w:sz w:val="24"/>
                <w:szCs w:val="24"/>
                <w:lang w:val="ro-RO"/>
              </w:rPr>
              <w:t xml:space="preserve"> </w:t>
            </w:r>
            <w:r w:rsidRPr="00711C2F">
              <w:rPr>
                <w:rFonts w:ascii="Times New Roman" w:hAnsi="Times New Roman"/>
                <w:b/>
                <w:bCs/>
                <w:sz w:val="24"/>
                <w:szCs w:val="24"/>
                <w:lang w:val="ro-RO"/>
              </w:rPr>
              <w:t>Condi</w:t>
            </w:r>
            <w:r w:rsidR="00863417" w:rsidRPr="00711C2F">
              <w:rPr>
                <w:rFonts w:ascii="Times New Roman" w:hAnsi="Times New Roman"/>
                <w:b/>
                <w:bCs/>
                <w:sz w:val="24"/>
                <w:szCs w:val="24"/>
                <w:lang w:val="ro-RO"/>
              </w:rPr>
              <w:t>ț</w:t>
            </w:r>
            <w:r w:rsidRPr="00711C2F">
              <w:rPr>
                <w:rFonts w:ascii="Times New Roman" w:hAnsi="Times New Roman"/>
                <w:b/>
                <w:bCs/>
                <w:sz w:val="24"/>
                <w:szCs w:val="24"/>
                <w:lang w:val="ro-RO"/>
              </w:rPr>
              <w:t>iile</w:t>
            </w:r>
            <w:r w:rsidR="00032B46" w:rsidRPr="00711C2F">
              <w:rPr>
                <w:rFonts w:ascii="Times New Roman" w:hAnsi="Times New Roman"/>
                <w:b/>
                <w:bCs/>
                <w:sz w:val="24"/>
                <w:szCs w:val="24"/>
                <w:lang w:val="ro-RO"/>
              </w:rPr>
              <w:t xml:space="preserve"> </w:t>
            </w:r>
            <w:r w:rsidRPr="00711C2F">
              <w:rPr>
                <w:rFonts w:ascii="Times New Roman" w:hAnsi="Times New Roman"/>
                <w:b/>
                <w:bCs/>
                <w:sz w:val="24"/>
                <w:szCs w:val="24"/>
                <w:lang w:val="ro-RO"/>
              </w:rPr>
              <w:t>ce</w:t>
            </w:r>
            <w:r w:rsidR="00032B46" w:rsidRPr="00711C2F">
              <w:rPr>
                <w:rFonts w:ascii="Times New Roman" w:hAnsi="Times New Roman"/>
                <w:b/>
                <w:bCs/>
                <w:sz w:val="24"/>
                <w:szCs w:val="24"/>
                <w:lang w:val="ro-RO"/>
              </w:rPr>
              <w:t xml:space="preserve"> </w:t>
            </w:r>
            <w:r w:rsidRPr="00711C2F">
              <w:rPr>
                <w:rFonts w:ascii="Times New Roman" w:hAnsi="Times New Roman"/>
                <w:b/>
                <w:bCs/>
                <w:sz w:val="24"/>
                <w:szCs w:val="24"/>
                <w:lang w:val="ro-RO"/>
              </w:rPr>
              <w:t>au</w:t>
            </w:r>
            <w:r w:rsidR="00032B46" w:rsidRPr="00711C2F">
              <w:rPr>
                <w:rFonts w:ascii="Times New Roman" w:hAnsi="Times New Roman"/>
                <w:b/>
                <w:bCs/>
                <w:sz w:val="24"/>
                <w:szCs w:val="24"/>
                <w:lang w:val="ro-RO"/>
              </w:rPr>
              <w:t xml:space="preserve"> </w:t>
            </w:r>
            <w:r w:rsidRPr="00711C2F">
              <w:rPr>
                <w:rFonts w:ascii="Times New Roman" w:hAnsi="Times New Roman"/>
                <w:b/>
                <w:bCs/>
                <w:sz w:val="24"/>
                <w:szCs w:val="24"/>
                <w:lang w:val="ro-RO"/>
              </w:rPr>
              <w:t>impus</w:t>
            </w:r>
            <w:r w:rsidR="00032B46" w:rsidRPr="00711C2F">
              <w:rPr>
                <w:rFonts w:ascii="Times New Roman" w:hAnsi="Times New Roman"/>
                <w:b/>
                <w:bCs/>
                <w:sz w:val="24"/>
                <w:szCs w:val="24"/>
                <w:lang w:val="ro-RO"/>
              </w:rPr>
              <w:t xml:space="preserve"> </w:t>
            </w:r>
            <w:r w:rsidRPr="00711C2F">
              <w:rPr>
                <w:rFonts w:ascii="Times New Roman" w:hAnsi="Times New Roman"/>
                <w:b/>
                <w:bCs/>
                <w:sz w:val="24"/>
                <w:szCs w:val="24"/>
                <w:lang w:val="ro-RO"/>
              </w:rPr>
              <w:t>elaborarea</w:t>
            </w:r>
            <w:r w:rsidR="00032B46" w:rsidRPr="00711C2F">
              <w:rPr>
                <w:rFonts w:ascii="Times New Roman" w:hAnsi="Times New Roman"/>
                <w:b/>
                <w:bCs/>
                <w:sz w:val="24"/>
                <w:szCs w:val="24"/>
                <w:lang w:val="ro-RO"/>
              </w:rPr>
              <w:t xml:space="preserve"> </w:t>
            </w:r>
            <w:r w:rsidRPr="00711C2F">
              <w:rPr>
                <w:rFonts w:ascii="Times New Roman" w:hAnsi="Times New Roman"/>
                <w:b/>
                <w:bCs/>
                <w:sz w:val="24"/>
                <w:szCs w:val="24"/>
                <w:lang w:val="ro-RO"/>
              </w:rPr>
              <w:t>proiectului</w:t>
            </w:r>
            <w:r w:rsidR="00032B46" w:rsidRPr="00711C2F">
              <w:rPr>
                <w:rFonts w:ascii="Times New Roman" w:hAnsi="Times New Roman"/>
                <w:b/>
                <w:bCs/>
                <w:sz w:val="24"/>
                <w:szCs w:val="24"/>
                <w:lang w:val="ro-RO"/>
              </w:rPr>
              <w:t xml:space="preserve"> </w:t>
            </w:r>
            <w:r w:rsidRPr="00711C2F">
              <w:rPr>
                <w:rFonts w:ascii="Times New Roman" w:hAnsi="Times New Roman"/>
                <w:b/>
                <w:bCs/>
                <w:sz w:val="24"/>
                <w:szCs w:val="24"/>
                <w:lang w:val="ro-RO"/>
              </w:rPr>
              <w:t>actului</w:t>
            </w:r>
            <w:r w:rsidR="00032B46" w:rsidRPr="00711C2F">
              <w:rPr>
                <w:rFonts w:ascii="Times New Roman" w:hAnsi="Times New Roman"/>
                <w:b/>
                <w:bCs/>
                <w:sz w:val="24"/>
                <w:szCs w:val="24"/>
                <w:lang w:val="ro-RO"/>
              </w:rPr>
              <w:t xml:space="preserve"> </w:t>
            </w:r>
            <w:r w:rsidRPr="00711C2F">
              <w:rPr>
                <w:rFonts w:ascii="Times New Roman" w:hAnsi="Times New Roman"/>
                <w:b/>
                <w:bCs/>
                <w:sz w:val="24"/>
                <w:szCs w:val="24"/>
                <w:lang w:val="ro-RO"/>
              </w:rPr>
              <w:t>normativ</w:t>
            </w:r>
          </w:p>
        </w:tc>
      </w:tr>
      <w:tr w:rsidR="006D3EB7" w:rsidRPr="00711C2F" w14:paraId="4F79667C"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E2152FC" w14:textId="16688074" w:rsidR="008B4BE6" w:rsidRPr="00711C2F" w:rsidRDefault="006933C3" w:rsidP="00A6024E">
            <w:pPr>
              <w:ind w:firstLine="447"/>
              <w:rPr>
                <w:rFonts w:ascii="Times New Roman" w:hAnsi="Times New Roman"/>
                <w:sz w:val="24"/>
                <w:szCs w:val="24"/>
                <w:lang w:val="ro-RO"/>
              </w:rPr>
            </w:pPr>
            <w:r w:rsidRPr="00711C2F">
              <w:rPr>
                <w:rFonts w:ascii="Times New Roman" w:hAnsi="Times New Roman"/>
                <w:sz w:val="24"/>
                <w:szCs w:val="24"/>
                <w:lang w:val="ro-RO"/>
              </w:rPr>
              <w:t>2.1.</w:t>
            </w:r>
            <w:r w:rsidR="00032B46" w:rsidRPr="00711C2F">
              <w:rPr>
                <w:rFonts w:ascii="Times New Roman" w:hAnsi="Times New Roman"/>
                <w:sz w:val="24"/>
                <w:szCs w:val="24"/>
                <w:lang w:val="ro-RO"/>
              </w:rPr>
              <w:t xml:space="preserve"> </w:t>
            </w:r>
            <w:r w:rsidRPr="00711C2F">
              <w:rPr>
                <w:rFonts w:ascii="Times New Roman" w:hAnsi="Times New Roman"/>
                <w:sz w:val="24"/>
                <w:szCs w:val="24"/>
                <w:lang w:val="ro-RO"/>
              </w:rPr>
              <w:t>Temeiul</w:t>
            </w:r>
            <w:r w:rsidR="00032B46" w:rsidRPr="00711C2F">
              <w:rPr>
                <w:rFonts w:ascii="Times New Roman" w:hAnsi="Times New Roman"/>
                <w:sz w:val="24"/>
                <w:szCs w:val="24"/>
                <w:lang w:val="ro-RO"/>
              </w:rPr>
              <w:t xml:space="preserve"> </w:t>
            </w:r>
            <w:r w:rsidRPr="00711C2F">
              <w:rPr>
                <w:rFonts w:ascii="Times New Roman" w:hAnsi="Times New Roman"/>
                <w:sz w:val="24"/>
                <w:szCs w:val="24"/>
                <w:lang w:val="ro-RO"/>
              </w:rPr>
              <w:t>legal</w:t>
            </w:r>
            <w:r w:rsidR="00825DC9" w:rsidRPr="00711C2F">
              <w:rPr>
                <w:rFonts w:ascii="Times New Roman" w:hAnsi="Times New Roman"/>
                <w:sz w:val="24"/>
                <w:szCs w:val="24"/>
                <w:lang w:val="ro-RO"/>
              </w:rPr>
              <w:t xml:space="preserve"> sau</w:t>
            </w:r>
            <w:r w:rsidRPr="00711C2F">
              <w:rPr>
                <w:rFonts w:ascii="Times New Roman" w:hAnsi="Times New Roman"/>
                <w:sz w:val="24"/>
                <w:szCs w:val="24"/>
                <w:lang w:val="ro-RO"/>
              </w:rPr>
              <w:t>,</w:t>
            </w:r>
            <w:r w:rsidR="00032B46" w:rsidRPr="00711C2F">
              <w:rPr>
                <w:rFonts w:ascii="Times New Roman" w:hAnsi="Times New Roman"/>
                <w:sz w:val="24"/>
                <w:szCs w:val="24"/>
                <w:lang w:val="ro-RO"/>
              </w:rPr>
              <w:t xml:space="preserve"> </w:t>
            </w:r>
            <w:r w:rsidRPr="00711C2F">
              <w:rPr>
                <w:rFonts w:ascii="Times New Roman" w:hAnsi="Times New Roman"/>
                <w:sz w:val="24"/>
                <w:szCs w:val="24"/>
                <w:lang w:val="ro-RO"/>
              </w:rPr>
              <w:t>după</w:t>
            </w:r>
            <w:r w:rsidR="00032B46" w:rsidRPr="00711C2F">
              <w:rPr>
                <w:rFonts w:ascii="Times New Roman" w:hAnsi="Times New Roman"/>
                <w:sz w:val="24"/>
                <w:szCs w:val="24"/>
                <w:lang w:val="ro-RO"/>
              </w:rPr>
              <w:t xml:space="preserve"> </w:t>
            </w:r>
            <w:r w:rsidRPr="00711C2F">
              <w:rPr>
                <w:rFonts w:ascii="Times New Roman" w:hAnsi="Times New Roman"/>
                <w:sz w:val="24"/>
                <w:szCs w:val="24"/>
                <w:lang w:val="ro-RO"/>
              </w:rPr>
              <w:t>caz</w:t>
            </w:r>
            <w:r w:rsidR="00825DC9" w:rsidRPr="00711C2F">
              <w:rPr>
                <w:rFonts w:ascii="Times New Roman" w:hAnsi="Times New Roman"/>
                <w:sz w:val="24"/>
                <w:szCs w:val="24"/>
                <w:lang w:val="ro-RO"/>
              </w:rPr>
              <w:t>,</w:t>
            </w:r>
            <w:r w:rsidR="00032B46" w:rsidRPr="00711C2F">
              <w:rPr>
                <w:rFonts w:ascii="Times New Roman" w:hAnsi="Times New Roman"/>
                <w:sz w:val="24"/>
                <w:szCs w:val="24"/>
                <w:lang w:val="ro-RO"/>
              </w:rPr>
              <w:t xml:space="preserve"> </w:t>
            </w:r>
            <w:r w:rsidRPr="00711C2F">
              <w:rPr>
                <w:rFonts w:ascii="Times New Roman" w:hAnsi="Times New Roman"/>
                <w:sz w:val="24"/>
                <w:szCs w:val="24"/>
                <w:lang w:val="ro-RO"/>
              </w:rPr>
              <w:t>sursa</w:t>
            </w:r>
            <w:r w:rsidR="00032B46" w:rsidRPr="00711C2F">
              <w:rPr>
                <w:rFonts w:ascii="Times New Roman" w:hAnsi="Times New Roman"/>
                <w:sz w:val="24"/>
                <w:szCs w:val="24"/>
                <w:lang w:val="ro-RO"/>
              </w:rPr>
              <w:t xml:space="preserve"> </w:t>
            </w:r>
            <w:r w:rsidRPr="00711C2F">
              <w:rPr>
                <w:rFonts w:ascii="Times New Roman" w:hAnsi="Times New Roman"/>
                <w:sz w:val="24"/>
                <w:szCs w:val="24"/>
                <w:lang w:val="ro-RO"/>
              </w:rPr>
              <w:t>proiectului</w:t>
            </w:r>
            <w:r w:rsidR="00032B46" w:rsidRPr="00711C2F">
              <w:rPr>
                <w:rFonts w:ascii="Times New Roman" w:hAnsi="Times New Roman"/>
                <w:sz w:val="24"/>
                <w:szCs w:val="24"/>
                <w:lang w:val="ro-RO"/>
              </w:rPr>
              <w:t xml:space="preserve"> </w:t>
            </w:r>
            <w:r w:rsidRPr="00711C2F">
              <w:rPr>
                <w:rFonts w:ascii="Times New Roman" w:hAnsi="Times New Roman"/>
                <w:sz w:val="24"/>
                <w:szCs w:val="24"/>
                <w:lang w:val="ro-RO"/>
              </w:rPr>
              <w:t>actului</w:t>
            </w:r>
            <w:r w:rsidR="00032B46" w:rsidRPr="00711C2F">
              <w:rPr>
                <w:rFonts w:ascii="Times New Roman" w:hAnsi="Times New Roman"/>
                <w:sz w:val="24"/>
                <w:szCs w:val="24"/>
                <w:lang w:val="ro-RO"/>
              </w:rPr>
              <w:t xml:space="preserve"> </w:t>
            </w:r>
            <w:r w:rsidRPr="00711C2F">
              <w:rPr>
                <w:rFonts w:ascii="Times New Roman" w:hAnsi="Times New Roman"/>
                <w:sz w:val="24"/>
                <w:szCs w:val="24"/>
                <w:lang w:val="ro-RO"/>
              </w:rPr>
              <w:t>normativ</w:t>
            </w:r>
          </w:p>
        </w:tc>
      </w:tr>
      <w:tr w:rsidR="001E5C2C" w:rsidRPr="00711C2F" w14:paraId="2AF3C538" w14:textId="77777777" w:rsidTr="001E5C2C">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997321A" w14:textId="0ECBABCF" w:rsidR="00CF2090" w:rsidRPr="00711C2F" w:rsidRDefault="00CF2090" w:rsidP="00A6024E">
            <w:pPr>
              <w:ind w:firstLine="447"/>
              <w:rPr>
                <w:rFonts w:ascii="Times New Roman" w:hAnsi="Times New Roman"/>
                <w:sz w:val="24"/>
                <w:szCs w:val="24"/>
                <w:lang w:val="ro-RO"/>
              </w:rPr>
            </w:pPr>
            <w:r w:rsidRPr="00711C2F">
              <w:rPr>
                <w:rFonts w:ascii="Times New Roman" w:hAnsi="Times New Roman"/>
                <w:sz w:val="24"/>
                <w:szCs w:val="24"/>
                <w:lang w:val="ro-RO"/>
              </w:rPr>
              <w:t xml:space="preserve">Proiectul </w:t>
            </w:r>
            <w:r w:rsidRPr="00711C2F">
              <w:rPr>
                <w:rFonts w:ascii="Times New Roman" w:hAnsi="Times New Roman"/>
                <w:bCs/>
                <w:sz w:val="24"/>
                <w:szCs w:val="24"/>
                <w:lang w:val="ro-RO"/>
              </w:rPr>
              <w:t xml:space="preserve">de hotărâre cu privire la aprobarea Reglementării tehnice privind cerințele esențiale de securitate ale explozivilor de uz civil, punerea la dispoziție pe piață și controlul </w:t>
            </w:r>
            <w:r w:rsidR="00D30CCD" w:rsidRPr="00D30CCD">
              <w:rPr>
                <w:rFonts w:ascii="Times New Roman" w:hAnsi="Times New Roman"/>
                <w:bCs/>
                <w:sz w:val="24"/>
                <w:szCs w:val="24"/>
                <w:lang w:val="ro-RO"/>
              </w:rPr>
              <w:t>explozivilor de uz civil</w:t>
            </w:r>
            <w:r w:rsidRPr="00711C2F">
              <w:rPr>
                <w:rFonts w:ascii="Times New Roman" w:hAnsi="Times New Roman"/>
                <w:bCs/>
                <w:sz w:val="24"/>
                <w:szCs w:val="24"/>
                <w:lang w:val="ro-RO"/>
              </w:rPr>
              <w:t xml:space="preserve"> </w:t>
            </w:r>
            <w:r w:rsidRPr="00711C2F">
              <w:rPr>
                <w:rFonts w:ascii="Times New Roman" w:hAnsi="Times New Roman"/>
                <w:sz w:val="24"/>
                <w:szCs w:val="24"/>
                <w:lang w:val="ro-RO"/>
              </w:rPr>
              <w:t>a fost elaborat în legătură cu necesitatea îndeplinirii măsurilor prioritare pentru ridicarea nivelului de pregătire pentru aderarea la Uniunea Europeană și alinierea la legislația Uniunii Europene, asigurării implementării integrale, calitative și în termen a recomandărilor formulate de Comisia Europeană, pentru îndeplinirea angajamentelor asumate în baza Acordului de Asociere între Uniunea Europeană și Comunitatea Europeană a Energiei Atomice și statele membre ale acestora, pe de o parte, și Republica Moldova, pe de altă parte</w:t>
            </w:r>
            <w:r w:rsidR="00251E11">
              <w:rPr>
                <w:rFonts w:ascii="Times New Roman" w:hAnsi="Times New Roman"/>
                <w:sz w:val="24"/>
                <w:szCs w:val="24"/>
                <w:lang w:val="ro-RO"/>
              </w:rPr>
              <w:t>.</w:t>
            </w:r>
          </w:p>
          <w:p w14:paraId="0EC28279" w14:textId="0BEC9E2D" w:rsidR="00CF2090" w:rsidRPr="00CF2090" w:rsidRDefault="00CF2090" w:rsidP="00CF2090">
            <w:pPr>
              <w:ind w:firstLine="447"/>
              <w:rPr>
                <w:rFonts w:ascii="Times New Roman" w:hAnsi="Times New Roman"/>
                <w:sz w:val="24"/>
                <w:szCs w:val="24"/>
                <w:lang w:val="ro-RO"/>
              </w:rPr>
            </w:pPr>
            <w:r w:rsidRPr="00CF2090">
              <w:rPr>
                <w:rFonts w:ascii="Times New Roman" w:hAnsi="Times New Roman"/>
                <w:sz w:val="24"/>
                <w:szCs w:val="24"/>
                <w:lang w:val="ro-RO"/>
              </w:rPr>
              <w:t>Prin Legea nr. 67/2024 privind regimul explozivilor de uz civil</w:t>
            </w:r>
            <w:r w:rsidR="004D0F14" w:rsidRPr="00711C2F">
              <w:rPr>
                <w:rFonts w:ascii="Times New Roman" w:hAnsi="Times New Roman"/>
                <w:sz w:val="24"/>
                <w:szCs w:val="24"/>
                <w:lang w:val="ro-RO"/>
              </w:rPr>
              <w:t xml:space="preserve"> (în continuare – Legea nr. 67/2024)</w:t>
            </w:r>
            <w:r w:rsidRPr="00CF2090">
              <w:rPr>
                <w:rFonts w:ascii="Times New Roman" w:hAnsi="Times New Roman"/>
                <w:sz w:val="24"/>
                <w:szCs w:val="24"/>
                <w:lang w:val="ro-RO"/>
              </w:rPr>
              <w:t xml:space="preserve">, Republica Moldova a transpus parțial </w:t>
            </w:r>
            <w:r w:rsidR="005B5D13" w:rsidRPr="00711C2F">
              <w:rPr>
                <w:rFonts w:ascii="Times New Roman" w:hAnsi="Times New Roman"/>
                <w:sz w:val="24"/>
                <w:szCs w:val="24"/>
                <w:lang w:val="ro-RO"/>
              </w:rPr>
              <w:t>Directiva 2014/28/UE a Parlamentului European și a Consiliului din 26 februarie 2014 privind armonizarea legislațiilor statelor membre referitoare la punerea la dispoziție pe piață și controlul explozivilor de uz civil, publicată în Jurnalul Oficial al Uniunii Europene L 96 din 29 martie 2014 (text cu relevanță pentru SEE)</w:t>
            </w:r>
            <w:r w:rsidR="004D0F14" w:rsidRPr="00711C2F">
              <w:rPr>
                <w:rFonts w:ascii="Times New Roman" w:hAnsi="Times New Roman"/>
                <w:sz w:val="24"/>
                <w:szCs w:val="24"/>
                <w:lang w:val="ro-RO"/>
              </w:rPr>
              <w:t xml:space="preserve"> (în continuare – Directiva 2014/28/UE)</w:t>
            </w:r>
            <w:r w:rsidRPr="00CF2090">
              <w:rPr>
                <w:rFonts w:ascii="Times New Roman" w:hAnsi="Times New Roman"/>
                <w:sz w:val="24"/>
                <w:szCs w:val="24"/>
                <w:lang w:val="ro-RO"/>
              </w:rPr>
              <w:t>, stabilind cadrul legal general în materie</w:t>
            </w:r>
            <w:r w:rsidR="005B5D13" w:rsidRPr="00711C2F">
              <w:rPr>
                <w:rFonts w:ascii="Times New Roman" w:hAnsi="Times New Roman"/>
                <w:sz w:val="24"/>
                <w:szCs w:val="24"/>
                <w:lang w:val="ro-RO"/>
              </w:rPr>
              <w:t xml:space="preserve"> de explozivi de uz civil</w:t>
            </w:r>
            <w:r w:rsidRPr="00CF2090">
              <w:rPr>
                <w:rFonts w:ascii="Times New Roman" w:hAnsi="Times New Roman"/>
                <w:sz w:val="24"/>
                <w:szCs w:val="24"/>
                <w:lang w:val="ro-RO"/>
              </w:rPr>
              <w:t>. Totuși, pentru asigurarea transpunerii depline și conforme, este necesară aprobarea unei reglementări tehnice detaliate care să stabilească:</w:t>
            </w:r>
          </w:p>
          <w:p w14:paraId="57142456" w14:textId="77777777" w:rsidR="00CF2090" w:rsidRPr="00711C2F" w:rsidRDefault="00CF2090" w:rsidP="000C796B">
            <w:pPr>
              <w:numPr>
                <w:ilvl w:val="0"/>
                <w:numId w:val="1"/>
              </w:numPr>
              <w:rPr>
                <w:rFonts w:ascii="Times New Roman" w:hAnsi="Times New Roman"/>
                <w:sz w:val="24"/>
                <w:szCs w:val="24"/>
                <w:lang w:val="ro-RO"/>
              </w:rPr>
            </w:pPr>
            <w:r w:rsidRPr="00CF2090">
              <w:rPr>
                <w:rFonts w:ascii="Times New Roman" w:hAnsi="Times New Roman"/>
                <w:sz w:val="24"/>
                <w:szCs w:val="24"/>
                <w:lang w:val="ro-RO"/>
              </w:rPr>
              <w:t>cerințele esențiale de securitate pentru explozivii de uz civil;</w:t>
            </w:r>
          </w:p>
          <w:p w14:paraId="2FAB329D" w14:textId="0D56F9B1" w:rsidR="005B5D13" w:rsidRPr="00CF2090" w:rsidRDefault="005B5D13" w:rsidP="000C796B">
            <w:pPr>
              <w:numPr>
                <w:ilvl w:val="0"/>
                <w:numId w:val="1"/>
              </w:numPr>
              <w:rPr>
                <w:rFonts w:ascii="Times New Roman" w:hAnsi="Times New Roman"/>
                <w:sz w:val="24"/>
                <w:szCs w:val="24"/>
                <w:lang w:val="ro-RO"/>
              </w:rPr>
            </w:pPr>
            <w:r w:rsidRPr="00711C2F">
              <w:rPr>
                <w:rFonts w:ascii="Times New Roman" w:hAnsi="Times New Roman"/>
                <w:sz w:val="24"/>
                <w:szCs w:val="24"/>
                <w:lang w:val="ro-RO"/>
              </w:rPr>
              <w:t>prevederi în materie de siguranță a explozivilor;</w:t>
            </w:r>
          </w:p>
          <w:p w14:paraId="3AC2E2EA" w14:textId="596EAACA" w:rsidR="00CF2090" w:rsidRPr="00711C2F" w:rsidRDefault="005B5D13" w:rsidP="000C796B">
            <w:pPr>
              <w:numPr>
                <w:ilvl w:val="0"/>
                <w:numId w:val="1"/>
              </w:numPr>
              <w:rPr>
                <w:rFonts w:ascii="Times New Roman" w:hAnsi="Times New Roman"/>
                <w:sz w:val="24"/>
                <w:szCs w:val="24"/>
                <w:lang w:val="ro-RO"/>
              </w:rPr>
            </w:pPr>
            <w:r w:rsidRPr="00711C2F">
              <w:rPr>
                <w:rFonts w:ascii="Times New Roman" w:hAnsi="Times New Roman"/>
                <w:sz w:val="24"/>
                <w:szCs w:val="24"/>
                <w:lang w:val="ro-RO"/>
              </w:rPr>
              <w:t>conformitatea explozivilor</w:t>
            </w:r>
            <w:r w:rsidR="00CF2090" w:rsidRPr="00CF2090">
              <w:rPr>
                <w:rFonts w:ascii="Times New Roman" w:hAnsi="Times New Roman"/>
                <w:sz w:val="24"/>
                <w:szCs w:val="24"/>
                <w:lang w:val="ro-RO"/>
              </w:rPr>
              <w:t>;</w:t>
            </w:r>
          </w:p>
          <w:p w14:paraId="210721A8" w14:textId="0143E635" w:rsidR="005B5D13" w:rsidRPr="00CF2090" w:rsidRDefault="00A25A93" w:rsidP="000C796B">
            <w:pPr>
              <w:numPr>
                <w:ilvl w:val="0"/>
                <w:numId w:val="1"/>
              </w:numPr>
              <w:rPr>
                <w:rFonts w:ascii="Times New Roman" w:hAnsi="Times New Roman"/>
                <w:sz w:val="24"/>
                <w:szCs w:val="24"/>
                <w:lang w:val="ro-RO"/>
              </w:rPr>
            </w:pPr>
            <w:r>
              <w:rPr>
                <w:rFonts w:ascii="Times New Roman" w:hAnsi="Times New Roman"/>
                <w:sz w:val="24"/>
                <w:szCs w:val="24"/>
                <w:lang w:val="ro-RO"/>
              </w:rPr>
              <w:t>d</w:t>
            </w:r>
            <w:r w:rsidR="005B5D13" w:rsidRPr="00711C2F">
              <w:rPr>
                <w:rFonts w:ascii="Times New Roman" w:hAnsi="Times New Roman"/>
                <w:sz w:val="24"/>
                <w:szCs w:val="24"/>
                <w:lang w:val="ro-RO"/>
              </w:rPr>
              <w:t>eclarația UE de conformitate</w:t>
            </w:r>
            <w:r>
              <w:rPr>
                <w:rFonts w:ascii="Times New Roman" w:hAnsi="Times New Roman"/>
                <w:sz w:val="24"/>
                <w:szCs w:val="24"/>
                <w:lang w:val="ro-RO"/>
              </w:rPr>
              <w:t>;</w:t>
            </w:r>
          </w:p>
          <w:p w14:paraId="61880585" w14:textId="28BEA887" w:rsidR="00CF2090" w:rsidRPr="00CF2090" w:rsidRDefault="00CF2090" w:rsidP="000C796B">
            <w:pPr>
              <w:numPr>
                <w:ilvl w:val="0"/>
                <w:numId w:val="1"/>
              </w:numPr>
              <w:rPr>
                <w:rFonts w:ascii="Times New Roman" w:hAnsi="Times New Roman"/>
                <w:sz w:val="24"/>
                <w:szCs w:val="24"/>
                <w:lang w:val="ro-RO"/>
              </w:rPr>
            </w:pPr>
            <w:r w:rsidRPr="00CF2090">
              <w:rPr>
                <w:rFonts w:ascii="Times New Roman" w:hAnsi="Times New Roman"/>
                <w:sz w:val="24"/>
                <w:szCs w:val="24"/>
                <w:lang w:val="ro-RO"/>
              </w:rPr>
              <w:t>cerințele aplicabile organismelor de evaluare</w:t>
            </w:r>
            <w:r w:rsidR="005B5D13" w:rsidRPr="00711C2F">
              <w:rPr>
                <w:rFonts w:ascii="Times New Roman" w:hAnsi="Times New Roman"/>
                <w:sz w:val="24"/>
                <w:szCs w:val="24"/>
                <w:lang w:val="ro-RO"/>
              </w:rPr>
              <w:t xml:space="preserve"> a conformității</w:t>
            </w:r>
            <w:r w:rsidRPr="00CF2090">
              <w:rPr>
                <w:rFonts w:ascii="Times New Roman" w:hAnsi="Times New Roman"/>
                <w:sz w:val="24"/>
                <w:szCs w:val="24"/>
                <w:lang w:val="ro-RO"/>
              </w:rPr>
              <w:t>;</w:t>
            </w:r>
          </w:p>
          <w:p w14:paraId="3A48A957" w14:textId="77777777" w:rsidR="00CF2090" w:rsidRPr="00CF2090" w:rsidRDefault="00CF2090" w:rsidP="000C796B">
            <w:pPr>
              <w:numPr>
                <w:ilvl w:val="0"/>
                <w:numId w:val="1"/>
              </w:numPr>
              <w:rPr>
                <w:rFonts w:ascii="Times New Roman" w:hAnsi="Times New Roman"/>
                <w:sz w:val="24"/>
                <w:szCs w:val="24"/>
                <w:lang w:val="ro-RO"/>
              </w:rPr>
            </w:pPr>
            <w:r w:rsidRPr="00CF2090">
              <w:rPr>
                <w:rFonts w:ascii="Times New Roman" w:hAnsi="Times New Roman"/>
                <w:sz w:val="24"/>
                <w:szCs w:val="24"/>
                <w:lang w:val="ro-RO"/>
              </w:rPr>
              <w:t>marcajul CE și sistemul de trasabilitate;</w:t>
            </w:r>
          </w:p>
          <w:p w14:paraId="10954946" w14:textId="13632E1B" w:rsidR="00CF2090" w:rsidRPr="00711C2F" w:rsidRDefault="00CF2090" w:rsidP="000C796B">
            <w:pPr>
              <w:numPr>
                <w:ilvl w:val="0"/>
                <w:numId w:val="1"/>
              </w:numPr>
              <w:rPr>
                <w:rFonts w:ascii="Times New Roman" w:hAnsi="Times New Roman"/>
                <w:sz w:val="24"/>
                <w:szCs w:val="24"/>
                <w:lang w:val="ro-RO"/>
              </w:rPr>
            </w:pPr>
            <w:r w:rsidRPr="00CF2090">
              <w:rPr>
                <w:rFonts w:ascii="Times New Roman" w:hAnsi="Times New Roman"/>
                <w:sz w:val="24"/>
                <w:szCs w:val="24"/>
                <w:lang w:val="ro-RO"/>
              </w:rPr>
              <w:t>responsabilitățile operatorilor economici și autorităților competente</w:t>
            </w:r>
            <w:r w:rsidR="005B5D13" w:rsidRPr="00711C2F">
              <w:rPr>
                <w:rFonts w:ascii="Times New Roman" w:hAnsi="Times New Roman"/>
                <w:sz w:val="24"/>
                <w:szCs w:val="24"/>
                <w:lang w:val="ro-RO"/>
              </w:rPr>
              <w:t>;</w:t>
            </w:r>
          </w:p>
          <w:p w14:paraId="343BF693" w14:textId="3EAC22CB" w:rsidR="005B5D13" w:rsidRPr="00711C2F" w:rsidRDefault="005B5D13" w:rsidP="000C796B">
            <w:pPr>
              <w:numPr>
                <w:ilvl w:val="0"/>
                <w:numId w:val="1"/>
              </w:numPr>
              <w:rPr>
                <w:rFonts w:ascii="Times New Roman" w:hAnsi="Times New Roman"/>
                <w:sz w:val="24"/>
                <w:szCs w:val="24"/>
                <w:lang w:val="ro-RO"/>
              </w:rPr>
            </w:pPr>
            <w:r w:rsidRPr="00711C2F">
              <w:rPr>
                <w:rFonts w:ascii="Times New Roman" w:hAnsi="Times New Roman"/>
                <w:sz w:val="24"/>
                <w:szCs w:val="24"/>
                <w:lang w:val="ro-RO"/>
              </w:rPr>
              <w:t>supravegherea pieței și controlul explozivilor care intră pe piață, procedura de salvgardare;</w:t>
            </w:r>
          </w:p>
          <w:p w14:paraId="0C464718" w14:textId="20A8C987" w:rsidR="005B5D13" w:rsidRPr="00CF2090" w:rsidRDefault="005B5D13" w:rsidP="000C796B">
            <w:pPr>
              <w:numPr>
                <w:ilvl w:val="0"/>
                <w:numId w:val="1"/>
              </w:numPr>
              <w:rPr>
                <w:rFonts w:ascii="Times New Roman" w:hAnsi="Times New Roman"/>
                <w:sz w:val="24"/>
                <w:szCs w:val="24"/>
                <w:lang w:val="ro-RO"/>
              </w:rPr>
            </w:pPr>
            <w:r w:rsidRPr="00711C2F">
              <w:rPr>
                <w:rFonts w:ascii="Times New Roman" w:hAnsi="Times New Roman"/>
                <w:sz w:val="24"/>
                <w:szCs w:val="24"/>
                <w:lang w:val="ro-RO"/>
              </w:rPr>
              <w:t>condițiile de depozitare a explozivilor.</w:t>
            </w:r>
          </w:p>
          <w:p w14:paraId="5873DA86" w14:textId="73BF96F8" w:rsidR="00CF2090" w:rsidRPr="00711C2F" w:rsidRDefault="00CF2090" w:rsidP="005B5D13">
            <w:pPr>
              <w:ind w:firstLine="447"/>
              <w:rPr>
                <w:rFonts w:ascii="Times New Roman" w:hAnsi="Times New Roman"/>
                <w:sz w:val="24"/>
                <w:szCs w:val="24"/>
                <w:lang w:val="ro-RO"/>
              </w:rPr>
            </w:pPr>
            <w:r w:rsidRPr="00CF2090">
              <w:rPr>
                <w:rFonts w:ascii="Times New Roman" w:hAnsi="Times New Roman"/>
                <w:sz w:val="24"/>
                <w:szCs w:val="24"/>
                <w:lang w:val="ro-RO"/>
              </w:rPr>
              <w:t xml:space="preserve">Această reglementare </w:t>
            </w:r>
            <w:r w:rsidR="00D30CCD">
              <w:rPr>
                <w:rFonts w:ascii="Times New Roman" w:hAnsi="Times New Roman"/>
                <w:sz w:val="24"/>
                <w:szCs w:val="24"/>
                <w:lang w:val="ro-RO"/>
              </w:rPr>
              <w:t xml:space="preserve">tehnică </w:t>
            </w:r>
            <w:r w:rsidRPr="00CF2090">
              <w:rPr>
                <w:rFonts w:ascii="Times New Roman" w:hAnsi="Times New Roman"/>
                <w:sz w:val="24"/>
                <w:szCs w:val="24"/>
                <w:lang w:val="ro-RO"/>
              </w:rPr>
              <w:t>este indispensabilă pentru punerea în aplicare a Legii nr. 67/2024 și pentru îndeplinirea angajamentelor asumate de Republica Moldova în procesul de asociere cu Uniunea Europeană.</w:t>
            </w:r>
          </w:p>
          <w:p w14:paraId="01EAE22F" w14:textId="5DCE26CE" w:rsidR="001E5C2C" w:rsidRPr="00711C2F" w:rsidRDefault="00C631BE" w:rsidP="00A6024E">
            <w:pPr>
              <w:ind w:firstLine="447"/>
              <w:rPr>
                <w:rFonts w:ascii="Times New Roman" w:hAnsi="Times New Roman"/>
                <w:sz w:val="24"/>
                <w:szCs w:val="24"/>
                <w:lang w:val="ro-RO"/>
              </w:rPr>
            </w:pPr>
            <w:r w:rsidRPr="00711C2F">
              <w:rPr>
                <w:rFonts w:ascii="Times New Roman" w:hAnsi="Times New Roman"/>
                <w:sz w:val="24"/>
                <w:szCs w:val="24"/>
                <w:lang w:val="ro-RO"/>
              </w:rPr>
              <w:t>Temeiul legal de inițiere al acestui proiect de lege, derivă</w:t>
            </w:r>
            <w:r w:rsidR="006D43C3" w:rsidRPr="00711C2F">
              <w:rPr>
                <w:rFonts w:ascii="Times New Roman" w:hAnsi="Times New Roman"/>
                <w:sz w:val="24"/>
                <w:szCs w:val="24"/>
                <w:lang w:val="ro-RO"/>
              </w:rPr>
              <w:t xml:space="preserve">, acțiunea nr. </w:t>
            </w:r>
            <w:r w:rsidR="005B5D13" w:rsidRPr="00711C2F">
              <w:rPr>
                <w:rFonts w:ascii="Times New Roman" w:hAnsi="Times New Roman"/>
                <w:sz w:val="24"/>
                <w:szCs w:val="24"/>
                <w:lang w:val="ro-RO"/>
              </w:rPr>
              <w:t>165</w:t>
            </w:r>
            <w:r w:rsidR="006D43C3" w:rsidRPr="00711C2F">
              <w:rPr>
                <w:rFonts w:ascii="Times New Roman" w:hAnsi="Times New Roman"/>
                <w:sz w:val="24"/>
                <w:szCs w:val="24"/>
                <w:lang w:val="ro-RO"/>
              </w:rPr>
              <w:t xml:space="preserve"> din Planul național de reglementări pentru anul 2025, aprobat prin Hotărârea Guvernului nr. 841/2024.</w:t>
            </w:r>
          </w:p>
        </w:tc>
      </w:tr>
      <w:tr w:rsidR="006D3EB7" w:rsidRPr="00711C2F" w14:paraId="6F56D62C"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40AD9EB" w14:textId="5D900D2C" w:rsidR="008B4BE6" w:rsidRPr="00711C2F" w:rsidRDefault="006933C3" w:rsidP="00A6024E">
            <w:pPr>
              <w:ind w:firstLine="447"/>
              <w:rPr>
                <w:rFonts w:ascii="Times New Roman" w:hAnsi="Times New Roman"/>
                <w:sz w:val="24"/>
                <w:szCs w:val="24"/>
                <w:lang w:val="ro-RO"/>
              </w:rPr>
            </w:pPr>
            <w:r w:rsidRPr="00711C2F">
              <w:rPr>
                <w:rFonts w:ascii="Times New Roman" w:hAnsi="Times New Roman"/>
                <w:sz w:val="24"/>
                <w:szCs w:val="24"/>
                <w:lang w:val="ro-RO"/>
              </w:rPr>
              <w:t>2.2.</w:t>
            </w:r>
            <w:r w:rsidR="00032B46" w:rsidRPr="00711C2F">
              <w:rPr>
                <w:rFonts w:ascii="Times New Roman" w:hAnsi="Times New Roman"/>
                <w:sz w:val="24"/>
                <w:szCs w:val="24"/>
                <w:lang w:val="ro-RO"/>
              </w:rPr>
              <w:t xml:space="preserve"> </w:t>
            </w:r>
            <w:r w:rsidRPr="00711C2F">
              <w:rPr>
                <w:rFonts w:ascii="Times New Roman" w:hAnsi="Times New Roman"/>
                <w:sz w:val="24"/>
                <w:szCs w:val="24"/>
                <w:lang w:val="ro-RO"/>
              </w:rPr>
              <w:t>Descrierea</w:t>
            </w:r>
            <w:r w:rsidR="00032B46" w:rsidRPr="00711C2F">
              <w:rPr>
                <w:rFonts w:ascii="Times New Roman" w:hAnsi="Times New Roman"/>
                <w:sz w:val="24"/>
                <w:szCs w:val="24"/>
                <w:lang w:val="ro-RO"/>
              </w:rPr>
              <w:t xml:space="preserve"> </w:t>
            </w:r>
            <w:r w:rsidRPr="00711C2F">
              <w:rPr>
                <w:rFonts w:ascii="Times New Roman" w:hAnsi="Times New Roman"/>
                <w:sz w:val="24"/>
                <w:szCs w:val="24"/>
                <w:lang w:val="ro-RO"/>
              </w:rPr>
              <w:t>situa</w:t>
            </w:r>
            <w:r w:rsidR="00863417" w:rsidRPr="00711C2F">
              <w:rPr>
                <w:rFonts w:ascii="Times New Roman" w:hAnsi="Times New Roman"/>
                <w:sz w:val="24"/>
                <w:szCs w:val="24"/>
                <w:lang w:val="ro-RO"/>
              </w:rPr>
              <w:t>ț</w:t>
            </w:r>
            <w:r w:rsidRPr="00711C2F">
              <w:rPr>
                <w:rFonts w:ascii="Times New Roman" w:hAnsi="Times New Roman"/>
                <w:sz w:val="24"/>
                <w:szCs w:val="24"/>
                <w:lang w:val="ro-RO"/>
              </w:rPr>
              <w:t>iei</w:t>
            </w:r>
            <w:r w:rsidR="00032B46" w:rsidRPr="00711C2F">
              <w:rPr>
                <w:rFonts w:ascii="Times New Roman" w:hAnsi="Times New Roman"/>
                <w:sz w:val="24"/>
                <w:szCs w:val="24"/>
                <w:lang w:val="ro-RO"/>
              </w:rPr>
              <w:t xml:space="preserve"> </w:t>
            </w:r>
            <w:r w:rsidRPr="00711C2F">
              <w:rPr>
                <w:rFonts w:ascii="Times New Roman" w:hAnsi="Times New Roman"/>
                <w:sz w:val="24"/>
                <w:szCs w:val="24"/>
                <w:lang w:val="ro-RO"/>
              </w:rPr>
              <w:t>actuale</w:t>
            </w:r>
            <w:r w:rsidR="00032B46" w:rsidRPr="00711C2F">
              <w:rPr>
                <w:rFonts w:ascii="Times New Roman" w:hAnsi="Times New Roman"/>
                <w:sz w:val="24"/>
                <w:szCs w:val="24"/>
                <w:lang w:val="ro-RO"/>
              </w:rPr>
              <w:t xml:space="preserve"> </w:t>
            </w:r>
            <w:r w:rsidR="00863417" w:rsidRPr="00711C2F">
              <w:rPr>
                <w:rFonts w:ascii="Times New Roman" w:hAnsi="Times New Roman"/>
                <w:sz w:val="24"/>
                <w:szCs w:val="24"/>
                <w:lang w:val="ro-RO"/>
              </w:rPr>
              <w:t>ș</w:t>
            </w:r>
            <w:r w:rsidRPr="00711C2F">
              <w:rPr>
                <w:rFonts w:ascii="Times New Roman" w:hAnsi="Times New Roman"/>
                <w:sz w:val="24"/>
                <w:szCs w:val="24"/>
                <w:lang w:val="ro-RO"/>
              </w:rPr>
              <w:t>i</w:t>
            </w:r>
            <w:r w:rsidR="00032B46" w:rsidRPr="00711C2F">
              <w:rPr>
                <w:rFonts w:ascii="Times New Roman" w:hAnsi="Times New Roman"/>
                <w:sz w:val="24"/>
                <w:szCs w:val="24"/>
                <w:lang w:val="ro-RO"/>
              </w:rPr>
              <w:t xml:space="preserve"> </w:t>
            </w:r>
            <w:r w:rsidRPr="00711C2F">
              <w:rPr>
                <w:rFonts w:ascii="Times New Roman" w:hAnsi="Times New Roman"/>
                <w:sz w:val="24"/>
                <w:szCs w:val="24"/>
                <w:lang w:val="ro-RO"/>
              </w:rPr>
              <w:t>a</w:t>
            </w:r>
            <w:r w:rsidR="00032B46" w:rsidRPr="00711C2F">
              <w:rPr>
                <w:rFonts w:ascii="Times New Roman" w:hAnsi="Times New Roman"/>
                <w:sz w:val="24"/>
                <w:szCs w:val="24"/>
                <w:lang w:val="ro-RO"/>
              </w:rPr>
              <w:t xml:space="preserve"> </w:t>
            </w:r>
            <w:r w:rsidRPr="00711C2F">
              <w:rPr>
                <w:rFonts w:ascii="Times New Roman" w:hAnsi="Times New Roman"/>
                <w:sz w:val="24"/>
                <w:szCs w:val="24"/>
                <w:lang w:val="ro-RO"/>
              </w:rPr>
              <w:t>problemelor</w:t>
            </w:r>
            <w:r w:rsidR="00032B46" w:rsidRPr="00711C2F">
              <w:rPr>
                <w:rFonts w:ascii="Times New Roman" w:hAnsi="Times New Roman"/>
                <w:sz w:val="24"/>
                <w:szCs w:val="24"/>
                <w:lang w:val="ro-RO"/>
              </w:rPr>
              <w:t xml:space="preserve"> </w:t>
            </w:r>
            <w:r w:rsidRPr="00711C2F">
              <w:rPr>
                <w:rFonts w:ascii="Times New Roman" w:hAnsi="Times New Roman"/>
                <w:sz w:val="24"/>
                <w:szCs w:val="24"/>
                <w:lang w:val="ro-RO"/>
              </w:rPr>
              <w:t>care</w:t>
            </w:r>
            <w:r w:rsidR="00032B46" w:rsidRPr="00711C2F">
              <w:rPr>
                <w:rFonts w:ascii="Times New Roman" w:hAnsi="Times New Roman"/>
                <w:sz w:val="24"/>
                <w:szCs w:val="24"/>
                <w:lang w:val="ro-RO"/>
              </w:rPr>
              <w:t xml:space="preserve"> </w:t>
            </w:r>
            <w:r w:rsidRPr="00711C2F">
              <w:rPr>
                <w:rFonts w:ascii="Times New Roman" w:hAnsi="Times New Roman"/>
                <w:sz w:val="24"/>
                <w:szCs w:val="24"/>
                <w:lang w:val="ro-RO"/>
              </w:rPr>
              <w:t>impun</w:t>
            </w:r>
            <w:r w:rsidR="00032B46" w:rsidRPr="00711C2F">
              <w:rPr>
                <w:rFonts w:ascii="Times New Roman" w:hAnsi="Times New Roman"/>
                <w:sz w:val="24"/>
                <w:szCs w:val="24"/>
                <w:lang w:val="ro-RO"/>
              </w:rPr>
              <w:t xml:space="preserve"> </w:t>
            </w:r>
            <w:r w:rsidRPr="00711C2F">
              <w:rPr>
                <w:rFonts w:ascii="Times New Roman" w:hAnsi="Times New Roman"/>
                <w:sz w:val="24"/>
                <w:szCs w:val="24"/>
                <w:lang w:val="ro-RO"/>
              </w:rPr>
              <w:t>interven</w:t>
            </w:r>
            <w:r w:rsidR="00863417" w:rsidRPr="00711C2F">
              <w:rPr>
                <w:rFonts w:ascii="Times New Roman" w:hAnsi="Times New Roman"/>
                <w:sz w:val="24"/>
                <w:szCs w:val="24"/>
                <w:lang w:val="ro-RO"/>
              </w:rPr>
              <w:t>ț</w:t>
            </w:r>
            <w:r w:rsidRPr="00711C2F">
              <w:rPr>
                <w:rFonts w:ascii="Times New Roman" w:hAnsi="Times New Roman"/>
                <w:sz w:val="24"/>
                <w:szCs w:val="24"/>
                <w:lang w:val="ro-RO"/>
              </w:rPr>
              <w:t>ia,</w:t>
            </w:r>
            <w:r w:rsidR="00032B46" w:rsidRPr="00711C2F">
              <w:rPr>
                <w:rFonts w:ascii="Times New Roman" w:hAnsi="Times New Roman"/>
                <w:sz w:val="24"/>
                <w:szCs w:val="24"/>
                <w:lang w:val="ro-RO"/>
              </w:rPr>
              <w:t xml:space="preserve"> </w:t>
            </w:r>
            <w:r w:rsidRPr="00711C2F">
              <w:rPr>
                <w:rFonts w:ascii="Times New Roman" w:hAnsi="Times New Roman"/>
                <w:sz w:val="24"/>
                <w:szCs w:val="24"/>
                <w:lang w:val="ro-RO"/>
              </w:rPr>
              <w:t>inclusiv</w:t>
            </w:r>
            <w:r w:rsidR="00032B46" w:rsidRPr="00711C2F">
              <w:rPr>
                <w:rFonts w:ascii="Times New Roman" w:hAnsi="Times New Roman"/>
                <w:sz w:val="24"/>
                <w:szCs w:val="24"/>
                <w:lang w:val="ro-RO"/>
              </w:rPr>
              <w:t xml:space="preserve"> </w:t>
            </w:r>
            <w:r w:rsidR="005C7769" w:rsidRPr="00711C2F">
              <w:rPr>
                <w:rFonts w:ascii="Times New Roman" w:hAnsi="Times New Roman"/>
                <w:sz w:val="24"/>
                <w:szCs w:val="24"/>
                <w:lang w:val="ro-RO"/>
              </w:rPr>
              <w:t xml:space="preserve">a </w:t>
            </w:r>
            <w:r w:rsidRPr="00711C2F">
              <w:rPr>
                <w:rFonts w:ascii="Times New Roman" w:hAnsi="Times New Roman"/>
                <w:sz w:val="24"/>
                <w:szCs w:val="24"/>
                <w:lang w:val="ro-RO"/>
              </w:rPr>
              <w:t>cadrul</w:t>
            </w:r>
            <w:r w:rsidR="005C7769" w:rsidRPr="00711C2F">
              <w:rPr>
                <w:rFonts w:ascii="Times New Roman" w:hAnsi="Times New Roman"/>
                <w:sz w:val="24"/>
                <w:szCs w:val="24"/>
                <w:lang w:val="ro-RO"/>
              </w:rPr>
              <w:t>ui</w:t>
            </w:r>
            <w:r w:rsidR="00032B46" w:rsidRPr="00711C2F">
              <w:rPr>
                <w:rFonts w:ascii="Times New Roman" w:hAnsi="Times New Roman"/>
                <w:sz w:val="24"/>
                <w:szCs w:val="24"/>
                <w:lang w:val="ro-RO"/>
              </w:rPr>
              <w:t xml:space="preserve"> </w:t>
            </w:r>
            <w:r w:rsidRPr="00711C2F">
              <w:rPr>
                <w:rFonts w:ascii="Times New Roman" w:hAnsi="Times New Roman"/>
                <w:sz w:val="24"/>
                <w:szCs w:val="24"/>
                <w:lang w:val="ro-RO"/>
              </w:rPr>
              <w:t>normativ</w:t>
            </w:r>
            <w:r w:rsidR="00032B46" w:rsidRPr="00711C2F">
              <w:rPr>
                <w:rFonts w:ascii="Times New Roman" w:hAnsi="Times New Roman"/>
                <w:sz w:val="24"/>
                <w:szCs w:val="24"/>
                <w:lang w:val="ro-RO"/>
              </w:rPr>
              <w:t xml:space="preserve"> </w:t>
            </w:r>
            <w:r w:rsidRPr="00711C2F">
              <w:rPr>
                <w:rFonts w:ascii="Times New Roman" w:hAnsi="Times New Roman"/>
                <w:sz w:val="24"/>
                <w:szCs w:val="24"/>
                <w:lang w:val="ro-RO"/>
              </w:rPr>
              <w:t>aplicabil</w:t>
            </w:r>
            <w:r w:rsidR="00032B46" w:rsidRPr="00711C2F">
              <w:rPr>
                <w:rFonts w:ascii="Times New Roman" w:hAnsi="Times New Roman"/>
                <w:sz w:val="24"/>
                <w:szCs w:val="24"/>
                <w:lang w:val="ro-RO"/>
              </w:rPr>
              <w:t xml:space="preserve"> </w:t>
            </w:r>
            <w:r w:rsidR="00863417" w:rsidRPr="00711C2F">
              <w:rPr>
                <w:rFonts w:ascii="Times New Roman" w:hAnsi="Times New Roman"/>
                <w:sz w:val="24"/>
                <w:szCs w:val="24"/>
                <w:lang w:val="ro-RO"/>
              </w:rPr>
              <w:t>ș</w:t>
            </w:r>
            <w:r w:rsidRPr="00711C2F">
              <w:rPr>
                <w:rFonts w:ascii="Times New Roman" w:hAnsi="Times New Roman"/>
                <w:sz w:val="24"/>
                <w:szCs w:val="24"/>
                <w:lang w:val="ro-RO"/>
              </w:rPr>
              <w:t>i</w:t>
            </w:r>
            <w:r w:rsidR="00032B46" w:rsidRPr="00711C2F">
              <w:rPr>
                <w:rFonts w:ascii="Times New Roman" w:hAnsi="Times New Roman"/>
                <w:sz w:val="24"/>
                <w:szCs w:val="24"/>
                <w:lang w:val="ro-RO"/>
              </w:rPr>
              <w:t xml:space="preserve"> </w:t>
            </w:r>
            <w:r w:rsidR="005C7769" w:rsidRPr="00711C2F">
              <w:rPr>
                <w:rFonts w:ascii="Times New Roman" w:hAnsi="Times New Roman"/>
                <w:sz w:val="24"/>
                <w:szCs w:val="24"/>
                <w:lang w:val="ro-RO"/>
              </w:rPr>
              <w:t xml:space="preserve">a </w:t>
            </w:r>
            <w:r w:rsidRPr="00711C2F">
              <w:rPr>
                <w:rFonts w:ascii="Times New Roman" w:hAnsi="Times New Roman"/>
                <w:sz w:val="24"/>
                <w:szCs w:val="24"/>
                <w:lang w:val="ro-RO"/>
              </w:rPr>
              <w:t>deficien</w:t>
            </w:r>
            <w:r w:rsidR="00863417" w:rsidRPr="00711C2F">
              <w:rPr>
                <w:rFonts w:ascii="Times New Roman" w:hAnsi="Times New Roman"/>
                <w:sz w:val="24"/>
                <w:szCs w:val="24"/>
                <w:lang w:val="ro-RO"/>
              </w:rPr>
              <w:t>ț</w:t>
            </w:r>
            <w:r w:rsidRPr="00711C2F">
              <w:rPr>
                <w:rFonts w:ascii="Times New Roman" w:hAnsi="Times New Roman"/>
                <w:sz w:val="24"/>
                <w:szCs w:val="24"/>
                <w:lang w:val="ro-RO"/>
              </w:rPr>
              <w:t>el</w:t>
            </w:r>
            <w:r w:rsidR="005C7769" w:rsidRPr="00711C2F">
              <w:rPr>
                <w:rFonts w:ascii="Times New Roman" w:hAnsi="Times New Roman"/>
                <w:sz w:val="24"/>
                <w:szCs w:val="24"/>
                <w:lang w:val="ro-RO"/>
              </w:rPr>
              <w:t>or</w:t>
            </w:r>
            <w:r w:rsidRPr="00711C2F">
              <w:rPr>
                <w:rFonts w:ascii="Times New Roman" w:hAnsi="Times New Roman"/>
                <w:sz w:val="24"/>
                <w:szCs w:val="24"/>
                <w:lang w:val="ro-RO"/>
              </w:rPr>
              <w:t>/lacunel</w:t>
            </w:r>
            <w:r w:rsidR="005C7769" w:rsidRPr="00711C2F">
              <w:rPr>
                <w:rFonts w:ascii="Times New Roman" w:hAnsi="Times New Roman"/>
                <w:sz w:val="24"/>
                <w:szCs w:val="24"/>
                <w:lang w:val="ro-RO"/>
              </w:rPr>
              <w:t>or</w:t>
            </w:r>
            <w:r w:rsidR="00032B46" w:rsidRPr="00711C2F">
              <w:rPr>
                <w:rFonts w:ascii="Times New Roman" w:hAnsi="Times New Roman"/>
                <w:sz w:val="24"/>
                <w:szCs w:val="24"/>
                <w:lang w:val="ro-RO"/>
              </w:rPr>
              <w:t xml:space="preserve"> </w:t>
            </w:r>
            <w:r w:rsidRPr="00711C2F">
              <w:rPr>
                <w:rFonts w:ascii="Times New Roman" w:hAnsi="Times New Roman"/>
                <w:sz w:val="24"/>
                <w:szCs w:val="24"/>
                <w:lang w:val="ro-RO"/>
              </w:rPr>
              <w:t>normative</w:t>
            </w:r>
          </w:p>
        </w:tc>
      </w:tr>
      <w:tr w:rsidR="00FF1A5A" w:rsidRPr="00711C2F" w14:paraId="32C3D1E1" w14:textId="77777777" w:rsidTr="00822921">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EBF51D2" w14:textId="77777777" w:rsidR="005B5D13" w:rsidRPr="00711C2F" w:rsidRDefault="005B5D13" w:rsidP="005B5D13">
            <w:pPr>
              <w:ind w:firstLine="447"/>
              <w:rPr>
                <w:rFonts w:ascii="Times New Roman" w:hAnsi="Times New Roman"/>
                <w:sz w:val="24"/>
                <w:szCs w:val="24"/>
                <w:lang w:val="ro-RO"/>
              </w:rPr>
            </w:pPr>
            <w:r w:rsidRPr="005B5D13">
              <w:rPr>
                <w:rFonts w:ascii="Times New Roman" w:hAnsi="Times New Roman"/>
                <w:sz w:val="24"/>
                <w:szCs w:val="24"/>
                <w:lang w:val="ro-RO"/>
              </w:rPr>
              <w:t xml:space="preserve">În prezent, cadrul normativ național privind regimul explozivilor de uz civil este parțial armonizat cu legislația Uniunii Europene. Prin Legea nr. 67/2024 privind regimul explozivilor de uz civil, s-au stabilit principiile generale, competențele autorităților, responsabilitățile operatorilor economici și regimul de autorizare, marcaj și supraveghere a pieței. Totuși, </w:t>
            </w:r>
            <w:r w:rsidRPr="005B5D13">
              <w:rPr>
                <w:rFonts w:ascii="Times New Roman" w:hAnsi="Times New Roman"/>
                <w:sz w:val="24"/>
                <w:szCs w:val="24"/>
                <w:lang w:val="ro-RO"/>
              </w:rPr>
              <w:lastRenderedPageBreak/>
              <w:t>această lege nu include toate detaliile tehnice prevăzute de Directiva 2014/28/UE, întrucât transpunerea completă a acesteia impune elaborarea unor reglementări tehnice secundare.</w:t>
            </w:r>
          </w:p>
          <w:p w14:paraId="6C181606" w14:textId="46368B61" w:rsidR="005B5D13" w:rsidRPr="005B5D13" w:rsidRDefault="005B5D13" w:rsidP="004D0F14">
            <w:pPr>
              <w:ind w:firstLine="447"/>
              <w:rPr>
                <w:rFonts w:ascii="Times New Roman" w:hAnsi="Times New Roman"/>
                <w:sz w:val="24"/>
                <w:szCs w:val="24"/>
                <w:lang w:val="ro-RO"/>
              </w:rPr>
            </w:pPr>
            <w:r w:rsidRPr="005B5D13">
              <w:rPr>
                <w:rFonts w:ascii="Times New Roman" w:hAnsi="Times New Roman"/>
                <w:iCs/>
                <w:sz w:val="24"/>
                <w:szCs w:val="24"/>
                <w:lang w:val="ro-RO"/>
              </w:rPr>
              <w:t xml:space="preserve">În prezent, supravegherea și controlul de stat asupra circulației </w:t>
            </w:r>
            <w:r w:rsidRPr="005B5D13">
              <w:rPr>
                <w:rFonts w:ascii="Times New Roman" w:hAnsi="Times New Roman"/>
                <w:sz w:val="24"/>
                <w:szCs w:val="24"/>
                <w:lang w:val="ro-RO"/>
              </w:rPr>
              <w:t>explozivilor de uz civil</w:t>
            </w:r>
            <w:r w:rsidRPr="005B5D13">
              <w:rPr>
                <w:rFonts w:ascii="Times New Roman" w:hAnsi="Times New Roman"/>
                <w:iCs/>
                <w:sz w:val="24"/>
                <w:szCs w:val="24"/>
                <w:lang w:val="ro-RO"/>
              </w:rPr>
              <w:t>, se efectuează în baza Hotărârii Guvernului nr. 1324/2016 pentru aprobarea Reglementării tehnice privind cerințele esențiale de securitate ale explozivilor de uz civil, punerea la dispoziție pe piață și controlul explozivilor de uz civil,</w:t>
            </w:r>
            <w:r w:rsidRPr="005B5D13">
              <w:rPr>
                <w:rFonts w:ascii="Times New Roman" w:hAnsi="Times New Roman"/>
                <w:i/>
                <w:iCs/>
                <w:sz w:val="24"/>
                <w:szCs w:val="24"/>
                <w:lang w:val="ro-RO"/>
              </w:rPr>
              <w:t xml:space="preserve"> </w:t>
            </w:r>
            <w:r w:rsidRPr="005B5D13">
              <w:rPr>
                <w:rFonts w:ascii="Times New Roman" w:hAnsi="Times New Roman"/>
                <w:iCs/>
                <w:sz w:val="24"/>
                <w:szCs w:val="24"/>
                <w:lang w:val="ro-RO"/>
              </w:rPr>
              <w:t>care conțin</w:t>
            </w:r>
            <w:r w:rsidRPr="00711C2F">
              <w:rPr>
                <w:rFonts w:ascii="Times New Roman" w:hAnsi="Times New Roman"/>
                <w:iCs/>
                <w:sz w:val="24"/>
                <w:szCs w:val="24"/>
                <w:lang w:val="ro-RO"/>
              </w:rPr>
              <w:t>e</w:t>
            </w:r>
            <w:r w:rsidRPr="005B5D13">
              <w:rPr>
                <w:rFonts w:ascii="Times New Roman" w:hAnsi="Times New Roman"/>
                <w:iCs/>
                <w:sz w:val="24"/>
                <w:szCs w:val="24"/>
                <w:lang w:val="ro-RO"/>
              </w:rPr>
              <w:t xml:space="preserve"> reglementări cu privire la libera circulație, obligațiile operatorilor economici, transportul explozivilor, derogări din motive de siguranță, schimbul de informații, identificarea și trasabilitatea explozibililor, </w:t>
            </w:r>
            <w:r w:rsidRPr="005B5D13">
              <w:rPr>
                <w:rFonts w:ascii="Times New Roman" w:hAnsi="Times New Roman"/>
                <w:sz w:val="24"/>
                <w:szCs w:val="24"/>
                <w:lang w:val="ro-RO"/>
              </w:rPr>
              <w:t>licențe sau autorizații,</w:t>
            </w:r>
            <w:r w:rsidRPr="005B5D13">
              <w:rPr>
                <w:rFonts w:ascii="Times New Roman" w:hAnsi="Times New Roman"/>
                <w:b/>
                <w:bCs/>
                <w:sz w:val="24"/>
                <w:szCs w:val="24"/>
                <w:lang w:val="ro-RO"/>
              </w:rPr>
              <w:t xml:space="preserve"> </w:t>
            </w:r>
            <w:r w:rsidRPr="005B5D13">
              <w:rPr>
                <w:rFonts w:ascii="Times New Roman" w:hAnsi="Times New Roman"/>
                <w:sz w:val="24"/>
                <w:szCs w:val="24"/>
                <w:lang w:val="ro-RO"/>
              </w:rPr>
              <w:t>ridicarea și confiscarea,</w:t>
            </w:r>
            <w:r w:rsidRPr="005B5D13">
              <w:rPr>
                <w:rFonts w:ascii="Times New Roman" w:hAnsi="Times New Roman"/>
                <w:b/>
                <w:bCs/>
                <w:sz w:val="24"/>
                <w:szCs w:val="24"/>
                <w:lang w:val="ro-RO"/>
              </w:rPr>
              <w:t xml:space="preserve"> </w:t>
            </w:r>
            <w:r w:rsidRPr="005B5D13">
              <w:rPr>
                <w:rFonts w:ascii="Times New Roman" w:hAnsi="Times New Roman"/>
                <w:sz w:val="24"/>
                <w:szCs w:val="24"/>
                <w:lang w:val="ro-RO"/>
              </w:rPr>
              <w:t>conformitatea explozibililor, supravegherea pieței</w:t>
            </w:r>
            <w:r w:rsidRPr="005B5D13">
              <w:rPr>
                <w:rFonts w:ascii="Times New Roman" w:hAnsi="Times New Roman"/>
                <w:i/>
                <w:iCs/>
                <w:sz w:val="24"/>
                <w:szCs w:val="24"/>
                <w:lang w:val="ro-RO"/>
              </w:rPr>
              <w:t>.</w:t>
            </w:r>
            <w:r w:rsidRPr="005B5D13">
              <w:rPr>
                <w:rFonts w:ascii="Times New Roman" w:hAnsi="Times New Roman"/>
                <w:iCs/>
                <w:sz w:val="24"/>
                <w:szCs w:val="24"/>
                <w:lang w:val="ro-RO"/>
              </w:rPr>
              <w:t xml:space="preserve"> Astfel, se menționează că, deseori prevederile act</w:t>
            </w:r>
            <w:r w:rsidRPr="00711C2F">
              <w:rPr>
                <w:rFonts w:ascii="Times New Roman" w:hAnsi="Times New Roman"/>
                <w:iCs/>
                <w:sz w:val="24"/>
                <w:szCs w:val="24"/>
                <w:lang w:val="ro-RO"/>
              </w:rPr>
              <w:t>ului</w:t>
            </w:r>
            <w:r w:rsidRPr="005B5D13">
              <w:rPr>
                <w:rFonts w:ascii="Times New Roman" w:hAnsi="Times New Roman"/>
                <w:iCs/>
                <w:sz w:val="24"/>
                <w:szCs w:val="24"/>
                <w:lang w:val="ro-RO"/>
              </w:rPr>
              <w:t xml:space="preserve"> normativ prenotate creează situații de interpretare privind aplicarea normelor, precum și divergențe între autoritățile și instituțiile statului cu atribuții de control și supraveghere a pieței și agenții economici, care efectuează operațiuni cu exploziv</w:t>
            </w:r>
            <w:r w:rsidR="004D0F14" w:rsidRPr="00711C2F">
              <w:rPr>
                <w:rFonts w:ascii="Times New Roman" w:hAnsi="Times New Roman"/>
                <w:iCs/>
                <w:sz w:val="24"/>
                <w:szCs w:val="24"/>
                <w:lang w:val="ro-RO"/>
              </w:rPr>
              <w:t>i</w:t>
            </w:r>
            <w:r w:rsidRPr="005B5D13">
              <w:rPr>
                <w:rFonts w:ascii="Times New Roman" w:hAnsi="Times New Roman"/>
                <w:iCs/>
                <w:sz w:val="24"/>
                <w:szCs w:val="24"/>
                <w:lang w:val="ro-RO"/>
              </w:rPr>
              <w:t xml:space="preserve"> de uz civil</w:t>
            </w:r>
            <w:r w:rsidR="004D0F14" w:rsidRPr="00711C2F">
              <w:rPr>
                <w:rFonts w:ascii="Times New Roman" w:hAnsi="Times New Roman"/>
                <w:iCs/>
                <w:sz w:val="24"/>
                <w:szCs w:val="24"/>
                <w:lang w:val="ro-RO"/>
              </w:rPr>
              <w:t xml:space="preserve">, precum și această hotărâre nu este în concordanță cu prevederile Legii nr. 67/2024 și a prevederilor Directivei </w:t>
            </w:r>
            <w:r w:rsidR="004D0F14" w:rsidRPr="00711C2F">
              <w:rPr>
                <w:rFonts w:ascii="Times New Roman" w:hAnsi="Times New Roman"/>
                <w:sz w:val="24"/>
                <w:szCs w:val="24"/>
                <w:lang w:val="ro-RO"/>
              </w:rPr>
              <w:t>2014/28/UE.</w:t>
            </w:r>
          </w:p>
          <w:p w14:paraId="5CB29445" w14:textId="77777777" w:rsidR="005B5D13" w:rsidRPr="005B5D13" w:rsidRDefault="005B5D13" w:rsidP="005B5D13">
            <w:pPr>
              <w:ind w:firstLine="447"/>
              <w:rPr>
                <w:rFonts w:ascii="Times New Roman" w:hAnsi="Times New Roman"/>
                <w:sz w:val="24"/>
                <w:szCs w:val="24"/>
                <w:lang w:val="ro-RO"/>
              </w:rPr>
            </w:pPr>
            <w:r w:rsidRPr="005B5D13">
              <w:rPr>
                <w:rFonts w:ascii="Times New Roman" w:hAnsi="Times New Roman"/>
                <w:sz w:val="24"/>
                <w:szCs w:val="24"/>
                <w:lang w:val="ro-RO"/>
              </w:rPr>
              <w:t>În lipsa unui act normativ subsecvent care să reglementeze:</w:t>
            </w:r>
          </w:p>
          <w:p w14:paraId="49EEF0A2" w14:textId="77777777" w:rsidR="005B5D13" w:rsidRPr="005B5D13" w:rsidRDefault="005B5D13" w:rsidP="000C796B">
            <w:pPr>
              <w:numPr>
                <w:ilvl w:val="0"/>
                <w:numId w:val="2"/>
              </w:numPr>
              <w:ind w:left="0" w:firstLine="447"/>
              <w:rPr>
                <w:rFonts w:ascii="Times New Roman" w:hAnsi="Times New Roman"/>
                <w:sz w:val="24"/>
                <w:szCs w:val="24"/>
                <w:lang w:val="ro-RO"/>
              </w:rPr>
            </w:pPr>
            <w:r w:rsidRPr="005B5D13">
              <w:rPr>
                <w:rFonts w:ascii="Times New Roman" w:hAnsi="Times New Roman"/>
                <w:sz w:val="24"/>
                <w:szCs w:val="24"/>
                <w:lang w:val="ro-RO"/>
              </w:rPr>
              <w:t>cerințele esențiale de securitate aplicabile explozivilor de uz civil;</w:t>
            </w:r>
          </w:p>
          <w:p w14:paraId="6E926152" w14:textId="77777777" w:rsidR="005B5D13" w:rsidRPr="005B5D13" w:rsidRDefault="005B5D13" w:rsidP="000C796B">
            <w:pPr>
              <w:numPr>
                <w:ilvl w:val="0"/>
                <w:numId w:val="2"/>
              </w:numPr>
              <w:ind w:left="0" w:firstLine="447"/>
              <w:rPr>
                <w:rFonts w:ascii="Times New Roman" w:hAnsi="Times New Roman"/>
                <w:sz w:val="24"/>
                <w:szCs w:val="24"/>
                <w:lang w:val="ro-RO"/>
              </w:rPr>
            </w:pPr>
            <w:r w:rsidRPr="005B5D13">
              <w:rPr>
                <w:rFonts w:ascii="Times New Roman" w:hAnsi="Times New Roman"/>
                <w:sz w:val="24"/>
                <w:szCs w:val="24"/>
                <w:lang w:val="ro-RO"/>
              </w:rPr>
              <w:t>procedurile de evaluare a conformității și modulele corespunzătoare;</w:t>
            </w:r>
          </w:p>
          <w:p w14:paraId="00AC8B44" w14:textId="77777777" w:rsidR="005B5D13" w:rsidRPr="005B5D13" w:rsidRDefault="005B5D13" w:rsidP="000C796B">
            <w:pPr>
              <w:numPr>
                <w:ilvl w:val="0"/>
                <w:numId w:val="2"/>
              </w:numPr>
              <w:ind w:left="0" w:firstLine="447"/>
              <w:rPr>
                <w:rFonts w:ascii="Times New Roman" w:hAnsi="Times New Roman"/>
                <w:sz w:val="24"/>
                <w:szCs w:val="24"/>
                <w:lang w:val="ro-RO"/>
              </w:rPr>
            </w:pPr>
            <w:r w:rsidRPr="005B5D13">
              <w:rPr>
                <w:rFonts w:ascii="Times New Roman" w:hAnsi="Times New Roman"/>
                <w:sz w:val="24"/>
                <w:szCs w:val="24"/>
                <w:lang w:val="ro-RO"/>
              </w:rPr>
              <w:t>condițiile pentru aplicarea marcajului CE;</w:t>
            </w:r>
          </w:p>
          <w:p w14:paraId="76676892" w14:textId="77777777" w:rsidR="005B5D13" w:rsidRPr="005B5D13" w:rsidRDefault="005B5D13" w:rsidP="000C796B">
            <w:pPr>
              <w:numPr>
                <w:ilvl w:val="0"/>
                <w:numId w:val="2"/>
              </w:numPr>
              <w:ind w:left="0" w:firstLine="447"/>
              <w:rPr>
                <w:rFonts w:ascii="Times New Roman" w:hAnsi="Times New Roman"/>
                <w:sz w:val="24"/>
                <w:szCs w:val="24"/>
                <w:lang w:val="ro-RO"/>
              </w:rPr>
            </w:pPr>
            <w:r w:rsidRPr="005B5D13">
              <w:rPr>
                <w:rFonts w:ascii="Times New Roman" w:hAnsi="Times New Roman"/>
                <w:sz w:val="24"/>
                <w:szCs w:val="24"/>
                <w:lang w:val="ro-RO"/>
              </w:rPr>
              <w:t>cerințele pentru desemnarea și notificarea organismelor de evaluare a conformității;</w:t>
            </w:r>
          </w:p>
          <w:p w14:paraId="7823A412" w14:textId="77777777" w:rsidR="005B5D13" w:rsidRPr="005B5D13" w:rsidRDefault="005B5D13" w:rsidP="000C796B">
            <w:pPr>
              <w:numPr>
                <w:ilvl w:val="0"/>
                <w:numId w:val="2"/>
              </w:numPr>
              <w:ind w:left="0" w:firstLine="447"/>
              <w:rPr>
                <w:rFonts w:ascii="Times New Roman" w:hAnsi="Times New Roman"/>
                <w:sz w:val="24"/>
                <w:szCs w:val="24"/>
                <w:lang w:val="ro-RO"/>
              </w:rPr>
            </w:pPr>
            <w:r w:rsidRPr="005B5D13">
              <w:rPr>
                <w:rFonts w:ascii="Times New Roman" w:hAnsi="Times New Roman"/>
                <w:sz w:val="24"/>
                <w:szCs w:val="24"/>
                <w:lang w:val="ro-RO"/>
              </w:rPr>
              <w:t>conținutul declarației UE de conformitate;</w:t>
            </w:r>
          </w:p>
          <w:p w14:paraId="0A5A35A9" w14:textId="77777777" w:rsidR="005B5D13" w:rsidRPr="00711C2F" w:rsidRDefault="005B5D13" w:rsidP="000C796B">
            <w:pPr>
              <w:numPr>
                <w:ilvl w:val="0"/>
                <w:numId w:val="2"/>
              </w:numPr>
              <w:ind w:left="0" w:firstLine="447"/>
              <w:rPr>
                <w:rFonts w:ascii="Times New Roman" w:hAnsi="Times New Roman"/>
                <w:sz w:val="24"/>
                <w:szCs w:val="24"/>
                <w:lang w:val="ro-RO"/>
              </w:rPr>
            </w:pPr>
            <w:r w:rsidRPr="005B5D13">
              <w:rPr>
                <w:rFonts w:ascii="Times New Roman" w:hAnsi="Times New Roman"/>
                <w:sz w:val="24"/>
                <w:szCs w:val="24"/>
                <w:lang w:val="ro-RO"/>
              </w:rPr>
              <w:t>documentația tehnică și trasabilitatea produselor;</w:t>
            </w:r>
          </w:p>
          <w:p w14:paraId="21C4ACCF" w14:textId="2035430F" w:rsidR="004D0F14" w:rsidRPr="005B5D13" w:rsidRDefault="004D0F14" w:rsidP="000C796B">
            <w:pPr>
              <w:numPr>
                <w:ilvl w:val="0"/>
                <w:numId w:val="2"/>
              </w:numPr>
              <w:ind w:left="0" w:firstLine="447"/>
              <w:rPr>
                <w:rFonts w:ascii="Times New Roman" w:hAnsi="Times New Roman"/>
                <w:sz w:val="24"/>
                <w:szCs w:val="24"/>
                <w:lang w:val="ro-RO"/>
              </w:rPr>
            </w:pPr>
            <w:r w:rsidRPr="00711C2F">
              <w:rPr>
                <w:rFonts w:ascii="Times New Roman" w:hAnsi="Times New Roman"/>
                <w:sz w:val="24"/>
                <w:szCs w:val="24"/>
                <w:lang w:val="ro-RO"/>
              </w:rPr>
              <w:t>condițiile de depozitare a explozivilor,</w:t>
            </w:r>
          </w:p>
          <w:p w14:paraId="41C95642" w14:textId="6CC23FFF" w:rsidR="005B5D13" w:rsidRPr="005B5D13" w:rsidRDefault="005B5D13" w:rsidP="005B5D13">
            <w:pPr>
              <w:ind w:firstLine="447"/>
              <w:rPr>
                <w:rFonts w:ascii="Times New Roman" w:hAnsi="Times New Roman"/>
                <w:sz w:val="24"/>
                <w:szCs w:val="24"/>
                <w:lang w:val="ro-RO"/>
              </w:rPr>
            </w:pPr>
            <w:r w:rsidRPr="005B5D13">
              <w:rPr>
                <w:rFonts w:ascii="Times New Roman" w:hAnsi="Times New Roman"/>
                <w:sz w:val="24"/>
                <w:szCs w:val="24"/>
                <w:lang w:val="ro-RO"/>
              </w:rPr>
              <w:t xml:space="preserve">aplicarea </w:t>
            </w:r>
            <w:r w:rsidR="004D0F14" w:rsidRPr="00711C2F">
              <w:rPr>
                <w:rFonts w:ascii="Times New Roman" w:hAnsi="Times New Roman"/>
                <w:sz w:val="24"/>
                <w:szCs w:val="24"/>
                <w:lang w:val="ro-RO"/>
              </w:rPr>
              <w:t xml:space="preserve">prevederilor </w:t>
            </w:r>
            <w:r w:rsidRPr="005B5D13">
              <w:rPr>
                <w:rFonts w:ascii="Times New Roman" w:hAnsi="Times New Roman"/>
                <w:sz w:val="24"/>
                <w:szCs w:val="24"/>
                <w:lang w:val="ro-RO"/>
              </w:rPr>
              <w:t>Legii nr. 67/2024 este limitată, iar transpunerea Directivei 2014/28/UE rămâne incompletă.</w:t>
            </w:r>
          </w:p>
          <w:p w14:paraId="1D943B9B" w14:textId="1271BF27" w:rsidR="005B5D13" w:rsidRPr="005B5D13" w:rsidRDefault="00F82932" w:rsidP="004D0F14">
            <w:pPr>
              <w:ind w:firstLine="447"/>
              <w:rPr>
                <w:rFonts w:ascii="Times New Roman" w:hAnsi="Times New Roman"/>
                <w:sz w:val="24"/>
                <w:szCs w:val="24"/>
                <w:lang w:val="ro-RO"/>
              </w:rPr>
            </w:pPr>
            <w:r>
              <w:rPr>
                <w:rFonts w:ascii="Times New Roman" w:hAnsi="Times New Roman"/>
                <w:sz w:val="24"/>
                <w:szCs w:val="24"/>
                <w:lang w:val="ro-RO"/>
              </w:rPr>
              <w:t>Prin urmare</w:t>
            </w:r>
            <w:r w:rsidR="005B5D13" w:rsidRPr="005B5D13">
              <w:rPr>
                <w:rFonts w:ascii="Times New Roman" w:hAnsi="Times New Roman"/>
                <w:sz w:val="24"/>
                <w:szCs w:val="24"/>
                <w:lang w:val="ro-RO"/>
              </w:rPr>
              <w:t xml:space="preserve">, Hotărârea Guvernului nr. 1324/2016 </w:t>
            </w:r>
            <w:r w:rsidR="004D0F14" w:rsidRPr="005B5D13">
              <w:rPr>
                <w:rFonts w:ascii="Times New Roman" w:hAnsi="Times New Roman"/>
                <w:iCs/>
                <w:sz w:val="24"/>
                <w:szCs w:val="24"/>
                <w:lang w:val="ro-RO"/>
              </w:rPr>
              <w:t>pentru aprobarea Reglementării tehnice privind cerințele esențiale de securitate ale explozivilor de uz civil, punerea la dispoziție pe piață și controlul explozivilor de uz civil</w:t>
            </w:r>
            <w:r w:rsidR="005B5D13" w:rsidRPr="005B5D13">
              <w:rPr>
                <w:rFonts w:ascii="Times New Roman" w:hAnsi="Times New Roman"/>
                <w:sz w:val="24"/>
                <w:szCs w:val="24"/>
                <w:lang w:val="ro-RO"/>
              </w:rPr>
              <w:t>,</w:t>
            </w:r>
            <w:r w:rsidR="004D0F14" w:rsidRPr="00711C2F">
              <w:rPr>
                <w:rFonts w:ascii="Times New Roman" w:hAnsi="Times New Roman"/>
                <w:sz w:val="24"/>
                <w:szCs w:val="24"/>
                <w:lang w:val="ro-RO"/>
              </w:rPr>
              <w:t xml:space="preserve"> </w:t>
            </w:r>
            <w:r w:rsidR="005B5D13" w:rsidRPr="005B5D13">
              <w:rPr>
                <w:rFonts w:ascii="Times New Roman" w:hAnsi="Times New Roman"/>
                <w:sz w:val="24"/>
                <w:szCs w:val="24"/>
                <w:lang w:val="ro-RO"/>
              </w:rPr>
              <w:t>a</w:t>
            </w:r>
            <w:r w:rsidR="004D0F14" w:rsidRPr="00711C2F">
              <w:rPr>
                <w:rFonts w:ascii="Times New Roman" w:hAnsi="Times New Roman"/>
                <w:sz w:val="24"/>
                <w:szCs w:val="24"/>
                <w:lang w:val="ro-RO"/>
              </w:rPr>
              <w:t xml:space="preserve"> </w:t>
            </w:r>
            <w:r w:rsidR="005B5D13" w:rsidRPr="005B5D13">
              <w:rPr>
                <w:rFonts w:ascii="Times New Roman" w:hAnsi="Times New Roman"/>
                <w:sz w:val="24"/>
                <w:szCs w:val="24"/>
                <w:lang w:val="ro-RO"/>
              </w:rPr>
              <w:t>devenit neconform</w:t>
            </w:r>
            <w:r w:rsidR="00613AE4">
              <w:rPr>
                <w:rFonts w:ascii="Times New Roman" w:hAnsi="Times New Roman"/>
                <w:sz w:val="24"/>
                <w:szCs w:val="24"/>
                <w:lang w:val="ro-RO"/>
              </w:rPr>
              <w:t>ă</w:t>
            </w:r>
            <w:r w:rsidR="005B5D13" w:rsidRPr="005B5D13">
              <w:rPr>
                <w:rFonts w:ascii="Times New Roman" w:hAnsi="Times New Roman"/>
                <w:sz w:val="24"/>
                <w:szCs w:val="24"/>
                <w:lang w:val="ro-RO"/>
              </w:rPr>
              <w:t xml:space="preserve"> atât cu legislația nou adoptată (Legea nr. 67/2024), cât și cu directivele europene actualizate,</w:t>
            </w:r>
            <w:r w:rsidR="00613AE4">
              <w:rPr>
                <w:rFonts w:ascii="Times New Roman" w:hAnsi="Times New Roman"/>
                <w:sz w:val="24"/>
                <w:szCs w:val="24"/>
                <w:lang w:val="ro-RO"/>
              </w:rPr>
              <w:t xml:space="preserve"> iar în unele cazuri normele sunt contradictorii cu actele normative de nivel ierarhic superior, aceasta</w:t>
            </w:r>
            <w:r w:rsidR="005B5D13" w:rsidRPr="005B5D13">
              <w:rPr>
                <w:rFonts w:ascii="Times New Roman" w:hAnsi="Times New Roman"/>
                <w:sz w:val="24"/>
                <w:szCs w:val="24"/>
                <w:lang w:val="ro-RO"/>
              </w:rPr>
              <w:t xml:space="preserve"> </w:t>
            </w:r>
            <w:r w:rsidR="004D0F14" w:rsidRPr="00711C2F">
              <w:rPr>
                <w:rFonts w:ascii="Times New Roman" w:hAnsi="Times New Roman"/>
                <w:sz w:val="24"/>
                <w:szCs w:val="24"/>
                <w:lang w:val="ro-RO"/>
              </w:rPr>
              <w:t>urmând a fi</w:t>
            </w:r>
            <w:r w:rsidR="005B5D13" w:rsidRPr="005B5D13">
              <w:rPr>
                <w:rFonts w:ascii="Times New Roman" w:hAnsi="Times New Roman"/>
                <w:sz w:val="24"/>
                <w:szCs w:val="24"/>
                <w:lang w:val="ro-RO"/>
              </w:rPr>
              <w:t xml:space="preserve"> abroga</w:t>
            </w:r>
            <w:r w:rsidR="004D0F14" w:rsidRPr="00711C2F">
              <w:rPr>
                <w:rFonts w:ascii="Times New Roman" w:hAnsi="Times New Roman"/>
                <w:sz w:val="24"/>
                <w:szCs w:val="24"/>
                <w:lang w:val="ro-RO"/>
              </w:rPr>
              <w:t>t</w:t>
            </w:r>
            <w:r w:rsidR="00613AE4">
              <w:rPr>
                <w:rFonts w:ascii="Times New Roman" w:hAnsi="Times New Roman"/>
                <w:sz w:val="24"/>
                <w:szCs w:val="24"/>
                <w:lang w:val="ro-RO"/>
              </w:rPr>
              <w:t>ă</w:t>
            </w:r>
            <w:r w:rsidR="005B5D13" w:rsidRPr="005B5D13">
              <w:rPr>
                <w:rFonts w:ascii="Times New Roman" w:hAnsi="Times New Roman"/>
                <w:sz w:val="24"/>
                <w:szCs w:val="24"/>
                <w:lang w:val="ro-RO"/>
              </w:rPr>
              <w:t>.</w:t>
            </w:r>
          </w:p>
          <w:p w14:paraId="2E3E9AC2" w14:textId="667D889D" w:rsidR="00480113" w:rsidRPr="00711C2F" w:rsidRDefault="005B5D13" w:rsidP="004D0F14">
            <w:pPr>
              <w:ind w:firstLine="447"/>
              <w:rPr>
                <w:rFonts w:ascii="Times New Roman" w:hAnsi="Times New Roman"/>
                <w:sz w:val="24"/>
                <w:szCs w:val="24"/>
                <w:lang w:val="ro-RO"/>
              </w:rPr>
            </w:pPr>
            <w:r w:rsidRPr="005B5D13">
              <w:rPr>
                <w:rFonts w:ascii="Times New Roman" w:hAnsi="Times New Roman"/>
                <w:sz w:val="24"/>
                <w:szCs w:val="24"/>
                <w:lang w:val="ro-RO"/>
              </w:rPr>
              <w:t>În concluzie, intervenția normativă este impusă de</w:t>
            </w:r>
            <w:r w:rsidR="004D0F14" w:rsidRPr="00711C2F">
              <w:rPr>
                <w:rFonts w:ascii="Times New Roman" w:hAnsi="Times New Roman"/>
                <w:sz w:val="24"/>
                <w:szCs w:val="24"/>
                <w:lang w:val="ro-RO"/>
              </w:rPr>
              <w:t xml:space="preserve"> </w:t>
            </w:r>
            <w:r w:rsidRPr="005B5D13">
              <w:rPr>
                <w:rFonts w:ascii="Times New Roman" w:hAnsi="Times New Roman"/>
                <w:sz w:val="24"/>
                <w:szCs w:val="24"/>
                <w:lang w:val="ro-RO"/>
              </w:rPr>
              <w:t>necesitatea completării cadrului legal pentru aplicarea eficientă a Legii nr. 67/2024</w:t>
            </w:r>
            <w:r w:rsidR="00CB28D8">
              <w:rPr>
                <w:rFonts w:ascii="Times New Roman" w:hAnsi="Times New Roman"/>
                <w:sz w:val="24"/>
                <w:szCs w:val="24"/>
                <w:lang w:val="ro-RO"/>
              </w:rPr>
              <w:t>,</w:t>
            </w:r>
            <w:r w:rsidR="004D0F14" w:rsidRPr="00711C2F">
              <w:rPr>
                <w:rFonts w:ascii="Times New Roman" w:hAnsi="Times New Roman"/>
                <w:sz w:val="24"/>
                <w:szCs w:val="24"/>
                <w:lang w:val="ro-RO"/>
              </w:rPr>
              <w:t xml:space="preserve"> </w:t>
            </w:r>
            <w:r w:rsidRPr="005B5D13">
              <w:rPr>
                <w:rFonts w:ascii="Times New Roman" w:hAnsi="Times New Roman"/>
                <w:sz w:val="24"/>
                <w:szCs w:val="24"/>
                <w:lang w:val="ro-RO"/>
              </w:rPr>
              <w:t>obligația de transpunere completă a Directivei 2014/28/UE</w:t>
            </w:r>
            <w:r w:rsidR="00CB28D8">
              <w:rPr>
                <w:rFonts w:ascii="Times New Roman" w:hAnsi="Times New Roman"/>
                <w:sz w:val="24"/>
                <w:szCs w:val="24"/>
                <w:lang w:val="ro-RO"/>
              </w:rPr>
              <w:t>,</w:t>
            </w:r>
            <w:r w:rsidR="004D0F14" w:rsidRPr="00711C2F">
              <w:rPr>
                <w:rFonts w:ascii="Times New Roman" w:hAnsi="Times New Roman"/>
                <w:sz w:val="24"/>
                <w:szCs w:val="24"/>
                <w:lang w:val="ro-RO"/>
              </w:rPr>
              <w:t xml:space="preserve"> </w:t>
            </w:r>
            <w:r w:rsidRPr="005B5D13">
              <w:rPr>
                <w:rFonts w:ascii="Times New Roman" w:hAnsi="Times New Roman"/>
                <w:sz w:val="24"/>
                <w:szCs w:val="24"/>
                <w:lang w:val="ro-RO"/>
              </w:rPr>
              <w:t>necesitatea uniformizării și consolidării cerințelor tehnice în domeniul explozivilor de uz civil</w:t>
            </w:r>
            <w:r w:rsidR="00CB28D8">
              <w:rPr>
                <w:rFonts w:ascii="Times New Roman" w:hAnsi="Times New Roman"/>
                <w:sz w:val="24"/>
                <w:szCs w:val="24"/>
                <w:lang w:val="ro-RO"/>
              </w:rPr>
              <w:t>,</w:t>
            </w:r>
            <w:r w:rsidR="004D0F14" w:rsidRPr="00711C2F">
              <w:rPr>
                <w:rFonts w:ascii="Times New Roman" w:hAnsi="Times New Roman"/>
                <w:sz w:val="24"/>
                <w:szCs w:val="24"/>
                <w:lang w:val="ro-RO"/>
              </w:rPr>
              <w:t xml:space="preserve">  </w:t>
            </w:r>
            <w:r w:rsidRPr="005B5D13">
              <w:rPr>
                <w:rFonts w:ascii="Times New Roman" w:hAnsi="Times New Roman"/>
                <w:sz w:val="24"/>
                <w:szCs w:val="24"/>
                <w:lang w:val="ro-RO"/>
              </w:rPr>
              <w:t>eliminarea vidului legislativ în ceea ce privește procedurile tehnice și responsabilitățile operatorilor economici în materie de securitate, conformitate și marcaj CE.</w:t>
            </w:r>
          </w:p>
        </w:tc>
      </w:tr>
      <w:tr w:rsidR="006D3EB7" w:rsidRPr="00711C2F" w14:paraId="595D390F"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434D1B0" w14:textId="469EEEC9" w:rsidR="00D927DB" w:rsidRPr="00711C2F" w:rsidRDefault="006933C3" w:rsidP="00452C6C">
            <w:pPr>
              <w:rPr>
                <w:rFonts w:ascii="Times New Roman" w:hAnsi="Times New Roman"/>
                <w:b/>
                <w:bCs/>
                <w:sz w:val="24"/>
                <w:szCs w:val="24"/>
                <w:lang w:val="ro-RO"/>
              </w:rPr>
            </w:pPr>
            <w:r w:rsidRPr="00711C2F">
              <w:rPr>
                <w:rFonts w:ascii="Times New Roman" w:hAnsi="Times New Roman"/>
                <w:b/>
                <w:bCs/>
                <w:sz w:val="24"/>
                <w:szCs w:val="24"/>
                <w:lang w:val="ro-RO"/>
              </w:rPr>
              <w:lastRenderedPageBreak/>
              <w:t>3.</w:t>
            </w:r>
            <w:r w:rsidR="00032B46" w:rsidRPr="00711C2F">
              <w:rPr>
                <w:rFonts w:ascii="Times New Roman" w:hAnsi="Times New Roman"/>
                <w:b/>
                <w:bCs/>
                <w:sz w:val="24"/>
                <w:szCs w:val="24"/>
                <w:lang w:val="ro-RO"/>
              </w:rPr>
              <w:t xml:space="preserve"> </w:t>
            </w:r>
            <w:r w:rsidRPr="00711C2F">
              <w:rPr>
                <w:rFonts w:ascii="Times New Roman" w:hAnsi="Times New Roman"/>
                <w:b/>
                <w:bCs/>
                <w:sz w:val="24"/>
                <w:szCs w:val="24"/>
                <w:lang w:val="ro-RO"/>
              </w:rPr>
              <w:t>Obiectivele</w:t>
            </w:r>
            <w:r w:rsidR="00032B46" w:rsidRPr="00711C2F">
              <w:rPr>
                <w:rFonts w:ascii="Times New Roman" w:hAnsi="Times New Roman"/>
                <w:b/>
                <w:bCs/>
                <w:sz w:val="24"/>
                <w:szCs w:val="24"/>
                <w:lang w:val="ro-RO"/>
              </w:rPr>
              <w:t xml:space="preserve"> </w:t>
            </w:r>
            <w:r w:rsidRPr="00711C2F">
              <w:rPr>
                <w:rFonts w:ascii="Times New Roman" w:hAnsi="Times New Roman"/>
                <w:b/>
                <w:bCs/>
                <w:sz w:val="24"/>
                <w:szCs w:val="24"/>
                <w:lang w:val="ro-RO"/>
              </w:rPr>
              <w:t>urmărite</w:t>
            </w:r>
            <w:r w:rsidR="00032B46" w:rsidRPr="00711C2F">
              <w:rPr>
                <w:rFonts w:ascii="Times New Roman" w:hAnsi="Times New Roman"/>
                <w:b/>
                <w:bCs/>
                <w:sz w:val="24"/>
                <w:szCs w:val="24"/>
                <w:lang w:val="ro-RO"/>
              </w:rPr>
              <w:t xml:space="preserve"> </w:t>
            </w:r>
            <w:r w:rsidR="00863417" w:rsidRPr="00711C2F">
              <w:rPr>
                <w:rFonts w:ascii="Times New Roman" w:hAnsi="Times New Roman"/>
                <w:b/>
                <w:bCs/>
                <w:sz w:val="24"/>
                <w:szCs w:val="24"/>
                <w:lang w:val="ro-RO"/>
              </w:rPr>
              <w:t>ș</w:t>
            </w:r>
            <w:r w:rsidRPr="00711C2F">
              <w:rPr>
                <w:rFonts w:ascii="Times New Roman" w:hAnsi="Times New Roman"/>
                <w:b/>
                <w:bCs/>
                <w:sz w:val="24"/>
                <w:szCs w:val="24"/>
                <w:lang w:val="ro-RO"/>
              </w:rPr>
              <w:t>i</w:t>
            </w:r>
            <w:r w:rsidR="00032B46" w:rsidRPr="00711C2F">
              <w:rPr>
                <w:rFonts w:ascii="Times New Roman" w:hAnsi="Times New Roman"/>
                <w:b/>
                <w:bCs/>
                <w:sz w:val="24"/>
                <w:szCs w:val="24"/>
                <w:lang w:val="ro-RO"/>
              </w:rPr>
              <w:t xml:space="preserve"> </w:t>
            </w:r>
            <w:r w:rsidRPr="00711C2F">
              <w:rPr>
                <w:rFonts w:ascii="Times New Roman" w:hAnsi="Times New Roman"/>
                <w:b/>
                <w:bCs/>
                <w:sz w:val="24"/>
                <w:szCs w:val="24"/>
                <w:lang w:val="ro-RO"/>
              </w:rPr>
              <w:t>solu</w:t>
            </w:r>
            <w:r w:rsidR="00863417" w:rsidRPr="00711C2F">
              <w:rPr>
                <w:rFonts w:ascii="Times New Roman" w:hAnsi="Times New Roman"/>
                <w:b/>
                <w:bCs/>
                <w:sz w:val="24"/>
                <w:szCs w:val="24"/>
                <w:lang w:val="ro-RO"/>
              </w:rPr>
              <w:t>ț</w:t>
            </w:r>
            <w:r w:rsidRPr="00711C2F">
              <w:rPr>
                <w:rFonts w:ascii="Times New Roman" w:hAnsi="Times New Roman"/>
                <w:b/>
                <w:bCs/>
                <w:sz w:val="24"/>
                <w:szCs w:val="24"/>
                <w:lang w:val="ro-RO"/>
              </w:rPr>
              <w:t>iile</w:t>
            </w:r>
            <w:r w:rsidR="00032B46" w:rsidRPr="00711C2F">
              <w:rPr>
                <w:rFonts w:ascii="Times New Roman" w:hAnsi="Times New Roman"/>
                <w:b/>
                <w:bCs/>
                <w:sz w:val="24"/>
                <w:szCs w:val="24"/>
                <w:lang w:val="ro-RO"/>
              </w:rPr>
              <w:t xml:space="preserve"> </w:t>
            </w:r>
            <w:r w:rsidRPr="00711C2F">
              <w:rPr>
                <w:rFonts w:ascii="Times New Roman" w:hAnsi="Times New Roman"/>
                <w:b/>
                <w:bCs/>
                <w:sz w:val="24"/>
                <w:szCs w:val="24"/>
                <w:lang w:val="ro-RO"/>
              </w:rPr>
              <w:t>propuse</w:t>
            </w:r>
          </w:p>
        </w:tc>
      </w:tr>
      <w:tr w:rsidR="006D3EB7" w:rsidRPr="00711C2F" w14:paraId="256ADAC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0E4919AE" w14:textId="5A3B80E1" w:rsidR="00D927DB" w:rsidRPr="00711C2F" w:rsidRDefault="00D927DB" w:rsidP="00A6024E">
            <w:pPr>
              <w:ind w:firstLine="447"/>
              <w:rPr>
                <w:rFonts w:ascii="Times New Roman" w:hAnsi="Times New Roman"/>
                <w:sz w:val="24"/>
                <w:szCs w:val="24"/>
                <w:lang w:val="ro-RO"/>
              </w:rPr>
            </w:pPr>
            <w:r w:rsidRPr="00711C2F">
              <w:rPr>
                <w:rFonts w:ascii="Times New Roman" w:hAnsi="Times New Roman"/>
                <w:sz w:val="24"/>
                <w:szCs w:val="24"/>
                <w:lang w:val="ro-RO"/>
              </w:rPr>
              <w:t>3.1.</w:t>
            </w:r>
            <w:r w:rsidR="00032B46" w:rsidRPr="00711C2F">
              <w:rPr>
                <w:rFonts w:ascii="Times New Roman" w:hAnsi="Times New Roman"/>
                <w:sz w:val="24"/>
                <w:szCs w:val="24"/>
                <w:lang w:val="ro-RO"/>
              </w:rPr>
              <w:t xml:space="preserve"> </w:t>
            </w:r>
            <w:r w:rsidRPr="00711C2F">
              <w:rPr>
                <w:rFonts w:ascii="Times New Roman" w:hAnsi="Times New Roman"/>
                <w:sz w:val="24"/>
                <w:szCs w:val="24"/>
                <w:lang w:val="ro-RO"/>
              </w:rPr>
              <w:t>Principalele</w:t>
            </w:r>
            <w:r w:rsidR="00032B46" w:rsidRPr="00711C2F">
              <w:rPr>
                <w:rFonts w:ascii="Times New Roman" w:hAnsi="Times New Roman"/>
                <w:sz w:val="24"/>
                <w:szCs w:val="24"/>
                <w:lang w:val="ro-RO"/>
              </w:rPr>
              <w:t xml:space="preserve"> </w:t>
            </w:r>
            <w:r w:rsidRPr="00711C2F">
              <w:rPr>
                <w:rFonts w:ascii="Times New Roman" w:hAnsi="Times New Roman"/>
                <w:sz w:val="24"/>
                <w:szCs w:val="24"/>
                <w:lang w:val="ro-RO"/>
              </w:rPr>
              <w:t>prevederi</w:t>
            </w:r>
            <w:r w:rsidR="00032B46" w:rsidRPr="00711C2F">
              <w:rPr>
                <w:rFonts w:ascii="Times New Roman" w:hAnsi="Times New Roman"/>
                <w:sz w:val="24"/>
                <w:szCs w:val="24"/>
                <w:lang w:val="ro-RO"/>
              </w:rPr>
              <w:t xml:space="preserve"> </w:t>
            </w:r>
            <w:r w:rsidRPr="00711C2F">
              <w:rPr>
                <w:rFonts w:ascii="Times New Roman" w:hAnsi="Times New Roman"/>
                <w:sz w:val="24"/>
                <w:szCs w:val="24"/>
                <w:lang w:val="ro-RO"/>
              </w:rPr>
              <w:t>ale</w:t>
            </w:r>
            <w:r w:rsidR="00032B46" w:rsidRPr="00711C2F">
              <w:rPr>
                <w:rFonts w:ascii="Times New Roman" w:hAnsi="Times New Roman"/>
                <w:sz w:val="24"/>
                <w:szCs w:val="24"/>
                <w:lang w:val="ro-RO"/>
              </w:rPr>
              <w:t xml:space="preserve"> </w:t>
            </w:r>
            <w:r w:rsidRPr="00711C2F">
              <w:rPr>
                <w:rFonts w:ascii="Times New Roman" w:hAnsi="Times New Roman"/>
                <w:sz w:val="24"/>
                <w:szCs w:val="24"/>
                <w:lang w:val="ro-RO"/>
              </w:rPr>
              <w:t>proiectului</w:t>
            </w:r>
            <w:r w:rsidR="00032B46" w:rsidRPr="00711C2F">
              <w:rPr>
                <w:rFonts w:ascii="Times New Roman" w:hAnsi="Times New Roman"/>
                <w:sz w:val="24"/>
                <w:szCs w:val="24"/>
                <w:lang w:val="ro-RO"/>
              </w:rPr>
              <w:t xml:space="preserve"> </w:t>
            </w:r>
            <w:r w:rsidR="00863417" w:rsidRPr="00711C2F">
              <w:rPr>
                <w:rFonts w:ascii="Times New Roman" w:hAnsi="Times New Roman"/>
                <w:sz w:val="24"/>
                <w:szCs w:val="24"/>
                <w:lang w:val="ro-RO"/>
              </w:rPr>
              <w:t>ș</w:t>
            </w:r>
            <w:r w:rsidRPr="00711C2F">
              <w:rPr>
                <w:rFonts w:ascii="Times New Roman" w:hAnsi="Times New Roman"/>
                <w:sz w:val="24"/>
                <w:szCs w:val="24"/>
                <w:lang w:val="ro-RO"/>
              </w:rPr>
              <w:t>i</w:t>
            </w:r>
            <w:r w:rsidR="00032B46" w:rsidRPr="00711C2F">
              <w:rPr>
                <w:rFonts w:ascii="Times New Roman" w:hAnsi="Times New Roman"/>
                <w:sz w:val="24"/>
                <w:szCs w:val="24"/>
                <w:lang w:val="ro-RO"/>
              </w:rPr>
              <w:t xml:space="preserve"> </w:t>
            </w:r>
            <w:r w:rsidRPr="00711C2F">
              <w:rPr>
                <w:rFonts w:ascii="Times New Roman" w:hAnsi="Times New Roman"/>
                <w:sz w:val="24"/>
                <w:szCs w:val="24"/>
                <w:lang w:val="ro-RO"/>
              </w:rPr>
              <w:t>eviden</w:t>
            </w:r>
            <w:r w:rsidR="00863417" w:rsidRPr="00711C2F">
              <w:rPr>
                <w:rFonts w:ascii="Times New Roman" w:hAnsi="Times New Roman"/>
                <w:sz w:val="24"/>
                <w:szCs w:val="24"/>
                <w:lang w:val="ro-RO"/>
              </w:rPr>
              <w:t>ț</w:t>
            </w:r>
            <w:r w:rsidRPr="00711C2F">
              <w:rPr>
                <w:rFonts w:ascii="Times New Roman" w:hAnsi="Times New Roman"/>
                <w:sz w:val="24"/>
                <w:szCs w:val="24"/>
                <w:lang w:val="ro-RO"/>
              </w:rPr>
              <w:t>ierea</w:t>
            </w:r>
            <w:r w:rsidR="00032B46" w:rsidRPr="00711C2F">
              <w:rPr>
                <w:rFonts w:ascii="Times New Roman" w:hAnsi="Times New Roman"/>
                <w:sz w:val="24"/>
                <w:szCs w:val="24"/>
                <w:lang w:val="ro-RO"/>
              </w:rPr>
              <w:t xml:space="preserve"> </w:t>
            </w:r>
            <w:r w:rsidRPr="00711C2F">
              <w:rPr>
                <w:rFonts w:ascii="Times New Roman" w:hAnsi="Times New Roman"/>
                <w:sz w:val="24"/>
                <w:szCs w:val="24"/>
                <w:lang w:val="ro-RO"/>
              </w:rPr>
              <w:t>elementelor</w:t>
            </w:r>
            <w:r w:rsidR="00032B46" w:rsidRPr="00711C2F">
              <w:rPr>
                <w:rFonts w:ascii="Times New Roman" w:hAnsi="Times New Roman"/>
                <w:sz w:val="24"/>
                <w:szCs w:val="24"/>
                <w:lang w:val="ro-RO"/>
              </w:rPr>
              <w:t xml:space="preserve"> </w:t>
            </w:r>
            <w:r w:rsidRPr="00711C2F">
              <w:rPr>
                <w:rFonts w:ascii="Times New Roman" w:hAnsi="Times New Roman"/>
                <w:sz w:val="24"/>
                <w:szCs w:val="24"/>
                <w:lang w:val="ro-RO"/>
              </w:rPr>
              <w:t>noi</w:t>
            </w:r>
          </w:p>
        </w:tc>
      </w:tr>
      <w:tr w:rsidR="001E5C2C" w:rsidRPr="00BD299E" w14:paraId="5F8FA9D7" w14:textId="77777777" w:rsidTr="001E5C2C">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EDC012C" w14:textId="73B76948" w:rsidR="00601748" w:rsidRPr="00BD299E" w:rsidRDefault="00601748" w:rsidP="000C796B">
            <w:pPr>
              <w:pStyle w:val="afb"/>
              <w:tabs>
                <w:tab w:val="left" w:pos="586"/>
              </w:tabs>
              <w:ind w:left="28" w:firstLine="425"/>
              <w:contextualSpacing w:val="0"/>
              <w:rPr>
                <w:rFonts w:ascii="Times New Roman" w:hAnsi="Times New Roman"/>
                <w:sz w:val="24"/>
                <w:szCs w:val="24"/>
                <w:lang w:val="ro-RO"/>
              </w:rPr>
            </w:pPr>
            <w:r w:rsidRPr="00BD299E">
              <w:rPr>
                <w:rFonts w:ascii="Times New Roman" w:hAnsi="Times New Roman"/>
                <w:sz w:val="24"/>
                <w:szCs w:val="24"/>
                <w:lang w:val="ro-RO"/>
              </w:rPr>
              <w:t>Obiectivul principal al proiectului de hotărâre este completarea cadrului normativ secundar necesar pentru punerea în aplicare a Legii nr. 67/2024, prin aprobarea unei reglementări tehnice conforme cu cerințele Directivei 2014/28/UE a Parlamentului European și a Consiliului.</w:t>
            </w:r>
          </w:p>
          <w:p w14:paraId="5925E800" w14:textId="77777777" w:rsidR="00601748" w:rsidRPr="00BD299E" w:rsidRDefault="00601748" w:rsidP="000C796B">
            <w:pPr>
              <w:pStyle w:val="afb"/>
              <w:tabs>
                <w:tab w:val="left" w:pos="586"/>
              </w:tabs>
              <w:ind w:left="28" w:firstLine="425"/>
              <w:contextualSpacing w:val="0"/>
              <w:rPr>
                <w:rFonts w:ascii="Times New Roman" w:hAnsi="Times New Roman"/>
                <w:sz w:val="24"/>
                <w:szCs w:val="24"/>
                <w:lang w:val="ro-RO"/>
              </w:rPr>
            </w:pPr>
            <w:r w:rsidRPr="00BD299E">
              <w:rPr>
                <w:rFonts w:ascii="Times New Roman" w:hAnsi="Times New Roman"/>
                <w:sz w:val="24"/>
                <w:szCs w:val="24"/>
                <w:lang w:val="ro-RO"/>
              </w:rPr>
              <w:t>Obiectivele specifice vizează:</w:t>
            </w:r>
          </w:p>
          <w:p w14:paraId="1E421AF3" w14:textId="5E4ED3C9" w:rsidR="00601748" w:rsidRPr="00BD299E" w:rsidRDefault="00601748" w:rsidP="000C796B">
            <w:pPr>
              <w:pStyle w:val="afb"/>
              <w:numPr>
                <w:ilvl w:val="0"/>
                <w:numId w:val="3"/>
              </w:numPr>
              <w:tabs>
                <w:tab w:val="left" w:pos="586"/>
              </w:tabs>
              <w:ind w:left="28" w:firstLine="425"/>
              <w:contextualSpacing w:val="0"/>
              <w:rPr>
                <w:rFonts w:ascii="Times New Roman" w:hAnsi="Times New Roman"/>
                <w:sz w:val="24"/>
                <w:szCs w:val="24"/>
                <w:lang w:val="ro-RO"/>
              </w:rPr>
            </w:pPr>
            <w:r w:rsidRPr="00BD299E">
              <w:rPr>
                <w:rFonts w:ascii="Times New Roman" w:hAnsi="Times New Roman"/>
                <w:sz w:val="24"/>
                <w:szCs w:val="24"/>
                <w:lang w:val="ro-RO"/>
              </w:rPr>
              <w:t>transpunerea integrală a Directivei 2014/28/UE, prin detalierea cerințelor tehnice și de securitate aplicabile explozivilor de uz civil, în conformitate Anexa II (module de evaluare a conformității);</w:t>
            </w:r>
          </w:p>
          <w:p w14:paraId="691092AC" w14:textId="77777777" w:rsidR="00601748" w:rsidRPr="00BD299E" w:rsidRDefault="00601748" w:rsidP="000C796B">
            <w:pPr>
              <w:pStyle w:val="afb"/>
              <w:numPr>
                <w:ilvl w:val="0"/>
                <w:numId w:val="3"/>
              </w:numPr>
              <w:tabs>
                <w:tab w:val="left" w:pos="586"/>
              </w:tabs>
              <w:ind w:left="28" w:firstLine="425"/>
              <w:contextualSpacing w:val="0"/>
              <w:rPr>
                <w:rFonts w:ascii="Times New Roman" w:hAnsi="Times New Roman"/>
                <w:sz w:val="24"/>
                <w:szCs w:val="24"/>
                <w:lang w:val="ro-RO"/>
              </w:rPr>
            </w:pPr>
            <w:r w:rsidRPr="00BD299E">
              <w:rPr>
                <w:rFonts w:ascii="Times New Roman" w:hAnsi="Times New Roman"/>
                <w:sz w:val="24"/>
                <w:szCs w:val="24"/>
                <w:lang w:val="ro-RO"/>
              </w:rPr>
              <w:t>instituirea unui mecanism clar de evaluare a conformității, prin definirea procedurilor aplicabile și a modulelor CE relevante;</w:t>
            </w:r>
          </w:p>
          <w:p w14:paraId="3BD7CBBE" w14:textId="77777777" w:rsidR="00601748" w:rsidRPr="00BD299E" w:rsidRDefault="00601748" w:rsidP="000C796B">
            <w:pPr>
              <w:pStyle w:val="afb"/>
              <w:numPr>
                <w:ilvl w:val="0"/>
                <w:numId w:val="3"/>
              </w:numPr>
              <w:tabs>
                <w:tab w:val="left" w:pos="586"/>
              </w:tabs>
              <w:ind w:left="28" w:firstLine="425"/>
              <w:contextualSpacing w:val="0"/>
              <w:rPr>
                <w:rFonts w:ascii="Times New Roman" w:hAnsi="Times New Roman"/>
                <w:sz w:val="24"/>
                <w:szCs w:val="24"/>
                <w:lang w:val="ro-RO"/>
              </w:rPr>
            </w:pPr>
            <w:r w:rsidRPr="00BD299E">
              <w:rPr>
                <w:rFonts w:ascii="Times New Roman" w:hAnsi="Times New Roman"/>
                <w:sz w:val="24"/>
                <w:szCs w:val="24"/>
                <w:lang w:val="ro-RO"/>
              </w:rPr>
              <w:t>reglementarea aplicării marcajului CE și a conținutului declarației UE de conformitate;</w:t>
            </w:r>
          </w:p>
          <w:p w14:paraId="60B00A25" w14:textId="77777777" w:rsidR="00601748" w:rsidRPr="00BD299E" w:rsidRDefault="00601748" w:rsidP="000C796B">
            <w:pPr>
              <w:pStyle w:val="afb"/>
              <w:numPr>
                <w:ilvl w:val="0"/>
                <w:numId w:val="3"/>
              </w:numPr>
              <w:tabs>
                <w:tab w:val="left" w:pos="586"/>
              </w:tabs>
              <w:ind w:left="28" w:firstLine="425"/>
              <w:contextualSpacing w:val="0"/>
              <w:rPr>
                <w:rFonts w:ascii="Times New Roman" w:hAnsi="Times New Roman"/>
                <w:sz w:val="24"/>
                <w:szCs w:val="24"/>
                <w:lang w:val="ro-RO"/>
              </w:rPr>
            </w:pPr>
            <w:r w:rsidRPr="00BD299E">
              <w:rPr>
                <w:rFonts w:ascii="Times New Roman" w:hAnsi="Times New Roman"/>
                <w:sz w:val="24"/>
                <w:szCs w:val="24"/>
                <w:lang w:val="ro-RO"/>
              </w:rPr>
              <w:t>stabilirea cerințelor pentru desemnarea, funcționarea și notificarea organismelor de evaluare a conformității;</w:t>
            </w:r>
          </w:p>
          <w:p w14:paraId="5C820A47" w14:textId="77777777" w:rsidR="00601748" w:rsidRPr="00BD299E" w:rsidRDefault="00601748" w:rsidP="000C796B">
            <w:pPr>
              <w:pStyle w:val="afb"/>
              <w:numPr>
                <w:ilvl w:val="0"/>
                <w:numId w:val="3"/>
              </w:numPr>
              <w:tabs>
                <w:tab w:val="left" w:pos="586"/>
              </w:tabs>
              <w:ind w:left="29" w:firstLine="425"/>
              <w:rPr>
                <w:rFonts w:ascii="Times New Roman" w:hAnsi="Times New Roman"/>
                <w:sz w:val="24"/>
                <w:szCs w:val="24"/>
                <w:lang w:val="ro-RO"/>
              </w:rPr>
            </w:pPr>
            <w:r w:rsidRPr="00BD299E">
              <w:rPr>
                <w:rFonts w:ascii="Times New Roman" w:hAnsi="Times New Roman"/>
                <w:sz w:val="24"/>
                <w:szCs w:val="24"/>
                <w:lang w:val="ro-RO"/>
              </w:rPr>
              <w:lastRenderedPageBreak/>
              <w:t>instituirea cerințelor privind trasabilitatea explozivilor, documentația tehnică și păstrarea acesteia;</w:t>
            </w:r>
          </w:p>
          <w:p w14:paraId="03D121A9" w14:textId="77777777" w:rsidR="00601748" w:rsidRPr="00BD299E" w:rsidRDefault="00601748" w:rsidP="000C796B">
            <w:pPr>
              <w:pStyle w:val="afb"/>
              <w:numPr>
                <w:ilvl w:val="0"/>
                <w:numId w:val="3"/>
              </w:numPr>
              <w:tabs>
                <w:tab w:val="left" w:pos="586"/>
              </w:tabs>
              <w:ind w:left="29" w:firstLine="425"/>
              <w:rPr>
                <w:rFonts w:ascii="Times New Roman" w:hAnsi="Times New Roman"/>
                <w:sz w:val="24"/>
                <w:szCs w:val="24"/>
                <w:lang w:val="ro-RO"/>
              </w:rPr>
            </w:pPr>
            <w:r w:rsidRPr="00BD299E">
              <w:rPr>
                <w:rFonts w:ascii="Times New Roman" w:hAnsi="Times New Roman"/>
                <w:sz w:val="24"/>
                <w:szCs w:val="24"/>
                <w:lang w:val="ro-RO"/>
              </w:rPr>
              <w:t>abrogarea actelor normative învechite și neconforme, în vederea asigurării unui cadru coerent și armonizat.</w:t>
            </w:r>
          </w:p>
          <w:p w14:paraId="0904F809" w14:textId="2D82AF7C" w:rsidR="00601748" w:rsidRPr="00BD299E" w:rsidRDefault="00601748" w:rsidP="00601748">
            <w:pPr>
              <w:pStyle w:val="afb"/>
              <w:tabs>
                <w:tab w:val="left" w:pos="586"/>
              </w:tabs>
              <w:ind w:left="29" w:firstLine="425"/>
              <w:rPr>
                <w:rFonts w:ascii="Times New Roman" w:hAnsi="Times New Roman"/>
                <w:sz w:val="24"/>
                <w:szCs w:val="24"/>
                <w:lang w:val="ro-RO"/>
              </w:rPr>
            </w:pPr>
            <w:r w:rsidRPr="00BD299E">
              <w:rPr>
                <w:rFonts w:ascii="Times New Roman" w:hAnsi="Times New Roman"/>
                <w:sz w:val="24"/>
                <w:szCs w:val="24"/>
                <w:lang w:val="ro-RO"/>
              </w:rPr>
              <w:t xml:space="preserve">Soluția propusă constă în aprobarea unei hotărâri de Guvern prin care să fie instituită Reglementarea tehnică privind cerințele esențiale de securitate ale explozivilor de uz civil, punerea la dispoziție pe piață și controlul </w:t>
            </w:r>
            <w:r w:rsidR="00D30CCD" w:rsidRPr="00BD299E">
              <w:rPr>
                <w:rFonts w:ascii="Times New Roman" w:hAnsi="Times New Roman"/>
                <w:sz w:val="24"/>
                <w:szCs w:val="24"/>
                <w:lang w:val="ro-RO"/>
              </w:rPr>
              <w:t>explozivilor de uz civil</w:t>
            </w:r>
            <w:r w:rsidRPr="00BD299E">
              <w:rPr>
                <w:rFonts w:ascii="Times New Roman" w:hAnsi="Times New Roman"/>
                <w:sz w:val="24"/>
                <w:szCs w:val="24"/>
                <w:lang w:val="ro-RO"/>
              </w:rPr>
              <w:t>, ca act normativ subsecvent Legii nr. 67/2024.</w:t>
            </w:r>
          </w:p>
          <w:p w14:paraId="3D1BB984" w14:textId="77777777" w:rsidR="006D11C9" w:rsidRPr="00BD299E" w:rsidRDefault="006D11C9" w:rsidP="00601748">
            <w:pPr>
              <w:pStyle w:val="afb"/>
              <w:tabs>
                <w:tab w:val="left" w:pos="586"/>
              </w:tabs>
              <w:ind w:left="29" w:firstLine="425"/>
              <w:rPr>
                <w:rFonts w:ascii="Times New Roman" w:hAnsi="Times New Roman"/>
                <w:sz w:val="24"/>
                <w:szCs w:val="24"/>
                <w:lang w:val="ro-RO"/>
              </w:rPr>
            </w:pPr>
            <w:r w:rsidRPr="00BD299E">
              <w:rPr>
                <w:rFonts w:ascii="Times New Roman" w:hAnsi="Times New Roman"/>
                <w:sz w:val="24"/>
                <w:szCs w:val="24"/>
                <w:lang w:val="ro-RO"/>
              </w:rPr>
              <w:t xml:space="preserve">Prin proiectul de hotărâre urmează să fie aprobată Reglementarea tehnică privind cerințele </w:t>
            </w:r>
            <w:proofErr w:type="spellStart"/>
            <w:r w:rsidRPr="00BD299E">
              <w:rPr>
                <w:rFonts w:ascii="Times New Roman" w:hAnsi="Times New Roman"/>
                <w:sz w:val="24"/>
                <w:szCs w:val="24"/>
                <w:lang w:val="ro-RO"/>
              </w:rPr>
              <w:t>esenţiale</w:t>
            </w:r>
            <w:proofErr w:type="spellEnd"/>
            <w:r w:rsidRPr="00BD299E">
              <w:rPr>
                <w:rFonts w:ascii="Times New Roman" w:hAnsi="Times New Roman"/>
                <w:sz w:val="24"/>
                <w:szCs w:val="24"/>
                <w:lang w:val="ro-RO"/>
              </w:rPr>
              <w:t xml:space="preserve"> de securitate ale explozivilor de uz civil, punerea la </w:t>
            </w:r>
            <w:proofErr w:type="spellStart"/>
            <w:r w:rsidRPr="00BD299E">
              <w:rPr>
                <w:rFonts w:ascii="Times New Roman" w:hAnsi="Times New Roman"/>
                <w:sz w:val="24"/>
                <w:szCs w:val="24"/>
                <w:lang w:val="ro-RO"/>
              </w:rPr>
              <w:t>dispoziţie</w:t>
            </w:r>
            <w:proofErr w:type="spellEnd"/>
            <w:r w:rsidRPr="00BD299E">
              <w:rPr>
                <w:rFonts w:ascii="Times New Roman" w:hAnsi="Times New Roman"/>
                <w:sz w:val="24"/>
                <w:szCs w:val="24"/>
                <w:lang w:val="ro-RO"/>
              </w:rPr>
              <w:t xml:space="preserve"> pe </w:t>
            </w:r>
            <w:proofErr w:type="spellStart"/>
            <w:r w:rsidRPr="00BD299E">
              <w:rPr>
                <w:rFonts w:ascii="Times New Roman" w:hAnsi="Times New Roman"/>
                <w:sz w:val="24"/>
                <w:szCs w:val="24"/>
                <w:lang w:val="ro-RO"/>
              </w:rPr>
              <w:t>piaţă</w:t>
            </w:r>
            <w:proofErr w:type="spellEnd"/>
            <w:r w:rsidRPr="00BD299E">
              <w:rPr>
                <w:rFonts w:ascii="Times New Roman" w:hAnsi="Times New Roman"/>
                <w:sz w:val="24"/>
                <w:szCs w:val="24"/>
                <w:lang w:val="ro-RO"/>
              </w:rPr>
              <w:t xml:space="preserve"> și controlul explozivilor de uz civil, este structurată în 6 capitole după cum urmează:</w:t>
            </w:r>
          </w:p>
          <w:p w14:paraId="12C29DE5" w14:textId="7314DDA0" w:rsidR="006D11C9" w:rsidRPr="00BD299E" w:rsidRDefault="006D11C9" w:rsidP="00601748">
            <w:pPr>
              <w:pStyle w:val="afb"/>
              <w:tabs>
                <w:tab w:val="left" w:pos="586"/>
              </w:tabs>
              <w:ind w:left="29" w:firstLine="425"/>
              <w:rPr>
                <w:rFonts w:ascii="Times New Roman" w:hAnsi="Times New Roman"/>
                <w:sz w:val="24"/>
                <w:szCs w:val="24"/>
                <w:lang w:val="ro-RO"/>
              </w:rPr>
            </w:pPr>
            <w:r w:rsidRPr="00BD299E">
              <w:rPr>
                <w:rFonts w:ascii="Times New Roman" w:hAnsi="Times New Roman"/>
                <w:b/>
                <w:bCs/>
                <w:sz w:val="24"/>
                <w:szCs w:val="24"/>
                <w:lang w:val="ro-RO"/>
              </w:rPr>
              <w:t>Capitolul I</w:t>
            </w:r>
            <w:r w:rsidRPr="00BD299E">
              <w:rPr>
                <w:rFonts w:ascii="Times New Roman" w:hAnsi="Times New Roman"/>
                <w:sz w:val="24"/>
                <w:szCs w:val="24"/>
                <w:lang w:val="ro-RO"/>
              </w:rPr>
              <w:t xml:space="preserve"> stabilește cerințele esențiale de securitate pentru punerea pe piață a explozivilor de uz civil, domeniul de aplicare a Reglementării tehnice, noțiunile utilizate în scopul prezentului proiect.</w:t>
            </w:r>
          </w:p>
          <w:p w14:paraId="73272446" w14:textId="77777777" w:rsidR="006D11C9" w:rsidRPr="00BD299E" w:rsidRDefault="006D11C9" w:rsidP="006D11C9">
            <w:pPr>
              <w:pStyle w:val="afb"/>
              <w:tabs>
                <w:tab w:val="left" w:pos="586"/>
              </w:tabs>
              <w:ind w:left="29" w:firstLine="425"/>
              <w:rPr>
                <w:rFonts w:ascii="Times New Roman" w:hAnsi="Times New Roman"/>
                <w:sz w:val="24"/>
                <w:szCs w:val="24"/>
                <w:lang w:val="ro-RO"/>
              </w:rPr>
            </w:pPr>
            <w:r w:rsidRPr="00BD299E">
              <w:rPr>
                <w:rFonts w:ascii="Times New Roman" w:hAnsi="Times New Roman"/>
                <w:b/>
                <w:bCs/>
                <w:sz w:val="24"/>
                <w:szCs w:val="24"/>
                <w:lang w:val="ro-RO"/>
              </w:rPr>
              <w:t>Capitolul II</w:t>
            </w:r>
            <w:r w:rsidRPr="00BD299E">
              <w:rPr>
                <w:rFonts w:ascii="Times New Roman" w:hAnsi="Times New Roman"/>
                <w:sz w:val="24"/>
                <w:szCs w:val="24"/>
                <w:lang w:val="ro-RO"/>
              </w:rPr>
              <w:t xml:space="preserve"> – Punerea la dispoziție pe piață și libera circulație reglementează condițiile generale privind plasarea pe piață a explozivilor de uz civil, în conformitate cu Legea nr. 67/2024 și cu prevederile reglementării tehnice.</w:t>
            </w:r>
          </w:p>
          <w:p w14:paraId="3FA77F5A" w14:textId="1BA9D331" w:rsidR="006D11C9" w:rsidRPr="00BD299E" w:rsidRDefault="006D11C9" w:rsidP="006D11C9">
            <w:pPr>
              <w:pStyle w:val="afb"/>
              <w:tabs>
                <w:tab w:val="left" w:pos="586"/>
              </w:tabs>
              <w:ind w:left="29" w:firstLine="425"/>
              <w:rPr>
                <w:rFonts w:ascii="Times New Roman" w:hAnsi="Times New Roman"/>
                <w:sz w:val="24"/>
                <w:szCs w:val="24"/>
                <w:lang w:val="ro-RO"/>
              </w:rPr>
            </w:pPr>
            <w:r w:rsidRPr="00BD299E">
              <w:rPr>
                <w:rFonts w:ascii="Times New Roman" w:hAnsi="Times New Roman"/>
                <w:sz w:val="24"/>
                <w:szCs w:val="24"/>
                <w:lang w:val="ro-RO"/>
              </w:rPr>
              <w:t xml:space="preserve">Se </w:t>
            </w:r>
            <w:r w:rsidR="00613AE4" w:rsidRPr="00BD299E">
              <w:rPr>
                <w:rFonts w:ascii="Times New Roman" w:hAnsi="Times New Roman"/>
                <w:sz w:val="24"/>
                <w:szCs w:val="24"/>
                <w:lang w:val="ro-RO"/>
              </w:rPr>
              <w:t>pune accent pe</w:t>
            </w:r>
            <w:r w:rsidRPr="00BD299E">
              <w:rPr>
                <w:rFonts w:ascii="Times New Roman" w:hAnsi="Times New Roman"/>
                <w:sz w:val="24"/>
                <w:szCs w:val="24"/>
                <w:lang w:val="ro-RO"/>
              </w:rPr>
              <w:t xml:space="preserve"> principiul liberei circulații a explozivilor conformi, stipulând că nu pot fi impuse interdicții sau restricții privind punerea acestora la dispoziție pe piață, dacă sunt în conformitate cu legislația națională armonizată.</w:t>
            </w:r>
          </w:p>
          <w:p w14:paraId="17CD6528" w14:textId="40556483" w:rsidR="006D11C9" w:rsidRPr="00BD299E" w:rsidRDefault="006D11C9" w:rsidP="006D11C9">
            <w:pPr>
              <w:pStyle w:val="afb"/>
              <w:tabs>
                <w:tab w:val="left" w:pos="586"/>
              </w:tabs>
              <w:ind w:left="29" w:firstLine="425"/>
              <w:rPr>
                <w:rFonts w:ascii="Times New Roman" w:hAnsi="Times New Roman"/>
                <w:sz w:val="24"/>
                <w:szCs w:val="24"/>
                <w:lang w:val="ro-RO"/>
              </w:rPr>
            </w:pPr>
            <w:r w:rsidRPr="00BD299E">
              <w:rPr>
                <w:rFonts w:ascii="Times New Roman" w:hAnsi="Times New Roman"/>
                <w:sz w:val="24"/>
                <w:szCs w:val="24"/>
                <w:lang w:val="ro-RO"/>
              </w:rPr>
              <w:t xml:space="preserve">Capitolul </w:t>
            </w:r>
            <w:r w:rsidR="005812F3" w:rsidRPr="00BD299E">
              <w:rPr>
                <w:rFonts w:ascii="Times New Roman" w:hAnsi="Times New Roman"/>
                <w:sz w:val="24"/>
                <w:szCs w:val="24"/>
                <w:lang w:val="ro-RO"/>
              </w:rPr>
              <w:t>prevede</w:t>
            </w:r>
            <w:r w:rsidRPr="00BD299E">
              <w:rPr>
                <w:rFonts w:ascii="Times New Roman" w:hAnsi="Times New Roman"/>
                <w:sz w:val="24"/>
                <w:szCs w:val="24"/>
                <w:lang w:val="ro-RO"/>
              </w:rPr>
              <w:t xml:space="preserve"> responsabilități clare pentru:</w:t>
            </w:r>
          </w:p>
          <w:p w14:paraId="3DAE719E" w14:textId="77777777" w:rsidR="006D11C9" w:rsidRPr="00BD299E" w:rsidRDefault="006D11C9" w:rsidP="000C796B">
            <w:pPr>
              <w:pStyle w:val="afb"/>
              <w:numPr>
                <w:ilvl w:val="0"/>
                <w:numId w:val="14"/>
              </w:numPr>
              <w:tabs>
                <w:tab w:val="left" w:pos="586"/>
              </w:tabs>
              <w:ind w:left="29" w:firstLine="425"/>
              <w:rPr>
                <w:rFonts w:ascii="Times New Roman" w:hAnsi="Times New Roman"/>
                <w:sz w:val="24"/>
                <w:szCs w:val="24"/>
                <w:lang w:val="ro-RO"/>
              </w:rPr>
            </w:pPr>
            <w:r w:rsidRPr="00BD299E">
              <w:rPr>
                <w:rFonts w:ascii="Times New Roman" w:hAnsi="Times New Roman"/>
                <w:sz w:val="24"/>
                <w:szCs w:val="24"/>
                <w:lang w:val="ro-RO"/>
              </w:rPr>
              <w:t>operatorii economici, care trebuie să se asigure că explozivii respectă cerințele legale și pot furniza, la cererea autorității, informații privind trasabilitatea acestora pentru o perioadă de 10 ani;</w:t>
            </w:r>
          </w:p>
          <w:p w14:paraId="434CFE5C" w14:textId="15D9AF5D" w:rsidR="006D11C9" w:rsidRPr="00BD299E" w:rsidRDefault="006D11C9" w:rsidP="000C796B">
            <w:pPr>
              <w:pStyle w:val="afb"/>
              <w:numPr>
                <w:ilvl w:val="0"/>
                <w:numId w:val="14"/>
              </w:numPr>
              <w:tabs>
                <w:tab w:val="left" w:pos="586"/>
              </w:tabs>
              <w:ind w:left="29" w:firstLine="425"/>
              <w:rPr>
                <w:rFonts w:ascii="Times New Roman" w:hAnsi="Times New Roman"/>
                <w:sz w:val="24"/>
                <w:szCs w:val="24"/>
                <w:lang w:val="ro-RO"/>
              </w:rPr>
            </w:pPr>
            <w:r w:rsidRPr="00BD299E">
              <w:rPr>
                <w:rFonts w:ascii="Times New Roman" w:hAnsi="Times New Roman"/>
                <w:sz w:val="24"/>
                <w:szCs w:val="24"/>
                <w:lang w:val="ro-RO"/>
              </w:rPr>
              <w:t>autoritatea de supraveghere a pieței (Inspectoratul Național pentru Supraveghere Tehnică), care trebuie să verifice că explozivii introduși pe piață:</w:t>
            </w:r>
            <w:r w:rsidR="00613AE4" w:rsidRPr="00BD299E">
              <w:rPr>
                <w:rFonts w:ascii="Times New Roman" w:hAnsi="Times New Roman"/>
                <w:sz w:val="24"/>
                <w:szCs w:val="24"/>
                <w:lang w:val="ro-RO"/>
              </w:rPr>
              <w:t xml:space="preserve"> </w:t>
            </w:r>
            <w:r w:rsidRPr="00BD299E">
              <w:rPr>
                <w:rFonts w:ascii="Times New Roman" w:hAnsi="Times New Roman"/>
                <w:sz w:val="24"/>
                <w:szCs w:val="24"/>
                <w:lang w:val="ro-RO"/>
              </w:rPr>
              <w:t>respectă cerințele legale și tehnice,</w:t>
            </w:r>
            <w:r w:rsidR="00613AE4" w:rsidRPr="00BD299E">
              <w:rPr>
                <w:rFonts w:ascii="Times New Roman" w:hAnsi="Times New Roman"/>
                <w:sz w:val="24"/>
                <w:szCs w:val="24"/>
                <w:lang w:val="ro-RO"/>
              </w:rPr>
              <w:t xml:space="preserve"> </w:t>
            </w:r>
            <w:r w:rsidRPr="00BD299E">
              <w:rPr>
                <w:rFonts w:ascii="Times New Roman" w:hAnsi="Times New Roman"/>
                <w:sz w:val="24"/>
                <w:szCs w:val="24"/>
                <w:lang w:val="ro-RO"/>
              </w:rPr>
              <w:t>poartă marcajul CE,</w:t>
            </w:r>
            <w:r w:rsidR="00613AE4" w:rsidRPr="00BD299E">
              <w:rPr>
                <w:rFonts w:ascii="Times New Roman" w:hAnsi="Times New Roman"/>
                <w:sz w:val="24"/>
                <w:szCs w:val="24"/>
                <w:lang w:val="ro-RO"/>
              </w:rPr>
              <w:t xml:space="preserve"> </w:t>
            </w:r>
            <w:r w:rsidRPr="00BD299E">
              <w:rPr>
                <w:rFonts w:ascii="Times New Roman" w:hAnsi="Times New Roman"/>
                <w:sz w:val="24"/>
                <w:szCs w:val="24"/>
                <w:lang w:val="ro-RO"/>
              </w:rPr>
              <w:t>au fost supuși evaluării conformității potrivit procedurilor reglementate.</w:t>
            </w:r>
          </w:p>
          <w:p w14:paraId="7BC6EC8E" w14:textId="77777777" w:rsidR="006D11C9" w:rsidRPr="00BD299E" w:rsidRDefault="006D11C9" w:rsidP="006D11C9">
            <w:pPr>
              <w:pStyle w:val="afb"/>
              <w:tabs>
                <w:tab w:val="left" w:pos="586"/>
              </w:tabs>
              <w:ind w:left="29" w:firstLine="425"/>
              <w:rPr>
                <w:rFonts w:ascii="Times New Roman" w:hAnsi="Times New Roman"/>
                <w:sz w:val="24"/>
                <w:szCs w:val="24"/>
                <w:lang w:val="ro-RO"/>
              </w:rPr>
            </w:pPr>
            <w:r w:rsidRPr="00BD299E">
              <w:rPr>
                <w:rFonts w:ascii="Times New Roman" w:hAnsi="Times New Roman"/>
                <w:sz w:val="24"/>
                <w:szCs w:val="24"/>
                <w:lang w:val="ro-RO"/>
              </w:rPr>
              <w:t>Se consolidează astfel mecanismele de trasabilitate și control al lanțului de aprovizionare, fiind prevăzute cerințe concrete privind schimbul de informații între operatori și autoritate, chiar și în cazul explozivilor care nu sunt integrați în sistemele automate de identificare.</w:t>
            </w:r>
          </w:p>
          <w:p w14:paraId="3C16E300" w14:textId="77777777" w:rsidR="006D11C9" w:rsidRPr="00BD299E" w:rsidRDefault="006D11C9" w:rsidP="006D11C9">
            <w:pPr>
              <w:pStyle w:val="afb"/>
              <w:tabs>
                <w:tab w:val="left" w:pos="586"/>
              </w:tabs>
              <w:ind w:left="29" w:firstLine="425"/>
              <w:rPr>
                <w:rFonts w:ascii="Times New Roman" w:hAnsi="Times New Roman"/>
                <w:sz w:val="24"/>
                <w:szCs w:val="24"/>
                <w:lang w:val="ro-RO"/>
              </w:rPr>
            </w:pPr>
            <w:r w:rsidRPr="00BD299E">
              <w:rPr>
                <w:rFonts w:ascii="Times New Roman" w:hAnsi="Times New Roman"/>
                <w:b/>
                <w:bCs/>
                <w:sz w:val="24"/>
                <w:szCs w:val="24"/>
                <w:lang w:val="ro-RO"/>
              </w:rPr>
              <w:t>Capitolul III</w:t>
            </w:r>
            <w:r w:rsidRPr="00BD299E">
              <w:rPr>
                <w:rFonts w:ascii="Times New Roman" w:hAnsi="Times New Roman"/>
                <w:sz w:val="24"/>
                <w:szCs w:val="24"/>
                <w:lang w:val="ro-RO"/>
              </w:rPr>
              <w:t xml:space="preserve"> – Prevederi în materie de siguranță introduce un ansamblu de norme esențiale privind controlul transferurilor, trasabilitatea, schimbul de informații și regimul de licențiere al explozivilor și muniției, în vederea garantării unui nivel ridicat de securitate publică și prevenirea utilizării ilicite.</w:t>
            </w:r>
          </w:p>
          <w:p w14:paraId="550F3D6E" w14:textId="00DE53E0" w:rsidR="006D11C9" w:rsidRPr="00BD299E" w:rsidRDefault="006D11C9" w:rsidP="006D11C9">
            <w:pPr>
              <w:pStyle w:val="afb"/>
              <w:tabs>
                <w:tab w:val="left" w:pos="586"/>
              </w:tabs>
              <w:ind w:left="29" w:firstLine="425"/>
              <w:rPr>
                <w:rFonts w:ascii="Times New Roman" w:hAnsi="Times New Roman"/>
                <w:sz w:val="24"/>
                <w:szCs w:val="24"/>
                <w:lang w:val="ro-RO"/>
              </w:rPr>
            </w:pPr>
            <w:r w:rsidRPr="00BD299E">
              <w:rPr>
                <w:rFonts w:ascii="Times New Roman" w:hAnsi="Times New Roman"/>
                <w:sz w:val="24"/>
                <w:szCs w:val="24"/>
                <w:lang w:val="ro-RO"/>
              </w:rPr>
              <w:t>Secțiunea 1 – Transferul explozivilor, stabilește condițiile stricte pentru transferul transfrontalier de explozivi, inclusiv:</w:t>
            </w:r>
          </w:p>
          <w:p w14:paraId="44B49B46" w14:textId="77777777" w:rsidR="006D11C9" w:rsidRPr="00BD299E" w:rsidRDefault="006D11C9" w:rsidP="000C796B">
            <w:pPr>
              <w:pStyle w:val="afb"/>
              <w:numPr>
                <w:ilvl w:val="0"/>
                <w:numId w:val="15"/>
              </w:numPr>
              <w:tabs>
                <w:tab w:val="left" w:pos="586"/>
              </w:tabs>
              <w:ind w:left="29" w:firstLine="425"/>
              <w:rPr>
                <w:rFonts w:ascii="Times New Roman" w:hAnsi="Times New Roman"/>
                <w:sz w:val="24"/>
                <w:szCs w:val="24"/>
                <w:lang w:val="ro-RO"/>
              </w:rPr>
            </w:pPr>
            <w:r w:rsidRPr="00BD299E">
              <w:rPr>
                <w:rFonts w:ascii="Times New Roman" w:hAnsi="Times New Roman"/>
                <w:sz w:val="24"/>
                <w:szCs w:val="24"/>
                <w:lang w:val="ro-RO"/>
              </w:rPr>
              <w:t>obligația destinatarului de a obține autorizație de transfer;</w:t>
            </w:r>
          </w:p>
          <w:p w14:paraId="5FB59F00" w14:textId="77777777" w:rsidR="006D11C9" w:rsidRPr="00BD299E" w:rsidRDefault="006D11C9" w:rsidP="000C796B">
            <w:pPr>
              <w:pStyle w:val="afb"/>
              <w:numPr>
                <w:ilvl w:val="0"/>
                <w:numId w:val="15"/>
              </w:numPr>
              <w:tabs>
                <w:tab w:val="left" w:pos="586"/>
              </w:tabs>
              <w:ind w:left="29" w:firstLine="425"/>
              <w:rPr>
                <w:rFonts w:ascii="Times New Roman" w:hAnsi="Times New Roman"/>
                <w:sz w:val="24"/>
                <w:szCs w:val="24"/>
                <w:lang w:val="ro-RO"/>
              </w:rPr>
            </w:pPr>
            <w:r w:rsidRPr="00BD299E">
              <w:rPr>
                <w:rFonts w:ascii="Times New Roman" w:hAnsi="Times New Roman"/>
                <w:sz w:val="24"/>
                <w:szCs w:val="24"/>
                <w:lang w:val="ro-RO"/>
              </w:rPr>
              <w:t>transmiterea către autoritățile competente a informațiilor detaliate despre traseu, operatori economici, caracteristicile explozivilor și regimul de securitate aplicabil;</w:t>
            </w:r>
          </w:p>
          <w:p w14:paraId="55A1A348" w14:textId="77777777" w:rsidR="006D11C9" w:rsidRPr="00BD299E" w:rsidRDefault="006D11C9" w:rsidP="000C796B">
            <w:pPr>
              <w:pStyle w:val="afb"/>
              <w:numPr>
                <w:ilvl w:val="0"/>
                <w:numId w:val="15"/>
              </w:numPr>
              <w:tabs>
                <w:tab w:val="left" w:pos="586"/>
              </w:tabs>
              <w:ind w:left="29" w:firstLine="425"/>
              <w:rPr>
                <w:rFonts w:ascii="Times New Roman" w:hAnsi="Times New Roman"/>
                <w:sz w:val="24"/>
                <w:szCs w:val="24"/>
                <w:lang w:val="ro-RO"/>
              </w:rPr>
            </w:pPr>
            <w:r w:rsidRPr="00BD299E">
              <w:rPr>
                <w:rFonts w:ascii="Times New Roman" w:hAnsi="Times New Roman"/>
                <w:sz w:val="24"/>
                <w:szCs w:val="24"/>
                <w:lang w:val="ro-RO"/>
              </w:rPr>
              <w:t>regim diferențiat pentru transferurile care nu impun cerințe speciale de siguranță, în baza unor autorizații simplificate;</w:t>
            </w:r>
          </w:p>
          <w:p w14:paraId="3501EAA8" w14:textId="77777777" w:rsidR="006D11C9" w:rsidRPr="00BD299E" w:rsidRDefault="006D11C9" w:rsidP="000C796B">
            <w:pPr>
              <w:pStyle w:val="afb"/>
              <w:numPr>
                <w:ilvl w:val="0"/>
                <w:numId w:val="15"/>
              </w:numPr>
              <w:tabs>
                <w:tab w:val="left" w:pos="586"/>
              </w:tabs>
              <w:ind w:left="29" w:firstLine="425"/>
              <w:rPr>
                <w:rFonts w:ascii="Times New Roman" w:hAnsi="Times New Roman"/>
                <w:sz w:val="24"/>
                <w:szCs w:val="24"/>
                <w:lang w:val="ro-RO"/>
              </w:rPr>
            </w:pPr>
            <w:r w:rsidRPr="00BD299E">
              <w:rPr>
                <w:rFonts w:ascii="Times New Roman" w:hAnsi="Times New Roman"/>
                <w:sz w:val="24"/>
                <w:szCs w:val="24"/>
                <w:lang w:val="ro-RO"/>
              </w:rPr>
              <w:t>posibilitatea suspendării sau retragerii autorizației, precum și obligația furnizării de informații suplimentare la cererea autorităților din statele de plecare, tranzit sau destinație.</w:t>
            </w:r>
          </w:p>
          <w:p w14:paraId="2593FF48" w14:textId="0DE6931D" w:rsidR="006D11C9" w:rsidRPr="00BD299E" w:rsidRDefault="006D11C9" w:rsidP="006D11C9">
            <w:pPr>
              <w:pStyle w:val="afb"/>
              <w:tabs>
                <w:tab w:val="left" w:pos="586"/>
              </w:tabs>
              <w:ind w:left="29" w:firstLine="425"/>
              <w:rPr>
                <w:rFonts w:ascii="Times New Roman" w:hAnsi="Times New Roman"/>
                <w:sz w:val="24"/>
                <w:szCs w:val="24"/>
                <w:lang w:val="ro-RO"/>
              </w:rPr>
            </w:pPr>
            <w:r w:rsidRPr="00BD299E">
              <w:rPr>
                <w:rFonts w:ascii="Times New Roman" w:hAnsi="Times New Roman"/>
                <w:sz w:val="24"/>
                <w:szCs w:val="24"/>
                <w:lang w:val="ro-RO"/>
              </w:rPr>
              <w:t>Secțiunea 2 – Transferul muniției, prevede o procedură similară, sub coordonarea Ministerului Afacerilor Interne, pentru transferul muniției între statele membre ale Uniunii Europene, inclusiv:</w:t>
            </w:r>
          </w:p>
          <w:p w14:paraId="39B5353D" w14:textId="77777777" w:rsidR="006D11C9" w:rsidRPr="00BD299E" w:rsidRDefault="006D11C9" w:rsidP="000C796B">
            <w:pPr>
              <w:pStyle w:val="afb"/>
              <w:numPr>
                <w:ilvl w:val="0"/>
                <w:numId w:val="16"/>
              </w:numPr>
              <w:tabs>
                <w:tab w:val="left" w:pos="586"/>
              </w:tabs>
              <w:ind w:left="29" w:firstLine="425"/>
              <w:rPr>
                <w:rFonts w:ascii="Times New Roman" w:hAnsi="Times New Roman"/>
                <w:sz w:val="24"/>
                <w:szCs w:val="24"/>
                <w:lang w:val="ro-RO"/>
              </w:rPr>
            </w:pPr>
            <w:r w:rsidRPr="00BD299E">
              <w:rPr>
                <w:rFonts w:ascii="Times New Roman" w:hAnsi="Times New Roman"/>
                <w:sz w:val="24"/>
                <w:szCs w:val="24"/>
                <w:lang w:val="ro-RO"/>
              </w:rPr>
              <w:t>comunicarea prealabilă a datelor privind expeditorul, destinatarul, cantitatea și caracteristicile muniției;</w:t>
            </w:r>
          </w:p>
          <w:p w14:paraId="77C834F5" w14:textId="77777777" w:rsidR="006D11C9" w:rsidRPr="00BD299E" w:rsidRDefault="006D11C9" w:rsidP="000C796B">
            <w:pPr>
              <w:pStyle w:val="afb"/>
              <w:numPr>
                <w:ilvl w:val="0"/>
                <w:numId w:val="16"/>
              </w:numPr>
              <w:tabs>
                <w:tab w:val="left" w:pos="586"/>
              </w:tabs>
              <w:ind w:left="29" w:firstLine="425"/>
              <w:rPr>
                <w:rFonts w:ascii="Times New Roman" w:hAnsi="Times New Roman"/>
                <w:sz w:val="24"/>
                <w:szCs w:val="24"/>
                <w:lang w:val="ro-RO"/>
              </w:rPr>
            </w:pPr>
            <w:r w:rsidRPr="00BD299E">
              <w:rPr>
                <w:rFonts w:ascii="Times New Roman" w:hAnsi="Times New Roman"/>
                <w:sz w:val="24"/>
                <w:szCs w:val="24"/>
                <w:lang w:val="ro-RO"/>
              </w:rPr>
              <w:t>emiterea unui permis care însoțește muniția până la destinație;</w:t>
            </w:r>
          </w:p>
          <w:p w14:paraId="56A48600" w14:textId="77777777" w:rsidR="006D11C9" w:rsidRPr="00BD299E" w:rsidRDefault="006D11C9" w:rsidP="000C796B">
            <w:pPr>
              <w:pStyle w:val="afb"/>
              <w:numPr>
                <w:ilvl w:val="0"/>
                <w:numId w:val="16"/>
              </w:numPr>
              <w:tabs>
                <w:tab w:val="left" w:pos="586"/>
              </w:tabs>
              <w:ind w:left="29" w:firstLine="425"/>
              <w:rPr>
                <w:rFonts w:ascii="Times New Roman" w:hAnsi="Times New Roman"/>
                <w:sz w:val="24"/>
                <w:szCs w:val="24"/>
                <w:lang w:val="ro-RO"/>
              </w:rPr>
            </w:pPr>
            <w:r w:rsidRPr="00BD299E">
              <w:rPr>
                <w:rFonts w:ascii="Times New Roman" w:hAnsi="Times New Roman"/>
                <w:sz w:val="24"/>
                <w:szCs w:val="24"/>
                <w:lang w:val="ro-RO"/>
              </w:rPr>
              <w:lastRenderedPageBreak/>
              <w:t>posibilitatea acordării unor autorizații valabile pe termen lung (până la 3 ani), cu notificare automată între statele membre privind transferurile efectuate.</w:t>
            </w:r>
          </w:p>
          <w:p w14:paraId="00B59687" w14:textId="4E2915FB" w:rsidR="006D11C9" w:rsidRPr="00BD299E" w:rsidRDefault="006D11C9" w:rsidP="006D11C9">
            <w:pPr>
              <w:pStyle w:val="afb"/>
              <w:tabs>
                <w:tab w:val="left" w:pos="586"/>
              </w:tabs>
              <w:ind w:left="29" w:firstLine="425"/>
              <w:rPr>
                <w:rFonts w:ascii="Times New Roman" w:hAnsi="Times New Roman"/>
                <w:sz w:val="24"/>
                <w:szCs w:val="24"/>
                <w:lang w:val="ro-RO"/>
              </w:rPr>
            </w:pPr>
            <w:r w:rsidRPr="00BD299E">
              <w:rPr>
                <w:rFonts w:ascii="Times New Roman" w:hAnsi="Times New Roman"/>
                <w:sz w:val="24"/>
                <w:szCs w:val="24"/>
                <w:lang w:val="ro-RO"/>
              </w:rPr>
              <w:t>Secțiunea 3 – Derogări din motive de siguranță, permite Ministerului Afacerilor Interne să aplice măsuri excepționale în situații de amenințare gravă la adresa siguranței publice, prin suspendarea sau restricționarea transferurilor. Măsurile trebuie să respecte principiul proporționalității și sunt comunicate Comisiei Europene.</w:t>
            </w:r>
          </w:p>
          <w:p w14:paraId="515C7B6E" w14:textId="4F9E65AD" w:rsidR="006D11C9" w:rsidRDefault="006D11C9" w:rsidP="006D11C9">
            <w:pPr>
              <w:pStyle w:val="afb"/>
              <w:tabs>
                <w:tab w:val="left" w:pos="586"/>
              </w:tabs>
              <w:ind w:left="29" w:firstLine="425"/>
              <w:rPr>
                <w:rFonts w:ascii="Times New Roman" w:hAnsi="Times New Roman"/>
                <w:sz w:val="24"/>
                <w:szCs w:val="24"/>
                <w:lang w:val="ro-RO"/>
              </w:rPr>
            </w:pPr>
            <w:r w:rsidRPr="00BD299E">
              <w:rPr>
                <w:rFonts w:ascii="Times New Roman" w:hAnsi="Times New Roman"/>
                <w:sz w:val="24"/>
                <w:szCs w:val="24"/>
                <w:lang w:val="ro-RO"/>
              </w:rPr>
              <w:t>Secțiunea 4 – Schimbul de informații, instituie mecanisme de cooperare și schimb de date între autoritățile naționale și cele ale statelor membre UE, în baza Regulamentului (CE) nr. 515/97. Se desemnează autoritățile responsabile pentru trimiterea și primirea informațiilor referitoare la transferuri.</w:t>
            </w:r>
          </w:p>
          <w:p w14:paraId="3D4BFE33" w14:textId="1CFB3A29" w:rsidR="00F12F08" w:rsidRPr="00BD299E" w:rsidRDefault="00F12F08" w:rsidP="006D11C9">
            <w:pPr>
              <w:pStyle w:val="afb"/>
              <w:tabs>
                <w:tab w:val="left" w:pos="586"/>
              </w:tabs>
              <w:ind w:left="29" w:firstLine="425"/>
              <w:rPr>
                <w:rFonts w:ascii="Times New Roman" w:hAnsi="Times New Roman"/>
                <w:sz w:val="24"/>
                <w:szCs w:val="24"/>
                <w:lang w:val="ro-RO"/>
              </w:rPr>
            </w:pPr>
            <w:r>
              <w:rPr>
                <w:rFonts w:ascii="Times New Roman" w:hAnsi="Times New Roman"/>
                <w:sz w:val="24"/>
                <w:szCs w:val="24"/>
                <w:lang w:val="ro-RO"/>
              </w:rPr>
              <w:t xml:space="preserve">Proiectul de hotărâre prevede că normele prevăzute la </w:t>
            </w:r>
            <w:r w:rsidRPr="00F12F08">
              <w:rPr>
                <w:rFonts w:ascii="Times New Roman" w:hAnsi="Times New Roman"/>
                <w:b/>
                <w:bCs/>
                <w:sz w:val="24"/>
                <w:szCs w:val="24"/>
                <w:lang w:val="ro-RO"/>
              </w:rPr>
              <w:t>Secțiunile 1 – 4 din Capitolul III</w:t>
            </w:r>
            <w:r>
              <w:rPr>
                <w:rFonts w:ascii="Times New Roman" w:hAnsi="Times New Roman"/>
                <w:sz w:val="24"/>
                <w:szCs w:val="24"/>
                <w:lang w:val="ro-RO"/>
              </w:rPr>
              <w:t xml:space="preserve"> vor fi aplicabile doar </w:t>
            </w:r>
            <w:r w:rsidRPr="00F12F08">
              <w:rPr>
                <w:rFonts w:ascii="Times New Roman" w:hAnsi="Times New Roman"/>
                <w:sz w:val="24"/>
                <w:szCs w:val="24"/>
                <w:lang w:val="ro-RO"/>
              </w:rPr>
              <w:t>la data aderării Republicii Moldova la Uniunea Europeană.</w:t>
            </w:r>
          </w:p>
          <w:p w14:paraId="63F80240" w14:textId="385DF48B" w:rsidR="006D11C9" w:rsidRPr="00BD299E" w:rsidRDefault="006D11C9" w:rsidP="006D11C9">
            <w:pPr>
              <w:pStyle w:val="afb"/>
              <w:tabs>
                <w:tab w:val="left" w:pos="586"/>
              </w:tabs>
              <w:ind w:left="29" w:firstLine="425"/>
              <w:rPr>
                <w:rFonts w:ascii="Times New Roman" w:hAnsi="Times New Roman"/>
                <w:sz w:val="24"/>
                <w:szCs w:val="24"/>
                <w:lang w:val="ro-RO"/>
              </w:rPr>
            </w:pPr>
            <w:r w:rsidRPr="00BD299E">
              <w:rPr>
                <w:rFonts w:ascii="Times New Roman" w:hAnsi="Times New Roman"/>
                <w:sz w:val="24"/>
                <w:szCs w:val="24"/>
                <w:lang w:val="ro-RO"/>
              </w:rPr>
              <w:t xml:space="preserve">Secțiunea 5 – Identificarea și trasabilitatea explozivilor, introduce obligativitatea unui sistem uniform de identificare și trasabilitate sub coordonarea MAI, cu excepții pentru explozivii in </w:t>
            </w:r>
            <w:proofErr w:type="spellStart"/>
            <w:r w:rsidRPr="00BD299E">
              <w:rPr>
                <w:rFonts w:ascii="Times New Roman" w:hAnsi="Times New Roman"/>
                <w:sz w:val="24"/>
                <w:szCs w:val="24"/>
                <w:lang w:val="ro-RO"/>
              </w:rPr>
              <w:t>situ</w:t>
            </w:r>
            <w:proofErr w:type="spellEnd"/>
            <w:r w:rsidRPr="00BD299E">
              <w:rPr>
                <w:rFonts w:ascii="Times New Roman" w:hAnsi="Times New Roman"/>
                <w:sz w:val="24"/>
                <w:szCs w:val="24"/>
                <w:lang w:val="ro-RO"/>
              </w:rPr>
              <w:t xml:space="preserve"> sau neambalați. Sistemul prevede:</w:t>
            </w:r>
          </w:p>
          <w:p w14:paraId="3C7B4E02" w14:textId="77777777" w:rsidR="006D11C9" w:rsidRPr="00BD299E" w:rsidRDefault="006D11C9" w:rsidP="000C796B">
            <w:pPr>
              <w:pStyle w:val="afb"/>
              <w:numPr>
                <w:ilvl w:val="0"/>
                <w:numId w:val="17"/>
              </w:numPr>
              <w:tabs>
                <w:tab w:val="left" w:pos="586"/>
              </w:tabs>
              <w:ind w:left="29" w:firstLine="425"/>
              <w:rPr>
                <w:rFonts w:ascii="Times New Roman" w:hAnsi="Times New Roman"/>
                <w:sz w:val="24"/>
                <w:szCs w:val="24"/>
                <w:lang w:val="ro-RO"/>
              </w:rPr>
            </w:pPr>
            <w:r w:rsidRPr="00BD299E">
              <w:rPr>
                <w:rFonts w:ascii="Times New Roman" w:hAnsi="Times New Roman"/>
                <w:sz w:val="24"/>
                <w:szCs w:val="24"/>
                <w:lang w:val="ro-RO"/>
              </w:rPr>
              <w:t>etichetarea cu identificatori unici și înregistrarea datelor electronice;</w:t>
            </w:r>
          </w:p>
          <w:p w14:paraId="616C66C2" w14:textId="77777777" w:rsidR="006D11C9" w:rsidRPr="00BD299E" w:rsidRDefault="006D11C9" w:rsidP="000C796B">
            <w:pPr>
              <w:pStyle w:val="afb"/>
              <w:numPr>
                <w:ilvl w:val="0"/>
                <w:numId w:val="17"/>
              </w:numPr>
              <w:tabs>
                <w:tab w:val="left" w:pos="586"/>
              </w:tabs>
              <w:ind w:left="29" w:firstLine="425"/>
              <w:rPr>
                <w:rFonts w:ascii="Times New Roman" w:hAnsi="Times New Roman"/>
                <w:sz w:val="24"/>
                <w:szCs w:val="24"/>
                <w:lang w:val="ro-RO"/>
              </w:rPr>
            </w:pPr>
            <w:r w:rsidRPr="00BD299E">
              <w:rPr>
                <w:rFonts w:ascii="Times New Roman" w:hAnsi="Times New Roman"/>
                <w:sz w:val="24"/>
                <w:szCs w:val="24"/>
                <w:lang w:val="ro-RO"/>
              </w:rPr>
              <w:t>păstrarea datelor timp de 10 ani;</w:t>
            </w:r>
          </w:p>
          <w:p w14:paraId="16AF1DFC" w14:textId="77777777" w:rsidR="006D11C9" w:rsidRPr="00BD299E" w:rsidRDefault="006D11C9" w:rsidP="000C796B">
            <w:pPr>
              <w:pStyle w:val="afb"/>
              <w:numPr>
                <w:ilvl w:val="0"/>
                <w:numId w:val="17"/>
              </w:numPr>
              <w:tabs>
                <w:tab w:val="left" w:pos="586"/>
              </w:tabs>
              <w:ind w:left="29" w:firstLine="425"/>
              <w:rPr>
                <w:rFonts w:ascii="Times New Roman" w:hAnsi="Times New Roman"/>
                <w:sz w:val="24"/>
                <w:szCs w:val="24"/>
                <w:lang w:val="ro-RO"/>
              </w:rPr>
            </w:pPr>
            <w:r w:rsidRPr="00BD299E">
              <w:rPr>
                <w:rFonts w:ascii="Times New Roman" w:hAnsi="Times New Roman"/>
                <w:sz w:val="24"/>
                <w:szCs w:val="24"/>
                <w:lang w:val="ro-RO"/>
              </w:rPr>
              <w:t>accesibilitatea imediată a acestora pentru autoritățile competente.</w:t>
            </w:r>
          </w:p>
          <w:p w14:paraId="571E098A" w14:textId="241E08E3" w:rsidR="006D11C9" w:rsidRPr="00BD299E" w:rsidRDefault="006D11C9" w:rsidP="006D11C9">
            <w:pPr>
              <w:pStyle w:val="afb"/>
              <w:tabs>
                <w:tab w:val="left" w:pos="586"/>
              </w:tabs>
              <w:ind w:left="29" w:firstLine="425"/>
              <w:rPr>
                <w:rFonts w:ascii="Times New Roman" w:hAnsi="Times New Roman"/>
                <w:sz w:val="24"/>
                <w:szCs w:val="24"/>
                <w:lang w:val="ro-RO"/>
              </w:rPr>
            </w:pPr>
            <w:r w:rsidRPr="00BD299E">
              <w:rPr>
                <w:rFonts w:ascii="Times New Roman" w:hAnsi="Times New Roman"/>
                <w:sz w:val="24"/>
                <w:szCs w:val="24"/>
                <w:lang w:val="ro-RO"/>
              </w:rPr>
              <w:t>Secțiunea 6 – Licențe, autorizații, confiscări, reglementează:</w:t>
            </w:r>
          </w:p>
          <w:p w14:paraId="3660C76E" w14:textId="77777777" w:rsidR="006D11C9" w:rsidRPr="00BD299E" w:rsidRDefault="006D11C9" w:rsidP="000C796B">
            <w:pPr>
              <w:pStyle w:val="afb"/>
              <w:numPr>
                <w:ilvl w:val="0"/>
                <w:numId w:val="18"/>
              </w:numPr>
              <w:tabs>
                <w:tab w:val="left" w:pos="586"/>
              </w:tabs>
              <w:ind w:left="29" w:firstLine="425"/>
              <w:rPr>
                <w:rFonts w:ascii="Times New Roman" w:hAnsi="Times New Roman"/>
                <w:sz w:val="24"/>
                <w:szCs w:val="24"/>
                <w:lang w:val="ro-RO"/>
              </w:rPr>
            </w:pPr>
            <w:r w:rsidRPr="00BD299E">
              <w:rPr>
                <w:rFonts w:ascii="Times New Roman" w:hAnsi="Times New Roman"/>
                <w:sz w:val="24"/>
                <w:szCs w:val="24"/>
                <w:lang w:val="ro-RO"/>
              </w:rPr>
              <w:t>drepturile operatorilor economici licențiați (producere, depozitare, transfer, comerț);</w:t>
            </w:r>
          </w:p>
          <w:p w14:paraId="39CF87B3" w14:textId="77777777" w:rsidR="006D11C9" w:rsidRPr="00BD299E" w:rsidRDefault="006D11C9" w:rsidP="000C796B">
            <w:pPr>
              <w:pStyle w:val="afb"/>
              <w:numPr>
                <w:ilvl w:val="0"/>
                <w:numId w:val="18"/>
              </w:numPr>
              <w:tabs>
                <w:tab w:val="left" w:pos="586"/>
              </w:tabs>
              <w:ind w:left="29" w:firstLine="425"/>
              <w:rPr>
                <w:rFonts w:ascii="Times New Roman" w:hAnsi="Times New Roman"/>
                <w:sz w:val="24"/>
                <w:szCs w:val="24"/>
                <w:lang w:val="ro-RO"/>
              </w:rPr>
            </w:pPr>
            <w:r w:rsidRPr="00BD299E">
              <w:rPr>
                <w:rFonts w:ascii="Times New Roman" w:hAnsi="Times New Roman"/>
                <w:sz w:val="24"/>
                <w:szCs w:val="24"/>
                <w:lang w:val="ro-RO"/>
              </w:rPr>
              <w:t>criteriile de acordare a licențelor;</w:t>
            </w:r>
          </w:p>
          <w:p w14:paraId="6995B577" w14:textId="77777777" w:rsidR="006D11C9" w:rsidRDefault="006D11C9" w:rsidP="000C796B">
            <w:pPr>
              <w:pStyle w:val="afb"/>
              <w:numPr>
                <w:ilvl w:val="0"/>
                <w:numId w:val="18"/>
              </w:numPr>
              <w:tabs>
                <w:tab w:val="left" w:pos="586"/>
              </w:tabs>
              <w:ind w:left="29" w:firstLine="425"/>
              <w:rPr>
                <w:rFonts w:ascii="Times New Roman" w:hAnsi="Times New Roman"/>
                <w:sz w:val="24"/>
                <w:szCs w:val="24"/>
                <w:lang w:val="ro-RO"/>
              </w:rPr>
            </w:pPr>
            <w:r w:rsidRPr="00BD299E">
              <w:rPr>
                <w:rFonts w:ascii="Times New Roman" w:hAnsi="Times New Roman"/>
                <w:sz w:val="24"/>
                <w:szCs w:val="24"/>
                <w:lang w:val="ro-RO"/>
              </w:rPr>
              <w:t>posibilitatea de confiscare a explozivilor în caz de suspiciuni privind utilizarea sau traficul ilicit.</w:t>
            </w:r>
          </w:p>
          <w:p w14:paraId="7D23F975" w14:textId="54858D56" w:rsidR="00CB28D8" w:rsidRPr="00CB28D8" w:rsidRDefault="00CB28D8" w:rsidP="00CB28D8">
            <w:pPr>
              <w:pStyle w:val="afb"/>
              <w:tabs>
                <w:tab w:val="left" w:pos="586"/>
              </w:tabs>
              <w:ind w:left="22" w:firstLine="432"/>
              <w:rPr>
                <w:rFonts w:ascii="Times New Roman" w:hAnsi="Times New Roman"/>
                <w:sz w:val="24"/>
                <w:szCs w:val="24"/>
                <w:lang w:val="ro-RO"/>
              </w:rPr>
            </w:pPr>
            <w:r w:rsidRPr="00CB28D8">
              <w:rPr>
                <w:rFonts w:ascii="Times New Roman" w:hAnsi="Times New Roman"/>
                <w:sz w:val="24"/>
                <w:szCs w:val="24"/>
                <w:lang w:val="ro-RO"/>
              </w:rPr>
              <w:t xml:space="preserve">În acest sens, proiectul de hotărâre prevede că procedura de notificare este similară procedurii de recunoaștere prevăzută conform prevederilor Legii nr. 235/2011 privind activitățile de acreditare și de evaluare a conformității, iar </w:t>
            </w:r>
            <w:proofErr w:type="spellStart"/>
            <w:r w:rsidRPr="00CB28D8">
              <w:rPr>
                <w:rFonts w:ascii="Times New Roman" w:hAnsi="Times New Roman"/>
                <w:sz w:val="24"/>
                <w:szCs w:val="24"/>
                <w:lang w:val="ro-RO"/>
              </w:rPr>
              <w:t>notificrea</w:t>
            </w:r>
            <w:proofErr w:type="spellEnd"/>
            <w:r w:rsidRPr="00CB28D8">
              <w:rPr>
                <w:rFonts w:ascii="Times New Roman" w:hAnsi="Times New Roman"/>
                <w:sz w:val="24"/>
                <w:szCs w:val="24"/>
                <w:lang w:val="ro-RO"/>
              </w:rPr>
              <w:t xml:space="preserve"> organismelor autorizate Comisiei Europene și celorlalte state membre ale Uniunii Europene, informarea Comisiei </w:t>
            </w:r>
            <w:proofErr w:type="spellStart"/>
            <w:r w:rsidRPr="00CB28D8">
              <w:rPr>
                <w:rFonts w:ascii="Times New Roman" w:hAnsi="Times New Roman"/>
                <w:sz w:val="24"/>
                <w:szCs w:val="24"/>
                <w:lang w:val="ro-RO"/>
              </w:rPr>
              <w:t>Europeane</w:t>
            </w:r>
            <w:proofErr w:type="spellEnd"/>
            <w:r w:rsidRPr="00CB28D8">
              <w:rPr>
                <w:rFonts w:ascii="Times New Roman" w:hAnsi="Times New Roman"/>
                <w:sz w:val="24"/>
                <w:szCs w:val="24"/>
                <w:lang w:val="ro-RO"/>
              </w:rPr>
              <w:t xml:space="preserve"> în legătură cu procedurile pe care le aplică pentru evaluarea și notificarea organismelor de evaluare a conformității și pentru monitorizarea organismelor notificate, precum și în legătură cu orice modificări ale acestor, </w:t>
            </w:r>
            <w:r w:rsidRPr="00CB28D8">
              <w:rPr>
                <w:rFonts w:ascii="Times New Roman" w:eastAsia="Cambria" w:hAnsi="Times New Roman"/>
                <w:sz w:val="24"/>
                <w:szCs w:val="24"/>
                <w:lang w:val="ro-RO"/>
              </w:rPr>
              <w:t xml:space="preserve"> </w:t>
            </w:r>
            <w:r w:rsidRPr="00CB28D8">
              <w:rPr>
                <w:rFonts w:ascii="Times New Roman" w:hAnsi="Times New Roman"/>
                <w:sz w:val="24"/>
                <w:szCs w:val="24"/>
                <w:lang w:val="ro-RO"/>
              </w:rPr>
              <w:t>procedura de notificare,</w:t>
            </w:r>
            <w:r w:rsidRPr="00CB28D8">
              <w:rPr>
                <w:rFonts w:ascii="Times New Roman" w:eastAsia="Cambria" w:hAnsi="Times New Roman"/>
                <w:sz w:val="24"/>
                <w:szCs w:val="24"/>
                <w:lang w:val="ro-RO"/>
              </w:rPr>
              <w:t xml:space="preserve"> </w:t>
            </w:r>
            <w:r w:rsidRPr="00CB28D8">
              <w:rPr>
                <w:rFonts w:ascii="Times New Roman" w:hAnsi="Times New Roman"/>
                <w:sz w:val="24"/>
                <w:szCs w:val="24"/>
                <w:lang w:val="ro-RO"/>
              </w:rPr>
              <w:t>modificarea notificărilor,</w:t>
            </w:r>
            <w:r w:rsidRPr="00CB28D8">
              <w:rPr>
                <w:rFonts w:ascii="Times New Roman" w:eastAsia="Cambria" w:hAnsi="Times New Roman"/>
                <w:sz w:val="24"/>
                <w:szCs w:val="24"/>
                <w:lang w:val="ro-RO"/>
              </w:rPr>
              <w:t xml:space="preserve"> </w:t>
            </w:r>
            <w:r w:rsidRPr="00CB28D8">
              <w:rPr>
                <w:rFonts w:ascii="Times New Roman" w:hAnsi="Times New Roman"/>
                <w:sz w:val="24"/>
                <w:szCs w:val="24"/>
                <w:lang w:val="ro-RO"/>
              </w:rPr>
              <w:t xml:space="preserve">contestarea competenței organismelor notificate vor intra în vigoare la data intrării în vigoare a Acordului privind evaluarea </w:t>
            </w:r>
            <w:proofErr w:type="spellStart"/>
            <w:r w:rsidRPr="00CB28D8">
              <w:rPr>
                <w:rFonts w:ascii="Times New Roman" w:hAnsi="Times New Roman"/>
                <w:sz w:val="24"/>
                <w:szCs w:val="24"/>
                <w:lang w:val="ro-RO"/>
              </w:rPr>
              <w:t>conformităţii</w:t>
            </w:r>
            <w:proofErr w:type="spellEnd"/>
            <w:r w:rsidRPr="00CB28D8">
              <w:rPr>
                <w:rFonts w:ascii="Times New Roman" w:hAnsi="Times New Roman"/>
                <w:sz w:val="24"/>
                <w:szCs w:val="24"/>
                <w:lang w:val="ro-RO"/>
              </w:rPr>
              <w:t xml:space="preserve"> și acceptarea produselor industriale dintre Republica Moldova și Uniunea Europeană </w:t>
            </w:r>
          </w:p>
          <w:p w14:paraId="2D18B5F5" w14:textId="77777777" w:rsidR="003A65EB" w:rsidRPr="00BD299E" w:rsidRDefault="003A65EB" w:rsidP="003A65EB">
            <w:pPr>
              <w:pStyle w:val="afb"/>
              <w:tabs>
                <w:tab w:val="left" w:pos="586"/>
              </w:tabs>
              <w:ind w:left="29" w:firstLine="425"/>
              <w:rPr>
                <w:rFonts w:ascii="Times New Roman" w:hAnsi="Times New Roman"/>
                <w:sz w:val="24"/>
                <w:szCs w:val="24"/>
                <w:lang w:val="ro-RO"/>
              </w:rPr>
            </w:pPr>
            <w:r w:rsidRPr="00BD299E">
              <w:rPr>
                <w:rFonts w:ascii="Times New Roman" w:hAnsi="Times New Roman"/>
                <w:b/>
                <w:bCs/>
                <w:sz w:val="24"/>
                <w:szCs w:val="24"/>
                <w:lang w:val="ro-RO"/>
              </w:rPr>
              <w:t xml:space="preserve">Capitolul IV – </w:t>
            </w:r>
            <w:r w:rsidRPr="00BD299E">
              <w:rPr>
                <w:rFonts w:ascii="Times New Roman" w:hAnsi="Times New Roman"/>
                <w:sz w:val="24"/>
                <w:szCs w:val="24"/>
                <w:lang w:val="ro-RO"/>
              </w:rPr>
              <w:t>Conformitatea explozivilor reglementează aspectele esențiale privind evaluarea conformității, declarația UE de conformitate și aplicarea marcajului CE, stabilind responsabilitățile producătorilor și condițiile de introducere legală a explozivilor pe piață.</w:t>
            </w:r>
          </w:p>
          <w:p w14:paraId="280936A5" w14:textId="15B9452C" w:rsidR="003A65EB" w:rsidRPr="00BD299E" w:rsidRDefault="003A65EB" w:rsidP="003A65EB">
            <w:pPr>
              <w:pStyle w:val="afb"/>
              <w:tabs>
                <w:tab w:val="left" w:pos="586"/>
              </w:tabs>
              <w:ind w:left="29" w:firstLine="425"/>
              <w:rPr>
                <w:rFonts w:ascii="Times New Roman" w:hAnsi="Times New Roman"/>
                <w:sz w:val="24"/>
                <w:szCs w:val="24"/>
                <w:lang w:val="ro-RO"/>
              </w:rPr>
            </w:pPr>
            <w:r w:rsidRPr="00BD299E">
              <w:rPr>
                <w:rFonts w:ascii="Times New Roman" w:hAnsi="Times New Roman"/>
                <w:sz w:val="24"/>
                <w:szCs w:val="24"/>
                <w:lang w:val="ro-RO"/>
              </w:rPr>
              <w:t>Secțiunea 1 – Prezumția de conformitate și proceduri pentru evaluarea conformități</w:t>
            </w:r>
            <w:r w:rsidR="00D66C9D" w:rsidRPr="00BD299E">
              <w:rPr>
                <w:rFonts w:ascii="Times New Roman" w:hAnsi="Times New Roman"/>
                <w:sz w:val="24"/>
                <w:szCs w:val="24"/>
                <w:lang w:val="ro-RO"/>
              </w:rPr>
              <w:t>, e</w:t>
            </w:r>
            <w:r w:rsidRPr="00BD299E">
              <w:rPr>
                <w:rFonts w:ascii="Times New Roman" w:hAnsi="Times New Roman"/>
                <w:sz w:val="24"/>
                <w:szCs w:val="24"/>
                <w:lang w:val="ro-RO"/>
              </w:rPr>
              <w:t>xplozivii care respectă standardele armonizate publicate în Jurnalul Oficial al Uniunii Europene beneficiază de prezumția de conformitate cu cerințele esențiale de securitate. Evaluarea conformității este realizată de producător prin aplicarea unuia dintre modulele CE prevăzute în anexa nr. 1, cum ar fi:</w:t>
            </w:r>
          </w:p>
          <w:p w14:paraId="04822C17" w14:textId="77777777" w:rsidR="003A65EB" w:rsidRPr="00BD299E" w:rsidRDefault="003A65EB" w:rsidP="000C796B">
            <w:pPr>
              <w:pStyle w:val="afb"/>
              <w:numPr>
                <w:ilvl w:val="0"/>
                <w:numId w:val="19"/>
              </w:numPr>
              <w:tabs>
                <w:tab w:val="left" w:pos="586"/>
              </w:tabs>
              <w:ind w:left="29" w:firstLine="425"/>
              <w:rPr>
                <w:rFonts w:ascii="Times New Roman" w:hAnsi="Times New Roman"/>
                <w:sz w:val="24"/>
                <w:szCs w:val="24"/>
                <w:lang w:val="ro-RO"/>
              </w:rPr>
            </w:pPr>
            <w:r w:rsidRPr="00BD299E">
              <w:rPr>
                <w:rFonts w:ascii="Times New Roman" w:hAnsi="Times New Roman"/>
                <w:sz w:val="24"/>
                <w:szCs w:val="24"/>
                <w:lang w:val="ro-RO"/>
              </w:rPr>
              <w:t>examinarea CE de tip (modulul B),</w:t>
            </w:r>
          </w:p>
          <w:p w14:paraId="10E22129" w14:textId="77777777" w:rsidR="003A65EB" w:rsidRPr="00BD299E" w:rsidRDefault="003A65EB" w:rsidP="000C796B">
            <w:pPr>
              <w:pStyle w:val="afb"/>
              <w:numPr>
                <w:ilvl w:val="0"/>
                <w:numId w:val="19"/>
              </w:numPr>
              <w:tabs>
                <w:tab w:val="left" w:pos="586"/>
              </w:tabs>
              <w:ind w:left="29" w:firstLine="425"/>
              <w:rPr>
                <w:rFonts w:ascii="Times New Roman" w:hAnsi="Times New Roman"/>
                <w:sz w:val="24"/>
                <w:szCs w:val="24"/>
                <w:lang w:val="ro-RO"/>
              </w:rPr>
            </w:pPr>
            <w:r w:rsidRPr="00BD299E">
              <w:rPr>
                <w:rFonts w:ascii="Times New Roman" w:hAnsi="Times New Roman"/>
                <w:sz w:val="24"/>
                <w:szCs w:val="24"/>
                <w:lang w:val="ro-RO"/>
              </w:rPr>
              <w:t>urmată de unul dintre modulele C2, D, E, F sau, alternativ,</w:t>
            </w:r>
          </w:p>
          <w:p w14:paraId="4E1EDB37" w14:textId="77777777" w:rsidR="003A65EB" w:rsidRPr="00BD299E" w:rsidRDefault="003A65EB" w:rsidP="000C796B">
            <w:pPr>
              <w:pStyle w:val="afb"/>
              <w:numPr>
                <w:ilvl w:val="0"/>
                <w:numId w:val="19"/>
              </w:numPr>
              <w:tabs>
                <w:tab w:val="left" w:pos="586"/>
              </w:tabs>
              <w:ind w:left="29" w:firstLine="425"/>
              <w:rPr>
                <w:rFonts w:ascii="Times New Roman" w:hAnsi="Times New Roman"/>
                <w:sz w:val="24"/>
                <w:szCs w:val="24"/>
                <w:lang w:val="ro-RO"/>
              </w:rPr>
            </w:pPr>
            <w:r w:rsidRPr="00BD299E">
              <w:rPr>
                <w:rFonts w:ascii="Times New Roman" w:hAnsi="Times New Roman"/>
                <w:sz w:val="24"/>
                <w:szCs w:val="24"/>
                <w:lang w:val="ro-RO"/>
              </w:rPr>
              <w:t>verificarea unității de produs (modulul G).</w:t>
            </w:r>
          </w:p>
          <w:p w14:paraId="17BB590A" w14:textId="019E393D" w:rsidR="003A65EB" w:rsidRPr="00BD299E" w:rsidRDefault="003A65EB" w:rsidP="003A65EB">
            <w:pPr>
              <w:pStyle w:val="afb"/>
              <w:tabs>
                <w:tab w:val="left" w:pos="586"/>
              </w:tabs>
              <w:ind w:left="29" w:firstLine="425"/>
              <w:rPr>
                <w:rFonts w:ascii="Times New Roman" w:hAnsi="Times New Roman"/>
                <w:sz w:val="24"/>
                <w:szCs w:val="24"/>
                <w:lang w:val="ro-RO"/>
              </w:rPr>
            </w:pPr>
            <w:r w:rsidRPr="00BD299E">
              <w:rPr>
                <w:rFonts w:ascii="Times New Roman" w:hAnsi="Times New Roman"/>
                <w:sz w:val="24"/>
                <w:szCs w:val="24"/>
                <w:lang w:val="ro-RO"/>
              </w:rPr>
              <w:t xml:space="preserve">Secțiunea 2 – Declarația UE de conformitate, această declarație este dovada formală că explozivii îndeplinesc cerințele esențiale și este redactată conform modelului din anexa nr. 2. </w:t>
            </w:r>
            <w:r w:rsidR="00D66C9D" w:rsidRPr="00BD299E">
              <w:rPr>
                <w:rFonts w:ascii="Times New Roman" w:hAnsi="Times New Roman"/>
                <w:sz w:val="24"/>
                <w:szCs w:val="24"/>
                <w:lang w:val="ro-RO"/>
              </w:rPr>
              <w:t xml:space="preserve">Declarația </w:t>
            </w:r>
            <w:r w:rsidRPr="00BD299E">
              <w:rPr>
                <w:rFonts w:ascii="Times New Roman" w:hAnsi="Times New Roman"/>
                <w:sz w:val="24"/>
                <w:szCs w:val="24"/>
                <w:lang w:val="ro-RO"/>
              </w:rPr>
              <w:t xml:space="preserve"> trebuie să fie actualizată constant, să fie redactată în limba română, să includă toate actele UE relevante, dacă produsul se supune mai multor regimuri.</w:t>
            </w:r>
          </w:p>
          <w:p w14:paraId="0953A4A9" w14:textId="77777777" w:rsidR="003A65EB" w:rsidRPr="00BD299E" w:rsidRDefault="003A65EB" w:rsidP="003A65EB">
            <w:pPr>
              <w:pStyle w:val="afb"/>
              <w:tabs>
                <w:tab w:val="left" w:pos="586"/>
              </w:tabs>
              <w:ind w:left="29" w:firstLine="425"/>
              <w:rPr>
                <w:rFonts w:ascii="Times New Roman" w:hAnsi="Times New Roman"/>
                <w:sz w:val="24"/>
                <w:szCs w:val="24"/>
                <w:lang w:val="ro-RO"/>
              </w:rPr>
            </w:pPr>
            <w:r w:rsidRPr="00BD299E">
              <w:rPr>
                <w:rFonts w:ascii="Times New Roman" w:hAnsi="Times New Roman"/>
                <w:sz w:val="24"/>
                <w:szCs w:val="24"/>
                <w:lang w:val="ro-RO"/>
              </w:rPr>
              <w:t>Prin întocmirea declarației, producătorul își asumă întreaga responsabilitate pentru conformitatea produsului.</w:t>
            </w:r>
          </w:p>
          <w:p w14:paraId="68E09A92" w14:textId="29985613" w:rsidR="003A65EB" w:rsidRPr="00BD299E" w:rsidRDefault="003A65EB" w:rsidP="003A65EB">
            <w:pPr>
              <w:pStyle w:val="afb"/>
              <w:tabs>
                <w:tab w:val="left" w:pos="586"/>
              </w:tabs>
              <w:ind w:left="29" w:firstLine="425"/>
              <w:rPr>
                <w:rFonts w:ascii="Times New Roman" w:hAnsi="Times New Roman"/>
                <w:sz w:val="24"/>
                <w:szCs w:val="24"/>
                <w:lang w:val="ro-RO"/>
              </w:rPr>
            </w:pPr>
            <w:r w:rsidRPr="00BD299E">
              <w:rPr>
                <w:rFonts w:ascii="Times New Roman" w:hAnsi="Times New Roman"/>
                <w:sz w:val="24"/>
                <w:szCs w:val="24"/>
                <w:lang w:val="ro-RO"/>
              </w:rPr>
              <w:t>Secțiunea 3 – Aplicarea marcajului CE, marcajul CE este aplicat exclusiv de către producător sau reprezentantul său împuternicit:</w:t>
            </w:r>
          </w:p>
          <w:p w14:paraId="0B96AF34" w14:textId="77777777" w:rsidR="003A65EB" w:rsidRPr="00BD299E" w:rsidRDefault="003A65EB" w:rsidP="000C796B">
            <w:pPr>
              <w:pStyle w:val="afb"/>
              <w:numPr>
                <w:ilvl w:val="0"/>
                <w:numId w:val="20"/>
              </w:numPr>
              <w:tabs>
                <w:tab w:val="left" w:pos="586"/>
              </w:tabs>
              <w:ind w:left="29" w:firstLine="425"/>
              <w:rPr>
                <w:rFonts w:ascii="Times New Roman" w:hAnsi="Times New Roman"/>
                <w:sz w:val="24"/>
                <w:szCs w:val="24"/>
                <w:lang w:val="ro-RO"/>
              </w:rPr>
            </w:pPr>
            <w:r w:rsidRPr="00BD299E">
              <w:rPr>
                <w:rFonts w:ascii="Times New Roman" w:hAnsi="Times New Roman"/>
                <w:sz w:val="24"/>
                <w:szCs w:val="24"/>
                <w:lang w:val="ro-RO"/>
              </w:rPr>
              <w:lastRenderedPageBreak/>
              <w:t>direct pe produs, sau în cazuri justificate, pe ambalaj sau documente;</w:t>
            </w:r>
          </w:p>
          <w:p w14:paraId="2ECC2167" w14:textId="77777777" w:rsidR="003A65EB" w:rsidRPr="00BD299E" w:rsidRDefault="003A65EB" w:rsidP="000C796B">
            <w:pPr>
              <w:pStyle w:val="afb"/>
              <w:numPr>
                <w:ilvl w:val="0"/>
                <w:numId w:val="20"/>
              </w:numPr>
              <w:tabs>
                <w:tab w:val="left" w:pos="586"/>
              </w:tabs>
              <w:ind w:left="29" w:firstLine="425"/>
              <w:rPr>
                <w:rFonts w:ascii="Times New Roman" w:hAnsi="Times New Roman"/>
                <w:sz w:val="24"/>
                <w:szCs w:val="24"/>
                <w:lang w:val="ro-RO"/>
              </w:rPr>
            </w:pPr>
            <w:r w:rsidRPr="00BD299E">
              <w:rPr>
                <w:rFonts w:ascii="Times New Roman" w:hAnsi="Times New Roman"/>
                <w:sz w:val="24"/>
                <w:szCs w:val="24"/>
                <w:lang w:val="ro-RO"/>
              </w:rPr>
              <w:t>înainte de introducerea pe piață;</w:t>
            </w:r>
          </w:p>
          <w:p w14:paraId="682A3924" w14:textId="77777777" w:rsidR="003A65EB" w:rsidRPr="00BD299E" w:rsidRDefault="003A65EB" w:rsidP="000C796B">
            <w:pPr>
              <w:pStyle w:val="afb"/>
              <w:numPr>
                <w:ilvl w:val="0"/>
                <w:numId w:val="20"/>
              </w:numPr>
              <w:tabs>
                <w:tab w:val="left" w:pos="586"/>
              </w:tabs>
              <w:ind w:left="29" w:firstLine="425"/>
              <w:rPr>
                <w:rFonts w:ascii="Times New Roman" w:hAnsi="Times New Roman"/>
                <w:sz w:val="24"/>
                <w:szCs w:val="24"/>
                <w:lang w:val="ro-RO"/>
              </w:rPr>
            </w:pPr>
            <w:r w:rsidRPr="00BD299E">
              <w:rPr>
                <w:rFonts w:ascii="Times New Roman" w:hAnsi="Times New Roman"/>
                <w:sz w:val="24"/>
                <w:szCs w:val="24"/>
                <w:lang w:val="ro-RO"/>
              </w:rPr>
              <w:t>este însoțit, dacă este cazul, de numărul organismului notificat.</w:t>
            </w:r>
          </w:p>
          <w:p w14:paraId="36DF1A48" w14:textId="6426576D" w:rsidR="003A65EB" w:rsidRPr="00BD299E" w:rsidRDefault="003A65EB" w:rsidP="003A65EB">
            <w:pPr>
              <w:pStyle w:val="afb"/>
              <w:tabs>
                <w:tab w:val="left" w:pos="586"/>
              </w:tabs>
              <w:ind w:left="29" w:firstLine="425"/>
              <w:rPr>
                <w:rFonts w:ascii="Times New Roman" w:hAnsi="Times New Roman"/>
                <w:sz w:val="24"/>
                <w:szCs w:val="24"/>
                <w:lang w:val="ro-RO"/>
              </w:rPr>
            </w:pPr>
            <w:r w:rsidRPr="00BD299E">
              <w:rPr>
                <w:rFonts w:ascii="Times New Roman" w:hAnsi="Times New Roman"/>
                <w:sz w:val="24"/>
                <w:szCs w:val="24"/>
                <w:lang w:val="ro-RO"/>
              </w:rPr>
              <w:t xml:space="preserve">Reglementarea </w:t>
            </w:r>
            <w:r w:rsidR="00D30CCD" w:rsidRPr="00BD299E">
              <w:rPr>
                <w:rFonts w:ascii="Times New Roman" w:hAnsi="Times New Roman"/>
                <w:sz w:val="24"/>
                <w:szCs w:val="24"/>
                <w:lang w:val="ro-RO"/>
              </w:rPr>
              <w:t xml:space="preserve">tehnică </w:t>
            </w:r>
            <w:r w:rsidRPr="00BD299E">
              <w:rPr>
                <w:rFonts w:ascii="Times New Roman" w:hAnsi="Times New Roman"/>
                <w:sz w:val="24"/>
                <w:szCs w:val="24"/>
                <w:lang w:val="ro-RO"/>
              </w:rPr>
              <w:t>prevede interdicția aplicării altor marcaje care ar putea induce în eroare în privința semnificației marcajului CE. Autoritatea competentă (INST) este responsabilă pentru verificarea corectitudinii aplicării marcajului CE și pentru sancționarea utilizării abuzive sau necorespunzătoare.</w:t>
            </w:r>
          </w:p>
          <w:p w14:paraId="667BCFBC" w14:textId="77777777" w:rsidR="003A65EB" w:rsidRPr="00BD299E" w:rsidRDefault="003A65EB" w:rsidP="003A65EB">
            <w:pPr>
              <w:pStyle w:val="afb"/>
              <w:tabs>
                <w:tab w:val="left" w:pos="586"/>
              </w:tabs>
              <w:ind w:left="29" w:firstLine="425"/>
              <w:rPr>
                <w:rFonts w:ascii="Times New Roman" w:hAnsi="Times New Roman"/>
                <w:sz w:val="24"/>
                <w:szCs w:val="24"/>
                <w:lang w:val="ro-RO"/>
              </w:rPr>
            </w:pPr>
            <w:r w:rsidRPr="00BD299E">
              <w:rPr>
                <w:rFonts w:ascii="Times New Roman" w:hAnsi="Times New Roman"/>
                <w:b/>
                <w:bCs/>
                <w:sz w:val="24"/>
                <w:szCs w:val="24"/>
                <w:lang w:val="ro-RO"/>
              </w:rPr>
              <w:t>Capitolul V</w:t>
            </w:r>
            <w:r w:rsidRPr="00BD299E">
              <w:rPr>
                <w:rFonts w:ascii="Times New Roman" w:hAnsi="Times New Roman"/>
                <w:sz w:val="24"/>
                <w:szCs w:val="24"/>
                <w:lang w:val="ro-RO"/>
              </w:rPr>
              <w:t xml:space="preserve"> – Notificarea organismelor de evaluare a conformității stabilește cadrul instituțional și tehnic pentru desemnarea, notificarea și supravegherea organismelor care efectuează evaluarea conformității explozivilor de uz civil, în calitate de terți independenți.</w:t>
            </w:r>
          </w:p>
          <w:p w14:paraId="36DD48F2" w14:textId="05F99519" w:rsidR="003A65EB" w:rsidRPr="00BD299E" w:rsidRDefault="003A65EB" w:rsidP="003A65EB">
            <w:pPr>
              <w:pStyle w:val="afb"/>
              <w:tabs>
                <w:tab w:val="left" w:pos="586"/>
              </w:tabs>
              <w:ind w:left="29" w:firstLine="425"/>
              <w:rPr>
                <w:rFonts w:ascii="Times New Roman" w:hAnsi="Times New Roman"/>
                <w:sz w:val="24"/>
                <w:szCs w:val="24"/>
                <w:lang w:val="ro-RO"/>
              </w:rPr>
            </w:pPr>
            <w:r w:rsidRPr="00BD299E">
              <w:rPr>
                <w:rFonts w:ascii="Times New Roman" w:hAnsi="Times New Roman"/>
                <w:sz w:val="24"/>
                <w:szCs w:val="24"/>
                <w:lang w:val="ro-RO"/>
              </w:rPr>
              <w:t>Secțiunea 1 -Notificarea și autoritatea competentă, Ministerul Afacerilor Interne este desemnat ca autoritate de notificare și transmite notificările către Comisia Europeană și statele membre ale UE, în cooperare cu organismul național de acreditare – MOLDAC, responsabil pentru evaluarea și monitorizarea tehnică a acestor organisme.</w:t>
            </w:r>
          </w:p>
          <w:p w14:paraId="62444A19" w14:textId="17933950" w:rsidR="003A65EB" w:rsidRPr="00BD299E" w:rsidRDefault="003A65EB" w:rsidP="003A65EB">
            <w:pPr>
              <w:pStyle w:val="afb"/>
              <w:tabs>
                <w:tab w:val="left" w:pos="586"/>
              </w:tabs>
              <w:ind w:left="29" w:firstLine="425"/>
              <w:rPr>
                <w:rFonts w:ascii="Times New Roman" w:hAnsi="Times New Roman"/>
                <w:sz w:val="24"/>
                <w:szCs w:val="24"/>
                <w:lang w:val="ro-RO"/>
              </w:rPr>
            </w:pPr>
            <w:r w:rsidRPr="00BD299E">
              <w:rPr>
                <w:rFonts w:ascii="Times New Roman" w:hAnsi="Times New Roman"/>
                <w:sz w:val="24"/>
                <w:szCs w:val="24"/>
                <w:lang w:val="ro-RO"/>
              </w:rPr>
              <w:t>Secțiunea 2 - Cerințe pentru organismele notificate, pentru a fi notificate, organismele de evaluare a conformității trebuie să îndeplinească condiții stricte de independență, imparțialitate, competență tehnică, integritate profesională și confidențialitate, inclusiv:</w:t>
            </w:r>
          </w:p>
          <w:p w14:paraId="70DB8748" w14:textId="77777777" w:rsidR="003A65EB" w:rsidRPr="00BD299E" w:rsidRDefault="003A65EB" w:rsidP="000C796B">
            <w:pPr>
              <w:pStyle w:val="afb"/>
              <w:numPr>
                <w:ilvl w:val="0"/>
                <w:numId w:val="21"/>
              </w:numPr>
              <w:tabs>
                <w:tab w:val="left" w:pos="586"/>
              </w:tabs>
              <w:rPr>
                <w:rFonts w:ascii="Times New Roman" w:hAnsi="Times New Roman"/>
                <w:sz w:val="24"/>
                <w:szCs w:val="24"/>
                <w:lang w:val="ro-RO"/>
              </w:rPr>
            </w:pPr>
            <w:r w:rsidRPr="00BD299E">
              <w:rPr>
                <w:rFonts w:ascii="Times New Roman" w:hAnsi="Times New Roman"/>
                <w:sz w:val="24"/>
                <w:szCs w:val="24"/>
                <w:lang w:val="ro-RO"/>
              </w:rPr>
              <w:t>lipsa oricărui conflict de interese;</w:t>
            </w:r>
          </w:p>
          <w:p w14:paraId="30E1CC12" w14:textId="77777777" w:rsidR="003A65EB" w:rsidRPr="00BD299E" w:rsidRDefault="003A65EB" w:rsidP="000C796B">
            <w:pPr>
              <w:pStyle w:val="afb"/>
              <w:numPr>
                <w:ilvl w:val="0"/>
                <w:numId w:val="21"/>
              </w:numPr>
              <w:tabs>
                <w:tab w:val="left" w:pos="586"/>
              </w:tabs>
              <w:rPr>
                <w:rFonts w:ascii="Times New Roman" w:hAnsi="Times New Roman"/>
                <w:sz w:val="24"/>
                <w:szCs w:val="24"/>
                <w:lang w:val="ro-RO"/>
              </w:rPr>
            </w:pPr>
            <w:r w:rsidRPr="00BD299E">
              <w:rPr>
                <w:rFonts w:ascii="Times New Roman" w:hAnsi="Times New Roman"/>
                <w:sz w:val="24"/>
                <w:szCs w:val="24"/>
                <w:lang w:val="ro-RO"/>
              </w:rPr>
              <w:t>existența unei asigurări de răspundere civilă;</w:t>
            </w:r>
          </w:p>
          <w:p w14:paraId="615E8C34" w14:textId="77777777" w:rsidR="003A65EB" w:rsidRPr="00BD299E" w:rsidRDefault="003A65EB" w:rsidP="000C796B">
            <w:pPr>
              <w:pStyle w:val="afb"/>
              <w:numPr>
                <w:ilvl w:val="0"/>
                <w:numId w:val="21"/>
              </w:numPr>
              <w:tabs>
                <w:tab w:val="left" w:pos="586"/>
              </w:tabs>
              <w:rPr>
                <w:rFonts w:ascii="Times New Roman" w:hAnsi="Times New Roman"/>
                <w:sz w:val="24"/>
                <w:szCs w:val="24"/>
                <w:lang w:val="ro-RO"/>
              </w:rPr>
            </w:pPr>
            <w:r w:rsidRPr="00BD299E">
              <w:rPr>
                <w:rFonts w:ascii="Times New Roman" w:hAnsi="Times New Roman"/>
                <w:sz w:val="24"/>
                <w:szCs w:val="24"/>
                <w:lang w:val="ro-RO"/>
              </w:rPr>
              <w:t>personal calificat, proceduri documentate și capacitate operațională adecvată;</w:t>
            </w:r>
          </w:p>
          <w:p w14:paraId="0335938A" w14:textId="77777777" w:rsidR="003A65EB" w:rsidRPr="00BD299E" w:rsidRDefault="003A65EB" w:rsidP="000C796B">
            <w:pPr>
              <w:pStyle w:val="afb"/>
              <w:numPr>
                <w:ilvl w:val="0"/>
                <w:numId w:val="21"/>
              </w:numPr>
              <w:tabs>
                <w:tab w:val="left" w:pos="586"/>
              </w:tabs>
              <w:rPr>
                <w:rFonts w:ascii="Times New Roman" w:hAnsi="Times New Roman"/>
                <w:sz w:val="24"/>
                <w:szCs w:val="24"/>
                <w:lang w:val="ro-RO"/>
              </w:rPr>
            </w:pPr>
            <w:r w:rsidRPr="00BD299E">
              <w:rPr>
                <w:rFonts w:ascii="Times New Roman" w:hAnsi="Times New Roman"/>
                <w:sz w:val="24"/>
                <w:szCs w:val="24"/>
                <w:lang w:val="ro-RO"/>
              </w:rPr>
              <w:t>participarea la activități de standardizare și schimb internațional de informații.</w:t>
            </w:r>
          </w:p>
          <w:p w14:paraId="3969D725" w14:textId="1D6CF10A" w:rsidR="003A65EB" w:rsidRPr="00BD299E" w:rsidRDefault="003A65EB" w:rsidP="003A65EB">
            <w:pPr>
              <w:pStyle w:val="afb"/>
              <w:tabs>
                <w:tab w:val="left" w:pos="586"/>
              </w:tabs>
              <w:ind w:left="29" w:firstLine="425"/>
              <w:rPr>
                <w:rFonts w:ascii="Times New Roman" w:hAnsi="Times New Roman"/>
                <w:sz w:val="24"/>
                <w:szCs w:val="24"/>
                <w:lang w:val="ro-RO"/>
              </w:rPr>
            </w:pPr>
            <w:r w:rsidRPr="00BD299E">
              <w:rPr>
                <w:rFonts w:ascii="Times New Roman" w:hAnsi="Times New Roman"/>
                <w:sz w:val="24"/>
                <w:szCs w:val="24"/>
                <w:lang w:val="ro-RO"/>
              </w:rPr>
              <w:t>Secțiunea 3 - Procedura de notificare, se detaliază etapele notificării, inclusiv:</w:t>
            </w:r>
          </w:p>
          <w:p w14:paraId="2C6F8142" w14:textId="77777777" w:rsidR="003A65EB" w:rsidRPr="00BD299E" w:rsidRDefault="003A65EB" w:rsidP="000C796B">
            <w:pPr>
              <w:pStyle w:val="afb"/>
              <w:numPr>
                <w:ilvl w:val="0"/>
                <w:numId w:val="22"/>
              </w:numPr>
              <w:tabs>
                <w:tab w:val="left" w:pos="586"/>
              </w:tabs>
              <w:rPr>
                <w:rFonts w:ascii="Times New Roman" w:hAnsi="Times New Roman"/>
                <w:sz w:val="24"/>
                <w:szCs w:val="24"/>
                <w:lang w:val="ro-RO"/>
              </w:rPr>
            </w:pPr>
            <w:r w:rsidRPr="00BD299E">
              <w:rPr>
                <w:rFonts w:ascii="Times New Roman" w:hAnsi="Times New Roman"/>
                <w:sz w:val="24"/>
                <w:szCs w:val="24"/>
                <w:lang w:val="ro-RO"/>
              </w:rPr>
              <w:t>depunerea cererii la MOLDAC;</w:t>
            </w:r>
          </w:p>
          <w:p w14:paraId="4CBE9126" w14:textId="77777777" w:rsidR="003A65EB" w:rsidRPr="00BD299E" w:rsidRDefault="003A65EB" w:rsidP="000C796B">
            <w:pPr>
              <w:pStyle w:val="afb"/>
              <w:numPr>
                <w:ilvl w:val="0"/>
                <w:numId w:val="22"/>
              </w:numPr>
              <w:tabs>
                <w:tab w:val="left" w:pos="586"/>
              </w:tabs>
              <w:rPr>
                <w:rFonts w:ascii="Times New Roman" w:hAnsi="Times New Roman"/>
                <w:sz w:val="24"/>
                <w:szCs w:val="24"/>
                <w:lang w:val="ro-RO"/>
              </w:rPr>
            </w:pPr>
            <w:r w:rsidRPr="00BD299E">
              <w:rPr>
                <w:rFonts w:ascii="Times New Roman" w:hAnsi="Times New Roman"/>
                <w:sz w:val="24"/>
                <w:szCs w:val="24"/>
                <w:lang w:val="ro-RO"/>
              </w:rPr>
              <w:t>transmiterea informațiilor relevante către Comisia Europeană;</w:t>
            </w:r>
          </w:p>
          <w:p w14:paraId="45D34648" w14:textId="77777777" w:rsidR="003A65EB" w:rsidRPr="00BD299E" w:rsidRDefault="003A65EB" w:rsidP="000C796B">
            <w:pPr>
              <w:pStyle w:val="afb"/>
              <w:numPr>
                <w:ilvl w:val="0"/>
                <w:numId w:val="22"/>
              </w:numPr>
              <w:tabs>
                <w:tab w:val="left" w:pos="586"/>
              </w:tabs>
              <w:rPr>
                <w:rFonts w:ascii="Times New Roman" w:hAnsi="Times New Roman"/>
                <w:sz w:val="24"/>
                <w:szCs w:val="24"/>
                <w:lang w:val="ro-RO"/>
              </w:rPr>
            </w:pPr>
            <w:r w:rsidRPr="00BD299E">
              <w:rPr>
                <w:rFonts w:ascii="Times New Roman" w:hAnsi="Times New Roman"/>
                <w:sz w:val="24"/>
                <w:szCs w:val="24"/>
                <w:lang w:val="ro-RO"/>
              </w:rPr>
              <w:t>validarea notificării în funcție de utilizarea sau nu a certificatelor de acreditare;</w:t>
            </w:r>
          </w:p>
          <w:p w14:paraId="553C0C13" w14:textId="4C7EF8B0" w:rsidR="003A65EB" w:rsidRPr="00BD299E" w:rsidRDefault="003A65EB" w:rsidP="000C796B">
            <w:pPr>
              <w:pStyle w:val="afb"/>
              <w:numPr>
                <w:ilvl w:val="0"/>
                <w:numId w:val="22"/>
              </w:numPr>
              <w:tabs>
                <w:tab w:val="clear" w:pos="720"/>
                <w:tab w:val="left" w:pos="360"/>
                <w:tab w:val="num" w:pos="447"/>
              </w:tabs>
              <w:ind w:left="0" w:firstLine="360"/>
              <w:rPr>
                <w:rFonts w:ascii="Times New Roman" w:hAnsi="Times New Roman"/>
                <w:sz w:val="24"/>
                <w:szCs w:val="24"/>
                <w:lang w:val="ro-RO"/>
              </w:rPr>
            </w:pPr>
            <w:r w:rsidRPr="00BD299E">
              <w:rPr>
                <w:rFonts w:ascii="Times New Roman" w:hAnsi="Times New Roman"/>
                <w:sz w:val="24"/>
                <w:szCs w:val="24"/>
                <w:lang w:val="ro-RO"/>
              </w:rPr>
              <w:t>prevederi privind suspendarea, retragerea sau modificarea notificării în caz de</w:t>
            </w:r>
            <w:r w:rsidR="00D66C9D" w:rsidRPr="00BD299E">
              <w:rPr>
                <w:rFonts w:ascii="Times New Roman" w:hAnsi="Times New Roman"/>
                <w:sz w:val="24"/>
                <w:szCs w:val="24"/>
                <w:lang w:val="ro-RO"/>
              </w:rPr>
              <w:t xml:space="preserve"> </w:t>
            </w:r>
            <w:r w:rsidRPr="00BD299E">
              <w:rPr>
                <w:rFonts w:ascii="Times New Roman" w:hAnsi="Times New Roman"/>
                <w:sz w:val="24"/>
                <w:szCs w:val="24"/>
                <w:lang w:val="ro-RO"/>
              </w:rPr>
              <w:t>neconformitate.</w:t>
            </w:r>
          </w:p>
          <w:p w14:paraId="7BA81F86" w14:textId="594B1361" w:rsidR="003A65EB" w:rsidRPr="00BD299E" w:rsidRDefault="003A65EB" w:rsidP="003A65EB">
            <w:pPr>
              <w:pStyle w:val="afb"/>
              <w:tabs>
                <w:tab w:val="left" w:pos="586"/>
              </w:tabs>
              <w:ind w:left="29" w:firstLine="425"/>
              <w:rPr>
                <w:rFonts w:ascii="Times New Roman" w:hAnsi="Times New Roman"/>
                <w:sz w:val="24"/>
                <w:szCs w:val="24"/>
                <w:lang w:val="ro-RO"/>
              </w:rPr>
            </w:pPr>
            <w:r w:rsidRPr="00BD299E">
              <w:rPr>
                <w:rFonts w:ascii="Times New Roman" w:hAnsi="Times New Roman"/>
                <w:sz w:val="24"/>
                <w:szCs w:val="24"/>
                <w:lang w:val="ro-RO"/>
              </w:rPr>
              <w:t>Secțiunea 4 - Subcontractarea și filialele, organismele pot subcontracta sarcini sau pot folosi filiale, cu acordul clientului, rămânând pe deplin responsabile pentru activitățile acestora și asigurând transparență și control continuu.</w:t>
            </w:r>
          </w:p>
          <w:p w14:paraId="7BCE43B9" w14:textId="669F9477" w:rsidR="003A65EB" w:rsidRPr="00BD299E" w:rsidRDefault="003A65EB" w:rsidP="003A65EB">
            <w:pPr>
              <w:pStyle w:val="afb"/>
              <w:tabs>
                <w:tab w:val="left" w:pos="586"/>
              </w:tabs>
              <w:ind w:left="29" w:firstLine="425"/>
              <w:rPr>
                <w:rFonts w:ascii="Times New Roman" w:hAnsi="Times New Roman"/>
                <w:sz w:val="24"/>
                <w:szCs w:val="24"/>
                <w:lang w:val="ro-RO"/>
              </w:rPr>
            </w:pPr>
            <w:r w:rsidRPr="00BD299E">
              <w:rPr>
                <w:rFonts w:ascii="Times New Roman" w:hAnsi="Times New Roman"/>
                <w:sz w:val="24"/>
                <w:szCs w:val="24"/>
                <w:lang w:val="ro-RO"/>
              </w:rPr>
              <w:t>Secțiunea 5 - Activitatea operațională a organismelor notificate, acestea:</w:t>
            </w:r>
          </w:p>
          <w:p w14:paraId="33090DB7" w14:textId="77777777" w:rsidR="003A65EB" w:rsidRPr="00BD299E" w:rsidRDefault="003A65EB" w:rsidP="000C796B">
            <w:pPr>
              <w:pStyle w:val="afb"/>
              <w:numPr>
                <w:ilvl w:val="0"/>
                <w:numId w:val="23"/>
              </w:numPr>
              <w:tabs>
                <w:tab w:val="left" w:pos="586"/>
              </w:tabs>
              <w:rPr>
                <w:rFonts w:ascii="Times New Roman" w:hAnsi="Times New Roman"/>
                <w:sz w:val="24"/>
                <w:szCs w:val="24"/>
                <w:lang w:val="ro-RO"/>
              </w:rPr>
            </w:pPr>
            <w:r w:rsidRPr="00BD299E">
              <w:rPr>
                <w:rFonts w:ascii="Times New Roman" w:hAnsi="Times New Roman"/>
                <w:sz w:val="24"/>
                <w:szCs w:val="24"/>
                <w:lang w:val="ro-RO"/>
              </w:rPr>
              <w:t>efectuează evaluările de conformitate potrivit modulelor prevăzute;</w:t>
            </w:r>
          </w:p>
          <w:p w14:paraId="7D5FE28B" w14:textId="04649DC5" w:rsidR="003A65EB" w:rsidRPr="00BD299E" w:rsidRDefault="00613AE4" w:rsidP="000C796B">
            <w:pPr>
              <w:pStyle w:val="afb"/>
              <w:numPr>
                <w:ilvl w:val="0"/>
                <w:numId w:val="23"/>
              </w:numPr>
              <w:tabs>
                <w:tab w:val="left" w:pos="586"/>
              </w:tabs>
              <w:rPr>
                <w:rFonts w:ascii="Times New Roman" w:hAnsi="Times New Roman"/>
                <w:sz w:val="24"/>
                <w:szCs w:val="24"/>
                <w:lang w:val="ro-RO"/>
              </w:rPr>
            </w:pPr>
            <w:r w:rsidRPr="00BD299E">
              <w:rPr>
                <w:rFonts w:ascii="Times New Roman" w:hAnsi="Times New Roman"/>
                <w:sz w:val="24"/>
                <w:szCs w:val="24"/>
                <w:lang w:val="ro-RO"/>
              </w:rPr>
              <w:t>duc</w:t>
            </w:r>
            <w:r w:rsidR="003A65EB" w:rsidRPr="00BD299E">
              <w:rPr>
                <w:rFonts w:ascii="Times New Roman" w:hAnsi="Times New Roman"/>
                <w:sz w:val="24"/>
                <w:szCs w:val="24"/>
                <w:lang w:val="ro-RO"/>
              </w:rPr>
              <w:t xml:space="preserve"> evidența certificatelor emise și a explozivilor înregistrați;</w:t>
            </w:r>
          </w:p>
          <w:p w14:paraId="6282F01F" w14:textId="77777777" w:rsidR="003A65EB" w:rsidRPr="00BD299E" w:rsidRDefault="003A65EB" w:rsidP="000C796B">
            <w:pPr>
              <w:pStyle w:val="afb"/>
              <w:numPr>
                <w:ilvl w:val="0"/>
                <w:numId w:val="23"/>
              </w:numPr>
              <w:tabs>
                <w:tab w:val="clear" w:pos="720"/>
                <w:tab w:val="left" w:pos="360"/>
                <w:tab w:val="num" w:pos="447"/>
                <w:tab w:val="left" w:pos="589"/>
              </w:tabs>
              <w:ind w:left="22" w:firstLine="338"/>
              <w:rPr>
                <w:rFonts w:ascii="Times New Roman" w:hAnsi="Times New Roman"/>
                <w:sz w:val="24"/>
                <w:szCs w:val="24"/>
                <w:lang w:val="ro-RO"/>
              </w:rPr>
            </w:pPr>
            <w:r w:rsidRPr="00BD299E">
              <w:rPr>
                <w:rFonts w:ascii="Times New Roman" w:hAnsi="Times New Roman"/>
                <w:sz w:val="24"/>
                <w:szCs w:val="24"/>
                <w:lang w:val="ro-RO"/>
              </w:rPr>
              <w:t>solicită măsuri corective producătorilor în caz de neconformitate și retrag certificările dacă problemele persistă;</w:t>
            </w:r>
          </w:p>
          <w:p w14:paraId="5442B864" w14:textId="77777777" w:rsidR="003A65EB" w:rsidRPr="00BD299E" w:rsidRDefault="003A65EB" w:rsidP="000C796B">
            <w:pPr>
              <w:pStyle w:val="afb"/>
              <w:numPr>
                <w:ilvl w:val="0"/>
                <w:numId w:val="23"/>
              </w:numPr>
              <w:tabs>
                <w:tab w:val="left" w:pos="586"/>
              </w:tabs>
              <w:rPr>
                <w:rFonts w:ascii="Times New Roman" w:hAnsi="Times New Roman"/>
                <w:sz w:val="24"/>
                <w:szCs w:val="24"/>
                <w:lang w:val="ro-RO"/>
              </w:rPr>
            </w:pPr>
            <w:r w:rsidRPr="00BD299E">
              <w:rPr>
                <w:rFonts w:ascii="Times New Roman" w:hAnsi="Times New Roman"/>
                <w:sz w:val="24"/>
                <w:szCs w:val="24"/>
                <w:lang w:val="ro-RO"/>
              </w:rPr>
              <w:t>oferă beneficiarilor dreptul de a contesta deciziile luate.</w:t>
            </w:r>
          </w:p>
          <w:p w14:paraId="1EA8BA15" w14:textId="45D04E80" w:rsidR="003A65EB" w:rsidRPr="00BD299E" w:rsidRDefault="003A65EB" w:rsidP="003A65EB">
            <w:pPr>
              <w:pStyle w:val="afb"/>
              <w:tabs>
                <w:tab w:val="left" w:pos="586"/>
              </w:tabs>
              <w:ind w:left="29" w:firstLine="425"/>
              <w:rPr>
                <w:rFonts w:ascii="Times New Roman" w:hAnsi="Times New Roman"/>
                <w:sz w:val="24"/>
                <w:szCs w:val="24"/>
                <w:lang w:val="ro-RO"/>
              </w:rPr>
            </w:pPr>
            <w:r w:rsidRPr="00BD299E">
              <w:rPr>
                <w:rFonts w:ascii="Times New Roman" w:hAnsi="Times New Roman"/>
                <w:sz w:val="24"/>
                <w:szCs w:val="24"/>
                <w:lang w:val="ro-RO"/>
              </w:rPr>
              <w:t>Secțiunea 6 - Obligații de informare și cooperare, organismele notificate trebuie să:</w:t>
            </w:r>
          </w:p>
          <w:p w14:paraId="49F784BB" w14:textId="77777777" w:rsidR="003A65EB" w:rsidRPr="00BD299E" w:rsidRDefault="003A65EB" w:rsidP="000C796B">
            <w:pPr>
              <w:pStyle w:val="afb"/>
              <w:numPr>
                <w:ilvl w:val="0"/>
                <w:numId w:val="24"/>
              </w:numPr>
              <w:tabs>
                <w:tab w:val="left" w:pos="586"/>
              </w:tabs>
              <w:rPr>
                <w:rFonts w:ascii="Times New Roman" w:hAnsi="Times New Roman"/>
                <w:sz w:val="24"/>
                <w:szCs w:val="24"/>
                <w:lang w:val="ro-RO"/>
              </w:rPr>
            </w:pPr>
            <w:r w:rsidRPr="00BD299E">
              <w:rPr>
                <w:rFonts w:ascii="Times New Roman" w:hAnsi="Times New Roman"/>
                <w:sz w:val="24"/>
                <w:szCs w:val="24"/>
                <w:lang w:val="ro-RO"/>
              </w:rPr>
              <w:t>informeze autoritățile despre suspendări/retrageri de certificate și alte modificări;</w:t>
            </w:r>
          </w:p>
          <w:p w14:paraId="37ABD040" w14:textId="77777777" w:rsidR="003A65EB" w:rsidRPr="00BD299E" w:rsidRDefault="003A65EB" w:rsidP="000C796B">
            <w:pPr>
              <w:pStyle w:val="afb"/>
              <w:numPr>
                <w:ilvl w:val="0"/>
                <w:numId w:val="24"/>
              </w:numPr>
              <w:tabs>
                <w:tab w:val="left" w:pos="586"/>
              </w:tabs>
              <w:rPr>
                <w:rFonts w:ascii="Times New Roman" w:hAnsi="Times New Roman"/>
                <w:sz w:val="24"/>
                <w:szCs w:val="24"/>
                <w:lang w:val="ro-RO"/>
              </w:rPr>
            </w:pPr>
            <w:r w:rsidRPr="00BD299E">
              <w:rPr>
                <w:rFonts w:ascii="Times New Roman" w:hAnsi="Times New Roman"/>
                <w:sz w:val="24"/>
                <w:szCs w:val="24"/>
                <w:lang w:val="ro-RO"/>
              </w:rPr>
              <w:t>coopereze cu alte organisme notificate privind rezultatele evaluărilor;</w:t>
            </w:r>
          </w:p>
          <w:p w14:paraId="55610AAE" w14:textId="77777777" w:rsidR="003A65EB" w:rsidRPr="00BD299E" w:rsidRDefault="003A65EB" w:rsidP="000C796B">
            <w:pPr>
              <w:pStyle w:val="afb"/>
              <w:numPr>
                <w:ilvl w:val="0"/>
                <w:numId w:val="24"/>
              </w:numPr>
              <w:tabs>
                <w:tab w:val="left" w:pos="586"/>
              </w:tabs>
              <w:rPr>
                <w:rFonts w:ascii="Times New Roman" w:hAnsi="Times New Roman"/>
                <w:sz w:val="24"/>
                <w:szCs w:val="24"/>
                <w:lang w:val="ro-RO"/>
              </w:rPr>
            </w:pPr>
            <w:r w:rsidRPr="00BD299E">
              <w:rPr>
                <w:rFonts w:ascii="Times New Roman" w:hAnsi="Times New Roman"/>
                <w:sz w:val="24"/>
                <w:szCs w:val="24"/>
                <w:lang w:val="ro-RO"/>
              </w:rPr>
              <w:t>participe la forumurile sectoriale organizate de Comisia Europeană.</w:t>
            </w:r>
          </w:p>
          <w:p w14:paraId="3881F7F4" w14:textId="77777777" w:rsidR="003A65EB" w:rsidRPr="00BD299E" w:rsidRDefault="003A65EB" w:rsidP="00613AE4">
            <w:pPr>
              <w:pStyle w:val="afb"/>
              <w:tabs>
                <w:tab w:val="left" w:pos="586"/>
              </w:tabs>
              <w:ind w:left="29" w:firstLine="425"/>
              <w:rPr>
                <w:rFonts w:ascii="Times New Roman" w:hAnsi="Times New Roman"/>
                <w:sz w:val="24"/>
                <w:szCs w:val="24"/>
                <w:lang w:val="ro-RO"/>
              </w:rPr>
            </w:pPr>
            <w:r w:rsidRPr="00BD299E">
              <w:rPr>
                <w:rFonts w:ascii="Times New Roman" w:hAnsi="Times New Roman"/>
                <w:b/>
                <w:bCs/>
                <w:sz w:val="24"/>
                <w:szCs w:val="24"/>
                <w:lang w:val="ro-RO"/>
              </w:rPr>
              <w:t>Capitolul VI</w:t>
            </w:r>
            <w:r w:rsidRPr="00BD299E">
              <w:rPr>
                <w:rFonts w:ascii="Times New Roman" w:hAnsi="Times New Roman"/>
                <w:sz w:val="24"/>
                <w:szCs w:val="24"/>
                <w:lang w:val="ro-RO"/>
              </w:rPr>
              <w:t xml:space="preserve"> – Supravegherea pieței Uniunii, controlul explozivilor și procedura de salvgardare stabilește măsurile esențiale privind verificarea conformității explozivilor introduși pe piață, intervenția autorităților în cazul produselor neconforme sau periculoase, precum și regimul juridic al depozitării explozivilor.</w:t>
            </w:r>
          </w:p>
          <w:p w14:paraId="6D120E40" w14:textId="4708B207" w:rsidR="003A65EB" w:rsidRPr="00BD299E" w:rsidRDefault="003A65EB" w:rsidP="00613AE4">
            <w:pPr>
              <w:pStyle w:val="afb"/>
              <w:tabs>
                <w:tab w:val="left" w:pos="586"/>
              </w:tabs>
              <w:ind w:left="29" w:firstLine="425"/>
              <w:rPr>
                <w:rFonts w:ascii="Times New Roman" w:hAnsi="Times New Roman"/>
                <w:sz w:val="24"/>
                <w:szCs w:val="24"/>
                <w:lang w:val="ro-RO"/>
              </w:rPr>
            </w:pPr>
            <w:r w:rsidRPr="00BD299E">
              <w:rPr>
                <w:rFonts w:ascii="Times New Roman" w:hAnsi="Times New Roman"/>
                <w:sz w:val="24"/>
                <w:szCs w:val="24"/>
                <w:lang w:val="ro-RO"/>
              </w:rPr>
              <w:t>Secțiunea 1 -  Supravegherea pieței și controlul inițial, care se pun pe piață se face conform Legii nr. 67/2024 și Legii nr. 162/2023 privind supravegherea pieței, fiind responsabilitatea Inspectoratului Național pentru Supraveghere Tehnică (INST). Acesta se asigură că produsele conforme nu pun în pericol sănătatea și securitatea persoanelor.</w:t>
            </w:r>
          </w:p>
          <w:p w14:paraId="68B99972" w14:textId="6954F1F8" w:rsidR="003A65EB" w:rsidRPr="00BD299E" w:rsidRDefault="003A65EB" w:rsidP="00613AE4">
            <w:pPr>
              <w:pStyle w:val="afb"/>
              <w:tabs>
                <w:tab w:val="left" w:pos="586"/>
              </w:tabs>
              <w:ind w:left="29" w:firstLine="425"/>
              <w:rPr>
                <w:rFonts w:ascii="Times New Roman" w:hAnsi="Times New Roman"/>
                <w:sz w:val="24"/>
                <w:szCs w:val="24"/>
                <w:lang w:val="ro-RO"/>
              </w:rPr>
            </w:pPr>
            <w:r w:rsidRPr="00BD299E">
              <w:rPr>
                <w:rFonts w:ascii="Times New Roman" w:hAnsi="Times New Roman"/>
                <w:sz w:val="24"/>
                <w:szCs w:val="24"/>
                <w:lang w:val="ro-RO"/>
              </w:rPr>
              <w:t>Secțiunea 2 - Măsuri naționale în cazul explozivilor neconformi, dacă un exploziv este suspectat că prezintă un risc, INST:</w:t>
            </w:r>
          </w:p>
          <w:p w14:paraId="33408F58" w14:textId="77777777" w:rsidR="003A65EB" w:rsidRPr="00BD299E" w:rsidRDefault="003A65EB" w:rsidP="000C796B">
            <w:pPr>
              <w:pStyle w:val="afb"/>
              <w:numPr>
                <w:ilvl w:val="0"/>
                <w:numId w:val="25"/>
              </w:numPr>
              <w:tabs>
                <w:tab w:val="left" w:pos="586"/>
              </w:tabs>
              <w:ind w:left="29" w:firstLine="425"/>
              <w:rPr>
                <w:rFonts w:ascii="Times New Roman" w:hAnsi="Times New Roman"/>
                <w:sz w:val="24"/>
                <w:szCs w:val="24"/>
                <w:lang w:val="ro-RO"/>
              </w:rPr>
            </w:pPr>
            <w:r w:rsidRPr="00BD299E">
              <w:rPr>
                <w:rFonts w:ascii="Times New Roman" w:hAnsi="Times New Roman"/>
                <w:sz w:val="24"/>
                <w:szCs w:val="24"/>
                <w:lang w:val="ro-RO"/>
              </w:rPr>
              <w:t>efectuează evaluarea de conformitate;</w:t>
            </w:r>
          </w:p>
          <w:p w14:paraId="4EC7F025" w14:textId="77777777" w:rsidR="003A65EB" w:rsidRPr="00BD299E" w:rsidRDefault="003A65EB" w:rsidP="000C796B">
            <w:pPr>
              <w:pStyle w:val="afb"/>
              <w:numPr>
                <w:ilvl w:val="0"/>
                <w:numId w:val="25"/>
              </w:numPr>
              <w:tabs>
                <w:tab w:val="left" w:pos="586"/>
              </w:tabs>
              <w:ind w:left="29" w:firstLine="425"/>
              <w:rPr>
                <w:rFonts w:ascii="Times New Roman" w:hAnsi="Times New Roman"/>
                <w:sz w:val="24"/>
                <w:szCs w:val="24"/>
                <w:lang w:val="ro-RO"/>
              </w:rPr>
            </w:pPr>
            <w:r w:rsidRPr="00BD299E">
              <w:rPr>
                <w:rFonts w:ascii="Times New Roman" w:hAnsi="Times New Roman"/>
                <w:sz w:val="24"/>
                <w:szCs w:val="24"/>
                <w:lang w:val="ro-RO"/>
              </w:rPr>
              <w:t>poate solicita retragerea sau rechemarea produsului de pe piață;</w:t>
            </w:r>
          </w:p>
          <w:p w14:paraId="675498BA" w14:textId="77777777" w:rsidR="003A65EB" w:rsidRPr="00BD299E" w:rsidRDefault="003A65EB" w:rsidP="000C796B">
            <w:pPr>
              <w:pStyle w:val="afb"/>
              <w:numPr>
                <w:ilvl w:val="0"/>
                <w:numId w:val="25"/>
              </w:numPr>
              <w:tabs>
                <w:tab w:val="left" w:pos="586"/>
              </w:tabs>
              <w:ind w:left="29" w:firstLine="425"/>
              <w:rPr>
                <w:rFonts w:ascii="Times New Roman" w:hAnsi="Times New Roman"/>
                <w:sz w:val="24"/>
                <w:szCs w:val="24"/>
                <w:lang w:val="ro-RO"/>
              </w:rPr>
            </w:pPr>
            <w:r w:rsidRPr="00BD299E">
              <w:rPr>
                <w:rFonts w:ascii="Times New Roman" w:hAnsi="Times New Roman"/>
                <w:sz w:val="24"/>
                <w:szCs w:val="24"/>
                <w:lang w:val="ro-RO"/>
              </w:rPr>
              <w:lastRenderedPageBreak/>
              <w:t>informează Comisia Europeană și celelalte state membre dacă riscul este transnațional;</w:t>
            </w:r>
          </w:p>
          <w:p w14:paraId="058F7CD9" w14:textId="1D57FA08" w:rsidR="00CB28D8" w:rsidRPr="00CB28D8" w:rsidRDefault="003A65EB" w:rsidP="00CB28D8">
            <w:pPr>
              <w:pStyle w:val="afb"/>
              <w:numPr>
                <w:ilvl w:val="0"/>
                <w:numId w:val="25"/>
              </w:numPr>
              <w:tabs>
                <w:tab w:val="left" w:pos="586"/>
              </w:tabs>
              <w:ind w:left="29" w:firstLine="425"/>
              <w:rPr>
                <w:rFonts w:ascii="Times New Roman" w:hAnsi="Times New Roman"/>
                <w:sz w:val="24"/>
                <w:szCs w:val="24"/>
                <w:lang w:val="ro-RO"/>
              </w:rPr>
            </w:pPr>
            <w:r w:rsidRPr="00BD299E">
              <w:rPr>
                <w:rFonts w:ascii="Times New Roman" w:hAnsi="Times New Roman"/>
                <w:sz w:val="24"/>
                <w:szCs w:val="24"/>
                <w:lang w:val="ro-RO"/>
              </w:rPr>
              <w:t>poate impune interzicerea punerii pe piață, în lipsa măsurilor corective.</w:t>
            </w:r>
          </w:p>
          <w:p w14:paraId="0007A804" w14:textId="7C392007" w:rsidR="00CB28D8" w:rsidRPr="00776284" w:rsidRDefault="00CB28D8" w:rsidP="00776284">
            <w:pPr>
              <w:pStyle w:val="afb"/>
              <w:tabs>
                <w:tab w:val="left" w:pos="586"/>
              </w:tabs>
              <w:ind w:left="0" w:firstLine="454"/>
              <w:rPr>
                <w:rFonts w:ascii="Times New Roman" w:hAnsi="Times New Roman"/>
                <w:sz w:val="24"/>
                <w:szCs w:val="24"/>
                <w:lang w:val="ro-RO"/>
              </w:rPr>
            </w:pPr>
            <w:r w:rsidRPr="00CB28D8">
              <w:rPr>
                <w:rFonts w:ascii="Times New Roman" w:hAnsi="Times New Roman"/>
                <w:sz w:val="24"/>
                <w:szCs w:val="24"/>
                <w:lang w:val="ro-RO"/>
              </w:rPr>
              <w:t xml:space="preserve">În acest sens, proiectul de hotărâre prevede că </w:t>
            </w:r>
            <w:r w:rsidRPr="00776284">
              <w:rPr>
                <w:rFonts w:ascii="Times New Roman" w:hAnsi="Times New Roman"/>
                <w:sz w:val="24"/>
                <w:szCs w:val="24"/>
                <w:lang w:val="ro-RO"/>
              </w:rPr>
              <w:t xml:space="preserve"> norma prin care se stabilește că în cazul în care autoritatea de supraveghere a pieței consideră că neconformitatea nu se limitează la teritoriul național, aceasta informează Comisia Europeană și celelalte state membre ale Uniunii Europene cu privire la rezultatele evaluării și la acțiunile pe care le-a solicitat din partea operatorului economic, </w:t>
            </w:r>
            <w:r w:rsidR="00776284" w:rsidRPr="00776284">
              <w:rPr>
                <w:rFonts w:ascii="Times New Roman" w:hAnsi="Times New Roman"/>
                <w:sz w:val="24"/>
                <w:szCs w:val="24"/>
                <w:lang w:val="ro-RO"/>
              </w:rPr>
              <w:t>precum și informarea Comisiei Europene cu privire la măsurile întreprinse, vor</w:t>
            </w:r>
            <w:r w:rsidRPr="00776284">
              <w:rPr>
                <w:rFonts w:ascii="Times New Roman" w:hAnsi="Times New Roman"/>
                <w:sz w:val="24"/>
                <w:szCs w:val="24"/>
                <w:lang w:val="ro-RO"/>
              </w:rPr>
              <w:t xml:space="preserve"> intra în vigoare la data intrării în vigoare a Acordului privind evaluarea </w:t>
            </w:r>
            <w:r w:rsidR="00776284" w:rsidRPr="00776284">
              <w:rPr>
                <w:rFonts w:ascii="Times New Roman" w:hAnsi="Times New Roman"/>
                <w:sz w:val="24"/>
                <w:szCs w:val="24"/>
                <w:lang w:val="ro-RO"/>
              </w:rPr>
              <w:t>conformității</w:t>
            </w:r>
            <w:r w:rsidRPr="00776284">
              <w:rPr>
                <w:rFonts w:ascii="Times New Roman" w:hAnsi="Times New Roman"/>
                <w:sz w:val="24"/>
                <w:szCs w:val="24"/>
                <w:lang w:val="ro-RO"/>
              </w:rPr>
              <w:t xml:space="preserve"> și acceptarea produselor industriale dintre Republica Moldova și Uniunea Europeană.</w:t>
            </w:r>
          </w:p>
          <w:p w14:paraId="02D2F161" w14:textId="0DD44EDC" w:rsidR="003A65EB" w:rsidRPr="007E2A41" w:rsidRDefault="003A65EB" w:rsidP="007E2A41">
            <w:pPr>
              <w:pStyle w:val="afb"/>
              <w:tabs>
                <w:tab w:val="left" w:pos="586"/>
              </w:tabs>
              <w:ind w:left="29" w:firstLine="425"/>
              <w:rPr>
                <w:rFonts w:ascii="Times New Roman" w:hAnsi="Times New Roman"/>
                <w:sz w:val="24"/>
                <w:szCs w:val="24"/>
                <w:lang w:val="ro-RO"/>
              </w:rPr>
            </w:pPr>
            <w:r w:rsidRPr="00BD299E">
              <w:rPr>
                <w:rFonts w:ascii="Times New Roman" w:hAnsi="Times New Roman"/>
                <w:sz w:val="24"/>
                <w:szCs w:val="24"/>
                <w:lang w:val="ro-RO"/>
              </w:rPr>
              <w:t>Secțiunea 3 - Procedura de salvgardare la nivelul UE, dacă măsurile naționale sunt contestate, se activează procedura de salvgardare prin implicarea Comisiei Europene. Măsurile pot fi menținute, modificate sau retrase în funcție de evaluarea comunitară</w:t>
            </w:r>
            <w:r w:rsidR="007E2A41">
              <w:rPr>
                <w:rFonts w:ascii="Times New Roman" w:hAnsi="Times New Roman"/>
                <w:sz w:val="24"/>
                <w:szCs w:val="24"/>
                <w:lang w:val="ro-RO"/>
              </w:rPr>
              <w:t xml:space="preserve">, norme care </w:t>
            </w:r>
            <w:r w:rsidR="007E2A41" w:rsidRPr="007E2A41">
              <w:rPr>
                <w:rFonts w:ascii="Times New Roman" w:hAnsi="Times New Roman"/>
                <w:sz w:val="24"/>
                <w:szCs w:val="24"/>
                <w:lang w:val="ro-RO"/>
              </w:rPr>
              <w:t>vor intra în vigoare la data intrării în vigoare a Acordului privind evaluarea conformității și acceptarea produselor industriale dintre Republica Moldova și Uniunea Europeană.</w:t>
            </w:r>
          </w:p>
          <w:p w14:paraId="7182CF55" w14:textId="1119DAF7" w:rsidR="003A65EB" w:rsidRDefault="003A65EB" w:rsidP="00613AE4">
            <w:pPr>
              <w:pStyle w:val="afb"/>
              <w:tabs>
                <w:tab w:val="left" w:pos="586"/>
              </w:tabs>
              <w:ind w:left="29" w:firstLine="425"/>
              <w:rPr>
                <w:rFonts w:ascii="Times New Roman" w:hAnsi="Times New Roman"/>
                <w:sz w:val="24"/>
                <w:szCs w:val="24"/>
                <w:lang w:val="ro-RO"/>
              </w:rPr>
            </w:pPr>
            <w:r w:rsidRPr="00BD299E">
              <w:rPr>
                <w:rFonts w:ascii="Times New Roman" w:hAnsi="Times New Roman"/>
                <w:sz w:val="24"/>
                <w:szCs w:val="24"/>
                <w:lang w:val="ro-RO"/>
              </w:rPr>
              <w:t>Secțiunea 4 - Gestionarea explozivilor conformi dar periculoși</w:t>
            </w:r>
            <w:r w:rsidR="00613AE4" w:rsidRPr="00BD299E">
              <w:rPr>
                <w:rFonts w:ascii="Times New Roman" w:hAnsi="Times New Roman"/>
                <w:sz w:val="24"/>
                <w:szCs w:val="24"/>
                <w:lang w:val="ro-RO"/>
              </w:rPr>
              <w:t>, în</w:t>
            </w:r>
            <w:r w:rsidRPr="00BD299E">
              <w:rPr>
                <w:rFonts w:ascii="Times New Roman" w:hAnsi="Times New Roman"/>
                <w:sz w:val="24"/>
                <w:szCs w:val="24"/>
                <w:lang w:val="ro-RO"/>
              </w:rPr>
              <w:t xml:space="preserve"> cazurile în care explozivii sunt formal conformi, dar prezintă totuși riscuri inacceptabile, autoritatea poate solicita retragerea de pe piață și trebuie să informeze Comisia Europeană, pentru coordonare la nivelul UE.</w:t>
            </w:r>
          </w:p>
          <w:p w14:paraId="1C3AA9B0" w14:textId="2FEB3C47" w:rsidR="00F12F08" w:rsidRPr="00F12F08" w:rsidRDefault="00F12F08" w:rsidP="00F12F08">
            <w:pPr>
              <w:tabs>
                <w:tab w:val="left" w:pos="586"/>
              </w:tabs>
              <w:rPr>
                <w:rFonts w:ascii="Times New Roman" w:hAnsi="Times New Roman"/>
                <w:sz w:val="24"/>
                <w:szCs w:val="24"/>
                <w:lang w:val="ro-RO"/>
              </w:rPr>
            </w:pPr>
            <w:r w:rsidRPr="00F12F08">
              <w:rPr>
                <w:rFonts w:ascii="Times New Roman" w:hAnsi="Times New Roman"/>
                <w:sz w:val="24"/>
                <w:szCs w:val="24"/>
                <w:lang w:val="ro-RO"/>
              </w:rPr>
              <w:t xml:space="preserve">Subsidiar, norma prin care autoritatea de supraveghere a pieței informează imediat Comisia Europeană despre explozivii conformi care prezintă un risc în materie de sănătate și securitate ori pentru protecția altor aspecte de interes public, va </w:t>
            </w:r>
            <w:r w:rsidR="007E2A41" w:rsidRPr="007E2A41">
              <w:rPr>
                <w:rFonts w:ascii="Times New Roman" w:hAnsi="Times New Roman"/>
                <w:sz w:val="24"/>
                <w:szCs w:val="24"/>
                <w:lang w:val="ro-RO"/>
              </w:rPr>
              <w:t xml:space="preserve">intra în vigoare la data intrării în vigoare a Acordului privind evaluarea </w:t>
            </w:r>
            <w:r w:rsidRPr="00F12F08">
              <w:rPr>
                <w:rFonts w:ascii="Times New Roman" w:hAnsi="Times New Roman"/>
                <w:sz w:val="24"/>
                <w:szCs w:val="24"/>
                <w:lang w:val="ro-RO"/>
              </w:rPr>
              <w:t>conformității</w:t>
            </w:r>
            <w:r w:rsidR="007E2A41" w:rsidRPr="007E2A41">
              <w:rPr>
                <w:rFonts w:ascii="Times New Roman" w:hAnsi="Times New Roman"/>
                <w:sz w:val="24"/>
                <w:szCs w:val="24"/>
                <w:lang w:val="ro-RO"/>
              </w:rPr>
              <w:t xml:space="preserve"> și acceptarea produselor industriale dintre Republica Moldova și Uniunea Europeană</w:t>
            </w:r>
            <w:r w:rsidRPr="00F12F08">
              <w:rPr>
                <w:rFonts w:ascii="Times New Roman" w:hAnsi="Times New Roman"/>
                <w:sz w:val="24"/>
                <w:szCs w:val="24"/>
                <w:lang w:val="ro-RO"/>
              </w:rPr>
              <w:t>.</w:t>
            </w:r>
          </w:p>
          <w:p w14:paraId="4258D975" w14:textId="7086FEB3" w:rsidR="003A65EB" w:rsidRPr="00BD299E" w:rsidRDefault="003A65EB" w:rsidP="00613AE4">
            <w:pPr>
              <w:pStyle w:val="afb"/>
              <w:tabs>
                <w:tab w:val="left" w:pos="586"/>
              </w:tabs>
              <w:ind w:left="29" w:firstLine="425"/>
              <w:rPr>
                <w:rFonts w:ascii="Times New Roman" w:hAnsi="Times New Roman"/>
                <w:sz w:val="24"/>
                <w:szCs w:val="24"/>
                <w:lang w:val="ro-RO"/>
              </w:rPr>
            </w:pPr>
            <w:r w:rsidRPr="00BD299E">
              <w:rPr>
                <w:rFonts w:ascii="Times New Roman" w:hAnsi="Times New Roman"/>
                <w:sz w:val="24"/>
                <w:szCs w:val="24"/>
                <w:lang w:val="ro-RO"/>
              </w:rPr>
              <w:t>Secțiunea 5 - Neconformități formale, se reglementează distinct situațiile de abateri administrative, precum:</w:t>
            </w:r>
          </w:p>
          <w:p w14:paraId="659B255C" w14:textId="77777777" w:rsidR="003A65EB" w:rsidRPr="00BD299E" w:rsidRDefault="003A65EB" w:rsidP="000C796B">
            <w:pPr>
              <w:pStyle w:val="afb"/>
              <w:numPr>
                <w:ilvl w:val="0"/>
                <w:numId w:val="26"/>
              </w:numPr>
              <w:tabs>
                <w:tab w:val="left" w:pos="586"/>
              </w:tabs>
              <w:ind w:left="29" w:firstLine="425"/>
              <w:rPr>
                <w:rFonts w:ascii="Times New Roman" w:hAnsi="Times New Roman"/>
                <w:sz w:val="24"/>
                <w:szCs w:val="24"/>
                <w:lang w:val="ro-RO"/>
              </w:rPr>
            </w:pPr>
            <w:r w:rsidRPr="00BD299E">
              <w:rPr>
                <w:rFonts w:ascii="Times New Roman" w:hAnsi="Times New Roman"/>
                <w:sz w:val="24"/>
                <w:szCs w:val="24"/>
                <w:lang w:val="ro-RO"/>
              </w:rPr>
              <w:t>lipsa marcajului CE;</w:t>
            </w:r>
          </w:p>
          <w:p w14:paraId="0BF51BAF" w14:textId="77777777" w:rsidR="003A65EB" w:rsidRPr="00BD299E" w:rsidRDefault="003A65EB" w:rsidP="000C796B">
            <w:pPr>
              <w:pStyle w:val="afb"/>
              <w:numPr>
                <w:ilvl w:val="0"/>
                <w:numId w:val="26"/>
              </w:numPr>
              <w:tabs>
                <w:tab w:val="left" w:pos="586"/>
              </w:tabs>
              <w:ind w:left="29" w:firstLine="425"/>
              <w:rPr>
                <w:rFonts w:ascii="Times New Roman" w:hAnsi="Times New Roman"/>
                <w:sz w:val="24"/>
                <w:szCs w:val="24"/>
                <w:lang w:val="ro-RO"/>
              </w:rPr>
            </w:pPr>
            <w:r w:rsidRPr="00BD299E">
              <w:rPr>
                <w:rFonts w:ascii="Times New Roman" w:hAnsi="Times New Roman"/>
                <w:sz w:val="24"/>
                <w:szCs w:val="24"/>
                <w:lang w:val="ro-RO"/>
              </w:rPr>
              <w:t>declarații UE de conformitate incorecte sau lipsă;</w:t>
            </w:r>
          </w:p>
          <w:p w14:paraId="5533B335" w14:textId="77777777" w:rsidR="003A65EB" w:rsidRPr="00BD299E" w:rsidRDefault="003A65EB" w:rsidP="000C796B">
            <w:pPr>
              <w:pStyle w:val="afb"/>
              <w:numPr>
                <w:ilvl w:val="0"/>
                <w:numId w:val="26"/>
              </w:numPr>
              <w:tabs>
                <w:tab w:val="left" w:pos="586"/>
              </w:tabs>
              <w:ind w:left="29" w:firstLine="425"/>
              <w:rPr>
                <w:rFonts w:ascii="Times New Roman" w:hAnsi="Times New Roman"/>
                <w:sz w:val="24"/>
                <w:szCs w:val="24"/>
                <w:lang w:val="ro-RO"/>
              </w:rPr>
            </w:pPr>
            <w:r w:rsidRPr="00BD299E">
              <w:rPr>
                <w:rFonts w:ascii="Times New Roman" w:hAnsi="Times New Roman"/>
                <w:sz w:val="24"/>
                <w:szCs w:val="24"/>
                <w:lang w:val="ro-RO"/>
              </w:rPr>
              <w:t>documentație tehnică incompletă;</w:t>
            </w:r>
          </w:p>
          <w:p w14:paraId="3B6EDFA8" w14:textId="77777777" w:rsidR="003A65EB" w:rsidRPr="00BD299E" w:rsidRDefault="003A65EB" w:rsidP="000C796B">
            <w:pPr>
              <w:pStyle w:val="afb"/>
              <w:numPr>
                <w:ilvl w:val="0"/>
                <w:numId w:val="26"/>
              </w:numPr>
              <w:tabs>
                <w:tab w:val="left" w:pos="586"/>
              </w:tabs>
              <w:ind w:left="29" w:firstLine="425"/>
              <w:rPr>
                <w:rFonts w:ascii="Times New Roman" w:hAnsi="Times New Roman"/>
                <w:sz w:val="24"/>
                <w:szCs w:val="24"/>
                <w:lang w:val="ro-RO"/>
              </w:rPr>
            </w:pPr>
            <w:r w:rsidRPr="00BD299E">
              <w:rPr>
                <w:rFonts w:ascii="Times New Roman" w:hAnsi="Times New Roman"/>
                <w:sz w:val="24"/>
                <w:szCs w:val="24"/>
                <w:lang w:val="ro-RO"/>
              </w:rPr>
              <w:t>erori în etichetare și identificare.</w:t>
            </w:r>
          </w:p>
          <w:p w14:paraId="2786FCFC" w14:textId="4A8738A0" w:rsidR="003A65EB" w:rsidRPr="00BD299E" w:rsidRDefault="003A65EB" w:rsidP="00613AE4">
            <w:pPr>
              <w:pStyle w:val="afb"/>
              <w:tabs>
                <w:tab w:val="left" w:pos="586"/>
              </w:tabs>
              <w:ind w:left="29" w:firstLine="425"/>
              <w:rPr>
                <w:rFonts w:ascii="Times New Roman" w:hAnsi="Times New Roman"/>
                <w:sz w:val="24"/>
                <w:szCs w:val="24"/>
                <w:lang w:val="ro-RO"/>
              </w:rPr>
            </w:pPr>
            <w:r w:rsidRPr="00BD299E">
              <w:rPr>
                <w:rFonts w:ascii="Times New Roman" w:hAnsi="Times New Roman"/>
                <w:sz w:val="24"/>
                <w:szCs w:val="24"/>
                <w:lang w:val="ro-RO"/>
              </w:rPr>
              <w:t>Secțiunea 6 - Depozitarea explozivilor, este prevăzut un regim tehnic detaliat privind:</w:t>
            </w:r>
          </w:p>
          <w:p w14:paraId="00A417EF" w14:textId="77777777" w:rsidR="003A65EB" w:rsidRPr="00BD299E" w:rsidRDefault="003A65EB" w:rsidP="000C796B">
            <w:pPr>
              <w:pStyle w:val="afb"/>
              <w:numPr>
                <w:ilvl w:val="0"/>
                <w:numId w:val="27"/>
              </w:numPr>
              <w:tabs>
                <w:tab w:val="left" w:pos="586"/>
              </w:tabs>
              <w:ind w:left="29" w:firstLine="425"/>
              <w:rPr>
                <w:rFonts w:ascii="Times New Roman" w:hAnsi="Times New Roman"/>
                <w:sz w:val="24"/>
                <w:szCs w:val="24"/>
                <w:lang w:val="ro-RO"/>
              </w:rPr>
            </w:pPr>
            <w:r w:rsidRPr="00BD299E">
              <w:rPr>
                <w:rFonts w:ascii="Times New Roman" w:hAnsi="Times New Roman"/>
                <w:sz w:val="24"/>
                <w:szCs w:val="24"/>
                <w:lang w:val="ro-RO"/>
              </w:rPr>
              <w:t>autorizarea depozitelor de explozivi pe baza permisiunii emise de autoritatea competentă;</w:t>
            </w:r>
          </w:p>
          <w:p w14:paraId="3236CAC5" w14:textId="77777777" w:rsidR="003A65EB" w:rsidRPr="00BD299E" w:rsidRDefault="003A65EB" w:rsidP="000C796B">
            <w:pPr>
              <w:pStyle w:val="afb"/>
              <w:numPr>
                <w:ilvl w:val="0"/>
                <w:numId w:val="27"/>
              </w:numPr>
              <w:tabs>
                <w:tab w:val="left" w:pos="586"/>
              </w:tabs>
              <w:ind w:left="29" w:firstLine="425"/>
              <w:rPr>
                <w:rFonts w:ascii="Times New Roman" w:hAnsi="Times New Roman"/>
                <w:sz w:val="24"/>
                <w:szCs w:val="24"/>
                <w:lang w:val="ro-RO"/>
              </w:rPr>
            </w:pPr>
            <w:r w:rsidRPr="00BD299E">
              <w:rPr>
                <w:rFonts w:ascii="Times New Roman" w:hAnsi="Times New Roman"/>
                <w:sz w:val="24"/>
                <w:szCs w:val="24"/>
                <w:lang w:val="ro-RO"/>
              </w:rPr>
              <w:t>clasificarea depozitelor după destinație (uzinale, de bază, de consum), durată (permanente, temporare), construcție (de suprafață, subterane, mixte);</w:t>
            </w:r>
          </w:p>
          <w:p w14:paraId="7B0DC214" w14:textId="77777777" w:rsidR="003A65EB" w:rsidRPr="00BD299E" w:rsidRDefault="003A65EB" w:rsidP="000C796B">
            <w:pPr>
              <w:pStyle w:val="afb"/>
              <w:numPr>
                <w:ilvl w:val="0"/>
                <w:numId w:val="27"/>
              </w:numPr>
              <w:tabs>
                <w:tab w:val="left" w:pos="586"/>
              </w:tabs>
              <w:ind w:left="29" w:firstLine="425"/>
              <w:rPr>
                <w:rFonts w:ascii="Times New Roman" w:hAnsi="Times New Roman"/>
                <w:sz w:val="24"/>
                <w:szCs w:val="24"/>
                <w:lang w:val="ro-RO"/>
              </w:rPr>
            </w:pPr>
            <w:r w:rsidRPr="00BD299E">
              <w:rPr>
                <w:rFonts w:ascii="Times New Roman" w:hAnsi="Times New Roman"/>
                <w:sz w:val="24"/>
                <w:szCs w:val="24"/>
                <w:lang w:val="ro-RO"/>
              </w:rPr>
              <w:t>cerințele privind construcția și organizarea internă (camere, circuite de distribuție, valuri de protecție);</w:t>
            </w:r>
          </w:p>
          <w:p w14:paraId="59DB6ECA" w14:textId="77777777" w:rsidR="003A65EB" w:rsidRPr="00BD299E" w:rsidRDefault="003A65EB" w:rsidP="000C796B">
            <w:pPr>
              <w:pStyle w:val="afb"/>
              <w:numPr>
                <w:ilvl w:val="0"/>
                <w:numId w:val="27"/>
              </w:numPr>
              <w:tabs>
                <w:tab w:val="left" w:pos="586"/>
              </w:tabs>
              <w:ind w:left="29" w:firstLine="425"/>
              <w:rPr>
                <w:rFonts w:ascii="Times New Roman" w:hAnsi="Times New Roman"/>
                <w:sz w:val="24"/>
                <w:szCs w:val="24"/>
                <w:lang w:val="ro-RO"/>
              </w:rPr>
            </w:pPr>
            <w:r w:rsidRPr="00BD299E">
              <w:rPr>
                <w:rFonts w:ascii="Times New Roman" w:hAnsi="Times New Roman"/>
                <w:sz w:val="24"/>
                <w:szCs w:val="24"/>
                <w:lang w:val="ro-RO"/>
              </w:rPr>
              <w:t>condițiile pentru depozitarea temporară în activități speciale (filmări, lucrări izolate, transport mobil);</w:t>
            </w:r>
          </w:p>
          <w:p w14:paraId="523624CE" w14:textId="77777777" w:rsidR="003A65EB" w:rsidRPr="00BD299E" w:rsidRDefault="003A65EB" w:rsidP="000C796B">
            <w:pPr>
              <w:pStyle w:val="afb"/>
              <w:numPr>
                <w:ilvl w:val="0"/>
                <w:numId w:val="27"/>
              </w:numPr>
              <w:tabs>
                <w:tab w:val="left" w:pos="586"/>
              </w:tabs>
              <w:ind w:left="29" w:firstLine="425"/>
              <w:rPr>
                <w:rFonts w:ascii="Times New Roman" w:hAnsi="Times New Roman"/>
                <w:sz w:val="24"/>
                <w:szCs w:val="24"/>
                <w:lang w:val="ro-RO"/>
              </w:rPr>
            </w:pPr>
            <w:r w:rsidRPr="00BD299E">
              <w:rPr>
                <w:rFonts w:ascii="Times New Roman" w:hAnsi="Times New Roman"/>
                <w:sz w:val="24"/>
                <w:szCs w:val="24"/>
                <w:lang w:val="ro-RO"/>
              </w:rPr>
              <w:t>limitele de cantitate admise (ex. max. 50 tone trotil echivalent pentru un depozit de bază de suprafață).</w:t>
            </w:r>
          </w:p>
          <w:p w14:paraId="0838B4A9" w14:textId="26F2EBD5" w:rsidR="00613AE4" w:rsidRPr="00BD299E" w:rsidRDefault="00613AE4" w:rsidP="00613AE4">
            <w:pPr>
              <w:pStyle w:val="afb"/>
              <w:tabs>
                <w:tab w:val="left" w:pos="586"/>
              </w:tabs>
              <w:ind w:left="22" w:firstLine="432"/>
              <w:rPr>
                <w:rFonts w:ascii="Times New Roman" w:hAnsi="Times New Roman"/>
                <w:sz w:val="24"/>
                <w:szCs w:val="24"/>
                <w:lang w:val="ro-RO"/>
              </w:rPr>
            </w:pPr>
            <w:r w:rsidRPr="00BD299E">
              <w:rPr>
                <w:rFonts w:ascii="Times New Roman" w:hAnsi="Times New Roman"/>
                <w:sz w:val="24"/>
                <w:szCs w:val="24"/>
                <w:lang w:val="ro-RO"/>
              </w:rPr>
              <w:t xml:space="preserve">Anexa 1 stabilește procedurile de evaluare a conformității aplicabile </w:t>
            </w:r>
            <w:r w:rsidR="00F82932" w:rsidRPr="00BD299E">
              <w:rPr>
                <w:rFonts w:ascii="Times New Roman" w:hAnsi="Times New Roman"/>
                <w:sz w:val="24"/>
                <w:szCs w:val="24"/>
                <w:lang w:val="ro-RO"/>
              </w:rPr>
              <w:t>explozivilor</w:t>
            </w:r>
            <w:r w:rsidRPr="00BD299E">
              <w:rPr>
                <w:rFonts w:ascii="Times New Roman" w:hAnsi="Times New Roman"/>
                <w:sz w:val="24"/>
                <w:szCs w:val="24"/>
                <w:lang w:val="ro-RO"/>
              </w:rPr>
              <w:t xml:space="preserve"> de uz civil, Anexa 2 stabilește modelul Declarația UE de conformitate aplicată explozivilor de uz civil și Anexa 3 stabilește condițiile privind construcția </w:t>
            </w:r>
            <w:proofErr w:type="spellStart"/>
            <w:r w:rsidRPr="00BD299E">
              <w:rPr>
                <w:rFonts w:ascii="Times New Roman" w:hAnsi="Times New Roman"/>
                <w:sz w:val="24"/>
                <w:szCs w:val="24"/>
                <w:lang w:val="ro-RO"/>
              </w:rPr>
              <w:t>şi</w:t>
            </w:r>
            <w:proofErr w:type="spellEnd"/>
            <w:r w:rsidRPr="00BD299E">
              <w:rPr>
                <w:rFonts w:ascii="Times New Roman" w:hAnsi="Times New Roman"/>
                <w:sz w:val="24"/>
                <w:szCs w:val="24"/>
                <w:lang w:val="ro-RO"/>
              </w:rPr>
              <w:t xml:space="preserve"> amenajarea depozitelor de explozivi</w:t>
            </w:r>
          </w:p>
          <w:p w14:paraId="0FA48BFD" w14:textId="77777777" w:rsidR="00601748" w:rsidRPr="00BD299E" w:rsidRDefault="00601748" w:rsidP="00601748">
            <w:pPr>
              <w:pStyle w:val="afb"/>
              <w:tabs>
                <w:tab w:val="left" w:pos="586"/>
              </w:tabs>
              <w:ind w:left="29" w:firstLine="425"/>
              <w:rPr>
                <w:rFonts w:ascii="Times New Roman" w:hAnsi="Times New Roman"/>
                <w:sz w:val="24"/>
                <w:szCs w:val="24"/>
                <w:lang w:val="ro-RO"/>
              </w:rPr>
            </w:pPr>
            <w:bookmarkStart w:id="1" w:name="_Hlk201591837"/>
            <w:r w:rsidRPr="00BD299E">
              <w:rPr>
                <w:rFonts w:ascii="Times New Roman" w:hAnsi="Times New Roman"/>
                <w:sz w:val="24"/>
                <w:szCs w:val="24"/>
                <w:lang w:val="ro-RO"/>
              </w:rPr>
              <w:t>Scopul proiectului constă în crearea unui cadru normativ complet, coerent și aliniat la cerințele Uniunii Europene, care să permită exercitarea activităților cu explozivi civili în condiții de securitate, legalitate și predictibilitate.</w:t>
            </w:r>
            <w:bookmarkEnd w:id="1"/>
          </w:p>
          <w:p w14:paraId="53435A05" w14:textId="18D99C86" w:rsidR="00F43047" w:rsidRPr="00BD299E" w:rsidRDefault="00F43047" w:rsidP="00BD299E">
            <w:pPr>
              <w:pStyle w:val="afb"/>
              <w:tabs>
                <w:tab w:val="left" w:pos="586"/>
              </w:tabs>
              <w:ind w:left="29" w:firstLine="425"/>
              <w:rPr>
                <w:rFonts w:ascii="Times New Roman" w:hAnsi="Times New Roman"/>
                <w:sz w:val="24"/>
                <w:szCs w:val="24"/>
                <w:lang w:val="ro-RO"/>
              </w:rPr>
            </w:pPr>
            <w:r w:rsidRPr="00BD299E">
              <w:rPr>
                <w:rFonts w:ascii="Times New Roman" w:hAnsi="Times New Roman"/>
                <w:sz w:val="24"/>
                <w:szCs w:val="24"/>
                <w:lang w:val="ro-RO"/>
              </w:rPr>
              <w:t>Totodată, proiectul de hotărâre conține reglementări detaliate privind marcajul de conformitate „SM”</w:t>
            </w:r>
            <w:r w:rsidR="00BD299E" w:rsidRPr="00BD299E">
              <w:rPr>
                <w:rFonts w:ascii="Times New Roman" w:hAnsi="Times New Roman"/>
                <w:sz w:val="24"/>
                <w:szCs w:val="24"/>
                <w:lang w:val="ro-RO"/>
              </w:rPr>
              <w:t xml:space="preserve">, declarației de conformitate, cerințele cu privire la organismele de evaluare a </w:t>
            </w:r>
            <w:r w:rsidR="00387D83" w:rsidRPr="00BD299E">
              <w:rPr>
                <w:rFonts w:ascii="Times New Roman" w:hAnsi="Times New Roman"/>
                <w:sz w:val="24"/>
                <w:szCs w:val="24"/>
                <w:lang w:val="ro-RO"/>
              </w:rPr>
              <w:t>conformității</w:t>
            </w:r>
            <w:r w:rsidR="00BD299E" w:rsidRPr="00BD299E">
              <w:rPr>
                <w:rFonts w:ascii="Times New Roman" w:hAnsi="Times New Roman"/>
                <w:sz w:val="24"/>
                <w:szCs w:val="24"/>
                <w:lang w:val="ro-RO"/>
              </w:rPr>
              <w:t xml:space="preserve"> recunoscute, la </w:t>
            </w:r>
            <w:r w:rsidR="00387D83" w:rsidRPr="00BD299E">
              <w:rPr>
                <w:rFonts w:ascii="Times New Roman" w:hAnsi="Times New Roman"/>
                <w:sz w:val="24"/>
                <w:szCs w:val="24"/>
                <w:lang w:val="ro-RO"/>
              </w:rPr>
              <w:t>desfășurarea</w:t>
            </w:r>
            <w:r w:rsidR="00BD299E" w:rsidRPr="00BD299E">
              <w:rPr>
                <w:rFonts w:ascii="Times New Roman" w:hAnsi="Times New Roman"/>
                <w:sz w:val="24"/>
                <w:szCs w:val="24"/>
                <w:lang w:val="ro-RO"/>
              </w:rPr>
              <w:t xml:space="preserve"> procedurilor de evaluare a </w:t>
            </w:r>
            <w:r w:rsidR="00387D83" w:rsidRPr="00BD299E">
              <w:rPr>
                <w:rFonts w:ascii="Times New Roman" w:hAnsi="Times New Roman"/>
                <w:sz w:val="24"/>
                <w:szCs w:val="24"/>
                <w:lang w:val="ro-RO"/>
              </w:rPr>
              <w:t>conformității</w:t>
            </w:r>
            <w:r w:rsidR="00BD299E" w:rsidRPr="00BD299E">
              <w:rPr>
                <w:rFonts w:ascii="Times New Roman" w:hAnsi="Times New Roman"/>
                <w:sz w:val="24"/>
                <w:szCs w:val="24"/>
                <w:lang w:val="ro-RO"/>
              </w:rPr>
              <w:t xml:space="preserve">, întocmirea certificatelor de examinare în procesul de evaluare a </w:t>
            </w:r>
            <w:r w:rsidR="00387D83" w:rsidRPr="00BD299E">
              <w:rPr>
                <w:rFonts w:ascii="Times New Roman" w:hAnsi="Times New Roman"/>
                <w:sz w:val="24"/>
                <w:szCs w:val="24"/>
                <w:lang w:val="ro-RO"/>
              </w:rPr>
              <w:t>conformității</w:t>
            </w:r>
            <w:r w:rsidR="00BD299E" w:rsidRPr="00BD299E">
              <w:rPr>
                <w:rFonts w:ascii="Times New Roman" w:hAnsi="Times New Roman"/>
                <w:sz w:val="24"/>
                <w:szCs w:val="24"/>
                <w:lang w:val="ro-RO"/>
              </w:rPr>
              <w:t xml:space="preserve">,  desfășurarea </w:t>
            </w:r>
            <w:r w:rsidR="00BD299E" w:rsidRPr="00BD299E">
              <w:rPr>
                <w:rFonts w:ascii="Times New Roman" w:hAnsi="Times New Roman"/>
                <w:sz w:val="24"/>
                <w:szCs w:val="24"/>
                <w:lang w:val="ro-RO"/>
              </w:rPr>
              <w:lastRenderedPageBreak/>
              <w:t xml:space="preserve">procedurii de </w:t>
            </w:r>
            <w:r w:rsidR="00387D83" w:rsidRPr="00BD299E">
              <w:rPr>
                <w:rFonts w:ascii="Times New Roman" w:hAnsi="Times New Roman"/>
                <w:sz w:val="24"/>
                <w:szCs w:val="24"/>
                <w:lang w:val="ro-RO"/>
              </w:rPr>
              <w:t>recunoaștere</w:t>
            </w:r>
            <w:r w:rsidR="00BD299E" w:rsidRPr="00BD299E">
              <w:rPr>
                <w:rFonts w:ascii="Times New Roman" w:hAnsi="Times New Roman"/>
                <w:sz w:val="24"/>
                <w:szCs w:val="24"/>
                <w:lang w:val="ro-RO"/>
              </w:rPr>
              <w:t>, care vor apl</w:t>
            </w:r>
            <w:r w:rsidRPr="00BD299E">
              <w:rPr>
                <w:rFonts w:ascii="Times New Roman" w:hAnsi="Times New Roman"/>
                <w:sz w:val="24"/>
                <w:szCs w:val="24"/>
                <w:lang w:val="ro-RO"/>
              </w:rPr>
              <w:t>icabil</w:t>
            </w:r>
            <w:r w:rsidR="00BD299E" w:rsidRPr="00BD299E">
              <w:rPr>
                <w:rFonts w:ascii="Times New Roman" w:hAnsi="Times New Roman"/>
                <w:sz w:val="24"/>
                <w:szCs w:val="24"/>
                <w:lang w:val="ro-RO"/>
              </w:rPr>
              <w:t>e</w:t>
            </w:r>
            <w:r w:rsidRPr="00BD299E">
              <w:rPr>
                <w:rFonts w:ascii="Times New Roman" w:hAnsi="Times New Roman"/>
                <w:sz w:val="24"/>
                <w:szCs w:val="24"/>
                <w:lang w:val="ro-RO"/>
              </w:rPr>
              <w:t xml:space="preserve"> până la aderarea Republicii Moldova la Uniunea Europeană și până la intrarea în vigoare a Acordului privind evaluarea conformității și acceptarea produselor industriale.</w:t>
            </w:r>
          </w:p>
          <w:p w14:paraId="00370FDE" w14:textId="1183E968" w:rsidR="00BD299E" w:rsidRPr="00BD299E" w:rsidRDefault="00BD299E" w:rsidP="00BD299E">
            <w:pPr>
              <w:pStyle w:val="afb"/>
              <w:tabs>
                <w:tab w:val="left" w:pos="586"/>
              </w:tabs>
              <w:ind w:left="29" w:firstLine="425"/>
              <w:rPr>
                <w:rFonts w:ascii="Times New Roman" w:hAnsi="Times New Roman"/>
                <w:sz w:val="24"/>
                <w:szCs w:val="24"/>
                <w:lang w:val="ro-RO"/>
              </w:rPr>
            </w:pPr>
            <w:r w:rsidRPr="00BD299E">
              <w:rPr>
                <w:rFonts w:ascii="Times New Roman" w:hAnsi="Times New Roman"/>
                <w:sz w:val="24"/>
                <w:szCs w:val="24"/>
                <w:lang w:val="ro-RO"/>
              </w:rPr>
              <w:t>În final se propune abrogarea Hotărârea Guvernului nr. 1324/2016 pentru aprobarea Reglementării tehnice privind cerințele esențiale de securitate ale explozivilor de uz civil, punerea la dispoziție pe piață și controlul explozivilor de uz civil, odată cu intrarea în vigoare a proiectului de hotărâre a Guvernului pentru aprobarea Reglementării tehnice privind cerințele esențiale de securitate ale explozivilor de uz civil, punerea la dispoziție pe piață și controlul explozivilor de uz civil.</w:t>
            </w:r>
          </w:p>
          <w:p w14:paraId="60A61C11" w14:textId="60274882" w:rsidR="00BD299E" w:rsidRPr="00BD299E" w:rsidRDefault="00BD299E" w:rsidP="00BD299E">
            <w:pPr>
              <w:pStyle w:val="afb"/>
              <w:tabs>
                <w:tab w:val="left" w:pos="586"/>
              </w:tabs>
              <w:ind w:left="29" w:firstLine="425"/>
              <w:rPr>
                <w:rFonts w:ascii="Times New Roman" w:hAnsi="Times New Roman"/>
                <w:sz w:val="24"/>
                <w:szCs w:val="24"/>
                <w:lang w:val="ro-RO"/>
              </w:rPr>
            </w:pPr>
            <w:r w:rsidRPr="00BD299E">
              <w:rPr>
                <w:rFonts w:ascii="Times New Roman" w:hAnsi="Times New Roman"/>
                <w:sz w:val="24"/>
                <w:szCs w:val="24"/>
                <w:lang w:val="ro-RO"/>
              </w:rPr>
              <w:t xml:space="preserve">Subsecvent, se propune ca prezenta hotărâre intră în vigoare în termen de 12 de luni de la data publicării în Monitorul Oficial al Republicii Moldova, din motivul necesității ajustării procedurilor de către autoritățile și instituțiile care sunt vizate cu </w:t>
            </w:r>
            <w:r w:rsidR="00387D83" w:rsidRPr="00BD299E">
              <w:rPr>
                <w:rFonts w:ascii="Times New Roman" w:hAnsi="Times New Roman"/>
                <w:sz w:val="24"/>
                <w:szCs w:val="24"/>
                <w:lang w:val="ro-RO"/>
              </w:rPr>
              <w:t>competențe</w:t>
            </w:r>
            <w:r w:rsidRPr="00BD299E">
              <w:rPr>
                <w:rFonts w:ascii="Times New Roman" w:hAnsi="Times New Roman"/>
                <w:sz w:val="24"/>
                <w:szCs w:val="24"/>
                <w:lang w:val="ro-RO"/>
              </w:rPr>
              <w:t xml:space="preserve"> în domeniul reglementat și ajustarea procedurilor de către operatorii economici care activează în domeniul explozivilor, cu excepția unor prevederi ale Reglementării tehnice care sunt condiționate de intrarea în vigoare a Acordului privind evaluarea </w:t>
            </w:r>
            <w:r w:rsidR="00387D83" w:rsidRPr="00BD299E">
              <w:rPr>
                <w:rFonts w:ascii="Times New Roman" w:hAnsi="Times New Roman"/>
                <w:sz w:val="24"/>
                <w:szCs w:val="24"/>
                <w:lang w:val="ro-RO"/>
              </w:rPr>
              <w:t>conformității</w:t>
            </w:r>
            <w:r w:rsidRPr="00BD299E">
              <w:rPr>
                <w:rFonts w:ascii="Times New Roman" w:hAnsi="Times New Roman"/>
                <w:sz w:val="24"/>
                <w:szCs w:val="24"/>
                <w:lang w:val="ro-RO"/>
              </w:rPr>
              <w:t xml:space="preserve"> și acceptarea produselor industriale dintre Republica Moldova și Uniunea Europeană, precum și aderării Republicii Moldova la Uniunea Europeană.</w:t>
            </w:r>
          </w:p>
        </w:tc>
      </w:tr>
      <w:tr w:rsidR="006D3EB7" w:rsidRPr="00711C2F" w14:paraId="3761439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47EF0360" w14:textId="6933EF57" w:rsidR="00D927DB" w:rsidRPr="00711C2F" w:rsidRDefault="00D927DB" w:rsidP="00B246A7">
            <w:pPr>
              <w:ind w:firstLine="447"/>
              <w:rPr>
                <w:rFonts w:ascii="Times New Roman" w:hAnsi="Times New Roman"/>
                <w:sz w:val="24"/>
                <w:szCs w:val="24"/>
                <w:lang w:val="ro-RO"/>
              </w:rPr>
            </w:pPr>
            <w:r w:rsidRPr="00711C2F">
              <w:rPr>
                <w:rFonts w:ascii="Times New Roman" w:hAnsi="Times New Roman"/>
                <w:sz w:val="24"/>
                <w:szCs w:val="24"/>
                <w:lang w:val="ro-RO"/>
              </w:rPr>
              <w:lastRenderedPageBreak/>
              <w:t>3.2.</w:t>
            </w:r>
            <w:r w:rsidR="00032B46" w:rsidRPr="00711C2F">
              <w:rPr>
                <w:rFonts w:ascii="Times New Roman" w:hAnsi="Times New Roman"/>
                <w:sz w:val="24"/>
                <w:szCs w:val="24"/>
                <w:lang w:val="ro-RO"/>
              </w:rPr>
              <w:t xml:space="preserve"> </w:t>
            </w:r>
            <w:r w:rsidRPr="00711C2F">
              <w:rPr>
                <w:rFonts w:ascii="Times New Roman" w:hAnsi="Times New Roman"/>
                <w:sz w:val="24"/>
                <w:szCs w:val="24"/>
                <w:lang w:val="ro-RO"/>
              </w:rPr>
              <w:t>Op</w:t>
            </w:r>
            <w:r w:rsidR="00863417" w:rsidRPr="00711C2F">
              <w:rPr>
                <w:rFonts w:ascii="Times New Roman" w:hAnsi="Times New Roman"/>
                <w:sz w:val="24"/>
                <w:szCs w:val="24"/>
                <w:lang w:val="ro-RO"/>
              </w:rPr>
              <w:t>ț</w:t>
            </w:r>
            <w:r w:rsidRPr="00711C2F">
              <w:rPr>
                <w:rFonts w:ascii="Times New Roman" w:hAnsi="Times New Roman"/>
                <w:sz w:val="24"/>
                <w:szCs w:val="24"/>
                <w:lang w:val="ro-RO"/>
              </w:rPr>
              <w:t>iunile</w:t>
            </w:r>
            <w:r w:rsidR="00032B46" w:rsidRPr="00711C2F">
              <w:rPr>
                <w:rFonts w:ascii="Times New Roman" w:hAnsi="Times New Roman"/>
                <w:sz w:val="24"/>
                <w:szCs w:val="24"/>
                <w:lang w:val="ro-RO"/>
              </w:rPr>
              <w:t xml:space="preserve"> </w:t>
            </w:r>
            <w:r w:rsidRPr="00711C2F">
              <w:rPr>
                <w:rFonts w:ascii="Times New Roman" w:hAnsi="Times New Roman"/>
                <w:sz w:val="24"/>
                <w:szCs w:val="24"/>
                <w:lang w:val="ro-RO"/>
              </w:rPr>
              <w:t>alternative</w:t>
            </w:r>
            <w:r w:rsidR="00032B46" w:rsidRPr="00711C2F">
              <w:rPr>
                <w:rFonts w:ascii="Times New Roman" w:hAnsi="Times New Roman"/>
                <w:sz w:val="24"/>
                <w:szCs w:val="24"/>
                <w:lang w:val="ro-RO"/>
              </w:rPr>
              <w:t xml:space="preserve"> </w:t>
            </w:r>
            <w:r w:rsidRPr="00711C2F">
              <w:rPr>
                <w:rFonts w:ascii="Times New Roman" w:hAnsi="Times New Roman"/>
                <w:sz w:val="24"/>
                <w:szCs w:val="24"/>
                <w:lang w:val="ro-RO"/>
              </w:rPr>
              <w:t>analizate</w:t>
            </w:r>
            <w:r w:rsidR="00032B46" w:rsidRPr="00711C2F">
              <w:rPr>
                <w:rFonts w:ascii="Times New Roman" w:hAnsi="Times New Roman"/>
                <w:sz w:val="24"/>
                <w:szCs w:val="24"/>
                <w:lang w:val="ro-RO"/>
              </w:rPr>
              <w:t xml:space="preserve"> </w:t>
            </w:r>
            <w:r w:rsidR="00863417" w:rsidRPr="00711C2F">
              <w:rPr>
                <w:rFonts w:ascii="Times New Roman" w:hAnsi="Times New Roman"/>
                <w:sz w:val="24"/>
                <w:szCs w:val="24"/>
                <w:lang w:val="ro-RO"/>
              </w:rPr>
              <w:t>ș</w:t>
            </w:r>
            <w:r w:rsidRPr="00711C2F">
              <w:rPr>
                <w:rFonts w:ascii="Times New Roman" w:hAnsi="Times New Roman"/>
                <w:sz w:val="24"/>
                <w:szCs w:val="24"/>
                <w:lang w:val="ro-RO"/>
              </w:rPr>
              <w:t>i</w:t>
            </w:r>
            <w:r w:rsidR="00032B46" w:rsidRPr="00711C2F">
              <w:rPr>
                <w:rFonts w:ascii="Times New Roman" w:hAnsi="Times New Roman"/>
                <w:sz w:val="24"/>
                <w:szCs w:val="24"/>
                <w:lang w:val="ro-RO"/>
              </w:rPr>
              <w:t xml:space="preserve"> </w:t>
            </w:r>
            <w:r w:rsidRPr="00711C2F">
              <w:rPr>
                <w:rFonts w:ascii="Times New Roman" w:hAnsi="Times New Roman"/>
                <w:sz w:val="24"/>
                <w:szCs w:val="24"/>
                <w:lang w:val="ro-RO"/>
              </w:rPr>
              <w:t>motivele</w:t>
            </w:r>
            <w:r w:rsidR="00032B46" w:rsidRPr="00711C2F">
              <w:rPr>
                <w:rFonts w:ascii="Times New Roman" w:hAnsi="Times New Roman"/>
                <w:sz w:val="24"/>
                <w:szCs w:val="24"/>
                <w:lang w:val="ro-RO"/>
              </w:rPr>
              <w:t xml:space="preserve"> </w:t>
            </w:r>
            <w:r w:rsidR="00E44F7F" w:rsidRPr="00711C2F">
              <w:rPr>
                <w:rFonts w:ascii="Times New Roman" w:hAnsi="Times New Roman"/>
                <w:sz w:val="24"/>
                <w:szCs w:val="24"/>
                <w:lang w:val="ro-RO"/>
              </w:rPr>
              <w:t>pentru</w:t>
            </w:r>
            <w:r w:rsidR="00032B46" w:rsidRPr="00711C2F">
              <w:rPr>
                <w:rFonts w:ascii="Times New Roman" w:hAnsi="Times New Roman"/>
                <w:sz w:val="24"/>
                <w:szCs w:val="24"/>
                <w:lang w:val="ro-RO"/>
              </w:rPr>
              <w:t xml:space="preserve"> </w:t>
            </w:r>
            <w:r w:rsidR="00E44F7F" w:rsidRPr="00711C2F">
              <w:rPr>
                <w:rFonts w:ascii="Times New Roman" w:hAnsi="Times New Roman"/>
                <w:sz w:val="24"/>
                <w:szCs w:val="24"/>
                <w:lang w:val="ro-RO"/>
              </w:rPr>
              <w:t>care</w:t>
            </w:r>
            <w:r w:rsidR="00032B46" w:rsidRPr="00711C2F">
              <w:rPr>
                <w:rFonts w:ascii="Times New Roman" w:hAnsi="Times New Roman"/>
                <w:sz w:val="24"/>
                <w:szCs w:val="24"/>
                <w:lang w:val="ro-RO"/>
              </w:rPr>
              <w:t xml:space="preserve"> </w:t>
            </w:r>
            <w:r w:rsidRPr="00711C2F">
              <w:rPr>
                <w:rFonts w:ascii="Times New Roman" w:hAnsi="Times New Roman"/>
                <w:sz w:val="24"/>
                <w:szCs w:val="24"/>
                <w:lang w:val="ro-RO"/>
              </w:rPr>
              <w:t>acestea</w:t>
            </w:r>
            <w:r w:rsidR="00032B46" w:rsidRPr="00711C2F">
              <w:rPr>
                <w:rFonts w:ascii="Times New Roman" w:hAnsi="Times New Roman"/>
                <w:sz w:val="24"/>
                <w:szCs w:val="24"/>
                <w:lang w:val="ro-RO"/>
              </w:rPr>
              <w:t xml:space="preserve"> </w:t>
            </w:r>
            <w:r w:rsidRPr="00711C2F">
              <w:rPr>
                <w:rFonts w:ascii="Times New Roman" w:hAnsi="Times New Roman"/>
                <w:sz w:val="24"/>
                <w:szCs w:val="24"/>
                <w:lang w:val="ro-RO"/>
              </w:rPr>
              <w:t>nu</w:t>
            </w:r>
            <w:r w:rsidR="00032B46" w:rsidRPr="00711C2F">
              <w:rPr>
                <w:rFonts w:ascii="Times New Roman" w:hAnsi="Times New Roman"/>
                <w:sz w:val="24"/>
                <w:szCs w:val="24"/>
                <w:lang w:val="ro-RO"/>
              </w:rPr>
              <w:t xml:space="preserve"> </w:t>
            </w:r>
            <w:r w:rsidRPr="00711C2F">
              <w:rPr>
                <w:rFonts w:ascii="Times New Roman" w:hAnsi="Times New Roman"/>
                <w:sz w:val="24"/>
                <w:szCs w:val="24"/>
                <w:lang w:val="ro-RO"/>
              </w:rPr>
              <w:t>au</w:t>
            </w:r>
            <w:r w:rsidR="00032B46" w:rsidRPr="00711C2F">
              <w:rPr>
                <w:rFonts w:ascii="Times New Roman" w:hAnsi="Times New Roman"/>
                <w:sz w:val="24"/>
                <w:szCs w:val="24"/>
                <w:lang w:val="ro-RO"/>
              </w:rPr>
              <w:t xml:space="preserve"> </w:t>
            </w:r>
            <w:r w:rsidRPr="00711C2F">
              <w:rPr>
                <w:rFonts w:ascii="Times New Roman" w:hAnsi="Times New Roman"/>
                <w:sz w:val="24"/>
                <w:szCs w:val="24"/>
                <w:lang w:val="ro-RO"/>
              </w:rPr>
              <w:t>fost</w:t>
            </w:r>
            <w:r w:rsidR="00032B46" w:rsidRPr="00711C2F">
              <w:rPr>
                <w:rFonts w:ascii="Times New Roman" w:hAnsi="Times New Roman"/>
                <w:sz w:val="24"/>
                <w:szCs w:val="24"/>
                <w:lang w:val="ro-RO"/>
              </w:rPr>
              <w:t xml:space="preserve"> </w:t>
            </w:r>
            <w:r w:rsidRPr="00711C2F">
              <w:rPr>
                <w:rFonts w:ascii="Times New Roman" w:hAnsi="Times New Roman"/>
                <w:sz w:val="24"/>
                <w:szCs w:val="24"/>
                <w:lang w:val="ro-RO"/>
              </w:rPr>
              <w:t>luate</w:t>
            </w:r>
            <w:r w:rsidR="00032B46" w:rsidRPr="00711C2F">
              <w:rPr>
                <w:rFonts w:ascii="Times New Roman" w:hAnsi="Times New Roman"/>
                <w:sz w:val="24"/>
                <w:szCs w:val="24"/>
                <w:lang w:val="ro-RO"/>
              </w:rPr>
              <w:t xml:space="preserve"> </w:t>
            </w:r>
            <w:r w:rsidRPr="00711C2F">
              <w:rPr>
                <w:rFonts w:ascii="Times New Roman" w:hAnsi="Times New Roman"/>
                <w:sz w:val="24"/>
                <w:szCs w:val="24"/>
                <w:lang w:val="ro-RO"/>
              </w:rPr>
              <w:t>în</w:t>
            </w:r>
            <w:r w:rsidR="00032B46" w:rsidRPr="00711C2F">
              <w:rPr>
                <w:rFonts w:ascii="Times New Roman" w:hAnsi="Times New Roman"/>
                <w:sz w:val="24"/>
                <w:szCs w:val="24"/>
                <w:lang w:val="ro-RO"/>
              </w:rPr>
              <w:t xml:space="preserve"> </w:t>
            </w:r>
            <w:r w:rsidRPr="00711C2F">
              <w:rPr>
                <w:rFonts w:ascii="Times New Roman" w:hAnsi="Times New Roman"/>
                <w:sz w:val="24"/>
                <w:szCs w:val="24"/>
                <w:lang w:val="ro-RO"/>
              </w:rPr>
              <w:t>considerare</w:t>
            </w:r>
          </w:p>
        </w:tc>
      </w:tr>
      <w:tr w:rsidR="006D3EB7" w:rsidRPr="00711C2F" w14:paraId="322ED771"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A221E01" w14:textId="773D08D5" w:rsidR="00FD4A23" w:rsidRPr="00711C2F" w:rsidRDefault="00FD4A23" w:rsidP="00601748">
            <w:pPr>
              <w:pStyle w:val="af5"/>
              <w:ind w:left="29" w:firstLine="425"/>
              <w:rPr>
                <w:rFonts w:ascii="Times New Roman" w:hAnsi="Times New Roman"/>
                <w:lang w:val="ro-RO"/>
              </w:rPr>
            </w:pPr>
            <w:r w:rsidRPr="00711C2F">
              <w:rPr>
                <w:rFonts w:ascii="Times New Roman" w:hAnsi="Times New Roman"/>
                <w:lang w:val="ro-RO"/>
              </w:rPr>
              <w:t>Opțiunea 1: Menținerea status quo-ului normativ</w:t>
            </w:r>
            <w:r w:rsidR="00DD1A93" w:rsidRPr="00711C2F">
              <w:rPr>
                <w:rFonts w:ascii="Times New Roman" w:hAnsi="Times New Roman"/>
                <w:lang w:val="ro-RO"/>
              </w:rPr>
              <w:t xml:space="preserve"> (,,a nu face nimic”)</w:t>
            </w:r>
          </w:p>
          <w:p w14:paraId="797434FC" w14:textId="3D8094B3" w:rsidR="00601748" w:rsidRPr="00601748" w:rsidRDefault="00601748" w:rsidP="00601748">
            <w:pPr>
              <w:ind w:left="29" w:firstLine="425"/>
              <w:rPr>
                <w:rFonts w:ascii="Times New Roman" w:hAnsi="Times New Roman"/>
                <w:sz w:val="24"/>
                <w:szCs w:val="24"/>
                <w:lang w:val="ro-RO" w:eastAsia="ro-RO"/>
              </w:rPr>
            </w:pPr>
            <w:r w:rsidRPr="00601748">
              <w:rPr>
                <w:rFonts w:ascii="Times New Roman" w:hAnsi="Times New Roman"/>
                <w:sz w:val="24"/>
                <w:szCs w:val="24"/>
                <w:lang w:val="ro-RO" w:eastAsia="ro-RO"/>
              </w:rPr>
              <w:t>Această opțiune presupunea aplicarea exclusivă a prevederilor Legii nr. 67/2024, fără a adopta o reglementare tehnică distinctă.</w:t>
            </w:r>
            <w:r w:rsidRPr="00711C2F">
              <w:rPr>
                <w:rFonts w:ascii="Times New Roman" w:hAnsi="Times New Roman"/>
                <w:sz w:val="24"/>
                <w:szCs w:val="24"/>
                <w:lang w:val="ro-RO" w:eastAsia="ro-RO"/>
              </w:rPr>
              <w:t xml:space="preserve"> </w:t>
            </w:r>
            <w:r w:rsidRPr="00601748">
              <w:rPr>
                <w:rFonts w:ascii="Times New Roman" w:hAnsi="Times New Roman"/>
                <w:sz w:val="24"/>
                <w:szCs w:val="24"/>
                <w:lang w:val="ro-RO" w:eastAsia="ro-RO"/>
              </w:rPr>
              <w:t>Dezavantaje identificate:</w:t>
            </w:r>
          </w:p>
          <w:p w14:paraId="7A21A19A" w14:textId="77777777" w:rsidR="00601748" w:rsidRPr="00601748" w:rsidRDefault="00601748" w:rsidP="000C796B">
            <w:pPr>
              <w:numPr>
                <w:ilvl w:val="0"/>
                <w:numId w:val="4"/>
              </w:numPr>
              <w:ind w:left="29" w:firstLine="425"/>
              <w:rPr>
                <w:rFonts w:ascii="Times New Roman" w:hAnsi="Times New Roman"/>
                <w:sz w:val="24"/>
                <w:szCs w:val="24"/>
                <w:lang w:val="ro-RO" w:eastAsia="ro-RO"/>
              </w:rPr>
            </w:pPr>
            <w:r w:rsidRPr="00601748">
              <w:rPr>
                <w:rFonts w:ascii="Times New Roman" w:hAnsi="Times New Roman"/>
                <w:sz w:val="24"/>
                <w:szCs w:val="24"/>
                <w:lang w:val="ro-RO" w:eastAsia="ro-RO"/>
              </w:rPr>
              <w:t>imposibilitatea aplicării integrale a Legii nr. 67/2024, în lipsa normelor tehnice și procedurale;</w:t>
            </w:r>
          </w:p>
          <w:p w14:paraId="77418D19" w14:textId="77777777" w:rsidR="00601748" w:rsidRPr="00601748" w:rsidRDefault="00601748" w:rsidP="000C796B">
            <w:pPr>
              <w:numPr>
                <w:ilvl w:val="0"/>
                <w:numId w:val="4"/>
              </w:numPr>
              <w:ind w:left="29" w:firstLine="425"/>
              <w:rPr>
                <w:rFonts w:ascii="Times New Roman" w:hAnsi="Times New Roman"/>
                <w:sz w:val="24"/>
                <w:szCs w:val="24"/>
                <w:lang w:val="ro-RO" w:eastAsia="ro-RO"/>
              </w:rPr>
            </w:pPr>
            <w:r w:rsidRPr="00601748">
              <w:rPr>
                <w:rFonts w:ascii="Times New Roman" w:hAnsi="Times New Roman"/>
                <w:sz w:val="24"/>
                <w:szCs w:val="24"/>
                <w:lang w:val="ro-RO" w:eastAsia="ro-RO"/>
              </w:rPr>
              <w:t>menținerea vidului legislativ cu privire la cerințele de securitate, marcajul CE, evaluarea conformității și trasabilitate;</w:t>
            </w:r>
          </w:p>
          <w:p w14:paraId="28CEF789" w14:textId="77777777" w:rsidR="00601748" w:rsidRPr="00601748" w:rsidRDefault="00601748" w:rsidP="000C796B">
            <w:pPr>
              <w:numPr>
                <w:ilvl w:val="0"/>
                <w:numId w:val="4"/>
              </w:numPr>
              <w:ind w:left="29" w:firstLine="425"/>
              <w:rPr>
                <w:rFonts w:ascii="Times New Roman" w:hAnsi="Times New Roman"/>
                <w:sz w:val="24"/>
                <w:szCs w:val="24"/>
                <w:lang w:val="ro-RO" w:eastAsia="ro-RO"/>
              </w:rPr>
            </w:pPr>
            <w:r w:rsidRPr="00601748">
              <w:rPr>
                <w:rFonts w:ascii="Times New Roman" w:hAnsi="Times New Roman"/>
                <w:sz w:val="24"/>
                <w:szCs w:val="24"/>
                <w:lang w:val="ro-RO" w:eastAsia="ro-RO"/>
              </w:rPr>
              <w:t>nerealizarea transpunerii complete a Directivei 2014/28/UE, ceea ce ar compromite angajamentele asumate de Republica Moldova în cadrul Acordului de Asociere cu Uniunea Europeană;</w:t>
            </w:r>
          </w:p>
          <w:p w14:paraId="26FB1B90" w14:textId="77777777" w:rsidR="00601748" w:rsidRPr="00601748" w:rsidRDefault="00601748" w:rsidP="000C796B">
            <w:pPr>
              <w:numPr>
                <w:ilvl w:val="0"/>
                <w:numId w:val="4"/>
              </w:numPr>
              <w:ind w:left="29" w:firstLine="425"/>
              <w:rPr>
                <w:rFonts w:ascii="Times New Roman" w:hAnsi="Times New Roman"/>
                <w:sz w:val="24"/>
                <w:szCs w:val="24"/>
                <w:lang w:val="ro-RO" w:eastAsia="ro-RO"/>
              </w:rPr>
            </w:pPr>
            <w:r w:rsidRPr="00601748">
              <w:rPr>
                <w:rFonts w:ascii="Times New Roman" w:hAnsi="Times New Roman"/>
                <w:sz w:val="24"/>
                <w:szCs w:val="24"/>
                <w:lang w:val="ro-RO" w:eastAsia="ro-RO"/>
              </w:rPr>
              <w:t>risc crescut de incidente legate de nerespectarea standardelor tehnice în domeniul explozivilor de uz civil.</w:t>
            </w:r>
          </w:p>
          <w:p w14:paraId="0A5D2028" w14:textId="32DDED7A" w:rsidR="00601748" w:rsidRPr="00601748" w:rsidRDefault="00601748" w:rsidP="00601748">
            <w:pPr>
              <w:ind w:left="29" w:firstLine="425"/>
              <w:rPr>
                <w:rFonts w:ascii="Times New Roman" w:hAnsi="Times New Roman"/>
                <w:sz w:val="24"/>
                <w:szCs w:val="24"/>
                <w:lang w:val="ro-RO" w:eastAsia="ro-RO"/>
              </w:rPr>
            </w:pPr>
            <w:r w:rsidRPr="00601748">
              <w:rPr>
                <w:rFonts w:ascii="Times New Roman" w:hAnsi="Times New Roman"/>
                <w:sz w:val="24"/>
                <w:szCs w:val="24"/>
                <w:lang w:val="ro-RO" w:eastAsia="ro-RO"/>
              </w:rPr>
              <w:t>Opțiunea 2: Includerea prevederilor tehnice direct în Legea nr. 67/2024</w:t>
            </w:r>
            <w:r w:rsidRPr="00601748">
              <w:rPr>
                <w:rFonts w:ascii="Times New Roman" w:hAnsi="Times New Roman"/>
                <w:sz w:val="24"/>
                <w:szCs w:val="24"/>
                <w:lang w:val="ro-RO" w:eastAsia="ro-RO"/>
              </w:rPr>
              <w:br/>
              <w:t>Această opțiune a fost considerată în etapa inițială a elaborării legii, dar a fost exclusă în favoarea unei structuri legislative moderne, care separă nivelul de reglementare primar (legea) de cel tehnic (hotărâre de Guvern).</w:t>
            </w:r>
            <w:r w:rsidR="00552B58" w:rsidRPr="00711C2F">
              <w:rPr>
                <w:rFonts w:ascii="Times New Roman" w:hAnsi="Times New Roman"/>
                <w:sz w:val="24"/>
                <w:szCs w:val="24"/>
                <w:lang w:val="ro-RO" w:eastAsia="ro-RO"/>
              </w:rPr>
              <w:t xml:space="preserve"> </w:t>
            </w:r>
            <w:r w:rsidRPr="00601748">
              <w:rPr>
                <w:rFonts w:ascii="Times New Roman" w:hAnsi="Times New Roman"/>
                <w:sz w:val="24"/>
                <w:szCs w:val="24"/>
                <w:lang w:val="ro-RO" w:eastAsia="ro-RO"/>
              </w:rPr>
              <w:t>Dezavantaje identificate:</w:t>
            </w:r>
          </w:p>
          <w:p w14:paraId="31A764E4" w14:textId="77777777" w:rsidR="00601748" w:rsidRPr="00601748" w:rsidRDefault="00601748" w:rsidP="000C796B">
            <w:pPr>
              <w:numPr>
                <w:ilvl w:val="0"/>
                <w:numId w:val="5"/>
              </w:numPr>
              <w:ind w:left="29" w:firstLine="425"/>
              <w:rPr>
                <w:rFonts w:ascii="Times New Roman" w:hAnsi="Times New Roman"/>
                <w:sz w:val="24"/>
                <w:szCs w:val="24"/>
                <w:lang w:val="ro-RO" w:eastAsia="ro-RO"/>
              </w:rPr>
            </w:pPr>
            <w:r w:rsidRPr="00601748">
              <w:rPr>
                <w:rFonts w:ascii="Times New Roman" w:hAnsi="Times New Roman"/>
                <w:sz w:val="24"/>
                <w:szCs w:val="24"/>
                <w:lang w:val="ro-RO" w:eastAsia="ro-RO"/>
              </w:rPr>
              <w:t>limitarea flexibilității în actualizarea viitoare a cerințelor tehnice, care trebuie adaptate în funcție de evoluțiile standardelor UE și ale practicilor din industrie;</w:t>
            </w:r>
          </w:p>
          <w:p w14:paraId="7DD647CE" w14:textId="46609E76" w:rsidR="00601748" w:rsidRPr="00601748" w:rsidRDefault="00601748" w:rsidP="000C796B">
            <w:pPr>
              <w:numPr>
                <w:ilvl w:val="0"/>
                <w:numId w:val="5"/>
              </w:numPr>
              <w:ind w:left="29" w:firstLine="425"/>
              <w:rPr>
                <w:rFonts w:ascii="Times New Roman" w:hAnsi="Times New Roman"/>
                <w:sz w:val="24"/>
                <w:szCs w:val="24"/>
                <w:lang w:val="ro-RO" w:eastAsia="ro-RO"/>
              </w:rPr>
            </w:pPr>
            <w:r w:rsidRPr="00601748">
              <w:rPr>
                <w:rFonts w:ascii="Times New Roman" w:hAnsi="Times New Roman"/>
                <w:sz w:val="24"/>
                <w:szCs w:val="24"/>
                <w:lang w:val="ro-RO" w:eastAsia="ro-RO"/>
              </w:rPr>
              <w:t>risc de supra</w:t>
            </w:r>
            <w:r w:rsidR="00552B58" w:rsidRPr="00711C2F">
              <w:rPr>
                <w:rFonts w:ascii="Times New Roman" w:hAnsi="Times New Roman"/>
                <w:sz w:val="24"/>
                <w:szCs w:val="24"/>
                <w:lang w:val="ro-RO" w:eastAsia="ro-RO"/>
              </w:rPr>
              <w:t xml:space="preserve"> </w:t>
            </w:r>
            <w:r w:rsidRPr="00601748">
              <w:rPr>
                <w:rFonts w:ascii="Times New Roman" w:hAnsi="Times New Roman"/>
                <w:sz w:val="24"/>
                <w:szCs w:val="24"/>
                <w:lang w:val="ro-RO" w:eastAsia="ro-RO"/>
              </w:rPr>
              <w:t xml:space="preserve">legiferare și aglomerare a normei primare cu dispoziții de natură tehnică, contrar principiilor Legii nr. 100/2017 </w:t>
            </w:r>
            <w:r w:rsidR="005812F3">
              <w:rPr>
                <w:rFonts w:ascii="Times New Roman" w:hAnsi="Times New Roman"/>
                <w:sz w:val="24"/>
                <w:szCs w:val="24"/>
                <w:lang w:val="ro-RO" w:eastAsia="ro-RO"/>
              </w:rPr>
              <w:t>cu privire la</w:t>
            </w:r>
            <w:r w:rsidRPr="00601748">
              <w:rPr>
                <w:rFonts w:ascii="Times New Roman" w:hAnsi="Times New Roman"/>
                <w:sz w:val="24"/>
                <w:szCs w:val="24"/>
                <w:lang w:val="ro-RO" w:eastAsia="ro-RO"/>
              </w:rPr>
              <w:t xml:space="preserve"> actele normative;</w:t>
            </w:r>
          </w:p>
          <w:p w14:paraId="208DA6E5" w14:textId="77777777" w:rsidR="00601748" w:rsidRPr="00601748" w:rsidRDefault="00601748" w:rsidP="000C796B">
            <w:pPr>
              <w:numPr>
                <w:ilvl w:val="0"/>
                <w:numId w:val="5"/>
              </w:numPr>
              <w:ind w:left="29" w:firstLine="425"/>
              <w:rPr>
                <w:rFonts w:ascii="Times New Roman" w:hAnsi="Times New Roman"/>
                <w:sz w:val="24"/>
                <w:szCs w:val="24"/>
                <w:lang w:val="ro-RO" w:eastAsia="ro-RO"/>
              </w:rPr>
            </w:pPr>
            <w:r w:rsidRPr="00601748">
              <w:rPr>
                <w:rFonts w:ascii="Times New Roman" w:hAnsi="Times New Roman"/>
                <w:sz w:val="24"/>
                <w:szCs w:val="24"/>
                <w:lang w:val="ro-RO" w:eastAsia="ro-RO"/>
              </w:rPr>
              <w:t>dificultate în implementare și aplicare de către autoritățile competente și operatorii economici.</w:t>
            </w:r>
          </w:p>
          <w:p w14:paraId="754858CF" w14:textId="77777777" w:rsidR="00601748" w:rsidRPr="00601748" w:rsidRDefault="00601748" w:rsidP="00601748">
            <w:pPr>
              <w:ind w:left="29" w:firstLine="425"/>
              <w:rPr>
                <w:rFonts w:ascii="Times New Roman" w:hAnsi="Times New Roman"/>
                <w:sz w:val="24"/>
                <w:szCs w:val="24"/>
                <w:lang w:val="ro-RO" w:eastAsia="ro-RO"/>
              </w:rPr>
            </w:pPr>
            <w:r w:rsidRPr="00601748">
              <w:rPr>
                <w:rFonts w:ascii="Times New Roman" w:hAnsi="Times New Roman"/>
                <w:sz w:val="24"/>
                <w:szCs w:val="24"/>
                <w:lang w:val="ro-RO" w:eastAsia="ro-RO"/>
              </w:rPr>
              <w:t>Opțiunea recomandată: Adoptarea unei reglementări tehnice prin hotărâre de Guvern</w:t>
            </w:r>
            <w:r w:rsidRPr="00601748">
              <w:rPr>
                <w:rFonts w:ascii="Times New Roman" w:hAnsi="Times New Roman"/>
                <w:sz w:val="24"/>
                <w:szCs w:val="24"/>
                <w:lang w:val="ro-RO" w:eastAsia="ro-RO"/>
              </w:rPr>
              <w:br/>
              <w:t>Această opțiune oferă cea mai bună soluție din punct de vedere al conformității cu legislația națională și europeană, al clarității normei și al eficienței implementării. Ea permite transpunerea completă a Directivei 2014/28/UE și aplicarea coerentă a Legii nr. 67/2024.</w:t>
            </w:r>
          </w:p>
          <w:p w14:paraId="6862D268" w14:textId="062DD242" w:rsidR="004B1816" w:rsidRPr="00711C2F" w:rsidRDefault="004B1816" w:rsidP="00601748">
            <w:pPr>
              <w:pStyle w:val="af5"/>
              <w:ind w:left="29" w:firstLine="425"/>
              <w:rPr>
                <w:rFonts w:ascii="Times New Roman" w:hAnsi="Times New Roman"/>
                <w:lang w:val="ro-RO"/>
              </w:rPr>
            </w:pPr>
          </w:p>
        </w:tc>
      </w:tr>
      <w:tr w:rsidR="006D3EB7" w:rsidRPr="00711C2F" w14:paraId="64CCC468" w14:textId="77777777" w:rsidTr="003C3DB4">
        <w:trPr>
          <w:trHeight w:val="381"/>
        </w:trPr>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5A84E33" w14:textId="00B0CCE7" w:rsidR="007258CF" w:rsidRPr="00711C2F" w:rsidRDefault="006933C3" w:rsidP="00B246A7">
            <w:pPr>
              <w:ind w:firstLine="447"/>
              <w:rPr>
                <w:rFonts w:ascii="Times New Roman" w:hAnsi="Times New Roman"/>
                <w:b/>
                <w:bCs/>
                <w:sz w:val="24"/>
                <w:szCs w:val="24"/>
                <w:lang w:val="ro-RO"/>
              </w:rPr>
            </w:pPr>
            <w:r w:rsidRPr="00711C2F">
              <w:rPr>
                <w:rFonts w:ascii="Times New Roman" w:hAnsi="Times New Roman"/>
                <w:b/>
                <w:bCs/>
                <w:sz w:val="24"/>
                <w:szCs w:val="24"/>
                <w:lang w:val="ro-RO"/>
              </w:rPr>
              <w:t>4.</w:t>
            </w:r>
            <w:r w:rsidR="00032B46" w:rsidRPr="00711C2F">
              <w:rPr>
                <w:rFonts w:ascii="Times New Roman" w:hAnsi="Times New Roman"/>
                <w:b/>
                <w:bCs/>
                <w:sz w:val="24"/>
                <w:szCs w:val="24"/>
                <w:lang w:val="ro-RO"/>
              </w:rPr>
              <w:t xml:space="preserve"> </w:t>
            </w:r>
            <w:r w:rsidRPr="00711C2F">
              <w:rPr>
                <w:rFonts w:ascii="Times New Roman" w:hAnsi="Times New Roman"/>
                <w:b/>
                <w:bCs/>
                <w:sz w:val="24"/>
                <w:szCs w:val="24"/>
                <w:lang w:val="ro-RO"/>
              </w:rPr>
              <w:t>Analiza</w:t>
            </w:r>
            <w:r w:rsidR="00032B46" w:rsidRPr="00711C2F">
              <w:rPr>
                <w:rFonts w:ascii="Times New Roman" w:hAnsi="Times New Roman"/>
                <w:b/>
                <w:bCs/>
                <w:sz w:val="24"/>
                <w:szCs w:val="24"/>
                <w:lang w:val="ro-RO"/>
              </w:rPr>
              <w:t xml:space="preserve"> </w:t>
            </w:r>
            <w:r w:rsidRPr="00711C2F">
              <w:rPr>
                <w:rFonts w:ascii="Times New Roman" w:hAnsi="Times New Roman"/>
                <w:b/>
                <w:bCs/>
                <w:sz w:val="24"/>
                <w:szCs w:val="24"/>
                <w:lang w:val="ro-RO"/>
              </w:rPr>
              <w:t>impactului</w:t>
            </w:r>
            <w:r w:rsidR="00032B46" w:rsidRPr="00711C2F">
              <w:rPr>
                <w:rFonts w:ascii="Times New Roman" w:hAnsi="Times New Roman"/>
                <w:b/>
                <w:bCs/>
                <w:sz w:val="24"/>
                <w:szCs w:val="24"/>
                <w:lang w:val="ro-RO"/>
              </w:rPr>
              <w:t xml:space="preserve"> </w:t>
            </w:r>
            <w:r w:rsidRPr="00711C2F">
              <w:rPr>
                <w:rFonts w:ascii="Times New Roman" w:hAnsi="Times New Roman"/>
                <w:b/>
                <w:bCs/>
                <w:sz w:val="24"/>
                <w:szCs w:val="24"/>
                <w:lang w:val="ro-RO"/>
              </w:rPr>
              <w:t>de</w:t>
            </w:r>
            <w:r w:rsidR="00032B46" w:rsidRPr="00711C2F">
              <w:rPr>
                <w:rFonts w:ascii="Times New Roman" w:hAnsi="Times New Roman"/>
                <w:b/>
                <w:bCs/>
                <w:sz w:val="24"/>
                <w:szCs w:val="24"/>
                <w:lang w:val="ro-RO"/>
              </w:rPr>
              <w:t xml:space="preserve"> </w:t>
            </w:r>
            <w:r w:rsidRPr="00711C2F">
              <w:rPr>
                <w:rFonts w:ascii="Times New Roman" w:hAnsi="Times New Roman"/>
                <w:b/>
                <w:bCs/>
                <w:sz w:val="24"/>
                <w:szCs w:val="24"/>
                <w:lang w:val="ro-RO"/>
              </w:rPr>
              <w:t>reglementare</w:t>
            </w:r>
            <w:r w:rsidR="00032B46" w:rsidRPr="00711C2F">
              <w:rPr>
                <w:rFonts w:ascii="Times New Roman" w:hAnsi="Times New Roman"/>
                <w:b/>
                <w:bCs/>
                <w:sz w:val="24"/>
                <w:szCs w:val="24"/>
                <w:lang w:val="ro-RO"/>
              </w:rPr>
              <w:t xml:space="preserve"> </w:t>
            </w:r>
          </w:p>
        </w:tc>
      </w:tr>
      <w:tr w:rsidR="006D3EB7" w:rsidRPr="00711C2F" w14:paraId="07121640"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AFC95F8" w14:textId="41F8CBD7" w:rsidR="008B4BE6" w:rsidRPr="00711C2F" w:rsidRDefault="006933C3" w:rsidP="00B246A7">
            <w:pPr>
              <w:ind w:firstLine="447"/>
              <w:rPr>
                <w:rFonts w:ascii="Times New Roman" w:hAnsi="Times New Roman"/>
                <w:sz w:val="24"/>
                <w:szCs w:val="24"/>
                <w:lang w:val="ro-RO"/>
              </w:rPr>
            </w:pPr>
            <w:r w:rsidRPr="00711C2F">
              <w:rPr>
                <w:rFonts w:ascii="Times New Roman" w:hAnsi="Times New Roman"/>
                <w:sz w:val="24"/>
                <w:szCs w:val="24"/>
                <w:lang w:val="ro-RO"/>
              </w:rPr>
              <w:t>4.1.</w:t>
            </w:r>
            <w:r w:rsidR="00032B46" w:rsidRPr="00711C2F">
              <w:rPr>
                <w:rFonts w:ascii="Times New Roman" w:hAnsi="Times New Roman"/>
                <w:sz w:val="24"/>
                <w:szCs w:val="24"/>
                <w:lang w:val="ro-RO"/>
              </w:rPr>
              <w:t xml:space="preserve"> </w:t>
            </w:r>
            <w:r w:rsidR="00CA2822" w:rsidRPr="00711C2F">
              <w:rPr>
                <w:rFonts w:ascii="Times New Roman" w:hAnsi="Times New Roman"/>
                <w:sz w:val="24"/>
                <w:szCs w:val="24"/>
                <w:lang w:val="ro-RO"/>
              </w:rPr>
              <w:t>Impactul</w:t>
            </w:r>
            <w:r w:rsidR="00032B46" w:rsidRPr="00711C2F">
              <w:rPr>
                <w:rFonts w:ascii="Times New Roman" w:hAnsi="Times New Roman"/>
                <w:sz w:val="24"/>
                <w:szCs w:val="24"/>
                <w:lang w:val="ro-RO"/>
              </w:rPr>
              <w:t xml:space="preserve"> </w:t>
            </w:r>
            <w:r w:rsidR="00CA2822" w:rsidRPr="00711C2F">
              <w:rPr>
                <w:rFonts w:ascii="Times New Roman" w:hAnsi="Times New Roman"/>
                <w:sz w:val="24"/>
                <w:szCs w:val="24"/>
                <w:lang w:val="ro-RO"/>
              </w:rPr>
              <w:t>asupra</w:t>
            </w:r>
            <w:r w:rsidR="00032B46" w:rsidRPr="00711C2F">
              <w:rPr>
                <w:rFonts w:ascii="Times New Roman" w:hAnsi="Times New Roman"/>
                <w:sz w:val="24"/>
                <w:szCs w:val="24"/>
                <w:lang w:val="ro-RO"/>
              </w:rPr>
              <w:t xml:space="preserve"> </w:t>
            </w:r>
            <w:r w:rsidR="00CA2822" w:rsidRPr="00711C2F">
              <w:rPr>
                <w:rFonts w:ascii="Times New Roman" w:hAnsi="Times New Roman"/>
                <w:sz w:val="24"/>
                <w:szCs w:val="24"/>
                <w:lang w:val="ro-RO"/>
              </w:rPr>
              <w:t>sectorului</w:t>
            </w:r>
            <w:r w:rsidR="00032B46" w:rsidRPr="00711C2F">
              <w:rPr>
                <w:rFonts w:ascii="Times New Roman" w:hAnsi="Times New Roman"/>
                <w:sz w:val="24"/>
                <w:szCs w:val="24"/>
                <w:lang w:val="ro-RO"/>
              </w:rPr>
              <w:t xml:space="preserve"> </w:t>
            </w:r>
            <w:r w:rsidR="00CA2822" w:rsidRPr="00711C2F">
              <w:rPr>
                <w:rFonts w:ascii="Times New Roman" w:hAnsi="Times New Roman"/>
                <w:sz w:val="24"/>
                <w:szCs w:val="24"/>
                <w:lang w:val="ro-RO"/>
              </w:rPr>
              <w:t>public</w:t>
            </w:r>
          </w:p>
        </w:tc>
      </w:tr>
      <w:tr w:rsidR="00D07BC7" w:rsidRPr="00711C2F" w14:paraId="2094809B" w14:textId="77777777" w:rsidTr="00615873">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09302B0" w14:textId="77777777" w:rsidR="00552B58" w:rsidRPr="00552B58" w:rsidRDefault="00552B58" w:rsidP="00552B58">
            <w:pPr>
              <w:ind w:firstLine="447"/>
              <w:rPr>
                <w:rFonts w:ascii="Times New Roman" w:hAnsi="Times New Roman"/>
                <w:sz w:val="24"/>
                <w:szCs w:val="24"/>
                <w:lang w:val="ro-RO"/>
              </w:rPr>
            </w:pPr>
            <w:r w:rsidRPr="00552B58">
              <w:rPr>
                <w:rFonts w:ascii="Times New Roman" w:hAnsi="Times New Roman"/>
                <w:sz w:val="24"/>
                <w:szCs w:val="24"/>
                <w:lang w:val="ro-RO"/>
              </w:rPr>
              <w:t>Impactul asupra autorităților publice constă în consolidarea capacității instituționale de reglementare, autorizare și control în domeniul explozivilor de uz civil, prin:</w:t>
            </w:r>
          </w:p>
          <w:p w14:paraId="42DADD26" w14:textId="5A2CF789" w:rsidR="00552B58" w:rsidRPr="00552B58" w:rsidRDefault="00552B58" w:rsidP="000C796B">
            <w:pPr>
              <w:numPr>
                <w:ilvl w:val="0"/>
                <w:numId w:val="6"/>
              </w:numPr>
              <w:ind w:left="0" w:firstLine="447"/>
              <w:rPr>
                <w:rFonts w:ascii="Times New Roman" w:hAnsi="Times New Roman"/>
                <w:sz w:val="24"/>
                <w:szCs w:val="24"/>
                <w:lang w:val="ro-RO"/>
              </w:rPr>
            </w:pPr>
            <w:r w:rsidRPr="00552B58">
              <w:rPr>
                <w:rFonts w:ascii="Times New Roman" w:hAnsi="Times New Roman"/>
                <w:sz w:val="24"/>
                <w:szCs w:val="24"/>
                <w:lang w:val="ro-RO"/>
              </w:rPr>
              <w:lastRenderedPageBreak/>
              <w:t xml:space="preserve">clarificarea atribuțiilor și a procedurilor tehnice pentru instituțiile cu competențe în domeniu (în special </w:t>
            </w:r>
            <w:r w:rsidRPr="00711C2F">
              <w:rPr>
                <w:rFonts w:ascii="Times New Roman" w:hAnsi="Times New Roman"/>
                <w:sz w:val="24"/>
                <w:szCs w:val="24"/>
                <w:lang w:val="ro-RO"/>
              </w:rPr>
              <w:t xml:space="preserve">Inspectoratul Național </w:t>
            </w:r>
            <w:r w:rsidRPr="00552B58">
              <w:rPr>
                <w:rFonts w:ascii="Times New Roman" w:hAnsi="Times New Roman"/>
                <w:sz w:val="24"/>
                <w:szCs w:val="24"/>
                <w:lang w:val="ro-RO"/>
              </w:rPr>
              <w:t>pentru Supraveghere Tehnică, Ministerul Afacerilor Interne, autoritățile de mediu și securitate industrială);</w:t>
            </w:r>
          </w:p>
          <w:p w14:paraId="6162D205" w14:textId="77777777" w:rsidR="00552B58" w:rsidRPr="00552B58" w:rsidRDefault="00552B58" w:rsidP="000C796B">
            <w:pPr>
              <w:numPr>
                <w:ilvl w:val="0"/>
                <w:numId w:val="6"/>
              </w:numPr>
              <w:ind w:left="0" w:firstLine="447"/>
              <w:rPr>
                <w:rFonts w:ascii="Times New Roman" w:hAnsi="Times New Roman"/>
                <w:sz w:val="24"/>
                <w:szCs w:val="24"/>
                <w:lang w:val="ro-RO"/>
              </w:rPr>
            </w:pPr>
            <w:r w:rsidRPr="00552B58">
              <w:rPr>
                <w:rFonts w:ascii="Times New Roman" w:hAnsi="Times New Roman"/>
                <w:sz w:val="24"/>
                <w:szCs w:val="24"/>
                <w:lang w:val="ro-RO"/>
              </w:rPr>
              <w:t>facilitarea aplicării unitare a Legii nr. 67/2024, prin norme tehnice clare, ușor de aplicat în practică;</w:t>
            </w:r>
          </w:p>
          <w:p w14:paraId="271FF424" w14:textId="6C535FB6" w:rsidR="00552B58" w:rsidRPr="00552B58" w:rsidRDefault="00552B58" w:rsidP="000C796B">
            <w:pPr>
              <w:numPr>
                <w:ilvl w:val="0"/>
                <w:numId w:val="6"/>
              </w:numPr>
              <w:ind w:left="0" w:firstLine="447"/>
              <w:rPr>
                <w:rFonts w:ascii="Times New Roman" w:hAnsi="Times New Roman"/>
                <w:sz w:val="24"/>
                <w:szCs w:val="24"/>
                <w:lang w:val="ro-RO"/>
              </w:rPr>
            </w:pPr>
            <w:r w:rsidRPr="00552B58">
              <w:rPr>
                <w:rFonts w:ascii="Times New Roman" w:hAnsi="Times New Roman"/>
                <w:sz w:val="24"/>
                <w:szCs w:val="24"/>
                <w:lang w:val="ro-RO"/>
              </w:rPr>
              <w:t>posibilitatea desemnării organisme</w:t>
            </w:r>
            <w:r w:rsidR="005812F3">
              <w:rPr>
                <w:rFonts w:ascii="Times New Roman" w:hAnsi="Times New Roman"/>
                <w:sz w:val="24"/>
                <w:szCs w:val="24"/>
                <w:lang w:val="ro-RO"/>
              </w:rPr>
              <w:t>lor</w:t>
            </w:r>
            <w:r w:rsidRPr="00552B58">
              <w:rPr>
                <w:rFonts w:ascii="Times New Roman" w:hAnsi="Times New Roman"/>
                <w:sz w:val="24"/>
                <w:szCs w:val="24"/>
                <w:lang w:val="ro-RO"/>
              </w:rPr>
              <w:t xml:space="preserve"> de evaluare a conformității, cu respectarea cerințelor armonizate europene, ceea ce poate permite dezvoltarea capacităților naționale în domeniul certificării și controlului tehnic;</w:t>
            </w:r>
          </w:p>
          <w:p w14:paraId="0FE5D941" w14:textId="77777777" w:rsidR="00552B58" w:rsidRPr="00552B58" w:rsidRDefault="00552B58" w:rsidP="000C796B">
            <w:pPr>
              <w:numPr>
                <w:ilvl w:val="0"/>
                <w:numId w:val="6"/>
              </w:numPr>
              <w:ind w:left="0" w:firstLine="447"/>
              <w:rPr>
                <w:rFonts w:ascii="Times New Roman" w:hAnsi="Times New Roman"/>
                <w:sz w:val="24"/>
                <w:szCs w:val="24"/>
                <w:lang w:val="ro-RO"/>
              </w:rPr>
            </w:pPr>
            <w:r w:rsidRPr="00552B58">
              <w:rPr>
                <w:rFonts w:ascii="Times New Roman" w:hAnsi="Times New Roman"/>
                <w:sz w:val="24"/>
                <w:szCs w:val="24"/>
                <w:lang w:val="ro-RO"/>
              </w:rPr>
              <w:t>îmbunătățirea cooperării interinstituționale și a mecanismelor de trasabilitate, notificare și schimb de informații.</w:t>
            </w:r>
          </w:p>
          <w:p w14:paraId="71CB554E" w14:textId="5897E239" w:rsidR="00B8218C" w:rsidRPr="00711C2F" w:rsidRDefault="00552B58" w:rsidP="00552B58">
            <w:pPr>
              <w:ind w:firstLine="447"/>
              <w:rPr>
                <w:rFonts w:ascii="Times New Roman" w:hAnsi="Times New Roman"/>
                <w:sz w:val="24"/>
                <w:szCs w:val="24"/>
                <w:lang w:val="ro-RO"/>
              </w:rPr>
            </w:pPr>
            <w:r w:rsidRPr="00552B58">
              <w:rPr>
                <w:rFonts w:ascii="Times New Roman" w:hAnsi="Times New Roman"/>
                <w:sz w:val="24"/>
                <w:szCs w:val="24"/>
                <w:lang w:val="ro-RO"/>
              </w:rPr>
              <w:t xml:space="preserve">Reglementarea </w:t>
            </w:r>
            <w:r w:rsidR="00D30CCD">
              <w:rPr>
                <w:rFonts w:ascii="Times New Roman" w:hAnsi="Times New Roman"/>
                <w:sz w:val="24"/>
                <w:szCs w:val="24"/>
                <w:lang w:val="ro-RO"/>
              </w:rPr>
              <w:t xml:space="preserve">tehnică </w:t>
            </w:r>
            <w:r w:rsidRPr="00552B58">
              <w:rPr>
                <w:rFonts w:ascii="Times New Roman" w:hAnsi="Times New Roman"/>
                <w:sz w:val="24"/>
                <w:szCs w:val="24"/>
                <w:lang w:val="ro-RO"/>
              </w:rPr>
              <w:t>va contribui la reducerea riscurilor de accident, utilizare neautorizată sau circulație ilegală a explozivilor, cu efecte benefice asupra securității publice și ordinii de drept.</w:t>
            </w:r>
          </w:p>
        </w:tc>
      </w:tr>
      <w:tr w:rsidR="006D3EB7" w:rsidRPr="00711C2F" w14:paraId="44F24487"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3BFECF6" w14:textId="0C8A4666" w:rsidR="008B4BE6" w:rsidRPr="00711C2F" w:rsidRDefault="006933C3" w:rsidP="00B246A7">
            <w:pPr>
              <w:ind w:firstLine="447"/>
              <w:rPr>
                <w:rFonts w:ascii="Times New Roman" w:hAnsi="Times New Roman"/>
                <w:sz w:val="24"/>
                <w:szCs w:val="24"/>
                <w:lang w:val="ro-RO"/>
              </w:rPr>
            </w:pPr>
            <w:r w:rsidRPr="00711C2F">
              <w:rPr>
                <w:rFonts w:ascii="Times New Roman" w:hAnsi="Times New Roman"/>
                <w:sz w:val="24"/>
                <w:szCs w:val="24"/>
                <w:lang w:val="ro-RO"/>
              </w:rPr>
              <w:lastRenderedPageBreak/>
              <w:t>4.2.</w:t>
            </w:r>
            <w:r w:rsidR="00032B46" w:rsidRPr="00711C2F">
              <w:rPr>
                <w:rFonts w:ascii="Times New Roman" w:hAnsi="Times New Roman"/>
                <w:sz w:val="24"/>
                <w:szCs w:val="24"/>
                <w:lang w:val="ro-RO"/>
              </w:rPr>
              <w:t xml:space="preserve"> </w:t>
            </w:r>
            <w:r w:rsidR="00CA2822" w:rsidRPr="00711C2F">
              <w:rPr>
                <w:rFonts w:ascii="Times New Roman" w:hAnsi="Times New Roman"/>
                <w:sz w:val="24"/>
                <w:szCs w:val="24"/>
                <w:lang w:val="ro-RO"/>
              </w:rPr>
              <w:t>Impactul</w:t>
            </w:r>
            <w:r w:rsidR="00032B46" w:rsidRPr="00711C2F">
              <w:rPr>
                <w:rFonts w:ascii="Times New Roman" w:hAnsi="Times New Roman"/>
                <w:sz w:val="24"/>
                <w:szCs w:val="24"/>
                <w:lang w:val="ro-RO"/>
              </w:rPr>
              <w:t xml:space="preserve"> </w:t>
            </w:r>
            <w:r w:rsidR="00CA2822" w:rsidRPr="00711C2F">
              <w:rPr>
                <w:rFonts w:ascii="Times New Roman" w:hAnsi="Times New Roman"/>
                <w:sz w:val="24"/>
                <w:szCs w:val="24"/>
                <w:lang w:val="ro-RO"/>
              </w:rPr>
              <w:t>financiar</w:t>
            </w:r>
            <w:r w:rsidR="00032B46" w:rsidRPr="00711C2F">
              <w:rPr>
                <w:rFonts w:ascii="Times New Roman" w:hAnsi="Times New Roman"/>
                <w:sz w:val="24"/>
                <w:szCs w:val="24"/>
                <w:lang w:val="ro-RO"/>
              </w:rPr>
              <w:t xml:space="preserve"> </w:t>
            </w:r>
            <w:r w:rsidR="00863417" w:rsidRPr="00711C2F">
              <w:rPr>
                <w:rFonts w:ascii="Times New Roman" w:hAnsi="Times New Roman"/>
                <w:sz w:val="24"/>
                <w:szCs w:val="24"/>
                <w:lang w:val="ro-RO"/>
              </w:rPr>
              <w:t>ș</w:t>
            </w:r>
            <w:r w:rsidR="00CA2822" w:rsidRPr="00711C2F">
              <w:rPr>
                <w:rFonts w:ascii="Times New Roman" w:hAnsi="Times New Roman"/>
                <w:sz w:val="24"/>
                <w:szCs w:val="24"/>
                <w:lang w:val="ro-RO"/>
              </w:rPr>
              <w:t>i</w:t>
            </w:r>
            <w:r w:rsidR="00032B46" w:rsidRPr="00711C2F">
              <w:rPr>
                <w:rFonts w:ascii="Times New Roman" w:hAnsi="Times New Roman"/>
                <w:sz w:val="24"/>
                <w:szCs w:val="24"/>
                <w:lang w:val="ro-RO"/>
              </w:rPr>
              <w:t xml:space="preserve"> </w:t>
            </w:r>
            <w:r w:rsidR="00CA2822" w:rsidRPr="00711C2F">
              <w:rPr>
                <w:rFonts w:ascii="Times New Roman" w:hAnsi="Times New Roman"/>
                <w:sz w:val="24"/>
                <w:szCs w:val="24"/>
                <w:lang w:val="ro-RO"/>
              </w:rPr>
              <w:t>argumentarea</w:t>
            </w:r>
            <w:r w:rsidR="00032B46" w:rsidRPr="00711C2F">
              <w:rPr>
                <w:rFonts w:ascii="Times New Roman" w:hAnsi="Times New Roman"/>
                <w:sz w:val="24"/>
                <w:szCs w:val="24"/>
                <w:lang w:val="ro-RO"/>
              </w:rPr>
              <w:t xml:space="preserve"> </w:t>
            </w:r>
            <w:r w:rsidR="00CA2822" w:rsidRPr="00711C2F">
              <w:rPr>
                <w:rFonts w:ascii="Times New Roman" w:hAnsi="Times New Roman"/>
                <w:sz w:val="24"/>
                <w:szCs w:val="24"/>
                <w:lang w:val="ro-RO"/>
              </w:rPr>
              <w:t>costurilor</w:t>
            </w:r>
            <w:r w:rsidR="00032B46" w:rsidRPr="00711C2F">
              <w:rPr>
                <w:rFonts w:ascii="Times New Roman" w:hAnsi="Times New Roman"/>
                <w:sz w:val="24"/>
                <w:szCs w:val="24"/>
                <w:lang w:val="ro-RO"/>
              </w:rPr>
              <w:t xml:space="preserve"> </w:t>
            </w:r>
            <w:r w:rsidR="00CA2822" w:rsidRPr="00711C2F">
              <w:rPr>
                <w:rFonts w:ascii="Times New Roman" w:hAnsi="Times New Roman"/>
                <w:sz w:val="24"/>
                <w:szCs w:val="24"/>
                <w:lang w:val="ro-RO"/>
              </w:rPr>
              <w:t>estimative</w:t>
            </w:r>
          </w:p>
        </w:tc>
      </w:tr>
      <w:tr w:rsidR="00D07BC7" w:rsidRPr="00711C2F" w14:paraId="7C6D7F5C" w14:textId="77777777" w:rsidTr="00615873">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E8388B4" w14:textId="77777777" w:rsidR="00552B58" w:rsidRPr="00552B58" w:rsidRDefault="00552B58" w:rsidP="00552B58">
            <w:pPr>
              <w:ind w:firstLine="444"/>
              <w:rPr>
                <w:rFonts w:ascii="Times New Roman" w:hAnsi="Times New Roman"/>
                <w:sz w:val="24"/>
                <w:szCs w:val="24"/>
                <w:lang w:val="ro-RO" w:eastAsia="ro-RO"/>
              </w:rPr>
            </w:pPr>
            <w:r w:rsidRPr="00552B58">
              <w:rPr>
                <w:rFonts w:ascii="Times New Roman" w:hAnsi="Times New Roman"/>
                <w:sz w:val="24"/>
                <w:szCs w:val="24"/>
                <w:lang w:val="ro-RO" w:eastAsia="ro-RO"/>
              </w:rPr>
              <w:t>Adoptarea proiectului de hotărâre nu implică cheltuieli suplimentare de la bugetul de stat, întrucât măsurile prevăzute în reglementarea tehnică nu presupun instituirea unor programe sau activități finanțate direct din fonduri publice.</w:t>
            </w:r>
          </w:p>
          <w:p w14:paraId="17206E69" w14:textId="6A548608" w:rsidR="00552B58" w:rsidRPr="00552B58" w:rsidRDefault="00552B58" w:rsidP="00552B58">
            <w:pPr>
              <w:ind w:firstLine="444"/>
              <w:rPr>
                <w:rFonts w:ascii="Times New Roman" w:hAnsi="Times New Roman"/>
                <w:sz w:val="24"/>
                <w:szCs w:val="24"/>
                <w:lang w:val="ro-RO" w:eastAsia="ro-RO"/>
              </w:rPr>
            </w:pPr>
            <w:r w:rsidRPr="00552B58">
              <w:rPr>
                <w:rFonts w:ascii="Times New Roman" w:hAnsi="Times New Roman"/>
                <w:sz w:val="24"/>
                <w:szCs w:val="24"/>
                <w:lang w:val="ro-RO" w:eastAsia="ro-RO"/>
              </w:rPr>
              <w:t xml:space="preserve">Pentru sectorul public, activitățile de supraveghere și control vor fi realizate în limita competențelor instituționale existente și a bugetelor aprobate. Reglementarea </w:t>
            </w:r>
            <w:r w:rsidR="00D30CCD">
              <w:rPr>
                <w:rFonts w:ascii="Times New Roman" w:hAnsi="Times New Roman"/>
                <w:sz w:val="24"/>
                <w:szCs w:val="24"/>
                <w:lang w:val="ro-RO" w:eastAsia="ro-RO"/>
              </w:rPr>
              <w:t xml:space="preserve">tehnică </w:t>
            </w:r>
            <w:r w:rsidRPr="00552B58">
              <w:rPr>
                <w:rFonts w:ascii="Times New Roman" w:hAnsi="Times New Roman"/>
                <w:sz w:val="24"/>
                <w:szCs w:val="24"/>
                <w:lang w:val="ro-RO" w:eastAsia="ro-RO"/>
              </w:rPr>
              <w:t>nu generează nevoia de personal suplimentar sau de dotări excepționale.</w:t>
            </w:r>
          </w:p>
          <w:p w14:paraId="52385FED" w14:textId="77777777" w:rsidR="00552B58" w:rsidRPr="00552B58" w:rsidRDefault="00552B58" w:rsidP="00552B58">
            <w:pPr>
              <w:ind w:firstLine="444"/>
              <w:rPr>
                <w:rFonts w:ascii="Times New Roman" w:hAnsi="Times New Roman"/>
                <w:sz w:val="24"/>
                <w:szCs w:val="24"/>
                <w:lang w:val="ro-RO" w:eastAsia="ro-RO"/>
              </w:rPr>
            </w:pPr>
            <w:r w:rsidRPr="00552B58">
              <w:rPr>
                <w:rFonts w:ascii="Times New Roman" w:hAnsi="Times New Roman"/>
                <w:sz w:val="24"/>
                <w:szCs w:val="24"/>
                <w:lang w:val="ro-RO" w:eastAsia="ro-RO"/>
              </w:rPr>
              <w:t>Pentru mediul de afaceri, eventualele costuri pot apărea în următoarele situații:</w:t>
            </w:r>
          </w:p>
          <w:p w14:paraId="36DC4A06" w14:textId="65F8CB0C" w:rsidR="00552B58" w:rsidRPr="00552B58" w:rsidRDefault="00552B58" w:rsidP="000C796B">
            <w:pPr>
              <w:numPr>
                <w:ilvl w:val="0"/>
                <w:numId w:val="7"/>
              </w:numPr>
              <w:ind w:left="0" w:firstLine="444"/>
              <w:rPr>
                <w:rFonts w:ascii="Times New Roman" w:hAnsi="Times New Roman"/>
                <w:sz w:val="24"/>
                <w:szCs w:val="24"/>
                <w:lang w:val="ro-RO" w:eastAsia="ro-RO"/>
              </w:rPr>
            </w:pPr>
            <w:r w:rsidRPr="00552B58">
              <w:rPr>
                <w:rFonts w:ascii="Times New Roman" w:hAnsi="Times New Roman"/>
                <w:sz w:val="24"/>
                <w:szCs w:val="24"/>
                <w:lang w:val="ro-RO" w:eastAsia="ro-RO"/>
              </w:rPr>
              <w:t>costuri de evaluare a conformității în cazul în care operatorul economic solicită certificarea printr-un organism notificat</w:t>
            </w:r>
            <w:r w:rsidRPr="00711C2F">
              <w:rPr>
                <w:rFonts w:ascii="Times New Roman" w:hAnsi="Times New Roman"/>
                <w:sz w:val="24"/>
                <w:szCs w:val="24"/>
                <w:lang w:val="ro-RO" w:eastAsia="ro-RO"/>
              </w:rPr>
              <w:t>, însă la moment în Republica Moldova nu există producători de explozivi de uz civil și nici organisme de evaluare a conformității în acest domeniu</w:t>
            </w:r>
            <w:r w:rsidRPr="00552B58">
              <w:rPr>
                <w:rFonts w:ascii="Times New Roman" w:hAnsi="Times New Roman"/>
                <w:sz w:val="24"/>
                <w:szCs w:val="24"/>
                <w:lang w:val="ro-RO" w:eastAsia="ro-RO"/>
              </w:rPr>
              <w:t>;</w:t>
            </w:r>
          </w:p>
          <w:p w14:paraId="3C10A04C" w14:textId="77777777" w:rsidR="00552B58" w:rsidRPr="00552B58" w:rsidRDefault="00552B58" w:rsidP="000C796B">
            <w:pPr>
              <w:numPr>
                <w:ilvl w:val="0"/>
                <w:numId w:val="7"/>
              </w:numPr>
              <w:ind w:left="0" w:firstLine="444"/>
              <w:rPr>
                <w:rFonts w:ascii="Times New Roman" w:hAnsi="Times New Roman"/>
                <w:sz w:val="24"/>
                <w:szCs w:val="24"/>
                <w:lang w:val="ro-RO" w:eastAsia="ro-RO"/>
              </w:rPr>
            </w:pPr>
            <w:r w:rsidRPr="00552B58">
              <w:rPr>
                <w:rFonts w:ascii="Times New Roman" w:hAnsi="Times New Roman"/>
                <w:sz w:val="24"/>
                <w:szCs w:val="24"/>
                <w:lang w:val="ro-RO" w:eastAsia="ro-RO"/>
              </w:rPr>
              <w:t>costuri administrative minime legate de trasabilitate, întocmirea declarației UE de conformitate și păstrarea documentației tehnice.</w:t>
            </w:r>
          </w:p>
          <w:p w14:paraId="64E24E76" w14:textId="77777777" w:rsidR="00552B58" w:rsidRPr="00552B58" w:rsidRDefault="00552B58" w:rsidP="00552B58">
            <w:pPr>
              <w:ind w:firstLine="444"/>
              <w:rPr>
                <w:rFonts w:ascii="Times New Roman" w:hAnsi="Times New Roman"/>
                <w:sz w:val="24"/>
                <w:szCs w:val="24"/>
                <w:lang w:val="ro-RO" w:eastAsia="ro-RO"/>
              </w:rPr>
            </w:pPr>
            <w:r w:rsidRPr="00552B58">
              <w:rPr>
                <w:rFonts w:ascii="Times New Roman" w:hAnsi="Times New Roman"/>
                <w:sz w:val="24"/>
                <w:szCs w:val="24"/>
                <w:lang w:val="ro-RO" w:eastAsia="ro-RO"/>
              </w:rPr>
              <w:t>Aceste costuri sunt estimate ca fiind moderate și proporționale cu specificul activității, ele reprezentând o condiție necesară pentru operarea legală și accesul pe piața națională și internațională (UE).</w:t>
            </w:r>
          </w:p>
          <w:p w14:paraId="58E8F050" w14:textId="77777777" w:rsidR="00552B58" w:rsidRPr="00552B58" w:rsidRDefault="00552B58" w:rsidP="00552B58">
            <w:pPr>
              <w:ind w:firstLine="444"/>
              <w:rPr>
                <w:rFonts w:ascii="Times New Roman" w:hAnsi="Times New Roman"/>
                <w:sz w:val="24"/>
                <w:szCs w:val="24"/>
                <w:lang w:val="ro-RO" w:eastAsia="ro-RO"/>
              </w:rPr>
            </w:pPr>
            <w:r w:rsidRPr="00552B58">
              <w:rPr>
                <w:rFonts w:ascii="Times New Roman" w:hAnsi="Times New Roman"/>
                <w:sz w:val="24"/>
                <w:szCs w:val="24"/>
                <w:lang w:val="ro-RO" w:eastAsia="ro-RO"/>
              </w:rPr>
              <w:t>De asemenea, costurile de conformare sunt anticipabile și previzibile, întrucât reglementarea tehnică transpune norme deja cunoscute în cadrul spațiului economic european și sunt deja aplicate de operatorii economici care activează pe piețele externe.</w:t>
            </w:r>
          </w:p>
          <w:p w14:paraId="384E28D6" w14:textId="77777777" w:rsidR="00F15C9C" w:rsidRPr="00711C2F" w:rsidRDefault="00552B58" w:rsidP="00552B58">
            <w:pPr>
              <w:ind w:firstLine="444"/>
              <w:rPr>
                <w:rFonts w:ascii="Times New Roman" w:hAnsi="Times New Roman"/>
                <w:sz w:val="24"/>
                <w:szCs w:val="24"/>
                <w:lang w:val="ro-RO" w:eastAsia="ro-RO"/>
              </w:rPr>
            </w:pPr>
            <w:r w:rsidRPr="00552B58">
              <w:rPr>
                <w:rFonts w:ascii="Times New Roman" w:hAnsi="Times New Roman"/>
                <w:sz w:val="24"/>
                <w:szCs w:val="24"/>
                <w:lang w:val="ro-RO" w:eastAsia="ro-RO"/>
              </w:rPr>
              <w:t>Beneficiile obținute ca urmare a aplicării reglementării – în special în ceea ce privește reducerea riscurilor, clarificarea obligațiilor și recunoașterea conformității pe plan internațional – depășesc în mod clar costurile estimative de implementare.</w:t>
            </w:r>
          </w:p>
          <w:p w14:paraId="07BD18CF" w14:textId="14927DED" w:rsidR="00552B58" w:rsidRPr="00711C2F" w:rsidRDefault="00552B58" w:rsidP="00552B58">
            <w:pPr>
              <w:ind w:firstLine="444"/>
              <w:rPr>
                <w:rFonts w:ascii="Times New Roman" w:hAnsi="Times New Roman"/>
                <w:sz w:val="24"/>
                <w:szCs w:val="24"/>
                <w:lang w:val="ro-RO" w:eastAsia="ro-RO"/>
              </w:rPr>
            </w:pPr>
          </w:p>
        </w:tc>
      </w:tr>
      <w:tr w:rsidR="006D3EB7" w:rsidRPr="00711C2F" w14:paraId="02E2B551"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76E709B" w14:textId="1D42B12A" w:rsidR="008B4BE6" w:rsidRPr="00711C2F" w:rsidRDefault="006933C3" w:rsidP="00B246A7">
            <w:pPr>
              <w:ind w:firstLine="447"/>
              <w:rPr>
                <w:rFonts w:ascii="Times New Roman" w:hAnsi="Times New Roman"/>
                <w:sz w:val="24"/>
                <w:szCs w:val="24"/>
                <w:lang w:val="ro-RO"/>
              </w:rPr>
            </w:pPr>
            <w:r w:rsidRPr="00711C2F">
              <w:rPr>
                <w:rFonts w:ascii="Times New Roman" w:hAnsi="Times New Roman"/>
                <w:sz w:val="24"/>
                <w:szCs w:val="24"/>
                <w:lang w:val="ro-RO"/>
              </w:rPr>
              <w:t>4.3.</w:t>
            </w:r>
            <w:r w:rsidR="00032B46" w:rsidRPr="00711C2F">
              <w:rPr>
                <w:rFonts w:ascii="Times New Roman" w:hAnsi="Times New Roman"/>
                <w:sz w:val="24"/>
                <w:szCs w:val="24"/>
                <w:lang w:val="ro-RO"/>
              </w:rPr>
              <w:t xml:space="preserve"> </w:t>
            </w:r>
            <w:r w:rsidRPr="00711C2F">
              <w:rPr>
                <w:rFonts w:ascii="Times New Roman" w:hAnsi="Times New Roman"/>
                <w:sz w:val="24"/>
                <w:szCs w:val="24"/>
                <w:lang w:val="ro-RO"/>
              </w:rPr>
              <w:t>Impactul</w:t>
            </w:r>
            <w:r w:rsidR="00032B46" w:rsidRPr="00711C2F">
              <w:rPr>
                <w:rFonts w:ascii="Times New Roman" w:hAnsi="Times New Roman"/>
                <w:sz w:val="24"/>
                <w:szCs w:val="24"/>
                <w:lang w:val="ro-RO"/>
              </w:rPr>
              <w:t xml:space="preserve"> </w:t>
            </w:r>
            <w:r w:rsidR="00CA2822" w:rsidRPr="00711C2F">
              <w:rPr>
                <w:rFonts w:ascii="Times New Roman" w:hAnsi="Times New Roman"/>
                <w:sz w:val="24"/>
                <w:szCs w:val="24"/>
                <w:lang w:val="ro-RO"/>
              </w:rPr>
              <w:t>asupra</w:t>
            </w:r>
            <w:r w:rsidR="00032B46" w:rsidRPr="00711C2F">
              <w:rPr>
                <w:rFonts w:ascii="Times New Roman" w:hAnsi="Times New Roman"/>
                <w:sz w:val="24"/>
                <w:szCs w:val="24"/>
                <w:lang w:val="ro-RO"/>
              </w:rPr>
              <w:t xml:space="preserve"> </w:t>
            </w:r>
            <w:r w:rsidR="00CA2822" w:rsidRPr="00711C2F">
              <w:rPr>
                <w:rFonts w:ascii="Times New Roman" w:hAnsi="Times New Roman"/>
                <w:sz w:val="24"/>
                <w:szCs w:val="24"/>
                <w:lang w:val="ro-RO"/>
              </w:rPr>
              <w:t>sectorului</w:t>
            </w:r>
            <w:r w:rsidR="00032B46" w:rsidRPr="00711C2F">
              <w:rPr>
                <w:rFonts w:ascii="Times New Roman" w:hAnsi="Times New Roman"/>
                <w:sz w:val="24"/>
                <w:szCs w:val="24"/>
                <w:lang w:val="ro-RO"/>
              </w:rPr>
              <w:t xml:space="preserve"> </w:t>
            </w:r>
            <w:r w:rsidR="00CA2822" w:rsidRPr="00711C2F">
              <w:rPr>
                <w:rFonts w:ascii="Times New Roman" w:hAnsi="Times New Roman"/>
                <w:sz w:val="24"/>
                <w:szCs w:val="24"/>
                <w:lang w:val="ro-RO"/>
              </w:rPr>
              <w:t>privat</w:t>
            </w:r>
          </w:p>
        </w:tc>
      </w:tr>
      <w:tr w:rsidR="00615873" w:rsidRPr="00711C2F" w14:paraId="1B4A0771" w14:textId="77777777" w:rsidTr="00615873">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7B36848" w14:textId="6F87CC1F" w:rsidR="00552B58" w:rsidRPr="00552B58" w:rsidRDefault="00552B58" w:rsidP="00552B58">
            <w:pPr>
              <w:ind w:firstLine="454"/>
              <w:rPr>
                <w:rFonts w:ascii="Times New Roman" w:hAnsi="Times New Roman"/>
                <w:sz w:val="24"/>
                <w:szCs w:val="24"/>
                <w:lang w:val="ro-RO" w:eastAsia="ro-RO"/>
              </w:rPr>
            </w:pPr>
            <w:r w:rsidRPr="00552B58">
              <w:rPr>
                <w:rFonts w:ascii="Times New Roman" w:hAnsi="Times New Roman"/>
                <w:sz w:val="24"/>
                <w:szCs w:val="24"/>
                <w:lang w:val="ro-RO" w:eastAsia="ro-RO"/>
              </w:rPr>
              <w:t xml:space="preserve">Impactul proiectului de </w:t>
            </w:r>
            <w:r w:rsidRPr="00711C2F">
              <w:rPr>
                <w:rFonts w:ascii="Times New Roman" w:hAnsi="Times New Roman"/>
                <w:sz w:val="24"/>
                <w:szCs w:val="24"/>
                <w:lang w:val="ro-RO" w:eastAsia="ro-RO"/>
              </w:rPr>
              <w:t>hotărâre</w:t>
            </w:r>
            <w:r w:rsidRPr="00552B58">
              <w:rPr>
                <w:rFonts w:ascii="Times New Roman" w:hAnsi="Times New Roman"/>
                <w:sz w:val="24"/>
                <w:szCs w:val="24"/>
                <w:lang w:val="ro-RO" w:eastAsia="ro-RO"/>
              </w:rPr>
              <w:t xml:space="preserve"> asupra sectorului privat este direct, dar proporțional și justificat, având în vedere specificul activităților cu explozivi de uz civil, care implică riscuri majore pentru securitatea publică, sănătatea persoanelor și protecția mediului.</w:t>
            </w:r>
          </w:p>
          <w:p w14:paraId="28CC089A" w14:textId="33E1C32A" w:rsidR="00552B58" w:rsidRPr="00552B58" w:rsidRDefault="00552B58" w:rsidP="00552B58">
            <w:pPr>
              <w:ind w:firstLine="454"/>
              <w:rPr>
                <w:rFonts w:ascii="Times New Roman" w:hAnsi="Times New Roman"/>
                <w:sz w:val="24"/>
                <w:szCs w:val="24"/>
                <w:lang w:val="ro-RO" w:eastAsia="ro-RO"/>
              </w:rPr>
            </w:pPr>
            <w:r w:rsidRPr="00552B58">
              <w:rPr>
                <w:rFonts w:ascii="Times New Roman" w:hAnsi="Times New Roman"/>
                <w:sz w:val="24"/>
                <w:szCs w:val="24"/>
                <w:lang w:val="ro-RO" w:eastAsia="ro-RO"/>
              </w:rPr>
              <w:t>Reglementarea vizează în mod direct</w:t>
            </w:r>
            <w:r w:rsidRPr="00711C2F">
              <w:rPr>
                <w:rFonts w:ascii="Times New Roman" w:hAnsi="Times New Roman"/>
                <w:sz w:val="24"/>
                <w:szCs w:val="24"/>
                <w:lang w:val="ro-RO" w:eastAsia="ro-RO"/>
              </w:rPr>
              <w:t xml:space="preserve"> </w:t>
            </w:r>
            <w:r w:rsidRPr="00552B58">
              <w:rPr>
                <w:rFonts w:ascii="Times New Roman" w:hAnsi="Times New Roman"/>
                <w:sz w:val="24"/>
                <w:szCs w:val="24"/>
                <w:lang w:val="ro-RO" w:eastAsia="ro-RO"/>
              </w:rPr>
              <w:t>producătorii, importatorii, distribuitorii și utilizatorii autorizați de explozivi de uz civil</w:t>
            </w:r>
            <w:r w:rsidRPr="00711C2F">
              <w:rPr>
                <w:rFonts w:ascii="Times New Roman" w:hAnsi="Times New Roman"/>
                <w:sz w:val="24"/>
                <w:szCs w:val="24"/>
                <w:lang w:val="ro-RO" w:eastAsia="ro-RO"/>
              </w:rPr>
              <w:t xml:space="preserve">, precum și </w:t>
            </w:r>
            <w:r w:rsidRPr="00552B58">
              <w:rPr>
                <w:rFonts w:ascii="Times New Roman" w:hAnsi="Times New Roman"/>
                <w:sz w:val="24"/>
                <w:szCs w:val="24"/>
                <w:lang w:val="ro-RO" w:eastAsia="ro-RO"/>
              </w:rPr>
              <w:t>organismele de evaluare a conformității, în cazul în care solicită desemnarea pentru activitatea de certificare în domeniu.</w:t>
            </w:r>
          </w:p>
          <w:p w14:paraId="3672C4ED" w14:textId="77777777" w:rsidR="00552B58" w:rsidRPr="00552B58" w:rsidRDefault="00552B58" w:rsidP="00552B58">
            <w:pPr>
              <w:ind w:firstLine="454"/>
              <w:rPr>
                <w:rFonts w:ascii="Times New Roman" w:hAnsi="Times New Roman"/>
                <w:sz w:val="24"/>
                <w:szCs w:val="24"/>
                <w:lang w:val="ro-RO" w:eastAsia="ro-RO"/>
              </w:rPr>
            </w:pPr>
            <w:r w:rsidRPr="00552B58">
              <w:rPr>
                <w:rFonts w:ascii="Times New Roman" w:hAnsi="Times New Roman"/>
                <w:sz w:val="24"/>
                <w:szCs w:val="24"/>
                <w:lang w:val="ro-RO" w:eastAsia="ro-RO"/>
              </w:rPr>
              <w:t>Obligațiile impuse sectorului privat prin reglementarea tehnică includ:</w:t>
            </w:r>
          </w:p>
          <w:p w14:paraId="6BF98ECA" w14:textId="77777777" w:rsidR="00552B58" w:rsidRPr="00552B58" w:rsidRDefault="00552B58" w:rsidP="000C796B">
            <w:pPr>
              <w:numPr>
                <w:ilvl w:val="0"/>
                <w:numId w:val="8"/>
              </w:numPr>
              <w:ind w:left="0" w:firstLine="454"/>
              <w:rPr>
                <w:rFonts w:ascii="Times New Roman" w:hAnsi="Times New Roman"/>
                <w:sz w:val="24"/>
                <w:szCs w:val="24"/>
                <w:lang w:val="ro-RO" w:eastAsia="ro-RO"/>
              </w:rPr>
            </w:pPr>
            <w:r w:rsidRPr="00552B58">
              <w:rPr>
                <w:rFonts w:ascii="Times New Roman" w:hAnsi="Times New Roman"/>
                <w:sz w:val="24"/>
                <w:szCs w:val="24"/>
                <w:lang w:val="ro-RO" w:eastAsia="ro-RO"/>
              </w:rPr>
              <w:t>respectarea cerințelor esențiale de securitate aplicabile explozivilor;</w:t>
            </w:r>
          </w:p>
          <w:p w14:paraId="5FE7BB4A" w14:textId="59038470" w:rsidR="00552B58" w:rsidRPr="00552B58" w:rsidRDefault="00552B58" w:rsidP="000C796B">
            <w:pPr>
              <w:numPr>
                <w:ilvl w:val="0"/>
                <w:numId w:val="8"/>
              </w:numPr>
              <w:ind w:left="0" w:firstLine="454"/>
              <w:rPr>
                <w:rFonts w:ascii="Times New Roman" w:hAnsi="Times New Roman"/>
                <w:sz w:val="24"/>
                <w:szCs w:val="24"/>
                <w:lang w:val="ro-RO" w:eastAsia="ro-RO"/>
              </w:rPr>
            </w:pPr>
            <w:r w:rsidRPr="00552B58">
              <w:rPr>
                <w:rFonts w:ascii="Times New Roman" w:hAnsi="Times New Roman"/>
                <w:sz w:val="24"/>
                <w:szCs w:val="24"/>
                <w:lang w:val="ro-RO" w:eastAsia="ro-RO"/>
              </w:rPr>
              <w:t>aplicarea procedurilor de evaluare a conformității (module CE)</w:t>
            </w:r>
            <w:r w:rsidRPr="00711C2F">
              <w:rPr>
                <w:rFonts w:ascii="Times New Roman" w:hAnsi="Times New Roman"/>
                <w:sz w:val="24"/>
                <w:szCs w:val="24"/>
                <w:lang w:val="ro-RO" w:eastAsia="ro-RO"/>
              </w:rPr>
              <w:t xml:space="preserve"> – aceste proceduri sunt aplicate de producători care la moment nu există în Republica Moldova</w:t>
            </w:r>
            <w:r w:rsidRPr="00552B58">
              <w:rPr>
                <w:rFonts w:ascii="Times New Roman" w:hAnsi="Times New Roman"/>
                <w:sz w:val="24"/>
                <w:szCs w:val="24"/>
                <w:lang w:val="ro-RO" w:eastAsia="ro-RO"/>
              </w:rPr>
              <w:t>;</w:t>
            </w:r>
          </w:p>
          <w:p w14:paraId="5808F2E7" w14:textId="1BD452F2" w:rsidR="00552B58" w:rsidRPr="00552B58" w:rsidRDefault="00552B58" w:rsidP="000C796B">
            <w:pPr>
              <w:numPr>
                <w:ilvl w:val="0"/>
                <w:numId w:val="8"/>
              </w:numPr>
              <w:ind w:left="0" w:firstLine="454"/>
              <w:rPr>
                <w:rFonts w:ascii="Times New Roman" w:hAnsi="Times New Roman"/>
                <w:sz w:val="24"/>
                <w:szCs w:val="24"/>
                <w:lang w:val="ro-RO" w:eastAsia="ro-RO"/>
              </w:rPr>
            </w:pPr>
            <w:r w:rsidRPr="00552B58">
              <w:rPr>
                <w:rFonts w:ascii="Times New Roman" w:hAnsi="Times New Roman"/>
                <w:sz w:val="24"/>
                <w:szCs w:val="24"/>
                <w:lang w:val="ro-RO" w:eastAsia="ro-RO"/>
              </w:rPr>
              <w:t>elaborarea și păstrarea declarației UE de conformitate și a documentației tehnice</w:t>
            </w:r>
            <w:r w:rsidRPr="00711C2F">
              <w:rPr>
                <w:rFonts w:ascii="Times New Roman" w:hAnsi="Times New Roman"/>
                <w:sz w:val="24"/>
                <w:szCs w:val="24"/>
                <w:lang w:val="ro-RO" w:eastAsia="ro-RO"/>
              </w:rPr>
              <w:t xml:space="preserve"> – aceste norme urmează a fi aplicabile la momentul aderării Republicii Mold</w:t>
            </w:r>
            <w:r w:rsidR="005812F3">
              <w:rPr>
                <w:rFonts w:ascii="Times New Roman" w:hAnsi="Times New Roman"/>
                <w:sz w:val="24"/>
                <w:szCs w:val="24"/>
                <w:lang w:val="ro-RO" w:eastAsia="ro-RO"/>
              </w:rPr>
              <w:t>ova</w:t>
            </w:r>
            <w:r w:rsidRPr="00711C2F">
              <w:rPr>
                <w:rFonts w:ascii="Times New Roman" w:hAnsi="Times New Roman"/>
                <w:sz w:val="24"/>
                <w:szCs w:val="24"/>
                <w:lang w:val="ro-RO" w:eastAsia="ro-RO"/>
              </w:rPr>
              <w:t xml:space="preserve"> la Uniunea Europeană</w:t>
            </w:r>
            <w:r w:rsidRPr="00552B58">
              <w:rPr>
                <w:rFonts w:ascii="Times New Roman" w:hAnsi="Times New Roman"/>
                <w:sz w:val="24"/>
                <w:szCs w:val="24"/>
                <w:lang w:val="ro-RO" w:eastAsia="ro-RO"/>
              </w:rPr>
              <w:t>;</w:t>
            </w:r>
          </w:p>
          <w:p w14:paraId="6A5B6CC5" w14:textId="0AEC4420" w:rsidR="00552B58" w:rsidRPr="00552B58" w:rsidRDefault="00552B58" w:rsidP="000C796B">
            <w:pPr>
              <w:numPr>
                <w:ilvl w:val="0"/>
                <w:numId w:val="8"/>
              </w:numPr>
              <w:ind w:left="0" w:firstLine="454"/>
              <w:rPr>
                <w:rFonts w:ascii="Times New Roman" w:hAnsi="Times New Roman"/>
                <w:sz w:val="24"/>
                <w:szCs w:val="24"/>
                <w:lang w:val="ro-RO" w:eastAsia="ro-RO"/>
              </w:rPr>
            </w:pPr>
            <w:r w:rsidRPr="00552B58">
              <w:rPr>
                <w:rFonts w:ascii="Times New Roman" w:hAnsi="Times New Roman"/>
                <w:sz w:val="24"/>
                <w:szCs w:val="24"/>
                <w:lang w:val="ro-RO" w:eastAsia="ro-RO"/>
              </w:rPr>
              <w:lastRenderedPageBreak/>
              <w:t>aplicarea marcajului CE și a mecanismelor de trasabilitate unică</w:t>
            </w:r>
            <w:r w:rsidR="00C3669E" w:rsidRPr="00711C2F">
              <w:rPr>
                <w:rFonts w:ascii="Times New Roman" w:hAnsi="Times New Roman"/>
                <w:sz w:val="24"/>
                <w:szCs w:val="24"/>
                <w:lang w:val="ro-RO" w:eastAsia="ro-RO"/>
              </w:rPr>
              <w:t xml:space="preserve"> - aceste norme urmează a fi aplicabile la momentul aderării Republicii Molda la Uniunea Europeană</w:t>
            </w:r>
            <w:r w:rsidRPr="00552B58">
              <w:rPr>
                <w:rFonts w:ascii="Times New Roman" w:hAnsi="Times New Roman"/>
                <w:sz w:val="24"/>
                <w:szCs w:val="24"/>
                <w:lang w:val="ro-RO" w:eastAsia="ro-RO"/>
              </w:rPr>
              <w:t>.</w:t>
            </w:r>
          </w:p>
          <w:p w14:paraId="365458DB" w14:textId="29F07C5C" w:rsidR="00552B58" w:rsidRPr="00552B58" w:rsidRDefault="00552B58" w:rsidP="00C3669E">
            <w:pPr>
              <w:ind w:firstLine="454"/>
              <w:rPr>
                <w:rFonts w:ascii="Times New Roman" w:hAnsi="Times New Roman"/>
                <w:sz w:val="24"/>
                <w:szCs w:val="24"/>
                <w:lang w:val="ro-RO" w:eastAsia="ro-RO"/>
              </w:rPr>
            </w:pPr>
            <w:r w:rsidRPr="00552B58">
              <w:rPr>
                <w:rFonts w:ascii="Times New Roman" w:hAnsi="Times New Roman"/>
                <w:sz w:val="24"/>
                <w:szCs w:val="24"/>
                <w:lang w:val="ro-RO" w:eastAsia="ro-RO"/>
              </w:rPr>
              <w:t xml:space="preserve">Costurile de conformare </w:t>
            </w:r>
            <w:r w:rsidR="00C3669E" w:rsidRPr="00711C2F">
              <w:rPr>
                <w:rFonts w:ascii="Times New Roman" w:hAnsi="Times New Roman"/>
                <w:sz w:val="24"/>
                <w:szCs w:val="24"/>
                <w:lang w:val="ro-RO" w:eastAsia="ro-RO"/>
              </w:rPr>
              <w:t xml:space="preserve">pentru operatorii economici și </w:t>
            </w:r>
            <w:r w:rsidR="00C3669E" w:rsidRPr="00552B58">
              <w:rPr>
                <w:rFonts w:ascii="Times New Roman" w:hAnsi="Times New Roman"/>
                <w:sz w:val="24"/>
                <w:szCs w:val="24"/>
                <w:lang w:val="ro-RO" w:eastAsia="ro-RO"/>
              </w:rPr>
              <w:t>organismele de evaluare a conformității</w:t>
            </w:r>
            <w:r w:rsidR="00C3669E" w:rsidRPr="00711C2F">
              <w:rPr>
                <w:rFonts w:ascii="Times New Roman" w:hAnsi="Times New Roman"/>
                <w:sz w:val="24"/>
                <w:szCs w:val="24"/>
                <w:lang w:val="ro-RO" w:eastAsia="ro-RO"/>
              </w:rPr>
              <w:t xml:space="preserve"> la moment nu există, deoarece normele în cauză vor fi aplicabile la momentul aderării Republicii Mold</w:t>
            </w:r>
            <w:r w:rsidR="00C75BE7">
              <w:rPr>
                <w:rFonts w:ascii="Times New Roman" w:hAnsi="Times New Roman"/>
                <w:sz w:val="24"/>
                <w:szCs w:val="24"/>
                <w:lang w:val="ro-RO" w:eastAsia="ro-RO"/>
              </w:rPr>
              <w:t>ov</w:t>
            </w:r>
            <w:r w:rsidR="00C3669E" w:rsidRPr="00711C2F">
              <w:rPr>
                <w:rFonts w:ascii="Times New Roman" w:hAnsi="Times New Roman"/>
                <w:sz w:val="24"/>
                <w:szCs w:val="24"/>
                <w:lang w:val="ro-RO" w:eastAsia="ro-RO"/>
              </w:rPr>
              <w:t>a la Uniunea Europeană.</w:t>
            </w:r>
          </w:p>
          <w:p w14:paraId="539A5C04" w14:textId="77777777" w:rsidR="00552B58" w:rsidRPr="00552B58" w:rsidRDefault="00552B58" w:rsidP="00552B58">
            <w:pPr>
              <w:ind w:firstLine="454"/>
              <w:rPr>
                <w:rFonts w:ascii="Times New Roman" w:hAnsi="Times New Roman"/>
                <w:sz w:val="24"/>
                <w:szCs w:val="24"/>
                <w:lang w:val="ro-RO" w:eastAsia="ro-RO"/>
              </w:rPr>
            </w:pPr>
            <w:r w:rsidRPr="00552B58">
              <w:rPr>
                <w:rFonts w:ascii="Times New Roman" w:hAnsi="Times New Roman"/>
                <w:sz w:val="24"/>
                <w:szCs w:val="24"/>
                <w:lang w:val="ro-RO" w:eastAsia="ro-RO"/>
              </w:rPr>
              <w:t>Avantaje directe pentru sectorul privat:</w:t>
            </w:r>
          </w:p>
          <w:p w14:paraId="63C8E3B6" w14:textId="7708EE75" w:rsidR="00552B58" w:rsidRPr="00552B58" w:rsidRDefault="00552B58" w:rsidP="000C796B">
            <w:pPr>
              <w:numPr>
                <w:ilvl w:val="0"/>
                <w:numId w:val="9"/>
              </w:numPr>
              <w:ind w:left="0" w:firstLine="454"/>
              <w:rPr>
                <w:rFonts w:ascii="Times New Roman" w:hAnsi="Times New Roman"/>
                <w:sz w:val="24"/>
                <w:szCs w:val="24"/>
                <w:lang w:val="ro-RO" w:eastAsia="ro-RO"/>
              </w:rPr>
            </w:pPr>
            <w:r w:rsidRPr="00552B58">
              <w:rPr>
                <w:rFonts w:ascii="Times New Roman" w:hAnsi="Times New Roman"/>
                <w:sz w:val="24"/>
                <w:szCs w:val="24"/>
                <w:lang w:val="ro-RO" w:eastAsia="ro-RO"/>
              </w:rPr>
              <w:t>accesul legal și competitiv pe piețele europene;</w:t>
            </w:r>
          </w:p>
          <w:p w14:paraId="2CD4AA4A" w14:textId="77777777" w:rsidR="00552B58" w:rsidRPr="00552B58" w:rsidRDefault="00552B58" w:rsidP="000C796B">
            <w:pPr>
              <w:numPr>
                <w:ilvl w:val="0"/>
                <w:numId w:val="9"/>
              </w:numPr>
              <w:ind w:left="0" w:firstLine="454"/>
              <w:rPr>
                <w:rFonts w:ascii="Times New Roman" w:hAnsi="Times New Roman"/>
                <w:sz w:val="24"/>
                <w:szCs w:val="24"/>
                <w:lang w:val="ro-RO" w:eastAsia="ro-RO"/>
              </w:rPr>
            </w:pPr>
            <w:r w:rsidRPr="00552B58">
              <w:rPr>
                <w:rFonts w:ascii="Times New Roman" w:hAnsi="Times New Roman"/>
                <w:sz w:val="24"/>
                <w:szCs w:val="24"/>
                <w:lang w:val="ro-RO" w:eastAsia="ro-RO"/>
              </w:rPr>
              <w:t>reducerea riscului de sancțiuni sau de retragere de pe piață în lipsa marcajului CE;</w:t>
            </w:r>
          </w:p>
          <w:p w14:paraId="7595A54F" w14:textId="77777777" w:rsidR="00552B58" w:rsidRPr="00552B58" w:rsidRDefault="00552B58" w:rsidP="000C796B">
            <w:pPr>
              <w:numPr>
                <w:ilvl w:val="0"/>
                <w:numId w:val="9"/>
              </w:numPr>
              <w:ind w:left="0" w:firstLine="454"/>
              <w:rPr>
                <w:rFonts w:ascii="Times New Roman" w:hAnsi="Times New Roman"/>
                <w:sz w:val="24"/>
                <w:szCs w:val="24"/>
                <w:lang w:val="ro-RO" w:eastAsia="ro-RO"/>
              </w:rPr>
            </w:pPr>
            <w:r w:rsidRPr="00552B58">
              <w:rPr>
                <w:rFonts w:ascii="Times New Roman" w:hAnsi="Times New Roman"/>
                <w:sz w:val="24"/>
                <w:szCs w:val="24"/>
                <w:lang w:val="ro-RO" w:eastAsia="ro-RO"/>
              </w:rPr>
              <w:t>creșterea încrederii clienților și partenerilor comerciali;</w:t>
            </w:r>
          </w:p>
          <w:p w14:paraId="08F3AC08" w14:textId="77777777" w:rsidR="00552B58" w:rsidRPr="00552B58" w:rsidRDefault="00552B58" w:rsidP="000C796B">
            <w:pPr>
              <w:numPr>
                <w:ilvl w:val="0"/>
                <w:numId w:val="9"/>
              </w:numPr>
              <w:ind w:left="0" w:firstLine="454"/>
              <w:rPr>
                <w:rFonts w:ascii="Times New Roman" w:hAnsi="Times New Roman"/>
                <w:sz w:val="24"/>
                <w:szCs w:val="24"/>
                <w:lang w:val="ro-RO" w:eastAsia="ro-RO"/>
              </w:rPr>
            </w:pPr>
            <w:r w:rsidRPr="00552B58">
              <w:rPr>
                <w:rFonts w:ascii="Times New Roman" w:hAnsi="Times New Roman"/>
                <w:sz w:val="24"/>
                <w:szCs w:val="24"/>
                <w:lang w:val="ro-RO" w:eastAsia="ro-RO"/>
              </w:rPr>
              <w:t>clarificarea cerințelor tehnice și de securitate, ceea ce duce la o mai bună previzibilitate a activităților economice în acest domeniu.</w:t>
            </w:r>
          </w:p>
          <w:p w14:paraId="071B6AC7" w14:textId="04C7E69E" w:rsidR="00552B58" w:rsidRPr="00552B58" w:rsidRDefault="00552B58" w:rsidP="00552B58">
            <w:pPr>
              <w:ind w:firstLine="454"/>
              <w:rPr>
                <w:rFonts w:ascii="Times New Roman" w:hAnsi="Times New Roman"/>
                <w:sz w:val="24"/>
                <w:szCs w:val="24"/>
                <w:lang w:val="ro-RO" w:eastAsia="ro-RO"/>
              </w:rPr>
            </w:pPr>
            <w:r w:rsidRPr="00552B58">
              <w:rPr>
                <w:rFonts w:ascii="Times New Roman" w:hAnsi="Times New Roman"/>
                <w:sz w:val="24"/>
                <w:szCs w:val="24"/>
                <w:lang w:val="ro-RO" w:eastAsia="ro-RO"/>
              </w:rPr>
              <w:t>Prin urmare, proiectul generează un impact pozitiv pe termen lung, susținând un mediu economic reglementat, sigur și compatibil cu cerințele pieței interne europen</w:t>
            </w:r>
            <w:r w:rsidR="00C3669E" w:rsidRPr="00711C2F">
              <w:rPr>
                <w:rFonts w:ascii="Times New Roman" w:hAnsi="Times New Roman"/>
                <w:sz w:val="24"/>
                <w:szCs w:val="24"/>
                <w:lang w:val="ro-RO" w:eastAsia="ro-RO"/>
              </w:rPr>
              <w:t>e.</w:t>
            </w:r>
          </w:p>
          <w:p w14:paraId="26C2D3F4" w14:textId="29817083" w:rsidR="00F65252" w:rsidRPr="00711C2F" w:rsidRDefault="00F65252" w:rsidP="00552B58">
            <w:pPr>
              <w:ind w:firstLine="454"/>
              <w:rPr>
                <w:rFonts w:ascii="Times New Roman" w:hAnsi="Times New Roman"/>
                <w:sz w:val="24"/>
                <w:szCs w:val="24"/>
                <w:lang w:val="ro-RO" w:eastAsia="ro-RO"/>
              </w:rPr>
            </w:pPr>
          </w:p>
        </w:tc>
      </w:tr>
      <w:tr w:rsidR="006D3EB7" w:rsidRPr="00711C2F" w14:paraId="7424CF32" w14:textId="77777777" w:rsidTr="00615873">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9741C75" w14:textId="527C94BC" w:rsidR="00CA2822" w:rsidRPr="00711C2F" w:rsidRDefault="006933C3" w:rsidP="00B246A7">
            <w:pPr>
              <w:ind w:firstLine="447"/>
              <w:rPr>
                <w:rFonts w:ascii="Times New Roman" w:hAnsi="Times New Roman"/>
                <w:sz w:val="24"/>
                <w:szCs w:val="24"/>
                <w:lang w:val="ro-RO"/>
              </w:rPr>
            </w:pPr>
            <w:r w:rsidRPr="00711C2F">
              <w:rPr>
                <w:rFonts w:ascii="Times New Roman" w:hAnsi="Times New Roman"/>
                <w:sz w:val="24"/>
                <w:szCs w:val="24"/>
                <w:lang w:val="ro-RO"/>
              </w:rPr>
              <w:lastRenderedPageBreak/>
              <w:t>4.4</w:t>
            </w:r>
            <w:r w:rsidR="0036135C" w:rsidRPr="00711C2F">
              <w:rPr>
                <w:rFonts w:ascii="Times New Roman" w:hAnsi="Times New Roman"/>
                <w:sz w:val="24"/>
                <w:szCs w:val="24"/>
                <w:lang w:val="ro-RO"/>
              </w:rPr>
              <w:t>.</w:t>
            </w:r>
            <w:r w:rsidR="00032B46" w:rsidRPr="00711C2F">
              <w:rPr>
                <w:rFonts w:ascii="Times New Roman" w:hAnsi="Times New Roman"/>
                <w:sz w:val="24"/>
                <w:szCs w:val="24"/>
                <w:lang w:val="ro-RO"/>
              </w:rPr>
              <w:t xml:space="preserve"> </w:t>
            </w:r>
            <w:r w:rsidR="00CA2822" w:rsidRPr="00711C2F">
              <w:rPr>
                <w:rFonts w:ascii="Times New Roman" w:hAnsi="Times New Roman"/>
                <w:sz w:val="24"/>
                <w:szCs w:val="24"/>
                <w:lang w:val="ro-RO"/>
              </w:rPr>
              <w:t>Impactul</w:t>
            </w:r>
            <w:r w:rsidR="00032B46" w:rsidRPr="00711C2F">
              <w:rPr>
                <w:rFonts w:ascii="Times New Roman" w:hAnsi="Times New Roman"/>
                <w:sz w:val="24"/>
                <w:szCs w:val="24"/>
                <w:lang w:val="ro-RO"/>
              </w:rPr>
              <w:t xml:space="preserve"> </w:t>
            </w:r>
            <w:r w:rsidR="00CA2822" w:rsidRPr="00711C2F">
              <w:rPr>
                <w:rFonts w:ascii="Times New Roman" w:hAnsi="Times New Roman"/>
                <w:sz w:val="24"/>
                <w:szCs w:val="24"/>
                <w:lang w:val="ro-RO"/>
              </w:rPr>
              <w:t>social</w:t>
            </w:r>
          </w:p>
          <w:p w14:paraId="6E1E1F4E" w14:textId="77777777" w:rsidR="00C3669E" w:rsidRPr="00C3669E" w:rsidRDefault="00C3669E" w:rsidP="00C3669E">
            <w:pPr>
              <w:tabs>
                <w:tab w:val="left" w:pos="454"/>
              </w:tabs>
              <w:ind w:firstLine="596"/>
              <w:rPr>
                <w:rFonts w:ascii="Times New Roman" w:hAnsi="Times New Roman"/>
                <w:sz w:val="24"/>
                <w:szCs w:val="24"/>
                <w:lang w:val="ro-RO"/>
              </w:rPr>
            </w:pPr>
            <w:r w:rsidRPr="00C3669E">
              <w:rPr>
                <w:rFonts w:ascii="Times New Roman" w:hAnsi="Times New Roman"/>
                <w:sz w:val="24"/>
                <w:szCs w:val="24"/>
                <w:lang w:val="ro-RO"/>
              </w:rPr>
              <w:t>Adoptarea proiectului de hotărâre are un impact social pozitiv semnificativ, întrucât vizează creșterea nivelului de securitate a populației și prevenirea riscurilor generate de utilizarea, depozitarea sau circulația necorespunzătoare a explozivilor de uz civil.</w:t>
            </w:r>
          </w:p>
          <w:p w14:paraId="14A3E1C9" w14:textId="4F9111BE" w:rsidR="00C3669E" w:rsidRPr="00C3669E" w:rsidRDefault="00C3669E" w:rsidP="00C3669E">
            <w:pPr>
              <w:tabs>
                <w:tab w:val="left" w:pos="454"/>
              </w:tabs>
              <w:ind w:firstLine="596"/>
              <w:rPr>
                <w:rFonts w:ascii="Times New Roman" w:hAnsi="Times New Roman"/>
                <w:sz w:val="24"/>
                <w:szCs w:val="24"/>
                <w:lang w:val="ro-RO"/>
              </w:rPr>
            </w:pPr>
            <w:r w:rsidRPr="00C3669E">
              <w:rPr>
                <w:rFonts w:ascii="Times New Roman" w:hAnsi="Times New Roman"/>
                <w:sz w:val="24"/>
                <w:szCs w:val="24"/>
                <w:lang w:val="ro-RO"/>
              </w:rPr>
              <w:t>Prin stabilirea unui cadru clar, armonizat cu normele europene, proiectul contribuie la:</w:t>
            </w:r>
          </w:p>
          <w:p w14:paraId="6E19859A" w14:textId="77777777" w:rsidR="00C3669E" w:rsidRPr="00C3669E" w:rsidRDefault="00C3669E" w:rsidP="00F74A19">
            <w:pPr>
              <w:numPr>
                <w:ilvl w:val="0"/>
                <w:numId w:val="10"/>
              </w:numPr>
              <w:tabs>
                <w:tab w:val="left" w:pos="454"/>
                <w:tab w:val="left" w:pos="912"/>
                <w:tab w:val="left" w:pos="1068"/>
              </w:tabs>
              <w:ind w:left="0" w:firstLine="596"/>
              <w:rPr>
                <w:rFonts w:ascii="Times New Roman" w:hAnsi="Times New Roman"/>
                <w:sz w:val="24"/>
                <w:szCs w:val="24"/>
                <w:lang w:val="ro-RO"/>
              </w:rPr>
            </w:pPr>
            <w:r w:rsidRPr="00C3669E">
              <w:rPr>
                <w:rFonts w:ascii="Times New Roman" w:hAnsi="Times New Roman"/>
                <w:sz w:val="24"/>
                <w:szCs w:val="24"/>
                <w:lang w:val="ro-RO"/>
              </w:rPr>
              <w:t>reducerea riscurilor de accidente tehnologice, explozii necontrolate și incidente în timpul lucrărilor cu explozivi;</w:t>
            </w:r>
          </w:p>
          <w:p w14:paraId="64275DE1" w14:textId="0B627826" w:rsidR="00C3669E" w:rsidRPr="00C3669E" w:rsidRDefault="00C3669E" w:rsidP="00F74A19">
            <w:pPr>
              <w:numPr>
                <w:ilvl w:val="0"/>
                <w:numId w:val="10"/>
              </w:numPr>
              <w:tabs>
                <w:tab w:val="left" w:pos="454"/>
                <w:tab w:val="left" w:pos="912"/>
                <w:tab w:val="left" w:pos="1068"/>
              </w:tabs>
              <w:ind w:left="0" w:firstLine="596"/>
              <w:rPr>
                <w:rFonts w:ascii="Times New Roman" w:hAnsi="Times New Roman"/>
                <w:sz w:val="24"/>
                <w:szCs w:val="24"/>
                <w:lang w:val="ro-RO"/>
              </w:rPr>
            </w:pPr>
            <w:r w:rsidRPr="00C3669E">
              <w:rPr>
                <w:rFonts w:ascii="Times New Roman" w:hAnsi="Times New Roman"/>
                <w:sz w:val="24"/>
                <w:szCs w:val="24"/>
                <w:lang w:val="ro-RO"/>
              </w:rPr>
              <w:t>creșterea siguranței lucrătorilor care activează în sectoare precum minerit, cariere și industria extractivă;</w:t>
            </w:r>
          </w:p>
          <w:p w14:paraId="5549612C" w14:textId="77777777" w:rsidR="00C3669E" w:rsidRPr="00C3669E" w:rsidRDefault="00C3669E" w:rsidP="00F74A19">
            <w:pPr>
              <w:numPr>
                <w:ilvl w:val="0"/>
                <w:numId w:val="10"/>
              </w:numPr>
              <w:tabs>
                <w:tab w:val="left" w:pos="454"/>
                <w:tab w:val="left" w:pos="912"/>
                <w:tab w:val="left" w:pos="1068"/>
              </w:tabs>
              <w:ind w:left="0" w:firstLine="596"/>
              <w:rPr>
                <w:rFonts w:ascii="Times New Roman" w:hAnsi="Times New Roman"/>
                <w:sz w:val="24"/>
                <w:szCs w:val="24"/>
                <w:lang w:val="ro-RO"/>
              </w:rPr>
            </w:pPr>
            <w:r w:rsidRPr="00C3669E">
              <w:rPr>
                <w:rFonts w:ascii="Times New Roman" w:hAnsi="Times New Roman"/>
                <w:sz w:val="24"/>
                <w:szCs w:val="24"/>
                <w:lang w:val="ro-RO"/>
              </w:rPr>
              <w:t>protejarea comunităților locale, prin aplicarea unor standarde stricte în ceea ce privește trasabilitatea, depozitarea și marcarea explozivilor;</w:t>
            </w:r>
          </w:p>
          <w:p w14:paraId="7B21A60E" w14:textId="77777777" w:rsidR="00C3669E" w:rsidRPr="00C3669E" w:rsidRDefault="00C3669E" w:rsidP="00F74A19">
            <w:pPr>
              <w:numPr>
                <w:ilvl w:val="0"/>
                <w:numId w:val="10"/>
              </w:numPr>
              <w:tabs>
                <w:tab w:val="left" w:pos="454"/>
                <w:tab w:val="left" w:pos="912"/>
                <w:tab w:val="left" w:pos="1068"/>
              </w:tabs>
              <w:ind w:left="0" w:firstLine="596"/>
              <w:rPr>
                <w:rFonts w:ascii="Times New Roman" w:hAnsi="Times New Roman"/>
                <w:sz w:val="24"/>
                <w:szCs w:val="24"/>
                <w:lang w:val="ro-RO"/>
              </w:rPr>
            </w:pPr>
            <w:r w:rsidRPr="00C3669E">
              <w:rPr>
                <w:rFonts w:ascii="Times New Roman" w:hAnsi="Times New Roman"/>
                <w:sz w:val="24"/>
                <w:szCs w:val="24"/>
                <w:lang w:val="ro-RO"/>
              </w:rPr>
              <w:t>prevenirea accesului neautorizat sau utilizării ilegale a explozivilor, prin mecanisme de control și supraveghere consolidate.</w:t>
            </w:r>
          </w:p>
          <w:p w14:paraId="2894B677" w14:textId="5BA80047" w:rsidR="00C3669E" w:rsidRPr="00711C2F" w:rsidRDefault="00C3669E" w:rsidP="00C3669E">
            <w:pPr>
              <w:tabs>
                <w:tab w:val="left" w:pos="454"/>
              </w:tabs>
              <w:ind w:firstLine="596"/>
              <w:rPr>
                <w:rFonts w:ascii="Times New Roman" w:hAnsi="Times New Roman"/>
                <w:sz w:val="24"/>
                <w:szCs w:val="24"/>
                <w:lang w:val="ro-RO"/>
              </w:rPr>
            </w:pPr>
            <w:r w:rsidRPr="00C3669E">
              <w:rPr>
                <w:rFonts w:ascii="Times New Roman" w:hAnsi="Times New Roman"/>
                <w:sz w:val="24"/>
                <w:szCs w:val="24"/>
                <w:lang w:val="ro-RO"/>
              </w:rPr>
              <w:t>Totodată, proiectul contribuie indirect la consolidarea încrederii populației în capacitatea autorităților de a reglementa și controla eficient un domeniu cu potențial periculos, reducând temerile asociate cu siguranța în apropierea obiectivelor industriale sau a transporturilor speciale.</w:t>
            </w:r>
          </w:p>
          <w:p w14:paraId="4E529115" w14:textId="457DE778" w:rsidR="008B4BE6" w:rsidRPr="00711C2F" w:rsidRDefault="00CA2822" w:rsidP="00B246A7">
            <w:pPr>
              <w:ind w:firstLine="447"/>
              <w:rPr>
                <w:rFonts w:ascii="Times New Roman" w:hAnsi="Times New Roman"/>
                <w:sz w:val="24"/>
                <w:szCs w:val="24"/>
                <w:lang w:val="ro-RO"/>
              </w:rPr>
            </w:pPr>
            <w:r w:rsidRPr="00711C2F">
              <w:rPr>
                <w:rFonts w:ascii="Times New Roman" w:hAnsi="Times New Roman"/>
                <w:sz w:val="24"/>
                <w:szCs w:val="24"/>
                <w:lang w:val="ro-RO"/>
              </w:rPr>
              <w:t>4.4.1.</w:t>
            </w:r>
            <w:r w:rsidR="00032B46" w:rsidRPr="00711C2F">
              <w:rPr>
                <w:rFonts w:ascii="Times New Roman" w:hAnsi="Times New Roman"/>
                <w:sz w:val="24"/>
                <w:szCs w:val="24"/>
                <w:lang w:val="ro-RO"/>
              </w:rPr>
              <w:t xml:space="preserve"> </w:t>
            </w:r>
            <w:r w:rsidR="006933C3" w:rsidRPr="00711C2F">
              <w:rPr>
                <w:rFonts w:ascii="Times New Roman" w:hAnsi="Times New Roman"/>
                <w:sz w:val="24"/>
                <w:szCs w:val="24"/>
                <w:lang w:val="ro-RO"/>
              </w:rPr>
              <w:t>Impactul</w:t>
            </w:r>
            <w:r w:rsidR="00032B46" w:rsidRPr="00711C2F">
              <w:rPr>
                <w:rFonts w:ascii="Times New Roman" w:hAnsi="Times New Roman"/>
                <w:sz w:val="24"/>
                <w:szCs w:val="24"/>
                <w:lang w:val="ro-RO"/>
              </w:rPr>
              <w:t xml:space="preserve"> </w:t>
            </w:r>
            <w:r w:rsidR="006933C3" w:rsidRPr="00711C2F">
              <w:rPr>
                <w:rFonts w:ascii="Times New Roman" w:hAnsi="Times New Roman"/>
                <w:sz w:val="24"/>
                <w:szCs w:val="24"/>
                <w:lang w:val="ro-RO"/>
              </w:rPr>
              <w:t>asupra</w:t>
            </w:r>
            <w:r w:rsidR="00032B46" w:rsidRPr="00711C2F">
              <w:rPr>
                <w:rFonts w:ascii="Times New Roman" w:hAnsi="Times New Roman"/>
                <w:sz w:val="24"/>
                <w:szCs w:val="24"/>
                <w:lang w:val="ro-RO"/>
              </w:rPr>
              <w:t xml:space="preserve"> </w:t>
            </w:r>
            <w:r w:rsidR="006933C3" w:rsidRPr="00711C2F">
              <w:rPr>
                <w:rFonts w:ascii="Times New Roman" w:hAnsi="Times New Roman"/>
                <w:sz w:val="24"/>
                <w:szCs w:val="24"/>
                <w:lang w:val="ro-RO"/>
              </w:rPr>
              <w:t>datelor</w:t>
            </w:r>
            <w:r w:rsidR="00032B46" w:rsidRPr="00711C2F">
              <w:rPr>
                <w:rFonts w:ascii="Times New Roman" w:hAnsi="Times New Roman"/>
                <w:sz w:val="24"/>
                <w:szCs w:val="24"/>
                <w:lang w:val="ro-RO"/>
              </w:rPr>
              <w:t xml:space="preserve"> </w:t>
            </w:r>
            <w:r w:rsidR="006933C3" w:rsidRPr="00711C2F">
              <w:rPr>
                <w:rFonts w:ascii="Times New Roman" w:hAnsi="Times New Roman"/>
                <w:sz w:val="24"/>
                <w:szCs w:val="24"/>
                <w:lang w:val="ro-RO"/>
              </w:rPr>
              <w:t>cu</w:t>
            </w:r>
            <w:r w:rsidR="00032B46" w:rsidRPr="00711C2F">
              <w:rPr>
                <w:rFonts w:ascii="Times New Roman" w:hAnsi="Times New Roman"/>
                <w:sz w:val="24"/>
                <w:szCs w:val="24"/>
                <w:lang w:val="ro-RO"/>
              </w:rPr>
              <w:t xml:space="preserve"> </w:t>
            </w:r>
            <w:r w:rsidR="006933C3" w:rsidRPr="00711C2F">
              <w:rPr>
                <w:rFonts w:ascii="Times New Roman" w:hAnsi="Times New Roman"/>
                <w:sz w:val="24"/>
                <w:szCs w:val="24"/>
                <w:lang w:val="ro-RO"/>
              </w:rPr>
              <w:t>caracter</w:t>
            </w:r>
            <w:r w:rsidR="00032B46" w:rsidRPr="00711C2F">
              <w:rPr>
                <w:rFonts w:ascii="Times New Roman" w:hAnsi="Times New Roman"/>
                <w:sz w:val="24"/>
                <w:szCs w:val="24"/>
                <w:lang w:val="ro-RO"/>
              </w:rPr>
              <w:t xml:space="preserve"> </w:t>
            </w:r>
            <w:r w:rsidR="006933C3" w:rsidRPr="00711C2F">
              <w:rPr>
                <w:rFonts w:ascii="Times New Roman" w:hAnsi="Times New Roman"/>
                <w:sz w:val="24"/>
                <w:szCs w:val="24"/>
                <w:lang w:val="ro-RO"/>
              </w:rPr>
              <w:t>personal</w:t>
            </w:r>
          </w:p>
          <w:p w14:paraId="074F49E4" w14:textId="07637257" w:rsidR="00012C0F" w:rsidRPr="00711C2F" w:rsidRDefault="00012C0F" w:rsidP="00B246A7">
            <w:pPr>
              <w:ind w:firstLine="447"/>
              <w:rPr>
                <w:rFonts w:ascii="Times New Roman" w:hAnsi="Times New Roman"/>
                <w:sz w:val="24"/>
                <w:szCs w:val="24"/>
                <w:lang w:val="ro-RO"/>
              </w:rPr>
            </w:pPr>
            <w:r w:rsidRPr="00711C2F">
              <w:rPr>
                <w:rFonts w:ascii="Times New Roman" w:hAnsi="Times New Roman"/>
                <w:sz w:val="24"/>
                <w:szCs w:val="24"/>
                <w:lang w:val="ro-RO"/>
              </w:rPr>
              <w:t>Proiectul în cauză nu va avea impact asupra datelor cu caracter personal.</w:t>
            </w:r>
          </w:p>
          <w:p w14:paraId="09D617E7" w14:textId="77777777" w:rsidR="008B4BE6" w:rsidRPr="00711C2F" w:rsidRDefault="00CA2822" w:rsidP="00B246A7">
            <w:pPr>
              <w:ind w:firstLine="447"/>
              <w:rPr>
                <w:rFonts w:ascii="Times New Roman" w:hAnsi="Times New Roman"/>
                <w:sz w:val="24"/>
                <w:szCs w:val="24"/>
                <w:lang w:val="ro-RO"/>
              </w:rPr>
            </w:pPr>
            <w:r w:rsidRPr="00711C2F">
              <w:rPr>
                <w:rFonts w:ascii="Times New Roman" w:hAnsi="Times New Roman"/>
                <w:sz w:val="24"/>
                <w:szCs w:val="24"/>
                <w:lang w:val="ro-RO"/>
              </w:rPr>
              <w:t>4.4.2.</w:t>
            </w:r>
            <w:r w:rsidR="00032B46" w:rsidRPr="00711C2F">
              <w:rPr>
                <w:rFonts w:ascii="Times New Roman" w:hAnsi="Times New Roman"/>
                <w:sz w:val="24"/>
                <w:szCs w:val="24"/>
                <w:lang w:val="ro-RO"/>
              </w:rPr>
              <w:t xml:space="preserve"> </w:t>
            </w:r>
            <w:r w:rsidRPr="00711C2F">
              <w:rPr>
                <w:rFonts w:ascii="Times New Roman" w:hAnsi="Times New Roman"/>
                <w:sz w:val="24"/>
                <w:szCs w:val="24"/>
                <w:lang w:val="ro-RO"/>
              </w:rPr>
              <w:t>Impactul</w:t>
            </w:r>
            <w:r w:rsidR="00032B46" w:rsidRPr="00711C2F">
              <w:rPr>
                <w:rFonts w:ascii="Times New Roman" w:hAnsi="Times New Roman"/>
                <w:sz w:val="24"/>
                <w:szCs w:val="24"/>
                <w:lang w:val="ro-RO"/>
              </w:rPr>
              <w:t xml:space="preserve"> </w:t>
            </w:r>
            <w:r w:rsidRPr="00711C2F">
              <w:rPr>
                <w:rFonts w:ascii="Times New Roman" w:hAnsi="Times New Roman"/>
                <w:sz w:val="24"/>
                <w:szCs w:val="24"/>
                <w:lang w:val="ro-RO"/>
              </w:rPr>
              <w:t>asupra</w:t>
            </w:r>
            <w:r w:rsidR="00032B46" w:rsidRPr="00711C2F">
              <w:rPr>
                <w:rFonts w:ascii="Times New Roman" w:hAnsi="Times New Roman"/>
                <w:sz w:val="24"/>
                <w:szCs w:val="24"/>
                <w:lang w:val="ro-RO"/>
              </w:rPr>
              <w:t xml:space="preserve"> </w:t>
            </w:r>
            <w:r w:rsidRPr="00711C2F">
              <w:rPr>
                <w:rFonts w:ascii="Times New Roman" w:hAnsi="Times New Roman"/>
                <w:sz w:val="24"/>
                <w:szCs w:val="24"/>
                <w:lang w:val="ro-RO"/>
              </w:rPr>
              <w:t>echită</w:t>
            </w:r>
            <w:r w:rsidR="00863417" w:rsidRPr="00711C2F">
              <w:rPr>
                <w:rFonts w:ascii="Times New Roman" w:hAnsi="Times New Roman"/>
                <w:sz w:val="24"/>
                <w:szCs w:val="24"/>
                <w:lang w:val="ro-RO"/>
              </w:rPr>
              <w:t>ț</w:t>
            </w:r>
            <w:r w:rsidRPr="00711C2F">
              <w:rPr>
                <w:rFonts w:ascii="Times New Roman" w:hAnsi="Times New Roman"/>
                <w:sz w:val="24"/>
                <w:szCs w:val="24"/>
                <w:lang w:val="ro-RO"/>
              </w:rPr>
              <w:t>ii</w:t>
            </w:r>
            <w:r w:rsidR="00032B46" w:rsidRPr="00711C2F">
              <w:rPr>
                <w:rFonts w:ascii="Times New Roman" w:hAnsi="Times New Roman"/>
                <w:sz w:val="24"/>
                <w:szCs w:val="24"/>
                <w:lang w:val="ro-RO"/>
              </w:rPr>
              <w:t xml:space="preserve"> </w:t>
            </w:r>
            <w:r w:rsidR="00863417" w:rsidRPr="00711C2F">
              <w:rPr>
                <w:rFonts w:ascii="Times New Roman" w:hAnsi="Times New Roman"/>
                <w:sz w:val="24"/>
                <w:szCs w:val="24"/>
                <w:lang w:val="ro-RO"/>
              </w:rPr>
              <w:t>ș</w:t>
            </w:r>
            <w:r w:rsidRPr="00711C2F">
              <w:rPr>
                <w:rFonts w:ascii="Times New Roman" w:hAnsi="Times New Roman"/>
                <w:sz w:val="24"/>
                <w:szCs w:val="24"/>
                <w:lang w:val="ro-RO"/>
              </w:rPr>
              <w:t>i</w:t>
            </w:r>
            <w:r w:rsidR="00032B46" w:rsidRPr="00711C2F">
              <w:rPr>
                <w:rFonts w:ascii="Times New Roman" w:hAnsi="Times New Roman"/>
                <w:sz w:val="24"/>
                <w:szCs w:val="24"/>
                <w:lang w:val="ro-RO"/>
              </w:rPr>
              <w:t xml:space="preserve"> </w:t>
            </w:r>
            <w:r w:rsidRPr="00711C2F">
              <w:rPr>
                <w:rFonts w:ascii="Times New Roman" w:hAnsi="Times New Roman"/>
                <w:sz w:val="24"/>
                <w:szCs w:val="24"/>
                <w:lang w:val="ro-RO"/>
              </w:rPr>
              <w:t>egalită</w:t>
            </w:r>
            <w:r w:rsidR="00863417" w:rsidRPr="00711C2F">
              <w:rPr>
                <w:rFonts w:ascii="Times New Roman" w:hAnsi="Times New Roman"/>
                <w:sz w:val="24"/>
                <w:szCs w:val="24"/>
                <w:lang w:val="ro-RO"/>
              </w:rPr>
              <w:t>ț</w:t>
            </w:r>
            <w:r w:rsidRPr="00711C2F">
              <w:rPr>
                <w:rFonts w:ascii="Times New Roman" w:hAnsi="Times New Roman"/>
                <w:sz w:val="24"/>
                <w:szCs w:val="24"/>
                <w:lang w:val="ro-RO"/>
              </w:rPr>
              <w:t>ii</w:t>
            </w:r>
            <w:r w:rsidR="00032B46" w:rsidRPr="00711C2F">
              <w:rPr>
                <w:rFonts w:ascii="Times New Roman" w:hAnsi="Times New Roman"/>
                <w:sz w:val="24"/>
                <w:szCs w:val="24"/>
                <w:lang w:val="ro-RO"/>
              </w:rPr>
              <w:t xml:space="preserve"> </w:t>
            </w:r>
            <w:r w:rsidRPr="00711C2F">
              <w:rPr>
                <w:rFonts w:ascii="Times New Roman" w:hAnsi="Times New Roman"/>
                <w:sz w:val="24"/>
                <w:szCs w:val="24"/>
                <w:lang w:val="ro-RO"/>
              </w:rPr>
              <w:t>de</w:t>
            </w:r>
            <w:r w:rsidR="00032B46" w:rsidRPr="00711C2F">
              <w:rPr>
                <w:rFonts w:ascii="Times New Roman" w:hAnsi="Times New Roman"/>
                <w:sz w:val="24"/>
                <w:szCs w:val="24"/>
                <w:lang w:val="ro-RO"/>
              </w:rPr>
              <w:t xml:space="preserve"> </w:t>
            </w:r>
            <w:r w:rsidRPr="00711C2F">
              <w:rPr>
                <w:rFonts w:ascii="Times New Roman" w:hAnsi="Times New Roman"/>
                <w:sz w:val="24"/>
                <w:szCs w:val="24"/>
                <w:lang w:val="ro-RO"/>
              </w:rPr>
              <w:t>gen</w:t>
            </w:r>
          </w:p>
          <w:p w14:paraId="5094B65C" w14:textId="5470B485" w:rsidR="00A928F1" w:rsidRPr="00711C2F" w:rsidRDefault="00C3669E" w:rsidP="00C3669E">
            <w:pPr>
              <w:ind w:firstLine="447"/>
              <w:rPr>
                <w:rFonts w:ascii="Times New Roman" w:hAnsi="Times New Roman"/>
                <w:sz w:val="24"/>
                <w:szCs w:val="24"/>
                <w:lang w:val="ro-RO"/>
              </w:rPr>
            </w:pPr>
            <w:r w:rsidRPr="00711C2F">
              <w:rPr>
                <w:rFonts w:ascii="Times New Roman" w:hAnsi="Times New Roman"/>
                <w:sz w:val="24"/>
                <w:szCs w:val="24"/>
                <w:lang w:val="ro-RO"/>
              </w:rPr>
              <w:t>Proiectul în cauză nu va avea impact asupra echității și egalității de gen.</w:t>
            </w:r>
          </w:p>
        </w:tc>
      </w:tr>
      <w:tr w:rsidR="006D3EB7" w:rsidRPr="00711C2F" w14:paraId="5A26B0A1"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ED48608" w14:textId="38DD9D58" w:rsidR="008B4BE6" w:rsidRPr="00711C2F" w:rsidRDefault="006933C3" w:rsidP="00B246A7">
            <w:pPr>
              <w:ind w:firstLine="447"/>
              <w:rPr>
                <w:rFonts w:ascii="Times New Roman" w:hAnsi="Times New Roman"/>
                <w:sz w:val="24"/>
                <w:szCs w:val="24"/>
                <w:lang w:val="ro-RO"/>
              </w:rPr>
            </w:pPr>
            <w:r w:rsidRPr="00711C2F">
              <w:rPr>
                <w:rFonts w:ascii="Times New Roman" w:hAnsi="Times New Roman"/>
                <w:sz w:val="24"/>
                <w:szCs w:val="24"/>
                <w:lang w:val="ro-RO"/>
              </w:rPr>
              <w:t>4.</w:t>
            </w:r>
            <w:r w:rsidR="00CA2822" w:rsidRPr="00711C2F">
              <w:rPr>
                <w:rFonts w:ascii="Times New Roman" w:hAnsi="Times New Roman"/>
                <w:sz w:val="24"/>
                <w:szCs w:val="24"/>
                <w:lang w:val="ro-RO"/>
              </w:rPr>
              <w:t>5</w:t>
            </w:r>
            <w:r w:rsidRPr="00711C2F">
              <w:rPr>
                <w:rFonts w:ascii="Times New Roman" w:hAnsi="Times New Roman"/>
                <w:sz w:val="24"/>
                <w:szCs w:val="24"/>
                <w:lang w:val="ro-RO"/>
              </w:rPr>
              <w:t>.</w:t>
            </w:r>
            <w:r w:rsidR="00032B46" w:rsidRPr="00711C2F">
              <w:rPr>
                <w:rFonts w:ascii="Times New Roman" w:hAnsi="Times New Roman"/>
                <w:sz w:val="24"/>
                <w:szCs w:val="24"/>
                <w:lang w:val="ro-RO"/>
              </w:rPr>
              <w:t xml:space="preserve"> </w:t>
            </w:r>
            <w:r w:rsidRPr="00711C2F">
              <w:rPr>
                <w:rFonts w:ascii="Times New Roman" w:hAnsi="Times New Roman"/>
                <w:sz w:val="24"/>
                <w:szCs w:val="24"/>
                <w:lang w:val="ro-RO"/>
              </w:rPr>
              <w:t>Impactul</w:t>
            </w:r>
            <w:r w:rsidR="00032B46" w:rsidRPr="00711C2F">
              <w:rPr>
                <w:rFonts w:ascii="Times New Roman" w:hAnsi="Times New Roman"/>
                <w:sz w:val="24"/>
                <w:szCs w:val="24"/>
                <w:lang w:val="ro-RO"/>
              </w:rPr>
              <w:t xml:space="preserve"> </w:t>
            </w:r>
            <w:r w:rsidRPr="00711C2F">
              <w:rPr>
                <w:rFonts w:ascii="Times New Roman" w:hAnsi="Times New Roman"/>
                <w:sz w:val="24"/>
                <w:szCs w:val="24"/>
                <w:lang w:val="ro-RO"/>
              </w:rPr>
              <w:t>asupra</w:t>
            </w:r>
            <w:r w:rsidR="00032B46" w:rsidRPr="00711C2F">
              <w:rPr>
                <w:rFonts w:ascii="Times New Roman" w:hAnsi="Times New Roman"/>
                <w:sz w:val="24"/>
                <w:szCs w:val="24"/>
                <w:lang w:val="ro-RO"/>
              </w:rPr>
              <w:t xml:space="preserve"> </w:t>
            </w:r>
            <w:r w:rsidRPr="00711C2F">
              <w:rPr>
                <w:rFonts w:ascii="Times New Roman" w:hAnsi="Times New Roman"/>
                <w:sz w:val="24"/>
                <w:szCs w:val="24"/>
                <w:lang w:val="ro-RO"/>
              </w:rPr>
              <w:t>mediului</w:t>
            </w:r>
          </w:p>
        </w:tc>
      </w:tr>
      <w:tr w:rsidR="00615873" w:rsidRPr="00711C2F" w14:paraId="33337AB4" w14:textId="77777777" w:rsidTr="00615873">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8A3FBB4" w14:textId="77777777" w:rsidR="00C3669E" w:rsidRPr="00C3669E" w:rsidRDefault="00C3669E" w:rsidP="00C3669E">
            <w:pPr>
              <w:ind w:firstLine="447"/>
              <w:rPr>
                <w:rFonts w:ascii="Times New Roman" w:hAnsi="Times New Roman"/>
                <w:sz w:val="24"/>
                <w:szCs w:val="24"/>
                <w:lang w:val="ro-RO"/>
              </w:rPr>
            </w:pPr>
            <w:r w:rsidRPr="00C3669E">
              <w:rPr>
                <w:rFonts w:ascii="Times New Roman" w:hAnsi="Times New Roman"/>
                <w:sz w:val="24"/>
                <w:szCs w:val="24"/>
                <w:lang w:val="ro-RO"/>
              </w:rPr>
              <w:t>Proiectul de hotărâre are un impact favorabil asupra mediului, prin introducerea unor cerințe tehnice clare și riguroase care vizează manipularea, transportul, depozitarea și utilizarea explozivilor de uz civil, contribuind astfel la prevenirea contaminării solului, apei și aerului, precum și la reducerea riscurilor de poluare accidentală.</w:t>
            </w:r>
          </w:p>
          <w:p w14:paraId="45FC1D48" w14:textId="77777777" w:rsidR="00C3669E" w:rsidRPr="00C3669E" w:rsidRDefault="00C3669E" w:rsidP="00C3669E">
            <w:pPr>
              <w:ind w:firstLine="447"/>
              <w:rPr>
                <w:rFonts w:ascii="Times New Roman" w:hAnsi="Times New Roman"/>
                <w:sz w:val="24"/>
                <w:szCs w:val="24"/>
                <w:lang w:val="ro-RO"/>
              </w:rPr>
            </w:pPr>
            <w:r w:rsidRPr="00C3669E">
              <w:rPr>
                <w:rFonts w:ascii="Times New Roman" w:hAnsi="Times New Roman"/>
                <w:sz w:val="24"/>
                <w:szCs w:val="24"/>
                <w:lang w:val="ro-RO"/>
              </w:rPr>
              <w:t>Reglementarea tehnică stabilește:</w:t>
            </w:r>
          </w:p>
          <w:p w14:paraId="73FC2B7E" w14:textId="15146052" w:rsidR="00C3669E" w:rsidRPr="00C3669E" w:rsidRDefault="00C3669E" w:rsidP="000C796B">
            <w:pPr>
              <w:numPr>
                <w:ilvl w:val="0"/>
                <w:numId w:val="11"/>
              </w:numPr>
              <w:ind w:left="0" w:firstLine="447"/>
              <w:rPr>
                <w:rFonts w:ascii="Times New Roman" w:hAnsi="Times New Roman"/>
                <w:sz w:val="24"/>
                <w:szCs w:val="24"/>
                <w:lang w:val="ro-RO"/>
              </w:rPr>
            </w:pPr>
            <w:r w:rsidRPr="00C3669E">
              <w:rPr>
                <w:rFonts w:ascii="Times New Roman" w:hAnsi="Times New Roman"/>
                <w:sz w:val="24"/>
                <w:szCs w:val="24"/>
                <w:lang w:val="ro-RO"/>
              </w:rPr>
              <w:t>obligații privind etichetarea produselor, pentru a preveni pierderile necontrolate de materiale periculoase;</w:t>
            </w:r>
          </w:p>
          <w:p w14:paraId="2C1D86E6" w14:textId="77777777" w:rsidR="00C3669E" w:rsidRPr="00C3669E" w:rsidRDefault="00C3669E" w:rsidP="000C796B">
            <w:pPr>
              <w:numPr>
                <w:ilvl w:val="0"/>
                <w:numId w:val="11"/>
              </w:numPr>
              <w:ind w:left="0" w:firstLine="447"/>
              <w:rPr>
                <w:rFonts w:ascii="Times New Roman" w:hAnsi="Times New Roman"/>
                <w:sz w:val="24"/>
                <w:szCs w:val="24"/>
                <w:lang w:val="ro-RO"/>
              </w:rPr>
            </w:pPr>
            <w:r w:rsidRPr="00C3669E">
              <w:rPr>
                <w:rFonts w:ascii="Times New Roman" w:hAnsi="Times New Roman"/>
                <w:sz w:val="24"/>
                <w:szCs w:val="24"/>
                <w:lang w:val="ro-RO"/>
              </w:rPr>
              <w:t>cerințe de securitate privind ambalarea, depozitarea și utilizarea explozivilor, menite să prevină scurgerile, infiltrațiile sau reacțiile chimice periculoase în mediu;</w:t>
            </w:r>
          </w:p>
          <w:p w14:paraId="03CCDE6E" w14:textId="77777777" w:rsidR="00C3669E" w:rsidRPr="00C3669E" w:rsidRDefault="00C3669E" w:rsidP="000C796B">
            <w:pPr>
              <w:numPr>
                <w:ilvl w:val="0"/>
                <w:numId w:val="11"/>
              </w:numPr>
              <w:ind w:left="0" w:firstLine="447"/>
              <w:rPr>
                <w:rFonts w:ascii="Times New Roman" w:hAnsi="Times New Roman"/>
                <w:sz w:val="24"/>
                <w:szCs w:val="24"/>
                <w:lang w:val="ro-RO"/>
              </w:rPr>
            </w:pPr>
            <w:r w:rsidRPr="00C3669E">
              <w:rPr>
                <w:rFonts w:ascii="Times New Roman" w:hAnsi="Times New Roman"/>
                <w:sz w:val="24"/>
                <w:szCs w:val="24"/>
                <w:lang w:val="ro-RO"/>
              </w:rPr>
              <w:t>standarde armonizate privind transportul și păstrarea în condiții de siguranță, inclusiv în locații protejate împotriva factorilor de mediu și a incendiilor;</w:t>
            </w:r>
          </w:p>
          <w:p w14:paraId="657DD044" w14:textId="77777777" w:rsidR="00C3669E" w:rsidRPr="00C3669E" w:rsidRDefault="00C3669E" w:rsidP="000C796B">
            <w:pPr>
              <w:numPr>
                <w:ilvl w:val="0"/>
                <w:numId w:val="11"/>
              </w:numPr>
              <w:ind w:left="0" w:firstLine="447"/>
              <w:rPr>
                <w:rFonts w:ascii="Times New Roman" w:hAnsi="Times New Roman"/>
                <w:sz w:val="24"/>
                <w:szCs w:val="24"/>
                <w:lang w:val="ro-RO"/>
              </w:rPr>
            </w:pPr>
            <w:r w:rsidRPr="00C3669E">
              <w:rPr>
                <w:rFonts w:ascii="Times New Roman" w:hAnsi="Times New Roman"/>
                <w:sz w:val="24"/>
                <w:szCs w:val="24"/>
                <w:lang w:val="ro-RO"/>
              </w:rPr>
              <w:t>cadrul pentru retragerea de pe piață și neutralizarea explozivilor neconformi sau expirați, cu respectarea cerințelor de protecție a mediului.</w:t>
            </w:r>
          </w:p>
          <w:p w14:paraId="26ABA449" w14:textId="77777777" w:rsidR="00C3669E" w:rsidRPr="00C3669E" w:rsidRDefault="00C3669E" w:rsidP="00C3669E">
            <w:pPr>
              <w:ind w:firstLine="447"/>
              <w:rPr>
                <w:rFonts w:ascii="Times New Roman" w:hAnsi="Times New Roman"/>
                <w:sz w:val="24"/>
                <w:szCs w:val="24"/>
                <w:lang w:val="ro-RO"/>
              </w:rPr>
            </w:pPr>
            <w:r w:rsidRPr="00C3669E">
              <w:rPr>
                <w:rFonts w:ascii="Times New Roman" w:hAnsi="Times New Roman"/>
                <w:sz w:val="24"/>
                <w:szCs w:val="24"/>
                <w:lang w:val="ro-RO"/>
              </w:rPr>
              <w:t>Prin aplicarea acestor cerințe, proiectul contribuie la:</w:t>
            </w:r>
          </w:p>
          <w:p w14:paraId="21CA475C" w14:textId="77777777" w:rsidR="00C3669E" w:rsidRPr="00C3669E" w:rsidRDefault="00C3669E" w:rsidP="000C796B">
            <w:pPr>
              <w:numPr>
                <w:ilvl w:val="0"/>
                <w:numId w:val="12"/>
              </w:numPr>
              <w:ind w:left="0" w:firstLine="447"/>
              <w:rPr>
                <w:rFonts w:ascii="Times New Roman" w:hAnsi="Times New Roman"/>
                <w:sz w:val="24"/>
                <w:szCs w:val="24"/>
                <w:lang w:val="ro-RO"/>
              </w:rPr>
            </w:pPr>
            <w:r w:rsidRPr="00C3669E">
              <w:rPr>
                <w:rFonts w:ascii="Times New Roman" w:hAnsi="Times New Roman"/>
                <w:sz w:val="24"/>
                <w:szCs w:val="24"/>
                <w:lang w:val="ro-RO"/>
              </w:rPr>
              <w:t>diminuarea riscurilor de poluare accidentală în zona obiectivelor industriale, depozitelor sau traseelor de transport al explozivilor;</w:t>
            </w:r>
          </w:p>
          <w:p w14:paraId="682048CB" w14:textId="77777777" w:rsidR="00C3669E" w:rsidRPr="00C3669E" w:rsidRDefault="00C3669E" w:rsidP="000C796B">
            <w:pPr>
              <w:numPr>
                <w:ilvl w:val="0"/>
                <w:numId w:val="12"/>
              </w:numPr>
              <w:ind w:left="0" w:firstLine="447"/>
              <w:rPr>
                <w:rFonts w:ascii="Times New Roman" w:hAnsi="Times New Roman"/>
                <w:sz w:val="24"/>
                <w:szCs w:val="24"/>
                <w:lang w:val="ro-RO"/>
              </w:rPr>
            </w:pPr>
            <w:r w:rsidRPr="00C3669E">
              <w:rPr>
                <w:rFonts w:ascii="Times New Roman" w:hAnsi="Times New Roman"/>
                <w:sz w:val="24"/>
                <w:szCs w:val="24"/>
                <w:lang w:val="ro-RO"/>
              </w:rPr>
              <w:lastRenderedPageBreak/>
              <w:t>îmbunătățirea standardelor de mediu în activitățile cu substanțe periculoase;</w:t>
            </w:r>
          </w:p>
          <w:p w14:paraId="399592AD" w14:textId="77777777" w:rsidR="00C3669E" w:rsidRPr="00C3669E" w:rsidRDefault="00C3669E" w:rsidP="000C796B">
            <w:pPr>
              <w:numPr>
                <w:ilvl w:val="0"/>
                <w:numId w:val="12"/>
              </w:numPr>
              <w:ind w:left="0" w:firstLine="447"/>
              <w:rPr>
                <w:rFonts w:ascii="Times New Roman" w:hAnsi="Times New Roman"/>
                <w:sz w:val="24"/>
                <w:szCs w:val="24"/>
                <w:lang w:val="ro-RO"/>
              </w:rPr>
            </w:pPr>
            <w:r w:rsidRPr="00C3669E">
              <w:rPr>
                <w:rFonts w:ascii="Times New Roman" w:hAnsi="Times New Roman"/>
                <w:sz w:val="24"/>
                <w:szCs w:val="24"/>
                <w:lang w:val="ro-RO"/>
              </w:rPr>
              <w:t>protejarea ecosistemelor naturale și a sănătății populației împotriva expunerii la produse explozive instabile sau degradate.</w:t>
            </w:r>
          </w:p>
          <w:p w14:paraId="01E116C7" w14:textId="5E1587EE" w:rsidR="00FE5694" w:rsidRPr="00711C2F" w:rsidRDefault="00C3669E" w:rsidP="00387D83">
            <w:pPr>
              <w:ind w:firstLine="447"/>
              <w:rPr>
                <w:rFonts w:ascii="Times New Roman" w:hAnsi="Times New Roman"/>
                <w:sz w:val="24"/>
                <w:szCs w:val="24"/>
                <w:lang w:val="ro-RO"/>
              </w:rPr>
            </w:pPr>
            <w:r w:rsidRPr="00C3669E">
              <w:rPr>
                <w:rFonts w:ascii="Times New Roman" w:hAnsi="Times New Roman"/>
                <w:sz w:val="24"/>
                <w:szCs w:val="24"/>
                <w:lang w:val="ro-RO"/>
              </w:rPr>
              <w:t>Proiectul este conform cu principiile dezvoltării durabile și cu angajamentele Republicii Moldova în materie de protecție a mediului, inclusiv în contextul armonizării cu legislația și politicile Uniunii Europene.</w:t>
            </w:r>
          </w:p>
        </w:tc>
      </w:tr>
      <w:tr w:rsidR="006D3EB7" w:rsidRPr="00711C2F" w14:paraId="42A0201F"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33FD377" w14:textId="7211284F" w:rsidR="008B4BE6" w:rsidRPr="00711C2F" w:rsidRDefault="006933C3" w:rsidP="00B246A7">
            <w:pPr>
              <w:ind w:firstLine="447"/>
              <w:rPr>
                <w:rFonts w:ascii="Times New Roman" w:hAnsi="Times New Roman"/>
                <w:sz w:val="24"/>
                <w:szCs w:val="24"/>
                <w:lang w:val="ro-RO"/>
              </w:rPr>
            </w:pPr>
            <w:r w:rsidRPr="00711C2F">
              <w:rPr>
                <w:rFonts w:ascii="Times New Roman" w:hAnsi="Times New Roman"/>
                <w:sz w:val="24"/>
                <w:szCs w:val="24"/>
                <w:lang w:val="ro-RO"/>
              </w:rPr>
              <w:lastRenderedPageBreak/>
              <w:t>4.</w:t>
            </w:r>
            <w:r w:rsidR="00CA2822" w:rsidRPr="00711C2F">
              <w:rPr>
                <w:rFonts w:ascii="Times New Roman" w:hAnsi="Times New Roman"/>
                <w:sz w:val="24"/>
                <w:szCs w:val="24"/>
                <w:lang w:val="ro-RO"/>
              </w:rPr>
              <w:t>6</w:t>
            </w:r>
            <w:r w:rsidRPr="00711C2F">
              <w:rPr>
                <w:rFonts w:ascii="Times New Roman" w:hAnsi="Times New Roman"/>
                <w:sz w:val="24"/>
                <w:szCs w:val="24"/>
                <w:lang w:val="ro-RO"/>
              </w:rPr>
              <w:t>.</w:t>
            </w:r>
            <w:r w:rsidR="00032B46" w:rsidRPr="00711C2F">
              <w:rPr>
                <w:rFonts w:ascii="Times New Roman" w:hAnsi="Times New Roman"/>
                <w:sz w:val="24"/>
                <w:szCs w:val="24"/>
                <w:lang w:val="ro-RO"/>
              </w:rPr>
              <w:t xml:space="preserve"> </w:t>
            </w:r>
            <w:r w:rsidRPr="00711C2F">
              <w:rPr>
                <w:rFonts w:ascii="Times New Roman" w:hAnsi="Times New Roman"/>
                <w:sz w:val="24"/>
                <w:szCs w:val="24"/>
                <w:lang w:val="ro-RO"/>
              </w:rPr>
              <w:t>Alte</w:t>
            </w:r>
            <w:r w:rsidR="00032B46" w:rsidRPr="00711C2F">
              <w:rPr>
                <w:rFonts w:ascii="Times New Roman" w:hAnsi="Times New Roman"/>
                <w:sz w:val="24"/>
                <w:szCs w:val="24"/>
                <w:lang w:val="ro-RO"/>
              </w:rPr>
              <w:t xml:space="preserve"> </w:t>
            </w:r>
            <w:r w:rsidRPr="00711C2F">
              <w:rPr>
                <w:rFonts w:ascii="Times New Roman" w:hAnsi="Times New Roman"/>
                <w:sz w:val="24"/>
                <w:szCs w:val="24"/>
                <w:lang w:val="ro-RO"/>
              </w:rPr>
              <w:t>impacturi</w:t>
            </w:r>
            <w:r w:rsidR="00032B46" w:rsidRPr="00711C2F">
              <w:rPr>
                <w:rFonts w:ascii="Times New Roman" w:hAnsi="Times New Roman"/>
                <w:sz w:val="24"/>
                <w:szCs w:val="24"/>
                <w:lang w:val="ro-RO"/>
              </w:rPr>
              <w:t xml:space="preserve"> </w:t>
            </w:r>
            <w:r w:rsidR="00863417" w:rsidRPr="00711C2F">
              <w:rPr>
                <w:rFonts w:ascii="Times New Roman" w:hAnsi="Times New Roman"/>
                <w:sz w:val="24"/>
                <w:szCs w:val="24"/>
                <w:lang w:val="ro-RO"/>
              </w:rPr>
              <w:t>ș</w:t>
            </w:r>
            <w:r w:rsidRPr="00711C2F">
              <w:rPr>
                <w:rFonts w:ascii="Times New Roman" w:hAnsi="Times New Roman"/>
                <w:sz w:val="24"/>
                <w:szCs w:val="24"/>
                <w:lang w:val="ro-RO"/>
              </w:rPr>
              <w:t>i</w:t>
            </w:r>
            <w:r w:rsidR="00032B46" w:rsidRPr="00711C2F">
              <w:rPr>
                <w:rFonts w:ascii="Times New Roman" w:hAnsi="Times New Roman"/>
                <w:sz w:val="24"/>
                <w:szCs w:val="24"/>
                <w:lang w:val="ro-RO"/>
              </w:rPr>
              <w:t xml:space="preserve"> </w:t>
            </w:r>
            <w:r w:rsidRPr="00711C2F">
              <w:rPr>
                <w:rFonts w:ascii="Times New Roman" w:hAnsi="Times New Roman"/>
                <w:sz w:val="24"/>
                <w:szCs w:val="24"/>
                <w:lang w:val="ro-RO"/>
              </w:rPr>
              <w:t>informa</w:t>
            </w:r>
            <w:r w:rsidR="00863417" w:rsidRPr="00711C2F">
              <w:rPr>
                <w:rFonts w:ascii="Times New Roman" w:hAnsi="Times New Roman"/>
                <w:sz w:val="24"/>
                <w:szCs w:val="24"/>
                <w:lang w:val="ro-RO"/>
              </w:rPr>
              <w:t>ț</w:t>
            </w:r>
            <w:r w:rsidRPr="00711C2F">
              <w:rPr>
                <w:rFonts w:ascii="Times New Roman" w:hAnsi="Times New Roman"/>
                <w:sz w:val="24"/>
                <w:szCs w:val="24"/>
                <w:lang w:val="ro-RO"/>
              </w:rPr>
              <w:t>ii</w:t>
            </w:r>
            <w:r w:rsidR="00032B46" w:rsidRPr="00711C2F">
              <w:rPr>
                <w:rFonts w:ascii="Times New Roman" w:hAnsi="Times New Roman"/>
                <w:sz w:val="24"/>
                <w:szCs w:val="24"/>
                <w:lang w:val="ro-RO"/>
              </w:rPr>
              <w:t xml:space="preserve"> </w:t>
            </w:r>
            <w:r w:rsidRPr="00711C2F">
              <w:rPr>
                <w:rFonts w:ascii="Times New Roman" w:hAnsi="Times New Roman"/>
                <w:sz w:val="24"/>
                <w:szCs w:val="24"/>
                <w:lang w:val="ro-RO"/>
              </w:rPr>
              <w:t>relevante</w:t>
            </w:r>
          </w:p>
        </w:tc>
      </w:tr>
      <w:tr w:rsidR="00615873" w:rsidRPr="00711C2F" w14:paraId="60E04635" w14:textId="77777777" w:rsidTr="00615873">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B427DC9" w14:textId="47AB034B" w:rsidR="001F0C8D" w:rsidRPr="00387D83" w:rsidRDefault="00D203E3" w:rsidP="00B246A7">
            <w:pPr>
              <w:ind w:firstLine="447"/>
              <w:rPr>
                <w:rFonts w:ascii="Times New Roman" w:hAnsi="Times New Roman"/>
                <w:sz w:val="24"/>
                <w:szCs w:val="24"/>
                <w:highlight w:val="green"/>
                <w:lang w:val="ro-RO"/>
              </w:rPr>
            </w:pPr>
            <w:r w:rsidRPr="00387D83">
              <w:rPr>
                <w:rFonts w:ascii="Times New Roman" w:hAnsi="Times New Roman"/>
                <w:sz w:val="24"/>
                <w:szCs w:val="24"/>
                <w:lang w:val="ro-RO"/>
              </w:rPr>
              <w:t>Nu este aplicabil</w:t>
            </w:r>
          </w:p>
        </w:tc>
      </w:tr>
      <w:tr w:rsidR="006D3EB7" w:rsidRPr="00711C2F" w14:paraId="3227BD3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D2F143A" w14:textId="4A4BF6BD" w:rsidR="008B4BE6" w:rsidRPr="00711C2F" w:rsidRDefault="006933C3" w:rsidP="00B246A7">
            <w:pPr>
              <w:ind w:firstLine="447"/>
              <w:rPr>
                <w:rFonts w:ascii="Times New Roman" w:hAnsi="Times New Roman"/>
                <w:b/>
                <w:bCs/>
                <w:sz w:val="24"/>
                <w:szCs w:val="24"/>
                <w:lang w:val="ro-RO"/>
              </w:rPr>
            </w:pPr>
            <w:r w:rsidRPr="00711C2F">
              <w:rPr>
                <w:rFonts w:ascii="Times New Roman" w:hAnsi="Times New Roman"/>
                <w:b/>
                <w:bCs/>
                <w:sz w:val="24"/>
                <w:szCs w:val="24"/>
                <w:lang w:val="ro-RO"/>
              </w:rPr>
              <w:t>5.</w:t>
            </w:r>
            <w:r w:rsidR="00032B46" w:rsidRPr="00711C2F">
              <w:rPr>
                <w:rFonts w:ascii="Times New Roman" w:hAnsi="Times New Roman"/>
                <w:b/>
                <w:bCs/>
                <w:sz w:val="24"/>
                <w:szCs w:val="24"/>
                <w:lang w:val="ro-RO"/>
              </w:rPr>
              <w:t xml:space="preserve"> </w:t>
            </w:r>
            <w:r w:rsidRPr="00711C2F">
              <w:rPr>
                <w:rFonts w:ascii="Times New Roman" w:hAnsi="Times New Roman"/>
                <w:b/>
                <w:bCs/>
                <w:sz w:val="24"/>
                <w:szCs w:val="24"/>
                <w:lang w:val="ro-RO"/>
              </w:rPr>
              <w:t>Compatibilitatea</w:t>
            </w:r>
            <w:r w:rsidR="00032B46" w:rsidRPr="00711C2F">
              <w:rPr>
                <w:rFonts w:ascii="Times New Roman" w:hAnsi="Times New Roman"/>
                <w:b/>
                <w:bCs/>
                <w:sz w:val="24"/>
                <w:szCs w:val="24"/>
                <w:lang w:val="ro-RO"/>
              </w:rPr>
              <w:t xml:space="preserve"> </w:t>
            </w:r>
            <w:r w:rsidRPr="00711C2F">
              <w:rPr>
                <w:rFonts w:ascii="Times New Roman" w:hAnsi="Times New Roman"/>
                <w:b/>
                <w:bCs/>
                <w:sz w:val="24"/>
                <w:szCs w:val="24"/>
                <w:lang w:val="ro-RO"/>
              </w:rPr>
              <w:t>proiectului</w:t>
            </w:r>
            <w:r w:rsidR="00032B46" w:rsidRPr="00711C2F">
              <w:rPr>
                <w:rFonts w:ascii="Times New Roman" w:hAnsi="Times New Roman"/>
                <w:b/>
                <w:bCs/>
                <w:sz w:val="24"/>
                <w:szCs w:val="24"/>
                <w:lang w:val="ro-RO"/>
              </w:rPr>
              <w:t xml:space="preserve"> </w:t>
            </w:r>
            <w:r w:rsidRPr="00711C2F">
              <w:rPr>
                <w:rFonts w:ascii="Times New Roman" w:hAnsi="Times New Roman"/>
                <w:b/>
                <w:bCs/>
                <w:sz w:val="24"/>
                <w:szCs w:val="24"/>
                <w:lang w:val="ro-RO"/>
              </w:rPr>
              <w:t>actului</w:t>
            </w:r>
            <w:r w:rsidR="00032B46" w:rsidRPr="00711C2F">
              <w:rPr>
                <w:rFonts w:ascii="Times New Roman" w:hAnsi="Times New Roman"/>
                <w:b/>
                <w:bCs/>
                <w:sz w:val="24"/>
                <w:szCs w:val="24"/>
                <w:lang w:val="ro-RO"/>
              </w:rPr>
              <w:t xml:space="preserve"> </w:t>
            </w:r>
            <w:r w:rsidRPr="00711C2F">
              <w:rPr>
                <w:rFonts w:ascii="Times New Roman" w:hAnsi="Times New Roman"/>
                <w:b/>
                <w:bCs/>
                <w:sz w:val="24"/>
                <w:szCs w:val="24"/>
                <w:lang w:val="ro-RO"/>
              </w:rPr>
              <w:t>normativ</w:t>
            </w:r>
            <w:r w:rsidR="00032B46" w:rsidRPr="00711C2F">
              <w:rPr>
                <w:rFonts w:ascii="Times New Roman" w:hAnsi="Times New Roman"/>
                <w:b/>
                <w:bCs/>
                <w:sz w:val="24"/>
                <w:szCs w:val="24"/>
                <w:lang w:val="ro-RO"/>
              </w:rPr>
              <w:t xml:space="preserve"> </w:t>
            </w:r>
            <w:r w:rsidRPr="00711C2F">
              <w:rPr>
                <w:rFonts w:ascii="Times New Roman" w:hAnsi="Times New Roman"/>
                <w:b/>
                <w:bCs/>
                <w:sz w:val="24"/>
                <w:szCs w:val="24"/>
                <w:lang w:val="ro-RO"/>
              </w:rPr>
              <w:t>cu</w:t>
            </w:r>
            <w:r w:rsidR="00032B46" w:rsidRPr="00711C2F">
              <w:rPr>
                <w:rFonts w:ascii="Times New Roman" w:hAnsi="Times New Roman"/>
                <w:b/>
                <w:bCs/>
                <w:sz w:val="24"/>
                <w:szCs w:val="24"/>
                <w:lang w:val="ro-RO"/>
              </w:rPr>
              <w:t xml:space="preserve"> </w:t>
            </w:r>
            <w:r w:rsidRPr="00711C2F">
              <w:rPr>
                <w:rFonts w:ascii="Times New Roman" w:hAnsi="Times New Roman"/>
                <w:b/>
                <w:bCs/>
                <w:sz w:val="24"/>
                <w:szCs w:val="24"/>
                <w:lang w:val="ro-RO"/>
              </w:rPr>
              <w:t>legisla</w:t>
            </w:r>
            <w:r w:rsidR="00863417" w:rsidRPr="00711C2F">
              <w:rPr>
                <w:rFonts w:ascii="Times New Roman" w:hAnsi="Times New Roman"/>
                <w:b/>
                <w:bCs/>
                <w:sz w:val="24"/>
                <w:szCs w:val="24"/>
                <w:lang w:val="ro-RO"/>
              </w:rPr>
              <w:t>ț</w:t>
            </w:r>
            <w:r w:rsidRPr="00711C2F">
              <w:rPr>
                <w:rFonts w:ascii="Times New Roman" w:hAnsi="Times New Roman"/>
                <w:b/>
                <w:bCs/>
                <w:sz w:val="24"/>
                <w:szCs w:val="24"/>
                <w:lang w:val="ro-RO"/>
              </w:rPr>
              <w:t>ia</w:t>
            </w:r>
            <w:r w:rsidR="00032B46" w:rsidRPr="00711C2F">
              <w:rPr>
                <w:rFonts w:ascii="Times New Roman" w:hAnsi="Times New Roman"/>
                <w:b/>
                <w:bCs/>
                <w:sz w:val="24"/>
                <w:szCs w:val="24"/>
                <w:lang w:val="ro-RO"/>
              </w:rPr>
              <w:t xml:space="preserve"> </w:t>
            </w:r>
            <w:r w:rsidRPr="00711C2F">
              <w:rPr>
                <w:rFonts w:ascii="Times New Roman" w:hAnsi="Times New Roman"/>
                <w:b/>
                <w:bCs/>
                <w:sz w:val="24"/>
                <w:szCs w:val="24"/>
                <w:lang w:val="ro-RO"/>
              </w:rPr>
              <w:t>UE</w:t>
            </w:r>
            <w:r w:rsidR="00032B46" w:rsidRPr="00711C2F">
              <w:rPr>
                <w:rFonts w:ascii="Times New Roman" w:hAnsi="Times New Roman"/>
                <w:b/>
                <w:bCs/>
                <w:sz w:val="24"/>
                <w:szCs w:val="24"/>
                <w:lang w:val="ro-RO"/>
              </w:rPr>
              <w:t xml:space="preserve"> </w:t>
            </w:r>
          </w:p>
        </w:tc>
      </w:tr>
      <w:tr w:rsidR="006D3EB7" w:rsidRPr="00711C2F" w14:paraId="564B5E4C"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EC5689E" w14:textId="798A8DE6" w:rsidR="008B4BE6" w:rsidRPr="00711C2F" w:rsidRDefault="006933C3" w:rsidP="00B246A7">
            <w:pPr>
              <w:ind w:firstLine="447"/>
              <w:rPr>
                <w:rFonts w:ascii="Times New Roman" w:hAnsi="Times New Roman"/>
                <w:sz w:val="24"/>
                <w:szCs w:val="24"/>
                <w:lang w:val="ro-RO"/>
              </w:rPr>
            </w:pPr>
            <w:r w:rsidRPr="00711C2F">
              <w:rPr>
                <w:rFonts w:ascii="Times New Roman" w:hAnsi="Times New Roman"/>
                <w:sz w:val="24"/>
                <w:szCs w:val="24"/>
                <w:lang w:val="ro-RO"/>
              </w:rPr>
              <w:t>5.1.</w:t>
            </w:r>
            <w:r w:rsidR="00032B46" w:rsidRPr="00711C2F">
              <w:rPr>
                <w:rFonts w:ascii="Times New Roman" w:hAnsi="Times New Roman"/>
                <w:sz w:val="24"/>
                <w:szCs w:val="24"/>
                <w:lang w:val="ro-RO"/>
              </w:rPr>
              <w:t xml:space="preserve"> </w:t>
            </w:r>
            <w:r w:rsidRPr="00711C2F">
              <w:rPr>
                <w:rFonts w:ascii="Times New Roman" w:hAnsi="Times New Roman"/>
                <w:sz w:val="24"/>
                <w:szCs w:val="24"/>
                <w:lang w:val="ro-RO"/>
              </w:rPr>
              <w:t>Măsuri</w:t>
            </w:r>
            <w:r w:rsidR="00032B46" w:rsidRPr="00711C2F">
              <w:rPr>
                <w:rFonts w:ascii="Times New Roman" w:hAnsi="Times New Roman"/>
                <w:sz w:val="24"/>
                <w:szCs w:val="24"/>
                <w:lang w:val="ro-RO"/>
              </w:rPr>
              <w:t xml:space="preserve"> </w:t>
            </w:r>
            <w:r w:rsidRPr="00711C2F">
              <w:rPr>
                <w:rFonts w:ascii="Times New Roman" w:hAnsi="Times New Roman"/>
                <w:sz w:val="24"/>
                <w:szCs w:val="24"/>
                <w:lang w:val="ro-RO"/>
              </w:rPr>
              <w:t>normative</w:t>
            </w:r>
            <w:r w:rsidR="00032B46" w:rsidRPr="00711C2F">
              <w:rPr>
                <w:rFonts w:ascii="Times New Roman" w:hAnsi="Times New Roman"/>
                <w:sz w:val="24"/>
                <w:szCs w:val="24"/>
                <w:lang w:val="ro-RO"/>
              </w:rPr>
              <w:t xml:space="preserve"> </w:t>
            </w:r>
            <w:r w:rsidRPr="00711C2F">
              <w:rPr>
                <w:rFonts w:ascii="Times New Roman" w:hAnsi="Times New Roman"/>
                <w:sz w:val="24"/>
                <w:szCs w:val="24"/>
                <w:lang w:val="ro-RO"/>
              </w:rPr>
              <w:t>necesare</w:t>
            </w:r>
            <w:r w:rsidR="00032B46" w:rsidRPr="00711C2F">
              <w:rPr>
                <w:rFonts w:ascii="Times New Roman" w:hAnsi="Times New Roman"/>
                <w:sz w:val="24"/>
                <w:szCs w:val="24"/>
                <w:lang w:val="ro-RO"/>
              </w:rPr>
              <w:t xml:space="preserve"> </w:t>
            </w:r>
            <w:r w:rsidR="006E0A2E" w:rsidRPr="00711C2F">
              <w:rPr>
                <w:rFonts w:ascii="Times New Roman" w:hAnsi="Times New Roman"/>
                <w:sz w:val="24"/>
                <w:szCs w:val="24"/>
                <w:lang w:val="ro-RO"/>
              </w:rPr>
              <w:t xml:space="preserve">pentru </w:t>
            </w:r>
            <w:r w:rsidRPr="00711C2F">
              <w:rPr>
                <w:rFonts w:ascii="Times New Roman" w:hAnsi="Times New Roman"/>
                <w:sz w:val="24"/>
                <w:szCs w:val="24"/>
                <w:lang w:val="ro-RO"/>
              </w:rPr>
              <w:t>transpuner</w:t>
            </w:r>
            <w:r w:rsidR="006E0A2E" w:rsidRPr="00711C2F">
              <w:rPr>
                <w:rFonts w:ascii="Times New Roman" w:hAnsi="Times New Roman"/>
                <w:sz w:val="24"/>
                <w:szCs w:val="24"/>
                <w:lang w:val="ro-RO"/>
              </w:rPr>
              <w:t>ea</w:t>
            </w:r>
            <w:r w:rsidR="00032B46" w:rsidRPr="00711C2F">
              <w:rPr>
                <w:rFonts w:ascii="Times New Roman" w:hAnsi="Times New Roman"/>
                <w:sz w:val="24"/>
                <w:szCs w:val="24"/>
                <w:lang w:val="ro-RO"/>
              </w:rPr>
              <w:t xml:space="preserve"> </w:t>
            </w:r>
            <w:r w:rsidRPr="00711C2F">
              <w:rPr>
                <w:rFonts w:ascii="Times New Roman" w:hAnsi="Times New Roman"/>
                <w:sz w:val="24"/>
                <w:szCs w:val="24"/>
                <w:lang w:val="ro-RO"/>
              </w:rPr>
              <w:t>actelor</w:t>
            </w:r>
            <w:r w:rsidR="00032B46" w:rsidRPr="00711C2F">
              <w:rPr>
                <w:rFonts w:ascii="Times New Roman" w:hAnsi="Times New Roman"/>
                <w:sz w:val="24"/>
                <w:szCs w:val="24"/>
                <w:lang w:val="ro-RO"/>
              </w:rPr>
              <w:t xml:space="preserve"> </w:t>
            </w:r>
            <w:r w:rsidRPr="00711C2F">
              <w:rPr>
                <w:rFonts w:ascii="Times New Roman" w:hAnsi="Times New Roman"/>
                <w:sz w:val="24"/>
                <w:szCs w:val="24"/>
                <w:lang w:val="ro-RO"/>
              </w:rPr>
              <w:t>juridice</w:t>
            </w:r>
            <w:r w:rsidR="00032B46" w:rsidRPr="00711C2F">
              <w:rPr>
                <w:rFonts w:ascii="Times New Roman" w:hAnsi="Times New Roman"/>
                <w:sz w:val="24"/>
                <w:szCs w:val="24"/>
                <w:lang w:val="ro-RO"/>
              </w:rPr>
              <w:t xml:space="preserve"> </w:t>
            </w:r>
            <w:r w:rsidRPr="00711C2F">
              <w:rPr>
                <w:rFonts w:ascii="Times New Roman" w:hAnsi="Times New Roman"/>
                <w:sz w:val="24"/>
                <w:szCs w:val="24"/>
                <w:lang w:val="ro-RO"/>
              </w:rPr>
              <w:t>ale</w:t>
            </w:r>
            <w:r w:rsidR="00032B46" w:rsidRPr="00711C2F">
              <w:rPr>
                <w:rFonts w:ascii="Times New Roman" w:hAnsi="Times New Roman"/>
                <w:sz w:val="24"/>
                <w:szCs w:val="24"/>
                <w:lang w:val="ro-RO"/>
              </w:rPr>
              <w:t xml:space="preserve"> </w:t>
            </w:r>
            <w:r w:rsidR="007C53A1" w:rsidRPr="00711C2F">
              <w:rPr>
                <w:rFonts w:ascii="Times New Roman" w:hAnsi="Times New Roman"/>
                <w:sz w:val="24"/>
                <w:szCs w:val="24"/>
                <w:lang w:val="ro-RO"/>
              </w:rPr>
              <w:t>UE</w:t>
            </w:r>
            <w:r w:rsidR="00825DC9" w:rsidRPr="00711C2F">
              <w:rPr>
                <w:rFonts w:ascii="Times New Roman" w:hAnsi="Times New Roman"/>
                <w:sz w:val="24"/>
                <w:szCs w:val="24"/>
                <w:lang w:val="ro-RO"/>
              </w:rPr>
              <w:t xml:space="preserve"> în legislația națională</w:t>
            </w:r>
          </w:p>
        </w:tc>
      </w:tr>
      <w:tr w:rsidR="00617B55" w:rsidRPr="00711C2F" w14:paraId="3CC26BDF" w14:textId="77777777" w:rsidTr="00617B55">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126A672" w14:textId="31F3122E" w:rsidR="005F63F1" w:rsidRPr="005F63F1" w:rsidRDefault="005F63F1" w:rsidP="005F63F1">
            <w:pPr>
              <w:ind w:firstLine="447"/>
              <w:rPr>
                <w:rFonts w:ascii="Times New Roman" w:hAnsi="Times New Roman"/>
                <w:sz w:val="24"/>
                <w:szCs w:val="24"/>
                <w:lang w:val="ro-RO"/>
              </w:rPr>
            </w:pPr>
            <w:r w:rsidRPr="005F63F1">
              <w:rPr>
                <w:rFonts w:ascii="Times New Roman" w:hAnsi="Times New Roman"/>
                <w:sz w:val="24"/>
                <w:szCs w:val="24"/>
                <w:lang w:val="ro-RO"/>
              </w:rPr>
              <w:t xml:space="preserve">Proiectul hotărârii de Guvern </w:t>
            </w:r>
            <w:r w:rsidR="00D203E3">
              <w:rPr>
                <w:rFonts w:ascii="Times New Roman" w:hAnsi="Times New Roman"/>
                <w:sz w:val="24"/>
                <w:szCs w:val="24"/>
                <w:lang w:val="ro-RO"/>
              </w:rPr>
              <w:t>pentru</w:t>
            </w:r>
            <w:r w:rsidRPr="00711C2F">
              <w:rPr>
                <w:rFonts w:ascii="Times New Roman" w:hAnsi="Times New Roman"/>
                <w:sz w:val="24"/>
                <w:szCs w:val="24"/>
                <w:lang w:val="ro-RO"/>
              </w:rPr>
              <w:t xml:space="preserve"> </w:t>
            </w:r>
            <w:r w:rsidRPr="005F63F1">
              <w:rPr>
                <w:rFonts w:ascii="Times New Roman" w:hAnsi="Times New Roman"/>
                <w:sz w:val="24"/>
                <w:szCs w:val="24"/>
                <w:lang w:val="ro-RO"/>
              </w:rPr>
              <w:t xml:space="preserve">aprobarea </w:t>
            </w:r>
            <w:r w:rsidRPr="00711C2F">
              <w:rPr>
                <w:rFonts w:ascii="Times New Roman" w:hAnsi="Times New Roman"/>
                <w:sz w:val="24"/>
                <w:szCs w:val="24"/>
                <w:lang w:val="ro-RO"/>
              </w:rPr>
              <w:t xml:space="preserve">Reglementării tehnice privind cerințele esențiale de securitate ale explozivilor de uz civil, punerea la dispoziție pe piață și controlul acestora </w:t>
            </w:r>
            <w:r w:rsidRPr="005F63F1">
              <w:rPr>
                <w:rFonts w:ascii="Times New Roman" w:hAnsi="Times New Roman"/>
                <w:sz w:val="24"/>
                <w:szCs w:val="24"/>
                <w:lang w:val="ro-RO"/>
              </w:rPr>
              <w:t>este pe deplin compatibil cu legislația Uniunii Europene și are drept scop transpunerea integrală a Directivei 2014/28/UE a Parlamentului European și a Consiliului din 26 februarie 2014 privind armonizarea legislației statelor membre referitoare la punerea la dispoziție pe piață și controlul explozivilor de uz civil (versiune codificată).</w:t>
            </w:r>
          </w:p>
          <w:p w14:paraId="32CC3E74" w14:textId="77777777" w:rsidR="005F63F1" w:rsidRPr="005F63F1" w:rsidRDefault="005F63F1" w:rsidP="005F63F1">
            <w:pPr>
              <w:ind w:firstLine="447"/>
              <w:rPr>
                <w:rFonts w:ascii="Times New Roman" w:hAnsi="Times New Roman"/>
                <w:sz w:val="24"/>
                <w:szCs w:val="24"/>
                <w:lang w:val="ro-RO"/>
              </w:rPr>
            </w:pPr>
            <w:r w:rsidRPr="005F63F1">
              <w:rPr>
                <w:rFonts w:ascii="Times New Roman" w:hAnsi="Times New Roman"/>
                <w:sz w:val="24"/>
                <w:szCs w:val="24"/>
                <w:lang w:val="ro-RO"/>
              </w:rPr>
              <w:t>Anterior, prin adoptarea Legii nr. 67/2024, Republica Moldova a transpus parțial prevederile directivei menționate, inclusiv cadrul juridic general privind comercializarea, utilizarea și controlul explozivilor de uz civil.</w:t>
            </w:r>
          </w:p>
          <w:p w14:paraId="6084B637" w14:textId="4A0DAC9C" w:rsidR="005F63F1" w:rsidRPr="005F63F1" w:rsidRDefault="005F63F1" w:rsidP="005F63F1">
            <w:pPr>
              <w:ind w:firstLine="447"/>
              <w:rPr>
                <w:rFonts w:ascii="Times New Roman" w:hAnsi="Times New Roman"/>
                <w:sz w:val="24"/>
                <w:szCs w:val="24"/>
                <w:lang w:val="ro-RO"/>
              </w:rPr>
            </w:pPr>
            <w:r w:rsidRPr="005F63F1">
              <w:rPr>
                <w:rFonts w:ascii="Times New Roman" w:hAnsi="Times New Roman"/>
                <w:sz w:val="24"/>
                <w:szCs w:val="24"/>
                <w:lang w:val="ro-RO"/>
              </w:rPr>
              <w:t>Prezenta reglementare tehnică completează transpunerea aspectelor tehnice detaliate ale directivei, în special în ceea ce privește:</w:t>
            </w:r>
          </w:p>
          <w:p w14:paraId="5E4F4028" w14:textId="77777777" w:rsidR="005F63F1" w:rsidRPr="005F63F1" w:rsidRDefault="005F63F1" w:rsidP="000C796B">
            <w:pPr>
              <w:numPr>
                <w:ilvl w:val="0"/>
                <w:numId w:val="13"/>
              </w:numPr>
              <w:ind w:left="0" w:firstLine="447"/>
              <w:rPr>
                <w:rFonts w:ascii="Times New Roman" w:hAnsi="Times New Roman"/>
                <w:sz w:val="24"/>
                <w:szCs w:val="24"/>
                <w:lang w:val="ro-RO"/>
              </w:rPr>
            </w:pPr>
            <w:r w:rsidRPr="005F63F1">
              <w:rPr>
                <w:rFonts w:ascii="Times New Roman" w:hAnsi="Times New Roman"/>
                <w:sz w:val="24"/>
                <w:szCs w:val="24"/>
                <w:lang w:val="ro-RO"/>
              </w:rPr>
              <w:t>cerințele esențiale de securitate aplicabile explozivilor;</w:t>
            </w:r>
          </w:p>
          <w:p w14:paraId="215D391E" w14:textId="77777777" w:rsidR="005F63F1" w:rsidRPr="005F63F1" w:rsidRDefault="005F63F1" w:rsidP="000C796B">
            <w:pPr>
              <w:numPr>
                <w:ilvl w:val="0"/>
                <w:numId w:val="13"/>
              </w:numPr>
              <w:ind w:left="0" w:firstLine="447"/>
              <w:rPr>
                <w:rFonts w:ascii="Times New Roman" w:hAnsi="Times New Roman"/>
                <w:sz w:val="24"/>
                <w:szCs w:val="24"/>
                <w:lang w:val="ro-RO"/>
              </w:rPr>
            </w:pPr>
            <w:r w:rsidRPr="005F63F1">
              <w:rPr>
                <w:rFonts w:ascii="Times New Roman" w:hAnsi="Times New Roman"/>
                <w:sz w:val="24"/>
                <w:szCs w:val="24"/>
                <w:lang w:val="ro-RO"/>
              </w:rPr>
              <w:t>evaluarea conformității și utilizarea modulelor de certificare;</w:t>
            </w:r>
          </w:p>
          <w:p w14:paraId="1064EDAC" w14:textId="77777777" w:rsidR="005F63F1" w:rsidRPr="005F63F1" w:rsidRDefault="005F63F1" w:rsidP="000C796B">
            <w:pPr>
              <w:numPr>
                <w:ilvl w:val="0"/>
                <w:numId w:val="13"/>
              </w:numPr>
              <w:ind w:left="0" w:firstLine="447"/>
              <w:rPr>
                <w:rFonts w:ascii="Times New Roman" w:hAnsi="Times New Roman"/>
                <w:sz w:val="24"/>
                <w:szCs w:val="24"/>
                <w:lang w:val="ro-RO"/>
              </w:rPr>
            </w:pPr>
            <w:r w:rsidRPr="005F63F1">
              <w:rPr>
                <w:rFonts w:ascii="Times New Roman" w:hAnsi="Times New Roman"/>
                <w:sz w:val="24"/>
                <w:szCs w:val="24"/>
                <w:lang w:val="ro-RO"/>
              </w:rPr>
              <w:t>marcajul CE și declarația UE de conformitate;</w:t>
            </w:r>
          </w:p>
          <w:p w14:paraId="0AFE94B0" w14:textId="77777777" w:rsidR="005F63F1" w:rsidRPr="005F63F1" w:rsidRDefault="005F63F1" w:rsidP="000C796B">
            <w:pPr>
              <w:numPr>
                <w:ilvl w:val="0"/>
                <w:numId w:val="13"/>
              </w:numPr>
              <w:ind w:left="0" w:firstLine="447"/>
              <w:rPr>
                <w:rFonts w:ascii="Times New Roman" w:hAnsi="Times New Roman"/>
                <w:sz w:val="24"/>
                <w:szCs w:val="24"/>
                <w:lang w:val="ro-RO"/>
              </w:rPr>
            </w:pPr>
            <w:r w:rsidRPr="005F63F1">
              <w:rPr>
                <w:rFonts w:ascii="Times New Roman" w:hAnsi="Times New Roman"/>
                <w:sz w:val="24"/>
                <w:szCs w:val="24"/>
                <w:lang w:val="ro-RO"/>
              </w:rPr>
              <w:t>trasabilitatea și identificarea unică;</w:t>
            </w:r>
          </w:p>
          <w:p w14:paraId="639AD610" w14:textId="6802583E" w:rsidR="005F63F1" w:rsidRPr="00711C2F" w:rsidRDefault="005F63F1" w:rsidP="000C796B">
            <w:pPr>
              <w:numPr>
                <w:ilvl w:val="0"/>
                <w:numId w:val="13"/>
              </w:numPr>
              <w:ind w:left="0" w:firstLine="447"/>
              <w:rPr>
                <w:rFonts w:ascii="Times New Roman" w:hAnsi="Times New Roman"/>
                <w:sz w:val="24"/>
                <w:szCs w:val="24"/>
                <w:lang w:val="ro-RO"/>
              </w:rPr>
            </w:pPr>
            <w:r w:rsidRPr="005F63F1">
              <w:rPr>
                <w:rFonts w:ascii="Times New Roman" w:hAnsi="Times New Roman"/>
                <w:sz w:val="24"/>
                <w:szCs w:val="24"/>
                <w:lang w:val="ro-RO"/>
              </w:rPr>
              <w:t>condițiile de notificare a organismelor de evaluare a conformității</w:t>
            </w:r>
            <w:r w:rsidRPr="00711C2F">
              <w:rPr>
                <w:rFonts w:ascii="Times New Roman" w:hAnsi="Times New Roman"/>
                <w:sz w:val="24"/>
                <w:szCs w:val="24"/>
                <w:lang w:val="ro-RO"/>
              </w:rPr>
              <w:t>;</w:t>
            </w:r>
          </w:p>
          <w:p w14:paraId="64AC3036" w14:textId="75272713" w:rsidR="00617B55" w:rsidRPr="00711C2F" w:rsidRDefault="005F63F1" w:rsidP="000C796B">
            <w:pPr>
              <w:numPr>
                <w:ilvl w:val="0"/>
                <w:numId w:val="13"/>
              </w:numPr>
              <w:ind w:left="0" w:firstLine="447"/>
              <w:rPr>
                <w:rFonts w:ascii="Times New Roman" w:hAnsi="Times New Roman"/>
                <w:sz w:val="24"/>
                <w:szCs w:val="24"/>
                <w:lang w:val="ro-RO"/>
              </w:rPr>
            </w:pPr>
            <w:r w:rsidRPr="00711C2F">
              <w:rPr>
                <w:rFonts w:ascii="Times New Roman" w:hAnsi="Times New Roman"/>
                <w:sz w:val="24"/>
                <w:szCs w:val="24"/>
                <w:lang w:val="ro-RO"/>
              </w:rPr>
              <w:t>depozitarea explozivilor de uz civil.</w:t>
            </w:r>
          </w:p>
        </w:tc>
      </w:tr>
      <w:tr w:rsidR="006D3EB7" w:rsidRPr="00711C2F" w14:paraId="1541F0C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46D6ED7" w14:textId="283684DA" w:rsidR="003C3DB4" w:rsidRPr="00711C2F" w:rsidRDefault="006933C3" w:rsidP="00B246A7">
            <w:pPr>
              <w:ind w:firstLine="447"/>
              <w:rPr>
                <w:rFonts w:ascii="Times New Roman" w:hAnsi="Times New Roman"/>
                <w:sz w:val="24"/>
                <w:szCs w:val="24"/>
                <w:lang w:val="ro-RO"/>
              </w:rPr>
            </w:pPr>
            <w:r w:rsidRPr="00711C2F">
              <w:rPr>
                <w:rFonts w:ascii="Times New Roman" w:hAnsi="Times New Roman"/>
                <w:sz w:val="24"/>
                <w:szCs w:val="24"/>
                <w:lang w:val="ro-RO"/>
              </w:rPr>
              <w:t>5.2.</w:t>
            </w:r>
            <w:r w:rsidR="00032B46" w:rsidRPr="00711C2F">
              <w:rPr>
                <w:rFonts w:ascii="Times New Roman" w:hAnsi="Times New Roman"/>
                <w:sz w:val="24"/>
                <w:szCs w:val="24"/>
                <w:lang w:val="ro-RO"/>
              </w:rPr>
              <w:t xml:space="preserve"> </w:t>
            </w:r>
            <w:r w:rsidRPr="00711C2F">
              <w:rPr>
                <w:rFonts w:ascii="Times New Roman" w:hAnsi="Times New Roman"/>
                <w:sz w:val="24"/>
                <w:szCs w:val="24"/>
                <w:lang w:val="ro-RO"/>
              </w:rPr>
              <w:t>Măsuri</w:t>
            </w:r>
            <w:r w:rsidR="00032B46" w:rsidRPr="00711C2F">
              <w:rPr>
                <w:rFonts w:ascii="Times New Roman" w:hAnsi="Times New Roman"/>
                <w:sz w:val="24"/>
                <w:szCs w:val="24"/>
                <w:lang w:val="ro-RO"/>
              </w:rPr>
              <w:t xml:space="preserve"> </w:t>
            </w:r>
            <w:r w:rsidRPr="00711C2F">
              <w:rPr>
                <w:rFonts w:ascii="Times New Roman" w:hAnsi="Times New Roman"/>
                <w:sz w:val="24"/>
                <w:szCs w:val="24"/>
                <w:lang w:val="ro-RO"/>
              </w:rPr>
              <w:t>normative</w:t>
            </w:r>
            <w:r w:rsidR="00032B46" w:rsidRPr="00711C2F">
              <w:rPr>
                <w:rFonts w:ascii="Times New Roman" w:hAnsi="Times New Roman"/>
                <w:sz w:val="24"/>
                <w:szCs w:val="24"/>
                <w:lang w:val="ro-RO"/>
              </w:rPr>
              <w:t xml:space="preserve"> </w:t>
            </w:r>
            <w:r w:rsidRPr="00711C2F">
              <w:rPr>
                <w:rFonts w:ascii="Times New Roman" w:hAnsi="Times New Roman"/>
                <w:sz w:val="24"/>
                <w:szCs w:val="24"/>
                <w:lang w:val="ro-RO"/>
              </w:rPr>
              <w:t>care</w:t>
            </w:r>
            <w:r w:rsidR="00032B46" w:rsidRPr="00711C2F">
              <w:rPr>
                <w:rFonts w:ascii="Times New Roman" w:hAnsi="Times New Roman"/>
                <w:sz w:val="24"/>
                <w:szCs w:val="24"/>
                <w:lang w:val="ro-RO"/>
              </w:rPr>
              <w:t xml:space="preserve"> </w:t>
            </w:r>
            <w:r w:rsidRPr="00711C2F">
              <w:rPr>
                <w:rFonts w:ascii="Times New Roman" w:hAnsi="Times New Roman"/>
                <w:sz w:val="24"/>
                <w:szCs w:val="24"/>
                <w:lang w:val="ro-RO"/>
              </w:rPr>
              <w:t>urmăresc</w:t>
            </w:r>
            <w:r w:rsidR="00032B46" w:rsidRPr="00711C2F">
              <w:rPr>
                <w:rFonts w:ascii="Times New Roman" w:hAnsi="Times New Roman"/>
                <w:sz w:val="24"/>
                <w:szCs w:val="24"/>
                <w:lang w:val="ro-RO"/>
              </w:rPr>
              <w:t xml:space="preserve"> </w:t>
            </w:r>
            <w:r w:rsidRPr="00711C2F">
              <w:rPr>
                <w:rFonts w:ascii="Times New Roman" w:hAnsi="Times New Roman"/>
                <w:sz w:val="24"/>
                <w:szCs w:val="24"/>
                <w:lang w:val="ro-RO"/>
              </w:rPr>
              <w:t>crearea</w:t>
            </w:r>
            <w:r w:rsidR="00032B46" w:rsidRPr="00711C2F">
              <w:rPr>
                <w:rFonts w:ascii="Times New Roman" w:hAnsi="Times New Roman"/>
                <w:sz w:val="24"/>
                <w:szCs w:val="24"/>
                <w:lang w:val="ro-RO"/>
              </w:rPr>
              <w:t xml:space="preserve"> </w:t>
            </w:r>
            <w:r w:rsidRPr="00711C2F">
              <w:rPr>
                <w:rFonts w:ascii="Times New Roman" w:hAnsi="Times New Roman"/>
                <w:sz w:val="24"/>
                <w:szCs w:val="24"/>
                <w:lang w:val="ro-RO"/>
              </w:rPr>
              <w:t>cadrului</w:t>
            </w:r>
            <w:r w:rsidR="00032B46" w:rsidRPr="00711C2F">
              <w:rPr>
                <w:rFonts w:ascii="Times New Roman" w:hAnsi="Times New Roman"/>
                <w:sz w:val="24"/>
                <w:szCs w:val="24"/>
                <w:lang w:val="ro-RO"/>
              </w:rPr>
              <w:t xml:space="preserve"> </w:t>
            </w:r>
            <w:r w:rsidRPr="00711C2F">
              <w:rPr>
                <w:rFonts w:ascii="Times New Roman" w:hAnsi="Times New Roman"/>
                <w:sz w:val="24"/>
                <w:szCs w:val="24"/>
                <w:lang w:val="ro-RO"/>
              </w:rPr>
              <w:t>juridic</w:t>
            </w:r>
            <w:r w:rsidR="00032B46" w:rsidRPr="00711C2F">
              <w:rPr>
                <w:rFonts w:ascii="Times New Roman" w:hAnsi="Times New Roman"/>
                <w:sz w:val="24"/>
                <w:szCs w:val="24"/>
                <w:lang w:val="ro-RO"/>
              </w:rPr>
              <w:t xml:space="preserve"> </w:t>
            </w:r>
            <w:r w:rsidRPr="00711C2F">
              <w:rPr>
                <w:rFonts w:ascii="Times New Roman" w:hAnsi="Times New Roman"/>
                <w:sz w:val="24"/>
                <w:szCs w:val="24"/>
                <w:lang w:val="ro-RO"/>
              </w:rPr>
              <w:t>intern</w:t>
            </w:r>
            <w:r w:rsidR="00032B46" w:rsidRPr="00711C2F">
              <w:rPr>
                <w:rFonts w:ascii="Times New Roman" w:hAnsi="Times New Roman"/>
                <w:sz w:val="24"/>
                <w:szCs w:val="24"/>
                <w:lang w:val="ro-RO"/>
              </w:rPr>
              <w:t xml:space="preserve"> </w:t>
            </w:r>
            <w:r w:rsidRPr="00711C2F">
              <w:rPr>
                <w:rFonts w:ascii="Times New Roman" w:hAnsi="Times New Roman"/>
                <w:sz w:val="24"/>
                <w:szCs w:val="24"/>
                <w:lang w:val="ro-RO"/>
              </w:rPr>
              <w:t>necesar</w:t>
            </w:r>
            <w:r w:rsidR="00032B46" w:rsidRPr="00711C2F">
              <w:rPr>
                <w:rFonts w:ascii="Times New Roman" w:hAnsi="Times New Roman"/>
                <w:sz w:val="24"/>
                <w:szCs w:val="24"/>
                <w:lang w:val="ro-RO"/>
              </w:rPr>
              <w:t xml:space="preserve"> </w:t>
            </w:r>
            <w:r w:rsidR="006E0A2E" w:rsidRPr="00711C2F">
              <w:rPr>
                <w:rFonts w:ascii="Times New Roman" w:hAnsi="Times New Roman"/>
                <w:sz w:val="24"/>
                <w:szCs w:val="24"/>
                <w:lang w:val="ro-RO"/>
              </w:rPr>
              <w:t xml:space="preserve">pentru </w:t>
            </w:r>
            <w:r w:rsidRPr="00711C2F">
              <w:rPr>
                <w:rFonts w:ascii="Times New Roman" w:hAnsi="Times New Roman"/>
                <w:sz w:val="24"/>
                <w:szCs w:val="24"/>
                <w:lang w:val="ro-RO"/>
              </w:rPr>
              <w:t>implement</w:t>
            </w:r>
            <w:r w:rsidR="006E0A2E" w:rsidRPr="00711C2F">
              <w:rPr>
                <w:rFonts w:ascii="Times New Roman" w:hAnsi="Times New Roman"/>
                <w:sz w:val="24"/>
                <w:szCs w:val="24"/>
                <w:lang w:val="ro-RO"/>
              </w:rPr>
              <w:t>area</w:t>
            </w:r>
            <w:r w:rsidR="00032B46" w:rsidRPr="00711C2F">
              <w:rPr>
                <w:rFonts w:ascii="Times New Roman" w:hAnsi="Times New Roman"/>
                <w:sz w:val="24"/>
                <w:szCs w:val="24"/>
                <w:lang w:val="ro-RO"/>
              </w:rPr>
              <w:t xml:space="preserve"> </w:t>
            </w:r>
            <w:r w:rsidRPr="00711C2F">
              <w:rPr>
                <w:rFonts w:ascii="Times New Roman" w:hAnsi="Times New Roman"/>
                <w:sz w:val="24"/>
                <w:szCs w:val="24"/>
                <w:lang w:val="ro-RO"/>
              </w:rPr>
              <w:t>legisla</w:t>
            </w:r>
            <w:r w:rsidR="00863417" w:rsidRPr="00711C2F">
              <w:rPr>
                <w:rFonts w:ascii="Times New Roman" w:hAnsi="Times New Roman"/>
                <w:sz w:val="24"/>
                <w:szCs w:val="24"/>
                <w:lang w:val="ro-RO"/>
              </w:rPr>
              <w:t>ț</w:t>
            </w:r>
            <w:r w:rsidRPr="00711C2F">
              <w:rPr>
                <w:rFonts w:ascii="Times New Roman" w:hAnsi="Times New Roman"/>
                <w:sz w:val="24"/>
                <w:szCs w:val="24"/>
                <w:lang w:val="ro-RO"/>
              </w:rPr>
              <w:t>iei</w:t>
            </w:r>
            <w:r w:rsidR="00032B46" w:rsidRPr="00711C2F">
              <w:rPr>
                <w:rFonts w:ascii="Times New Roman" w:hAnsi="Times New Roman"/>
                <w:sz w:val="24"/>
                <w:szCs w:val="24"/>
                <w:lang w:val="ro-RO"/>
              </w:rPr>
              <w:t xml:space="preserve"> </w:t>
            </w:r>
            <w:r w:rsidR="007C53A1" w:rsidRPr="00711C2F">
              <w:rPr>
                <w:rFonts w:ascii="Times New Roman" w:hAnsi="Times New Roman"/>
                <w:sz w:val="24"/>
                <w:szCs w:val="24"/>
                <w:lang w:val="ro-RO"/>
              </w:rPr>
              <w:t>UE</w:t>
            </w:r>
          </w:p>
        </w:tc>
      </w:tr>
      <w:tr w:rsidR="006D3EB7" w:rsidRPr="00711C2F" w14:paraId="531AA3AA"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DBF688D" w14:textId="34F2CB80" w:rsidR="008B4BE6" w:rsidRPr="00711C2F" w:rsidRDefault="009773EB" w:rsidP="00B246A7">
            <w:pPr>
              <w:ind w:firstLine="447"/>
              <w:rPr>
                <w:rFonts w:ascii="Times New Roman" w:hAnsi="Times New Roman"/>
                <w:sz w:val="24"/>
                <w:szCs w:val="24"/>
                <w:lang w:val="ro-RO"/>
              </w:rPr>
            </w:pPr>
            <w:r w:rsidRPr="009773EB">
              <w:rPr>
                <w:rFonts w:ascii="Times New Roman" w:hAnsi="Times New Roman" w:cs="Arial"/>
                <w:sz w:val="24"/>
                <w:szCs w:val="24"/>
                <w:lang w:val="ro-RO"/>
              </w:rPr>
              <w:t>Proiectul de hotărâre a Guvernului pentru aprobarea Reglementării tehnice privind cerințele esențiale de securitate ale explozivilor de uz civil, punerea la dispoziție pe piață și controlul explozivilor de uz civil</w:t>
            </w:r>
            <w:r>
              <w:rPr>
                <w:rFonts w:ascii="Times New Roman" w:hAnsi="Times New Roman" w:cs="Arial"/>
                <w:sz w:val="24"/>
                <w:szCs w:val="24"/>
                <w:lang w:val="ro-RO"/>
              </w:rPr>
              <w:t xml:space="preserve"> </w:t>
            </w:r>
            <w:r w:rsidRPr="009773EB">
              <w:rPr>
                <w:rFonts w:ascii="Times New Roman" w:hAnsi="Times New Roman" w:cs="Arial"/>
                <w:sz w:val="24"/>
                <w:szCs w:val="24"/>
                <w:lang w:val="ro-RO"/>
              </w:rPr>
              <w:t>a fost elaborat în scopul transpunerii integrale a prevederilor Directivei 2014/28/UE a Parlamentului European și a Consiliului din 26 februarie 2014 privind armonizarea legislațiilor statelor membre referitoare la punerea la dispoziție pe piață și controlul explozivilor de uz civil (reformare).</w:t>
            </w:r>
          </w:p>
        </w:tc>
      </w:tr>
      <w:tr w:rsidR="006D3EB7" w:rsidRPr="00711C2F" w14:paraId="338B3440"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005A4AC" w14:textId="13FBCB78" w:rsidR="008B4BE6" w:rsidRPr="00711C2F" w:rsidRDefault="006933C3" w:rsidP="00B246A7">
            <w:pPr>
              <w:ind w:firstLine="447"/>
              <w:rPr>
                <w:rFonts w:ascii="Times New Roman" w:hAnsi="Times New Roman"/>
                <w:b/>
                <w:bCs/>
                <w:sz w:val="24"/>
                <w:szCs w:val="24"/>
                <w:lang w:val="ro-RO"/>
              </w:rPr>
            </w:pPr>
            <w:r w:rsidRPr="00711C2F">
              <w:rPr>
                <w:rFonts w:ascii="Times New Roman" w:hAnsi="Times New Roman"/>
                <w:b/>
                <w:bCs/>
                <w:sz w:val="24"/>
                <w:szCs w:val="24"/>
                <w:lang w:val="ro-RO"/>
              </w:rPr>
              <w:t>6.</w:t>
            </w:r>
            <w:r w:rsidR="00032B46" w:rsidRPr="00711C2F">
              <w:rPr>
                <w:rFonts w:ascii="Times New Roman" w:hAnsi="Times New Roman"/>
                <w:b/>
                <w:bCs/>
                <w:sz w:val="24"/>
                <w:szCs w:val="24"/>
                <w:lang w:val="ro-RO"/>
              </w:rPr>
              <w:t xml:space="preserve"> </w:t>
            </w:r>
            <w:r w:rsidRPr="00711C2F">
              <w:rPr>
                <w:rFonts w:ascii="Times New Roman" w:hAnsi="Times New Roman"/>
                <w:b/>
                <w:bCs/>
                <w:sz w:val="24"/>
                <w:szCs w:val="24"/>
                <w:lang w:val="ro-RO"/>
              </w:rPr>
              <w:t>Avizarea</w:t>
            </w:r>
            <w:r w:rsidR="00032B46" w:rsidRPr="00711C2F">
              <w:rPr>
                <w:rFonts w:ascii="Times New Roman" w:hAnsi="Times New Roman"/>
                <w:b/>
                <w:bCs/>
                <w:sz w:val="24"/>
                <w:szCs w:val="24"/>
                <w:lang w:val="ro-RO"/>
              </w:rPr>
              <w:t xml:space="preserve"> </w:t>
            </w:r>
            <w:r w:rsidR="00863417" w:rsidRPr="00711C2F">
              <w:rPr>
                <w:rFonts w:ascii="Times New Roman" w:hAnsi="Times New Roman"/>
                <w:b/>
                <w:bCs/>
                <w:sz w:val="24"/>
                <w:szCs w:val="24"/>
                <w:lang w:val="ro-RO"/>
              </w:rPr>
              <w:t>ș</w:t>
            </w:r>
            <w:r w:rsidRPr="00711C2F">
              <w:rPr>
                <w:rFonts w:ascii="Times New Roman" w:hAnsi="Times New Roman"/>
                <w:b/>
                <w:bCs/>
                <w:sz w:val="24"/>
                <w:szCs w:val="24"/>
                <w:lang w:val="ro-RO"/>
              </w:rPr>
              <w:t>i</w:t>
            </w:r>
            <w:r w:rsidR="00032B46" w:rsidRPr="00711C2F">
              <w:rPr>
                <w:rFonts w:ascii="Times New Roman" w:hAnsi="Times New Roman"/>
                <w:b/>
                <w:bCs/>
                <w:sz w:val="24"/>
                <w:szCs w:val="24"/>
                <w:lang w:val="ro-RO"/>
              </w:rPr>
              <w:t xml:space="preserve"> </w:t>
            </w:r>
            <w:r w:rsidRPr="00711C2F">
              <w:rPr>
                <w:rFonts w:ascii="Times New Roman" w:hAnsi="Times New Roman"/>
                <w:b/>
                <w:bCs/>
                <w:sz w:val="24"/>
                <w:szCs w:val="24"/>
                <w:lang w:val="ro-RO"/>
              </w:rPr>
              <w:t>consultarea</w:t>
            </w:r>
            <w:r w:rsidR="00032B46" w:rsidRPr="00711C2F">
              <w:rPr>
                <w:rFonts w:ascii="Times New Roman" w:hAnsi="Times New Roman"/>
                <w:b/>
                <w:bCs/>
                <w:sz w:val="24"/>
                <w:szCs w:val="24"/>
                <w:lang w:val="ro-RO"/>
              </w:rPr>
              <w:t xml:space="preserve"> </w:t>
            </w:r>
            <w:r w:rsidRPr="00711C2F">
              <w:rPr>
                <w:rFonts w:ascii="Times New Roman" w:hAnsi="Times New Roman"/>
                <w:b/>
                <w:bCs/>
                <w:sz w:val="24"/>
                <w:szCs w:val="24"/>
                <w:lang w:val="ro-RO"/>
              </w:rPr>
              <w:t>publică</w:t>
            </w:r>
            <w:r w:rsidR="00032B46" w:rsidRPr="00711C2F">
              <w:rPr>
                <w:rFonts w:ascii="Times New Roman" w:hAnsi="Times New Roman"/>
                <w:b/>
                <w:bCs/>
                <w:sz w:val="24"/>
                <w:szCs w:val="24"/>
                <w:lang w:val="ro-RO"/>
              </w:rPr>
              <w:t xml:space="preserve"> </w:t>
            </w:r>
            <w:r w:rsidRPr="00711C2F">
              <w:rPr>
                <w:rFonts w:ascii="Times New Roman" w:hAnsi="Times New Roman"/>
                <w:b/>
                <w:bCs/>
                <w:sz w:val="24"/>
                <w:szCs w:val="24"/>
                <w:lang w:val="ro-RO"/>
              </w:rPr>
              <w:t>a</w:t>
            </w:r>
            <w:r w:rsidR="00032B46" w:rsidRPr="00711C2F">
              <w:rPr>
                <w:rFonts w:ascii="Times New Roman" w:hAnsi="Times New Roman"/>
                <w:b/>
                <w:bCs/>
                <w:sz w:val="24"/>
                <w:szCs w:val="24"/>
                <w:lang w:val="ro-RO"/>
              </w:rPr>
              <w:t xml:space="preserve"> </w:t>
            </w:r>
            <w:r w:rsidRPr="00711C2F">
              <w:rPr>
                <w:rFonts w:ascii="Times New Roman" w:hAnsi="Times New Roman"/>
                <w:b/>
                <w:bCs/>
                <w:sz w:val="24"/>
                <w:szCs w:val="24"/>
                <w:lang w:val="ro-RO"/>
              </w:rPr>
              <w:t>proiectului</w:t>
            </w:r>
            <w:r w:rsidR="00032B46" w:rsidRPr="00711C2F">
              <w:rPr>
                <w:rFonts w:ascii="Times New Roman" w:hAnsi="Times New Roman"/>
                <w:b/>
                <w:bCs/>
                <w:sz w:val="24"/>
                <w:szCs w:val="24"/>
                <w:lang w:val="ro-RO"/>
              </w:rPr>
              <w:t xml:space="preserve"> </w:t>
            </w:r>
            <w:r w:rsidRPr="00711C2F">
              <w:rPr>
                <w:rFonts w:ascii="Times New Roman" w:hAnsi="Times New Roman"/>
                <w:b/>
                <w:bCs/>
                <w:sz w:val="24"/>
                <w:szCs w:val="24"/>
                <w:lang w:val="ro-RO"/>
              </w:rPr>
              <w:t>actului</w:t>
            </w:r>
            <w:r w:rsidR="00032B46" w:rsidRPr="00711C2F">
              <w:rPr>
                <w:rFonts w:ascii="Times New Roman" w:hAnsi="Times New Roman"/>
                <w:b/>
                <w:bCs/>
                <w:sz w:val="24"/>
                <w:szCs w:val="24"/>
                <w:lang w:val="ro-RO"/>
              </w:rPr>
              <w:t xml:space="preserve"> </w:t>
            </w:r>
            <w:r w:rsidRPr="00711C2F">
              <w:rPr>
                <w:rFonts w:ascii="Times New Roman" w:hAnsi="Times New Roman"/>
                <w:b/>
                <w:bCs/>
                <w:sz w:val="24"/>
                <w:szCs w:val="24"/>
                <w:lang w:val="ro-RO"/>
              </w:rPr>
              <w:t>normativ</w:t>
            </w:r>
          </w:p>
        </w:tc>
      </w:tr>
      <w:tr w:rsidR="006D3EB7" w:rsidRPr="00711C2F" w14:paraId="4E687F27"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FF7F5CE" w14:textId="2708F6D3" w:rsidR="00B246A7" w:rsidRPr="00711C2F" w:rsidRDefault="00D0323E" w:rsidP="005F63F1">
            <w:pPr>
              <w:ind w:firstLine="447"/>
              <w:rPr>
                <w:rFonts w:ascii="Times New Roman" w:hAnsi="Times New Roman"/>
                <w:sz w:val="24"/>
                <w:szCs w:val="24"/>
                <w:lang w:val="ro-RO"/>
              </w:rPr>
            </w:pPr>
            <w:r w:rsidRPr="00711C2F">
              <w:rPr>
                <w:rFonts w:ascii="Times New Roman" w:hAnsi="Times New Roman"/>
                <w:sz w:val="24"/>
                <w:szCs w:val="24"/>
                <w:lang w:val="ro-RO"/>
              </w:rPr>
              <w:t xml:space="preserve">În scopul respectării prevederilor Legii nr. 239/2008 privind transparența în procesul decizional </w:t>
            </w:r>
            <w:proofErr w:type="spellStart"/>
            <w:r w:rsidRPr="00711C2F">
              <w:rPr>
                <w:rFonts w:ascii="Times New Roman" w:hAnsi="Times New Roman"/>
                <w:sz w:val="24"/>
                <w:szCs w:val="24"/>
                <w:lang w:val="ro-RO"/>
              </w:rPr>
              <w:t>şi</w:t>
            </w:r>
            <w:proofErr w:type="spellEnd"/>
            <w:r w:rsidRPr="00711C2F">
              <w:rPr>
                <w:rFonts w:ascii="Times New Roman" w:hAnsi="Times New Roman"/>
                <w:sz w:val="24"/>
                <w:szCs w:val="24"/>
                <w:lang w:val="ro-RO"/>
              </w:rPr>
              <w:t xml:space="preserve"> Regulamentului cu privire la procedurile de consultare publică cu societatea civilă în procesul decizional, aprobat prin Hotărârea Guvernului nr. 967/2016, anunțul de inițiere a elaborării proiectului a fost plasat pe platforma guvernamentală </w:t>
            </w:r>
            <w:hyperlink r:id="rId11" w:history="1">
              <w:r w:rsidRPr="00711C2F">
                <w:rPr>
                  <w:rStyle w:val="aff4"/>
                  <w:rFonts w:ascii="Times New Roman" w:hAnsi="Times New Roman"/>
                  <w:sz w:val="24"/>
                  <w:szCs w:val="24"/>
                  <w:lang w:val="ro-RO"/>
                </w:rPr>
                <w:t>www.particip.gov.md</w:t>
              </w:r>
            </w:hyperlink>
            <w:r w:rsidRPr="00711C2F">
              <w:rPr>
                <w:rFonts w:ascii="Times New Roman" w:hAnsi="Times New Roman"/>
                <w:sz w:val="24"/>
                <w:szCs w:val="24"/>
                <w:lang w:val="ro-RO"/>
              </w:rPr>
              <w:t xml:space="preserve"> și</w:t>
            </w:r>
            <w:r w:rsidR="005F63F1" w:rsidRPr="00711C2F">
              <w:rPr>
                <w:rFonts w:ascii="Times New Roman" w:hAnsi="Times New Roman"/>
                <w:sz w:val="24"/>
                <w:szCs w:val="24"/>
                <w:lang w:val="ro-RO"/>
              </w:rPr>
              <w:t xml:space="preserve"> </w:t>
            </w:r>
            <w:r w:rsidRPr="00711C2F">
              <w:rPr>
                <w:rFonts w:ascii="Times New Roman" w:hAnsi="Times New Roman"/>
                <w:sz w:val="24"/>
                <w:szCs w:val="24"/>
                <w:lang w:val="ro-RO"/>
              </w:rPr>
              <w:t>este disponibil la link-</w:t>
            </w:r>
            <w:proofErr w:type="spellStart"/>
            <w:r w:rsidRPr="00711C2F">
              <w:rPr>
                <w:rFonts w:ascii="Times New Roman" w:hAnsi="Times New Roman"/>
                <w:sz w:val="24"/>
                <w:szCs w:val="24"/>
                <w:lang w:val="ro-RO"/>
              </w:rPr>
              <w:t>ul</w:t>
            </w:r>
            <w:proofErr w:type="spellEnd"/>
            <w:r w:rsidRPr="00711C2F">
              <w:rPr>
                <w:rFonts w:ascii="Times New Roman" w:hAnsi="Times New Roman"/>
                <w:sz w:val="24"/>
                <w:szCs w:val="24"/>
                <w:lang w:val="ro-RO"/>
              </w:rPr>
              <w:t>:</w:t>
            </w:r>
            <w:r w:rsidR="00B246A7" w:rsidRPr="00711C2F">
              <w:rPr>
                <w:rFonts w:ascii="Times New Roman" w:hAnsi="Times New Roman"/>
                <w:sz w:val="24"/>
                <w:szCs w:val="24"/>
                <w:lang w:val="ro-RO"/>
              </w:rPr>
              <w:t xml:space="preserve"> </w:t>
            </w:r>
          </w:p>
          <w:p w14:paraId="30305A0B" w14:textId="77777777" w:rsidR="005F63F1" w:rsidRPr="00711C2F" w:rsidRDefault="005F63F1" w:rsidP="00B246A7">
            <w:pPr>
              <w:ind w:firstLine="447"/>
              <w:rPr>
                <w:lang w:val="ro-RO"/>
              </w:rPr>
            </w:pPr>
            <w:hyperlink r:id="rId12" w:history="1">
              <w:r w:rsidRPr="00711C2F">
                <w:rPr>
                  <w:rStyle w:val="aff4"/>
                  <w:lang w:val="ro-RO"/>
                </w:rPr>
                <w:t>https://particip.gov.md/ro/document/stages/proiectul-de-hotarare-cu-privire-la-modificarea-hotararii-guvernului-nr-13242016-pentru-aprobarea-reglementarii-tehnice-privind-cerintele-esentiale-de-securitate-ale-explozibililor-de-uz-civil-punerea-la-dispozitie-pe-piata-si-controlul-explozibililor-de-uz-civil/13873</w:t>
              </w:r>
            </w:hyperlink>
            <w:r w:rsidRPr="00711C2F">
              <w:rPr>
                <w:lang w:val="ro-RO"/>
              </w:rPr>
              <w:t xml:space="preserve">   </w:t>
            </w:r>
          </w:p>
          <w:p w14:paraId="7E6045F3" w14:textId="6247E10D" w:rsidR="00875230" w:rsidRPr="00711C2F" w:rsidRDefault="002B58B8" w:rsidP="00D34F61">
            <w:pPr>
              <w:ind w:firstLine="447"/>
              <w:rPr>
                <w:rFonts w:ascii="Times New Roman" w:hAnsi="Times New Roman"/>
                <w:sz w:val="24"/>
                <w:szCs w:val="24"/>
                <w:lang w:val="ro-RO"/>
              </w:rPr>
            </w:pPr>
            <w:r w:rsidRPr="00711C2F">
              <w:rPr>
                <w:rFonts w:ascii="Times New Roman" w:hAnsi="Times New Roman"/>
                <w:sz w:val="24"/>
                <w:szCs w:val="24"/>
                <w:lang w:val="ro-RO"/>
              </w:rPr>
              <w:t xml:space="preserve">Totodată, </w:t>
            </w:r>
            <w:r w:rsidR="00CE2BEA" w:rsidRPr="00711C2F">
              <w:rPr>
                <w:rFonts w:ascii="Times New Roman" w:hAnsi="Times New Roman"/>
                <w:sz w:val="24"/>
                <w:szCs w:val="24"/>
                <w:lang w:val="ro-RO"/>
              </w:rPr>
              <w:t>prin demersul MAI nr. 38/</w:t>
            </w:r>
            <w:r w:rsidR="00D34F61" w:rsidRPr="00711C2F">
              <w:rPr>
                <w:rFonts w:ascii="Times New Roman" w:hAnsi="Times New Roman"/>
                <w:sz w:val="24"/>
                <w:szCs w:val="24"/>
                <w:lang w:val="ro-RO"/>
              </w:rPr>
              <w:t>1038</w:t>
            </w:r>
            <w:r w:rsidR="00ED70EE" w:rsidRPr="00711C2F">
              <w:rPr>
                <w:rFonts w:ascii="Times New Roman" w:hAnsi="Times New Roman"/>
                <w:sz w:val="24"/>
                <w:szCs w:val="24"/>
                <w:lang w:val="ro-RO"/>
              </w:rPr>
              <w:t xml:space="preserve"> din </w:t>
            </w:r>
            <w:r w:rsidR="00D34F61" w:rsidRPr="00711C2F">
              <w:rPr>
                <w:rFonts w:ascii="Times New Roman" w:hAnsi="Times New Roman"/>
                <w:sz w:val="24"/>
                <w:szCs w:val="24"/>
                <w:lang w:val="ro-RO"/>
              </w:rPr>
              <w:t xml:space="preserve">25 martie </w:t>
            </w:r>
            <w:r w:rsidR="00ED70EE" w:rsidRPr="00711C2F">
              <w:rPr>
                <w:rFonts w:ascii="Times New Roman" w:hAnsi="Times New Roman"/>
                <w:sz w:val="24"/>
                <w:szCs w:val="24"/>
                <w:lang w:val="ro-RO"/>
              </w:rPr>
              <w:t>2025</w:t>
            </w:r>
            <w:r w:rsidR="00D34F61" w:rsidRPr="00711C2F">
              <w:rPr>
                <w:rFonts w:ascii="Times New Roman" w:hAnsi="Times New Roman"/>
                <w:sz w:val="24"/>
                <w:szCs w:val="24"/>
                <w:lang w:val="ro-RO"/>
              </w:rPr>
              <w:t xml:space="preserve"> și demersul MAI nr. 38/1040 din 25 martie 2025</w:t>
            </w:r>
            <w:r w:rsidR="00ED70EE" w:rsidRPr="00711C2F">
              <w:rPr>
                <w:rFonts w:ascii="Times New Roman" w:hAnsi="Times New Roman"/>
                <w:sz w:val="24"/>
                <w:szCs w:val="24"/>
                <w:lang w:val="ro-RO"/>
              </w:rPr>
              <w:t xml:space="preserve">, </w:t>
            </w:r>
            <w:r w:rsidR="00D34F61" w:rsidRPr="00711C2F">
              <w:rPr>
                <w:rFonts w:ascii="Times New Roman" w:hAnsi="Times New Roman"/>
                <w:sz w:val="24"/>
                <w:szCs w:val="24"/>
                <w:lang w:val="ro-RO"/>
              </w:rPr>
              <w:t>la elaborarea proiectului de hotărâre a fost consultată opinia Ministerul</w:t>
            </w:r>
            <w:r w:rsidR="00C75BE7">
              <w:rPr>
                <w:rFonts w:ascii="Times New Roman" w:hAnsi="Times New Roman"/>
                <w:sz w:val="24"/>
                <w:szCs w:val="24"/>
                <w:lang w:val="ro-RO"/>
              </w:rPr>
              <w:t>ui</w:t>
            </w:r>
            <w:r w:rsidR="00D34F61" w:rsidRPr="00711C2F">
              <w:rPr>
                <w:rFonts w:ascii="Times New Roman" w:hAnsi="Times New Roman"/>
                <w:sz w:val="24"/>
                <w:szCs w:val="24"/>
                <w:lang w:val="ro-RO"/>
              </w:rPr>
              <w:t xml:space="preserve"> Dezvoltării Economice și Digitalizări, Inspectoratul</w:t>
            </w:r>
            <w:r w:rsidR="00C75BE7">
              <w:rPr>
                <w:rFonts w:ascii="Times New Roman" w:hAnsi="Times New Roman"/>
                <w:sz w:val="24"/>
                <w:szCs w:val="24"/>
                <w:lang w:val="ro-RO"/>
              </w:rPr>
              <w:t>ui</w:t>
            </w:r>
            <w:r w:rsidR="00D34F61" w:rsidRPr="00711C2F">
              <w:rPr>
                <w:rFonts w:ascii="Times New Roman" w:hAnsi="Times New Roman"/>
                <w:sz w:val="24"/>
                <w:szCs w:val="24"/>
                <w:lang w:val="ro-RO"/>
              </w:rPr>
              <w:t xml:space="preserve"> Național pentru Supraveghere Tehnică și agenților economici din domeniu.</w:t>
            </w:r>
          </w:p>
        </w:tc>
      </w:tr>
      <w:tr w:rsidR="006D3EB7" w:rsidRPr="00711C2F" w14:paraId="2C469418"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9E2C905" w14:textId="3DB98812" w:rsidR="007258CF" w:rsidRPr="00711C2F" w:rsidRDefault="006933C3" w:rsidP="00B246A7">
            <w:pPr>
              <w:ind w:firstLine="447"/>
              <w:rPr>
                <w:rFonts w:ascii="Times New Roman" w:hAnsi="Times New Roman"/>
                <w:b/>
                <w:bCs/>
                <w:sz w:val="24"/>
                <w:szCs w:val="24"/>
                <w:lang w:val="ro-RO"/>
              </w:rPr>
            </w:pPr>
            <w:r w:rsidRPr="00711C2F">
              <w:rPr>
                <w:rFonts w:ascii="Times New Roman" w:hAnsi="Times New Roman"/>
                <w:b/>
                <w:bCs/>
                <w:sz w:val="24"/>
                <w:szCs w:val="24"/>
                <w:lang w:val="ro-RO"/>
              </w:rPr>
              <w:t>7.</w:t>
            </w:r>
            <w:r w:rsidR="00032B46" w:rsidRPr="00711C2F">
              <w:rPr>
                <w:rFonts w:ascii="Times New Roman" w:hAnsi="Times New Roman"/>
                <w:b/>
                <w:bCs/>
                <w:sz w:val="24"/>
                <w:szCs w:val="24"/>
                <w:lang w:val="ro-RO"/>
              </w:rPr>
              <w:t xml:space="preserve"> </w:t>
            </w:r>
            <w:r w:rsidR="00A95A2D" w:rsidRPr="00711C2F">
              <w:rPr>
                <w:rFonts w:ascii="Times New Roman" w:hAnsi="Times New Roman"/>
                <w:b/>
                <w:bCs/>
                <w:sz w:val="24"/>
                <w:szCs w:val="24"/>
                <w:lang w:val="ro-RO"/>
              </w:rPr>
              <w:t>C</w:t>
            </w:r>
            <w:r w:rsidRPr="00711C2F">
              <w:rPr>
                <w:rFonts w:ascii="Times New Roman" w:hAnsi="Times New Roman"/>
                <w:b/>
                <w:bCs/>
                <w:sz w:val="24"/>
                <w:szCs w:val="24"/>
                <w:lang w:val="ro-RO"/>
              </w:rPr>
              <w:t>oncluziile</w:t>
            </w:r>
            <w:r w:rsidR="00032B46" w:rsidRPr="00711C2F">
              <w:rPr>
                <w:rFonts w:ascii="Times New Roman" w:hAnsi="Times New Roman"/>
                <w:b/>
                <w:bCs/>
                <w:sz w:val="24"/>
                <w:szCs w:val="24"/>
                <w:lang w:val="ro-RO"/>
              </w:rPr>
              <w:t xml:space="preserve"> </w:t>
            </w:r>
            <w:r w:rsidRPr="00711C2F">
              <w:rPr>
                <w:rFonts w:ascii="Times New Roman" w:hAnsi="Times New Roman"/>
                <w:b/>
                <w:bCs/>
                <w:sz w:val="24"/>
                <w:szCs w:val="24"/>
                <w:lang w:val="ro-RO"/>
              </w:rPr>
              <w:t>expertizelor</w:t>
            </w:r>
          </w:p>
        </w:tc>
      </w:tr>
      <w:tr w:rsidR="006D3EB7" w:rsidRPr="00711C2F" w14:paraId="26F8D433"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2AAC16F1" w14:textId="7CB77749" w:rsidR="008B4BE6" w:rsidRPr="00711C2F" w:rsidRDefault="00102302" w:rsidP="00B246A7">
            <w:pPr>
              <w:ind w:firstLine="447"/>
              <w:rPr>
                <w:rFonts w:ascii="Times New Roman" w:hAnsi="Times New Roman"/>
                <w:sz w:val="24"/>
                <w:szCs w:val="24"/>
                <w:lang w:val="ro-RO"/>
              </w:rPr>
            </w:pPr>
            <w:r w:rsidRPr="00711C2F">
              <w:rPr>
                <w:rFonts w:ascii="Times New Roman" w:hAnsi="Times New Roman"/>
                <w:sz w:val="24"/>
                <w:szCs w:val="24"/>
                <w:lang w:val="ro-RO"/>
              </w:rPr>
              <w:lastRenderedPageBreak/>
              <w:t>Proiectul urmează a fi supus expertizei anticorupție</w:t>
            </w:r>
            <w:r w:rsidR="00711C2F" w:rsidRPr="00711C2F">
              <w:rPr>
                <w:rFonts w:ascii="Times New Roman" w:hAnsi="Times New Roman"/>
                <w:sz w:val="24"/>
                <w:szCs w:val="24"/>
                <w:lang w:val="ro-RO"/>
              </w:rPr>
              <w:t xml:space="preserve">, </w:t>
            </w:r>
            <w:r w:rsidRPr="00711C2F">
              <w:rPr>
                <w:rFonts w:ascii="Times New Roman" w:hAnsi="Times New Roman"/>
                <w:sz w:val="24"/>
                <w:szCs w:val="24"/>
                <w:lang w:val="ro-RO"/>
              </w:rPr>
              <w:t>expertizei juridice</w:t>
            </w:r>
            <w:r w:rsidR="00711C2F" w:rsidRPr="00711C2F">
              <w:rPr>
                <w:rFonts w:ascii="Times New Roman" w:hAnsi="Times New Roman"/>
                <w:sz w:val="24"/>
                <w:szCs w:val="24"/>
                <w:lang w:val="ro-RO"/>
              </w:rPr>
              <w:t xml:space="preserve"> și expertizei de compatibilitate cu legislația UE</w:t>
            </w:r>
            <w:r w:rsidRPr="00711C2F">
              <w:rPr>
                <w:rFonts w:ascii="Times New Roman" w:hAnsi="Times New Roman"/>
                <w:sz w:val="24"/>
                <w:szCs w:val="24"/>
                <w:lang w:val="ro-RO"/>
              </w:rPr>
              <w:t>, în conformitate cu art.</w:t>
            </w:r>
            <w:r w:rsidR="00711C2F" w:rsidRPr="00711C2F">
              <w:rPr>
                <w:rFonts w:ascii="Times New Roman" w:hAnsi="Times New Roman"/>
                <w:sz w:val="24"/>
                <w:szCs w:val="24"/>
                <w:lang w:val="ro-RO"/>
              </w:rPr>
              <w:t xml:space="preserve"> 35, 36 și</w:t>
            </w:r>
            <w:r w:rsidRPr="00711C2F">
              <w:rPr>
                <w:rFonts w:ascii="Times New Roman" w:hAnsi="Times New Roman"/>
                <w:sz w:val="24"/>
                <w:szCs w:val="24"/>
                <w:lang w:val="ro-RO"/>
              </w:rPr>
              <w:t xml:space="preserve"> 37 din Legea nr. 100/2017 cu privire la actele normative</w:t>
            </w:r>
            <w:r w:rsidR="008968FE" w:rsidRPr="00711C2F">
              <w:rPr>
                <w:rFonts w:ascii="Times New Roman" w:hAnsi="Times New Roman"/>
                <w:sz w:val="24"/>
                <w:szCs w:val="24"/>
                <w:lang w:val="ro-RO"/>
              </w:rPr>
              <w:t>.</w:t>
            </w:r>
          </w:p>
        </w:tc>
      </w:tr>
      <w:tr w:rsidR="006D3EB7" w:rsidRPr="00711C2F" w14:paraId="723ACED3"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2F1684B" w14:textId="11A5ED57" w:rsidR="00623361" w:rsidRPr="00711C2F" w:rsidRDefault="006933C3" w:rsidP="00B246A7">
            <w:pPr>
              <w:ind w:firstLine="447"/>
              <w:rPr>
                <w:rFonts w:ascii="Times New Roman" w:hAnsi="Times New Roman"/>
                <w:b/>
                <w:bCs/>
                <w:sz w:val="24"/>
                <w:szCs w:val="24"/>
                <w:lang w:val="ro-RO"/>
              </w:rPr>
            </w:pPr>
            <w:r w:rsidRPr="00711C2F">
              <w:rPr>
                <w:rFonts w:ascii="Times New Roman" w:hAnsi="Times New Roman"/>
                <w:b/>
                <w:bCs/>
                <w:sz w:val="24"/>
                <w:szCs w:val="24"/>
                <w:lang w:val="ro-RO"/>
              </w:rPr>
              <w:t>8.</w:t>
            </w:r>
            <w:r w:rsidR="00032B46" w:rsidRPr="00711C2F">
              <w:rPr>
                <w:rFonts w:ascii="Times New Roman" w:hAnsi="Times New Roman"/>
                <w:b/>
                <w:bCs/>
                <w:sz w:val="24"/>
                <w:szCs w:val="24"/>
                <w:lang w:val="ro-RO"/>
              </w:rPr>
              <w:t xml:space="preserve"> </w:t>
            </w:r>
            <w:r w:rsidRPr="00711C2F">
              <w:rPr>
                <w:rFonts w:ascii="Times New Roman" w:hAnsi="Times New Roman"/>
                <w:b/>
                <w:bCs/>
                <w:sz w:val="24"/>
                <w:szCs w:val="24"/>
                <w:lang w:val="ro-RO"/>
              </w:rPr>
              <w:t>Modul</w:t>
            </w:r>
            <w:r w:rsidR="00032B46" w:rsidRPr="00711C2F">
              <w:rPr>
                <w:rFonts w:ascii="Times New Roman" w:hAnsi="Times New Roman"/>
                <w:b/>
                <w:bCs/>
                <w:sz w:val="24"/>
                <w:szCs w:val="24"/>
                <w:lang w:val="ro-RO"/>
              </w:rPr>
              <w:t xml:space="preserve"> </w:t>
            </w:r>
            <w:r w:rsidRPr="00711C2F">
              <w:rPr>
                <w:rFonts w:ascii="Times New Roman" w:hAnsi="Times New Roman"/>
                <w:b/>
                <w:bCs/>
                <w:sz w:val="24"/>
                <w:szCs w:val="24"/>
                <w:lang w:val="ro-RO"/>
              </w:rPr>
              <w:t>de</w:t>
            </w:r>
            <w:r w:rsidR="00032B46" w:rsidRPr="00711C2F">
              <w:rPr>
                <w:rFonts w:ascii="Times New Roman" w:hAnsi="Times New Roman"/>
                <w:b/>
                <w:bCs/>
                <w:sz w:val="24"/>
                <w:szCs w:val="24"/>
                <w:lang w:val="ro-RO"/>
              </w:rPr>
              <w:t xml:space="preserve"> </w:t>
            </w:r>
            <w:r w:rsidRPr="00711C2F">
              <w:rPr>
                <w:rFonts w:ascii="Times New Roman" w:hAnsi="Times New Roman"/>
                <w:b/>
                <w:bCs/>
                <w:sz w:val="24"/>
                <w:szCs w:val="24"/>
                <w:lang w:val="ro-RO"/>
              </w:rPr>
              <w:t>încorporare</w:t>
            </w:r>
            <w:r w:rsidR="00032B46" w:rsidRPr="00711C2F">
              <w:rPr>
                <w:rFonts w:ascii="Times New Roman" w:hAnsi="Times New Roman"/>
                <w:b/>
                <w:bCs/>
                <w:sz w:val="24"/>
                <w:szCs w:val="24"/>
                <w:lang w:val="ro-RO"/>
              </w:rPr>
              <w:t xml:space="preserve"> </w:t>
            </w:r>
            <w:r w:rsidRPr="00711C2F">
              <w:rPr>
                <w:rFonts w:ascii="Times New Roman" w:hAnsi="Times New Roman"/>
                <w:b/>
                <w:bCs/>
                <w:sz w:val="24"/>
                <w:szCs w:val="24"/>
                <w:lang w:val="ro-RO"/>
              </w:rPr>
              <w:t>a</w:t>
            </w:r>
            <w:r w:rsidR="00032B46" w:rsidRPr="00711C2F">
              <w:rPr>
                <w:rFonts w:ascii="Times New Roman" w:hAnsi="Times New Roman"/>
                <w:b/>
                <w:bCs/>
                <w:sz w:val="24"/>
                <w:szCs w:val="24"/>
                <w:lang w:val="ro-RO"/>
              </w:rPr>
              <w:t xml:space="preserve"> </w:t>
            </w:r>
            <w:r w:rsidRPr="00711C2F">
              <w:rPr>
                <w:rFonts w:ascii="Times New Roman" w:hAnsi="Times New Roman"/>
                <w:b/>
                <w:bCs/>
                <w:sz w:val="24"/>
                <w:szCs w:val="24"/>
                <w:lang w:val="ro-RO"/>
              </w:rPr>
              <w:t>actului</w:t>
            </w:r>
            <w:r w:rsidR="00032B46" w:rsidRPr="00711C2F">
              <w:rPr>
                <w:rFonts w:ascii="Times New Roman" w:hAnsi="Times New Roman"/>
                <w:b/>
                <w:bCs/>
                <w:sz w:val="24"/>
                <w:szCs w:val="24"/>
                <w:lang w:val="ro-RO"/>
              </w:rPr>
              <w:t xml:space="preserve"> </w:t>
            </w:r>
            <w:r w:rsidRPr="00711C2F">
              <w:rPr>
                <w:rFonts w:ascii="Times New Roman" w:hAnsi="Times New Roman"/>
                <w:b/>
                <w:bCs/>
                <w:sz w:val="24"/>
                <w:szCs w:val="24"/>
                <w:lang w:val="ro-RO"/>
              </w:rPr>
              <w:t>în</w:t>
            </w:r>
            <w:r w:rsidR="00032B46" w:rsidRPr="00711C2F">
              <w:rPr>
                <w:rFonts w:ascii="Times New Roman" w:hAnsi="Times New Roman"/>
                <w:b/>
                <w:bCs/>
                <w:sz w:val="24"/>
                <w:szCs w:val="24"/>
                <w:lang w:val="ro-RO"/>
              </w:rPr>
              <w:t xml:space="preserve"> </w:t>
            </w:r>
            <w:r w:rsidRPr="00711C2F">
              <w:rPr>
                <w:rFonts w:ascii="Times New Roman" w:hAnsi="Times New Roman"/>
                <w:b/>
                <w:bCs/>
                <w:sz w:val="24"/>
                <w:szCs w:val="24"/>
                <w:lang w:val="ro-RO"/>
              </w:rPr>
              <w:t>cadrul</w:t>
            </w:r>
            <w:r w:rsidR="00032B46" w:rsidRPr="00711C2F">
              <w:rPr>
                <w:rFonts w:ascii="Times New Roman" w:hAnsi="Times New Roman"/>
                <w:b/>
                <w:bCs/>
                <w:sz w:val="24"/>
                <w:szCs w:val="24"/>
                <w:lang w:val="ro-RO"/>
              </w:rPr>
              <w:t xml:space="preserve"> </w:t>
            </w:r>
            <w:r w:rsidRPr="00711C2F">
              <w:rPr>
                <w:rFonts w:ascii="Times New Roman" w:hAnsi="Times New Roman"/>
                <w:b/>
                <w:bCs/>
                <w:sz w:val="24"/>
                <w:szCs w:val="24"/>
                <w:lang w:val="ro-RO"/>
              </w:rPr>
              <w:t>normativ</w:t>
            </w:r>
            <w:r w:rsidR="00032B46" w:rsidRPr="00711C2F">
              <w:rPr>
                <w:rFonts w:ascii="Times New Roman" w:hAnsi="Times New Roman"/>
                <w:b/>
                <w:bCs/>
                <w:sz w:val="24"/>
                <w:szCs w:val="24"/>
                <w:lang w:val="ro-RO"/>
              </w:rPr>
              <w:t xml:space="preserve"> </w:t>
            </w:r>
            <w:r w:rsidR="007C53A1" w:rsidRPr="00711C2F">
              <w:rPr>
                <w:rFonts w:ascii="Times New Roman" w:hAnsi="Times New Roman"/>
                <w:b/>
                <w:bCs/>
                <w:sz w:val="24"/>
                <w:szCs w:val="24"/>
                <w:lang w:val="ro-RO"/>
              </w:rPr>
              <w:t>existent</w:t>
            </w:r>
          </w:p>
        </w:tc>
      </w:tr>
      <w:tr w:rsidR="006D3EB7" w:rsidRPr="00711C2F" w14:paraId="627B30F2"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51D5CBA" w14:textId="6533C645" w:rsidR="00AF4222" w:rsidRPr="00711C2F" w:rsidRDefault="00243D23" w:rsidP="00711C2F">
            <w:pPr>
              <w:ind w:firstLine="454"/>
              <w:rPr>
                <w:rFonts w:ascii="Times New Roman" w:hAnsi="Times New Roman"/>
                <w:sz w:val="24"/>
                <w:szCs w:val="24"/>
                <w:lang w:val="ro-RO"/>
              </w:rPr>
            </w:pPr>
            <w:r w:rsidRPr="00711C2F">
              <w:rPr>
                <w:rFonts w:ascii="Times New Roman" w:hAnsi="Times New Roman"/>
                <w:sz w:val="24"/>
                <w:szCs w:val="24"/>
                <w:lang w:val="ro-RO"/>
              </w:rPr>
              <w:t xml:space="preserve">Proiectul de </w:t>
            </w:r>
            <w:r w:rsidR="00CD0E8D">
              <w:rPr>
                <w:rFonts w:ascii="Times New Roman" w:hAnsi="Times New Roman"/>
                <w:sz w:val="24"/>
                <w:szCs w:val="24"/>
                <w:lang w:val="ro-RO"/>
              </w:rPr>
              <w:t>hotărâre</w:t>
            </w:r>
            <w:r w:rsidRPr="00711C2F">
              <w:rPr>
                <w:rFonts w:ascii="Times New Roman" w:hAnsi="Times New Roman"/>
                <w:sz w:val="24"/>
                <w:szCs w:val="24"/>
                <w:lang w:val="ro-RO"/>
              </w:rPr>
              <w:t xml:space="preserve"> se încadrează în cadrul normativ și aprobarea acestuia nu necesită modificarea altor acte normative</w:t>
            </w:r>
            <w:r w:rsidR="00B143BE" w:rsidRPr="00711C2F">
              <w:rPr>
                <w:rFonts w:ascii="Times New Roman" w:hAnsi="Times New Roman"/>
                <w:sz w:val="24"/>
                <w:szCs w:val="24"/>
                <w:lang w:val="ro-RO"/>
              </w:rPr>
              <w:t xml:space="preserve">, însă va  necesita elaborarea și aprobarea actelor normative subsecvente privind </w:t>
            </w:r>
            <w:r w:rsidR="00711C2F" w:rsidRPr="00711C2F">
              <w:rPr>
                <w:rFonts w:ascii="Times New Roman" w:hAnsi="Times New Roman"/>
                <w:sz w:val="24"/>
                <w:szCs w:val="24"/>
                <w:lang w:val="ro-RO"/>
              </w:rPr>
              <w:t xml:space="preserve">recunoașterea organismelor care efectuează evaluarea </w:t>
            </w:r>
            <w:r w:rsidR="005812F3" w:rsidRPr="00711C2F">
              <w:rPr>
                <w:rFonts w:ascii="Times New Roman" w:hAnsi="Times New Roman"/>
                <w:sz w:val="24"/>
                <w:szCs w:val="24"/>
                <w:lang w:val="ro-RO"/>
              </w:rPr>
              <w:t>conformității</w:t>
            </w:r>
            <w:r w:rsidR="00711C2F" w:rsidRPr="00711C2F">
              <w:rPr>
                <w:rFonts w:ascii="Times New Roman" w:hAnsi="Times New Roman"/>
                <w:sz w:val="24"/>
                <w:szCs w:val="24"/>
                <w:lang w:val="ro-RO"/>
              </w:rPr>
              <w:t xml:space="preserve"> explozivilor, privind asigurarea schimbului de informații cu referire la explozivii de uz civil</w:t>
            </w:r>
            <w:r w:rsidR="005812F3">
              <w:rPr>
                <w:rFonts w:ascii="Times New Roman" w:hAnsi="Times New Roman"/>
                <w:sz w:val="24"/>
                <w:szCs w:val="24"/>
                <w:lang w:val="ro-RO"/>
              </w:rPr>
              <w:t>, precum și desemnarea subdiviziunii responsabile din cadrul Ministerului Afacerilor Interne care va realiza atribuțiile cu privire la transferul de muniție și trasabilitatea explozivilor.</w:t>
            </w:r>
          </w:p>
        </w:tc>
      </w:tr>
      <w:tr w:rsidR="006D3EB7" w:rsidRPr="00711C2F" w14:paraId="5FD6247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B11AAE7" w14:textId="4A0DD67C" w:rsidR="008B4BE6" w:rsidRPr="00711C2F" w:rsidRDefault="006933C3" w:rsidP="00B246A7">
            <w:pPr>
              <w:ind w:firstLine="447"/>
              <w:rPr>
                <w:rFonts w:ascii="Times New Roman" w:hAnsi="Times New Roman"/>
                <w:b/>
                <w:bCs/>
                <w:sz w:val="24"/>
                <w:szCs w:val="24"/>
                <w:lang w:val="ro-RO"/>
              </w:rPr>
            </w:pPr>
            <w:r w:rsidRPr="00711C2F">
              <w:rPr>
                <w:rFonts w:ascii="Times New Roman" w:hAnsi="Times New Roman"/>
                <w:b/>
                <w:bCs/>
                <w:sz w:val="24"/>
                <w:szCs w:val="24"/>
                <w:lang w:val="ro-RO"/>
              </w:rPr>
              <w:t>9.</w:t>
            </w:r>
            <w:r w:rsidR="00032B46" w:rsidRPr="00711C2F">
              <w:rPr>
                <w:rFonts w:ascii="Times New Roman" w:hAnsi="Times New Roman"/>
                <w:b/>
                <w:bCs/>
                <w:sz w:val="24"/>
                <w:szCs w:val="24"/>
                <w:lang w:val="ro-RO"/>
              </w:rPr>
              <w:t xml:space="preserve"> </w:t>
            </w:r>
            <w:r w:rsidRPr="00711C2F">
              <w:rPr>
                <w:rFonts w:ascii="Times New Roman" w:hAnsi="Times New Roman"/>
                <w:b/>
                <w:bCs/>
                <w:sz w:val="24"/>
                <w:szCs w:val="24"/>
                <w:lang w:val="ro-RO"/>
              </w:rPr>
              <w:t>Măsuri</w:t>
            </w:r>
            <w:r w:rsidR="0036135C" w:rsidRPr="00711C2F">
              <w:rPr>
                <w:rFonts w:ascii="Times New Roman" w:hAnsi="Times New Roman"/>
                <w:b/>
                <w:bCs/>
                <w:sz w:val="24"/>
                <w:szCs w:val="24"/>
                <w:lang w:val="ro-RO"/>
              </w:rPr>
              <w:t>le</w:t>
            </w:r>
            <w:r w:rsidR="00032B46" w:rsidRPr="00711C2F">
              <w:rPr>
                <w:rFonts w:ascii="Times New Roman" w:hAnsi="Times New Roman"/>
                <w:b/>
                <w:bCs/>
                <w:sz w:val="24"/>
                <w:szCs w:val="24"/>
                <w:lang w:val="ro-RO"/>
              </w:rPr>
              <w:t xml:space="preserve"> </w:t>
            </w:r>
            <w:r w:rsidRPr="00711C2F">
              <w:rPr>
                <w:rFonts w:ascii="Times New Roman" w:hAnsi="Times New Roman"/>
                <w:b/>
                <w:bCs/>
                <w:sz w:val="24"/>
                <w:szCs w:val="24"/>
                <w:lang w:val="ro-RO"/>
              </w:rPr>
              <w:t>necesare</w:t>
            </w:r>
            <w:r w:rsidR="00032B46" w:rsidRPr="00711C2F">
              <w:rPr>
                <w:rFonts w:ascii="Times New Roman" w:hAnsi="Times New Roman"/>
                <w:b/>
                <w:bCs/>
                <w:sz w:val="24"/>
                <w:szCs w:val="24"/>
                <w:lang w:val="ro-RO"/>
              </w:rPr>
              <w:t xml:space="preserve"> </w:t>
            </w:r>
            <w:r w:rsidRPr="00711C2F">
              <w:rPr>
                <w:rFonts w:ascii="Times New Roman" w:hAnsi="Times New Roman"/>
                <w:b/>
                <w:bCs/>
                <w:sz w:val="24"/>
                <w:szCs w:val="24"/>
                <w:lang w:val="ro-RO"/>
              </w:rPr>
              <w:t>pentru</w:t>
            </w:r>
            <w:r w:rsidR="00032B46" w:rsidRPr="00711C2F">
              <w:rPr>
                <w:rFonts w:ascii="Times New Roman" w:hAnsi="Times New Roman"/>
                <w:b/>
                <w:bCs/>
                <w:sz w:val="24"/>
                <w:szCs w:val="24"/>
                <w:lang w:val="ro-RO"/>
              </w:rPr>
              <w:t xml:space="preserve"> </w:t>
            </w:r>
            <w:r w:rsidRPr="00711C2F">
              <w:rPr>
                <w:rFonts w:ascii="Times New Roman" w:hAnsi="Times New Roman"/>
                <w:b/>
                <w:bCs/>
                <w:sz w:val="24"/>
                <w:szCs w:val="24"/>
                <w:lang w:val="ro-RO"/>
              </w:rPr>
              <w:t>implementarea</w:t>
            </w:r>
            <w:r w:rsidR="00032B46" w:rsidRPr="00711C2F">
              <w:rPr>
                <w:rFonts w:ascii="Times New Roman" w:hAnsi="Times New Roman"/>
                <w:b/>
                <w:bCs/>
                <w:sz w:val="24"/>
                <w:szCs w:val="24"/>
                <w:lang w:val="ro-RO"/>
              </w:rPr>
              <w:t xml:space="preserve"> </w:t>
            </w:r>
            <w:r w:rsidRPr="00711C2F">
              <w:rPr>
                <w:rFonts w:ascii="Times New Roman" w:hAnsi="Times New Roman"/>
                <w:b/>
                <w:bCs/>
                <w:sz w:val="24"/>
                <w:szCs w:val="24"/>
                <w:lang w:val="ro-RO"/>
              </w:rPr>
              <w:t>prevederilor</w:t>
            </w:r>
            <w:r w:rsidR="00032B46" w:rsidRPr="00711C2F">
              <w:rPr>
                <w:rFonts w:ascii="Times New Roman" w:hAnsi="Times New Roman"/>
                <w:b/>
                <w:bCs/>
                <w:sz w:val="24"/>
                <w:szCs w:val="24"/>
                <w:lang w:val="ro-RO"/>
              </w:rPr>
              <w:t xml:space="preserve"> </w:t>
            </w:r>
            <w:r w:rsidRPr="00711C2F">
              <w:rPr>
                <w:rFonts w:ascii="Times New Roman" w:hAnsi="Times New Roman"/>
                <w:b/>
                <w:bCs/>
                <w:sz w:val="24"/>
                <w:szCs w:val="24"/>
                <w:lang w:val="ro-RO"/>
              </w:rPr>
              <w:t>proiectului</w:t>
            </w:r>
            <w:r w:rsidR="00032B46" w:rsidRPr="00711C2F">
              <w:rPr>
                <w:rFonts w:ascii="Times New Roman" w:hAnsi="Times New Roman"/>
                <w:b/>
                <w:bCs/>
                <w:sz w:val="24"/>
                <w:szCs w:val="24"/>
                <w:lang w:val="ro-RO"/>
              </w:rPr>
              <w:t xml:space="preserve"> </w:t>
            </w:r>
            <w:r w:rsidRPr="00711C2F">
              <w:rPr>
                <w:rFonts w:ascii="Times New Roman" w:hAnsi="Times New Roman"/>
                <w:b/>
                <w:bCs/>
                <w:sz w:val="24"/>
                <w:szCs w:val="24"/>
                <w:lang w:val="ro-RO"/>
              </w:rPr>
              <w:t>actului</w:t>
            </w:r>
            <w:r w:rsidR="00032B46" w:rsidRPr="00711C2F">
              <w:rPr>
                <w:rFonts w:ascii="Times New Roman" w:hAnsi="Times New Roman"/>
                <w:b/>
                <w:bCs/>
                <w:sz w:val="24"/>
                <w:szCs w:val="24"/>
                <w:lang w:val="ro-RO"/>
              </w:rPr>
              <w:t xml:space="preserve"> </w:t>
            </w:r>
            <w:r w:rsidRPr="00711C2F">
              <w:rPr>
                <w:rFonts w:ascii="Times New Roman" w:hAnsi="Times New Roman"/>
                <w:b/>
                <w:bCs/>
                <w:sz w:val="24"/>
                <w:szCs w:val="24"/>
                <w:lang w:val="ro-RO"/>
              </w:rPr>
              <w:t>normativ</w:t>
            </w:r>
          </w:p>
        </w:tc>
      </w:tr>
      <w:tr w:rsidR="006D3EB7" w:rsidRPr="00711C2F" w14:paraId="494CA73F"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5423DE1" w14:textId="73AC2194" w:rsidR="008B4BE6" w:rsidRPr="00711C2F" w:rsidRDefault="00FD4065" w:rsidP="00B246A7">
            <w:pPr>
              <w:ind w:firstLine="447"/>
              <w:rPr>
                <w:rFonts w:ascii="Times New Roman" w:hAnsi="Times New Roman"/>
                <w:sz w:val="24"/>
                <w:szCs w:val="24"/>
                <w:lang w:val="ro-RO"/>
              </w:rPr>
            </w:pPr>
            <w:r w:rsidRPr="00711C2F">
              <w:rPr>
                <w:rFonts w:ascii="Times New Roman" w:hAnsi="Times New Roman"/>
                <w:sz w:val="24"/>
                <w:szCs w:val="24"/>
                <w:lang w:val="ro-RO"/>
              </w:rPr>
              <w:t>Nu este aplicabil.</w:t>
            </w:r>
          </w:p>
        </w:tc>
      </w:tr>
    </w:tbl>
    <w:p w14:paraId="7FA1485E" w14:textId="77777777" w:rsidR="00A22AB3" w:rsidRDefault="00A22AB3" w:rsidP="004B0349">
      <w:pPr>
        <w:pBdr>
          <w:top w:val="none" w:sz="4" w:space="0" w:color="000000"/>
          <w:left w:val="none" w:sz="4" w:space="0" w:color="000000"/>
          <w:bottom w:val="none" w:sz="4" w:space="0" w:color="000000"/>
          <w:right w:val="none" w:sz="4" w:space="0" w:color="000000"/>
        </w:pBdr>
        <w:tabs>
          <w:tab w:val="left" w:pos="884"/>
          <w:tab w:val="left" w:pos="1196"/>
        </w:tabs>
        <w:ind w:right="283" w:firstLine="0"/>
        <w:rPr>
          <w:b/>
          <w:sz w:val="24"/>
          <w:szCs w:val="24"/>
          <w:lang w:val="ro-RO"/>
        </w:rPr>
      </w:pPr>
    </w:p>
    <w:p w14:paraId="7BE0A3A2" w14:textId="77777777" w:rsidR="009773EB" w:rsidRPr="00711C2F" w:rsidRDefault="009773EB" w:rsidP="004B0349">
      <w:pPr>
        <w:pBdr>
          <w:top w:val="none" w:sz="4" w:space="0" w:color="000000"/>
          <w:left w:val="none" w:sz="4" w:space="0" w:color="000000"/>
          <w:bottom w:val="none" w:sz="4" w:space="0" w:color="000000"/>
          <w:right w:val="none" w:sz="4" w:space="0" w:color="000000"/>
        </w:pBdr>
        <w:tabs>
          <w:tab w:val="left" w:pos="884"/>
          <w:tab w:val="left" w:pos="1196"/>
        </w:tabs>
        <w:ind w:right="283" w:firstLine="0"/>
        <w:rPr>
          <w:b/>
          <w:sz w:val="24"/>
          <w:szCs w:val="24"/>
          <w:lang w:val="ro-RO"/>
        </w:rPr>
      </w:pPr>
    </w:p>
    <w:p w14:paraId="6FE0FE9A" w14:textId="77777777" w:rsidR="00A22AB3" w:rsidRPr="00711C2F" w:rsidRDefault="00A22AB3" w:rsidP="004B0349">
      <w:pPr>
        <w:pBdr>
          <w:top w:val="none" w:sz="4" w:space="0" w:color="000000"/>
          <w:left w:val="none" w:sz="4" w:space="0" w:color="000000"/>
          <w:bottom w:val="none" w:sz="4" w:space="0" w:color="000000"/>
          <w:right w:val="none" w:sz="4" w:space="0" w:color="000000"/>
        </w:pBdr>
        <w:tabs>
          <w:tab w:val="left" w:pos="884"/>
          <w:tab w:val="left" w:pos="1196"/>
        </w:tabs>
        <w:ind w:right="283" w:firstLine="0"/>
        <w:rPr>
          <w:b/>
          <w:sz w:val="24"/>
          <w:szCs w:val="24"/>
          <w:lang w:val="ro-RO"/>
        </w:rPr>
      </w:pPr>
    </w:p>
    <w:p w14:paraId="05B84AAC" w14:textId="4E5B4974" w:rsidR="00BA3ADA" w:rsidRDefault="009773EB" w:rsidP="009773EB">
      <w:pPr>
        <w:pBdr>
          <w:top w:val="none" w:sz="4" w:space="0" w:color="000000"/>
          <w:left w:val="none" w:sz="4" w:space="0" w:color="000000"/>
          <w:bottom w:val="none" w:sz="4" w:space="0" w:color="000000"/>
          <w:right w:val="none" w:sz="4" w:space="0" w:color="000000"/>
        </w:pBdr>
        <w:tabs>
          <w:tab w:val="left" w:pos="884"/>
          <w:tab w:val="left" w:pos="1196"/>
        </w:tabs>
        <w:ind w:right="283" w:firstLine="567"/>
        <w:rPr>
          <w:b/>
          <w:sz w:val="28"/>
          <w:szCs w:val="28"/>
          <w:lang w:val="ro-RO"/>
        </w:rPr>
      </w:pPr>
      <w:r w:rsidRPr="009773EB">
        <w:rPr>
          <w:b/>
          <w:sz w:val="28"/>
          <w:szCs w:val="28"/>
          <w:lang w:val="ro-RO"/>
        </w:rPr>
        <w:t xml:space="preserve">Ministru         </w:t>
      </w:r>
      <w:r>
        <w:rPr>
          <w:b/>
          <w:sz w:val="28"/>
          <w:szCs w:val="28"/>
          <w:lang w:val="ro-RO"/>
        </w:rPr>
        <w:t xml:space="preserve">                                                   </w:t>
      </w:r>
      <w:r w:rsidRPr="009773EB">
        <w:rPr>
          <w:b/>
          <w:sz w:val="28"/>
          <w:szCs w:val="28"/>
          <w:lang w:val="ro-RO"/>
        </w:rPr>
        <w:t xml:space="preserve">  Daniella MISAIL-NICHITIN</w:t>
      </w:r>
    </w:p>
    <w:p w14:paraId="283DFA94" w14:textId="525D757B" w:rsidR="00F13A3F" w:rsidRPr="009773EB" w:rsidRDefault="00F13A3F" w:rsidP="009773EB">
      <w:pPr>
        <w:pBdr>
          <w:top w:val="none" w:sz="4" w:space="0" w:color="000000"/>
          <w:left w:val="none" w:sz="4" w:space="0" w:color="000000"/>
          <w:bottom w:val="none" w:sz="4" w:space="0" w:color="000000"/>
          <w:right w:val="none" w:sz="4" w:space="0" w:color="000000"/>
        </w:pBdr>
        <w:tabs>
          <w:tab w:val="left" w:pos="884"/>
          <w:tab w:val="left" w:pos="1196"/>
        </w:tabs>
        <w:ind w:right="283" w:firstLine="567"/>
        <w:rPr>
          <w:b/>
          <w:sz w:val="28"/>
          <w:szCs w:val="28"/>
          <w:lang w:val="ro-RO"/>
        </w:rPr>
      </w:pPr>
    </w:p>
    <w:sectPr w:rsidR="00F13A3F" w:rsidRPr="009773EB" w:rsidSect="00ED70EE">
      <w:headerReference w:type="default" r:id="rId13"/>
      <w:headerReference w:type="first" r:id="rId14"/>
      <w:pgSz w:w="11907" w:h="16840"/>
      <w:pgMar w:top="1134" w:right="851" w:bottom="1134" w:left="1701" w:header="142"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4D093" w14:textId="77777777" w:rsidR="0022457A" w:rsidRDefault="0022457A">
      <w:r>
        <w:separator/>
      </w:r>
    </w:p>
  </w:endnote>
  <w:endnote w:type="continuationSeparator" w:id="0">
    <w:p w14:paraId="31DB72C6" w14:textId="77777777" w:rsidR="0022457A" w:rsidRDefault="00224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B5299" w14:textId="77777777" w:rsidR="0022457A" w:rsidRDefault="0022457A">
      <w:r>
        <w:separator/>
      </w:r>
    </w:p>
  </w:footnote>
  <w:footnote w:type="continuationSeparator" w:id="0">
    <w:p w14:paraId="63C46C80" w14:textId="77777777" w:rsidR="0022457A" w:rsidRDefault="002245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F8427" w14:textId="5ED4AFB3" w:rsidR="00D07A16" w:rsidRPr="00F37ED4" w:rsidRDefault="00D07A16" w:rsidP="009D4C0F">
    <w:pPr>
      <w:pStyle w:val="af6"/>
      <w:ind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24B1" w14:textId="77777777" w:rsidR="00D07A16" w:rsidRPr="00032B46" w:rsidRDefault="00D07A16">
    <w:pPr>
      <w:pStyle w:val="af6"/>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79AB"/>
    <w:multiLevelType w:val="multilevel"/>
    <w:tmpl w:val="503438E2"/>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9001DD"/>
    <w:multiLevelType w:val="multilevel"/>
    <w:tmpl w:val="60FE5CCA"/>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005646"/>
    <w:multiLevelType w:val="multilevel"/>
    <w:tmpl w:val="60FE5CCA"/>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4B01C0"/>
    <w:multiLevelType w:val="multilevel"/>
    <w:tmpl w:val="60FE5CCA"/>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5F3274"/>
    <w:multiLevelType w:val="multilevel"/>
    <w:tmpl w:val="60FE5CCA"/>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722872"/>
    <w:multiLevelType w:val="multilevel"/>
    <w:tmpl w:val="60FE5CCA"/>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261D37"/>
    <w:multiLevelType w:val="multilevel"/>
    <w:tmpl w:val="9E04A4B8"/>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F37206"/>
    <w:multiLevelType w:val="multilevel"/>
    <w:tmpl w:val="60FE5CCA"/>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7551BF"/>
    <w:multiLevelType w:val="multilevel"/>
    <w:tmpl w:val="60FE5CCA"/>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433D3B"/>
    <w:multiLevelType w:val="multilevel"/>
    <w:tmpl w:val="60FE5CCA"/>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123C30"/>
    <w:multiLevelType w:val="multilevel"/>
    <w:tmpl w:val="E376C32C"/>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4F1BF6"/>
    <w:multiLevelType w:val="multilevel"/>
    <w:tmpl w:val="60FE5CCA"/>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7A0C7F"/>
    <w:multiLevelType w:val="multilevel"/>
    <w:tmpl w:val="60FE5CCA"/>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523323"/>
    <w:multiLevelType w:val="multilevel"/>
    <w:tmpl w:val="60FE5CCA"/>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0B189F"/>
    <w:multiLevelType w:val="multilevel"/>
    <w:tmpl w:val="F48C390C"/>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C14389"/>
    <w:multiLevelType w:val="multilevel"/>
    <w:tmpl w:val="60FE5CCA"/>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FD72C1"/>
    <w:multiLevelType w:val="multilevel"/>
    <w:tmpl w:val="79B218C6"/>
    <w:lvl w:ilvl="0">
      <w:start w:val="1"/>
      <w:numFmt w:val="decimal"/>
      <w:lvlText w:val="%1."/>
      <w:lvlJc w:val="left"/>
      <w:pPr>
        <w:tabs>
          <w:tab w:val="num" w:pos="720"/>
        </w:tabs>
        <w:ind w:left="720" w:hanging="360"/>
      </w:pPr>
      <w:rPr>
        <w:rFonts w:hint="default"/>
        <w:sz w:val="24"/>
        <w:szCs w:val="24"/>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386075"/>
    <w:multiLevelType w:val="multilevel"/>
    <w:tmpl w:val="60FE5CCA"/>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8E3A5A"/>
    <w:multiLevelType w:val="multilevel"/>
    <w:tmpl w:val="70F6F440"/>
    <w:lvl w:ilvl="0">
      <w:start w:val="1"/>
      <w:numFmt w:val="decimal"/>
      <w:lvlText w:val="%1."/>
      <w:lvlJc w:val="left"/>
      <w:pPr>
        <w:ind w:left="2345" w:hanging="360"/>
      </w:pPr>
    </w:lvl>
    <w:lvl w:ilvl="1">
      <w:start w:val="1"/>
      <w:numFmt w:val="decimal"/>
      <w:isLgl/>
      <w:lvlText w:val="%1.%2."/>
      <w:lvlJc w:val="left"/>
      <w:pPr>
        <w:ind w:left="2450" w:hanging="465"/>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2705" w:hanging="72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065" w:hanging="1080"/>
      </w:pPr>
      <w:rPr>
        <w:rFonts w:hint="default"/>
      </w:rPr>
    </w:lvl>
    <w:lvl w:ilvl="6">
      <w:start w:val="1"/>
      <w:numFmt w:val="decimal"/>
      <w:isLgl/>
      <w:lvlText w:val="%1.%2.%3.%4.%5.%6.%7."/>
      <w:lvlJc w:val="left"/>
      <w:pPr>
        <w:ind w:left="3425" w:hanging="1440"/>
      </w:pPr>
      <w:rPr>
        <w:rFonts w:hint="default"/>
      </w:rPr>
    </w:lvl>
    <w:lvl w:ilvl="7">
      <w:start w:val="1"/>
      <w:numFmt w:val="decimal"/>
      <w:isLgl/>
      <w:lvlText w:val="%1.%2.%3.%4.%5.%6.%7.%8."/>
      <w:lvlJc w:val="left"/>
      <w:pPr>
        <w:ind w:left="3425" w:hanging="1440"/>
      </w:pPr>
      <w:rPr>
        <w:rFonts w:hint="default"/>
      </w:rPr>
    </w:lvl>
    <w:lvl w:ilvl="8">
      <w:start w:val="1"/>
      <w:numFmt w:val="decimal"/>
      <w:isLgl/>
      <w:lvlText w:val="%1.%2.%3.%4.%5.%6.%7.%8.%9."/>
      <w:lvlJc w:val="left"/>
      <w:pPr>
        <w:ind w:left="3785" w:hanging="1800"/>
      </w:pPr>
      <w:rPr>
        <w:rFonts w:hint="default"/>
      </w:rPr>
    </w:lvl>
  </w:abstractNum>
  <w:abstractNum w:abstractNumId="19" w15:restartNumberingAfterBreak="0">
    <w:nsid w:val="64130BD5"/>
    <w:multiLevelType w:val="multilevel"/>
    <w:tmpl w:val="60FE5CCA"/>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E57380"/>
    <w:multiLevelType w:val="multilevel"/>
    <w:tmpl w:val="F8E63DFA"/>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C84CF7"/>
    <w:multiLevelType w:val="multilevel"/>
    <w:tmpl w:val="21087528"/>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1D023B"/>
    <w:multiLevelType w:val="multilevel"/>
    <w:tmpl w:val="60FE5CCA"/>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931728"/>
    <w:multiLevelType w:val="multilevel"/>
    <w:tmpl w:val="F9745B32"/>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4438B4"/>
    <w:multiLevelType w:val="multilevel"/>
    <w:tmpl w:val="EA52051A"/>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E8350F"/>
    <w:multiLevelType w:val="multilevel"/>
    <w:tmpl w:val="60FE5CCA"/>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0A1C10"/>
    <w:multiLevelType w:val="multilevel"/>
    <w:tmpl w:val="4AE0F446"/>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3B5BD0"/>
    <w:multiLevelType w:val="multilevel"/>
    <w:tmpl w:val="60FE5CCA"/>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5567321">
    <w:abstractNumId w:val="6"/>
  </w:num>
  <w:num w:numId="2" w16cid:durableId="1501850309">
    <w:abstractNumId w:val="14"/>
  </w:num>
  <w:num w:numId="3" w16cid:durableId="1333873398">
    <w:abstractNumId w:val="10"/>
  </w:num>
  <w:num w:numId="4" w16cid:durableId="954286681">
    <w:abstractNumId w:val="5"/>
  </w:num>
  <w:num w:numId="5" w16cid:durableId="1477837983">
    <w:abstractNumId w:val="17"/>
  </w:num>
  <w:num w:numId="6" w16cid:durableId="1406610694">
    <w:abstractNumId w:val="4"/>
  </w:num>
  <w:num w:numId="7" w16cid:durableId="317460409">
    <w:abstractNumId w:val="13"/>
  </w:num>
  <w:num w:numId="8" w16cid:durableId="28650849">
    <w:abstractNumId w:val="19"/>
  </w:num>
  <w:num w:numId="9" w16cid:durableId="1562449632">
    <w:abstractNumId w:val="11"/>
  </w:num>
  <w:num w:numId="10" w16cid:durableId="2120483898">
    <w:abstractNumId w:val="22"/>
  </w:num>
  <w:num w:numId="11" w16cid:durableId="1725375966">
    <w:abstractNumId w:val="27"/>
  </w:num>
  <w:num w:numId="12" w16cid:durableId="704064183">
    <w:abstractNumId w:val="7"/>
  </w:num>
  <w:num w:numId="13" w16cid:durableId="1515000341">
    <w:abstractNumId w:val="2"/>
  </w:num>
  <w:num w:numId="14" w16cid:durableId="943805569">
    <w:abstractNumId w:val="16"/>
  </w:num>
  <w:num w:numId="15" w16cid:durableId="1834953905">
    <w:abstractNumId w:val="23"/>
  </w:num>
  <w:num w:numId="16" w16cid:durableId="1435783611">
    <w:abstractNumId w:val="20"/>
  </w:num>
  <w:num w:numId="17" w16cid:durableId="1710759345">
    <w:abstractNumId w:val="24"/>
  </w:num>
  <w:num w:numId="18" w16cid:durableId="1058943212">
    <w:abstractNumId w:val="26"/>
  </w:num>
  <w:num w:numId="19" w16cid:durableId="1143501716">
    <w:abstractNumId w:val="0"/>
  </w:num>
  <w:num w:numId="20" w16cid:durableId="1469856885">
    <w:abstractNumId w:val="21"/>
  </w:num>
  <w:num w:numId="21" w16cid:durableId="1737976912">
    <w:abstractNumId w:val="15"/>
  </w:num>
  <w:num w:numId="22" w16cid:durableId="1801218017">
    <w:abstractNumId w:val="8"/>
  </w:num>
  <w:num w:numId="23" w16cid:durableId="1284655160">
    <w:abstractNumId w:val="9"/>
  </w:num>
  <w:num w:numId="24" w16cid:durableId="1022975511">
    <w:abstractNumId w:val="3"/>
  </w:num>
  <w:num w:numId="25" w16cid:durableId="942415178">
    <w:abstractNumId w:val="25"/>
  </w:num>
  <w:num w:numId="26" w16cid:durableId="452557335">
    <w:abstractNumId w:val="1"/>
  </w:num>
  <w:num w:numId="27" w16cid:durableId="161162723">
    <w:abstractNumId w:val="12"/>
  </w:num>
  <w:num w:numId="28" w16cid:durableId="746077011">
    <w:abstractNumId w:val="1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gutterAtTop/>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BE6"/>
    <w:rsid w:val="00012C0F"/>
    <w:rsid w:val="00013460"/>
    <w:rsid w:val="00013804"/>
    <w:rsid w:val="00013AC9"/>
    <w:rsid w:val="00016F48"/>
    <w:rsid w:val="0001747F"/>
    <w:rsid w:val="0002068F"/>
    <w:rsid w:val="0002435C"/>
    <w:rsid w:val="00024D43"/>
    <w:rsid w:val="00027305"/>
    <w:rsid w:val="00032B46"/>
    <w:rsid w:val="000332B9"/>
    <w:rsid w:val="0004289C"/>
    <w:rsid w:val="00043AC7"/>
    <w:rsid w:val="00043BDA"/>
    <w:rsid w:val="00044D19"/>
    <w:rsid w:val="00051FB5"/>
    <w:rsid w:val="00052045"/>
    <w:rsid w:val="00054810"/>
    <w:rsid w:val="00062A2B"/>
    <w:rsid w:val="00062B1C"/>
    <w:rsid w:val="000713DA"/>
    <w:rsid w:val="00071EAA"/>
    <w:rsid w:val="0007236F"/>
    <w:rsid w:val="00072A96"/>
    <w:rsid w:val="0007560E"/>
    <w:rsid w:val="00075A5F"/>
    <w:rsid w:val="00075F93"/>
    <w:rsid w:val="00081267"/>
    <w:rsid w:val="00085029"/>
    <w:rsid w:val="00094DAA"/>
    <w:rsid w:val="000A1656"/>
    <w:rsid w:val="000A1BA0"/>
    <w:rsid w:val="000A6BA5"/>
    <w:rsid w:val="000B3D87"/>
    <w:rsid w:val="000B50EE"/>
    <w:rsid w:val="000B666A"/>
    <w:rsid w:val="000C041B"/>
    <w:rsid w:val="000C2AB4"/>
    <w:rsid w:val="000C796B"/>
    <w:rsid w:val="000D5A0B"/>
    <w:rsid w:val="000D5C74"/>
    <w:rsid w:val="000E1404"/>
    <w:rsid w:val="000E1611"/>
    <w:rsid w:val="000E1792"/>
    <w:rsid w:val="000E1D40"/>
    <w:rsid w:val="000E2800"/>
    <w:rsid w:val="000E48AD"/>
    <w:rsid w:val="000F1527"/>
    <w:rsid w:val="000F497A"/>
    <w:rsid w:val="000F5D63"/>
    <w:rsid w:val="001002B4"/>
    <w:rsid w:val="00102302"/>
    <w:rsid w:val="0010265C"/>
    <w:rsid w:val="00102AD8"/>
    <w:rsid w:val="00113956"/>
    <w:rsid w:val="00116035"/>
    <w:rsid w:val="001211EA"/>
    <w:rsid w:val="00131E03"/>
    <w:rsid w:val="00137AB7"/>
    <w:rsid w:val="00143389"/>
    <w:rsid w:val="00143CC4"/>
    <w:rsid w:val="001445EA"/>
    <w:rsid w:val="001512CB"/>
    <w:rsid w:val="0015146D"/>
    <w:rsid w:val="00151F99"/>
    <w:rsid w:val="00155B3A"/>
    <w:rsid w:val="00157D40"/>
    <w:rsid w:val="00162BE7"/>
    <w:rsid w:val="00164705"/>
    <w:rsid w:val="0017006C"/>
    <w:rsid w:val="00174E20"/>
    <w:rsid w:val="0017583A"/>
    <w:rsid w:val="00184334"/>
    <w:rsid w:val="00185AC8"/>
    <w:rsid w:val="00186E6C"/>
    <w:rsid w:val="00187183"/>
    <w:rsid w:val="00191428"/>
    <w:rsid w:val="001A25C3"/>
    <w:rsid w:val="001A37C7"/>
    <w:rsid w:val="001A4BA3"/>
    <w:rsid w:val="001B3BE4"/>
    <w:rsid w:val="001B5818"/>
    <w:rsid w:val="001B66A4"/>
    <w:rsid w:val="001B6E6E"/>
    <w:rsid w:val="001C1E41"/>
    <w:rsid w:val="001C3C2C"/>
    <w:rsid w:val="001C3F21"/>
    <w:rsid w:val="001C4EEE"/>
    <w:rsid w:val="001D05C6"/>
    <w:rsid w:val="001D2FA2"/>
    <w:rsid w:val="001E3634"/>
    <w:rsid w:val="001E4497"/>
    <w:rsid w:val="001E5C2C"/>
    <w:rsid w:val="001E5FB7"/>
    <w:rsid w:val="001E6154"/>
    <w:rsid w:val="001F0570"/>
    <w:rsid w:val="001F0C8D"/>
    <w:rsid w:val="001F2097"/>
    <w:rsid w:val="001F218C"/>
    <w:rsid w:val="001F6915"/>
    <w:rsid w:val="002000EB"/>
    <w:rsid w:val="00200223"/>
    <w:rsid w:val="00200516"/>
    <w:rsid w:val="00205100"/>
    <w:rsid w:val="00206ABD"/>
    <w:rsid w:val="0020794F"/>
    <w:rsid w:val="00207E58"/>
    <w:rsid w:val="0021289E"/>
    <w:rsid w:val="00215538"/>
    <w:rsid w:val="002164C9"/>
    <w:rsid w:val="002170A5"/>
    <w:rsid w:val="00222BD7"/>
    <w:rsid w:val="00223E41"/>
    <w:rsid w:val="0022457A"/>
    <w:rsid w:val="00225833"/>
    <w:rsid w:val="002271E5"/>
    <w:rsid w:val="00230761"/>
    <w:rsid w:val="00236E65"/>
    <w:rsid w:val="002372B8"/>
    <w:rsid w:val="00240AC0"/>
    <w:rsid w:val="00243D23"/>
    <w:rsid w:val="002453BD"/>
    <w:rsid w:val="00247711"/>
    <w:rsid w:val="0025195F"/>
    <w:rsid w:val="00251A6C"/>
    <w:rsid w:val="00251E11"/>
    <w:rsid w:val="00252845"/>
    <w:rsid w:val="0025529A"/>
    <w:rsid w:val="00257353"/>
    <w:rsid w:val="002629D4"/>
    <w:rsid w:val="002721D2"/>
    <w:rsid w:val="0027425A"/>
    <w:rsid w:val="00276D8F"/>
    <w:rsid w:val="00277955"/>
    <w:rsid w:val="0028093A"/>
    <w:rsid w:val="00281C80"/>
    <w:rsid w:val="002950E0"/>
    <w:rsid w:val="002954C4"/>
    <w:rsid w:val="002A7FB9"/>
    <w:rsid w:val="002B07BD"/>
    <w:rsid w:val="002B5444"/>
    <w:rsid w:val="002B547F"/>
    <w:rsid w:val="002B58B8"/>
    <w:rsid w:val="002B6896"/>
    <w:rsid w:val="002C0DCE"/>
    <w:rsid w:val="002C1D1C"/>
    <w:rsid w:val="002C21E9"/>
    <w:rsid w:val="002C6076"/>
    <w:rsid w:val="002D0DD9"/>
    <w:rsid w:val="002D1B9E"/>
    <w:rsid w:val="002D38C5"/>
    <w:rsid w:val="002D7B21"/>
    <w:rsid w:val="002E4217"/>
    <w:rsid w:val="002E505B"/>
    <w:rsid w:val="002F30F7"/>
    <w:rsid w:val="002F3DAA"/>
    <w:rsid w:val="002F5F1E"/>
    <w:rsid w:val="002F6531"/>
    <w:rsid w:val="002F7FB5"/>
    <w:rsid w:val="00301794"/>
    <w:rsid w:val="00301D7D"/>
    <w:rsid w:val="00306005"/>
    <w:rsid w:val="0031555D"/>
    <w:rsid w:val="00315655"/>
    <w:rsid w:val="00315B32"/>
    <w:rsid w:val="00315BDC"/>
    <w:rsid w:val="00317F7B"/>
    <w:rsid w:val="003208ED"/>
    <w:rsid w:val="003243B9"/>
    <w:rsid w:val="00324559"/>
    <w:rsid w:val="003263F2"/>
    <w:rsid w:val="00327C88"/>
    <w:rsid w:val="00333CA7"/>
    <w:rsid w:val="00334C0F"/>
    <w:rsid w:val="003358FF"/>
    <w:rsid w:val="00347B79"/>
    <w:rsid w:val="003509A8"/>
    <w:rsid w:val="00354032"/>
    <w:rsid w:val="00354545"/>
    <w:rsid w:val="0036135C"/>
    <w:rsid w:val="00361D8D"/>
    <w:rsid w:val="00362D0C"/>
    <w:rsid w:val="0036398F"/>
    <w:rsid w:val="0036518F"/>
    <w:rsid w:val="0036571B"/>
    <w:rsid w:val="0036768D"/>
    <w:rsid w:val="0037097D"/>
    <w:rsid w:val="00374362"/>
    <w:rsid w:val="00377B12"/>
    <w:rsid w:val="00380147"/>
    <w:rsid w:val="00381C7D"/>
    <w:rsid w:val="00385C9B"/>
    <w:rsid w:val="0038643D"/>
    <w:rsid w:val="003872BA"/>
    <w:rsid w:val="00387D77"/>
    <w:rsid w:val="00387D83"/>
    <w:rsid w:val="003922EF"/>
    <w:rsid w:val="003947D0"/>
    <w:rsid w:val="00394A57"/>
    <w:rsid w:val="00395069"/>
    <w:rsid w:val="00395E95"/>
    <w:rsid w:val="00396604"/>
    <w:rsid w:val="00397415"/>
    <w:rsid w:val="00397474"/>
    <w:rsid w:val="00397C4B"/>
    <w:rsid w:val="003A2764"/>
    <w:rsid w:val="003A2CB2"/>
    <w:rsid w:val="003A4D1C"/>
    <w:rsid w:val="003A65EB"/>
    <w:rsid w:val="003B257A"/>
    <w:rsid w:val="003B711D"/>
    <w:rsid w:val="003B7521"/>
    <w:rsid w:val="003C0C4D"/>
    <w:rsid w:val="003C11CC"/>
    <w:rsid w:val="003C36A6"/>
    <w:rsid w:val="003C3DB4"/>
    <w:rsid w:val="003C3EB9"/>
    <w:rsid w:val="003D1A63"/>
    <w:rsid w:val="003D239C"/>
    <w:rsid w:val="003D5E8B"/>
    <w:rsid w:val="003E3748"/>
    <w:rsid w:val="003E4DA7"/>
    <w:rsid w:val="003F07F8"/>
    <w:rsid w:val="003F0CD8"/>
    <w:rsid w:val="00400B1D"/>
    <w:rsid w:val="00405019"/>
    <w:rsid w:val="00406BA9"/>
    <w:rsid w:val="00410C9A"/>
    <w:rsid w:val="00413DE3"/>
    <w:rsid w:val="00414C73"/>
    <w:rsid w:val="00421AB5"/>
    <w:rsid w:val="00422E4F"/>
    <w:rsid w:val="004231A8"/>
    <w:rsid w:val="00424212"/>
    <w:rsid w:val="00424CF9"/>
    <w:rsid w:val="00426517"/>
    <w:rsid w:val="0043208D"/>
    <w:rsid w:val="004333B4"/>
    <w:rsid w:val="00434203"/>
    <w:rsid w:val="0043595D"/>
    <w:rsid w:val="004418E7"/>
    <w:rsid w:val="004428C4"/>
    <w:rsid w:val="00447BB7"/>
    <w:rsid w:val="00452C3E"/>
    <w:rsid w:val="00452C6C"/>
    <w:rsid w:val="0045451B"/>
    <w:rsid w:val="00454B6D"/>
    <w:rsid w:val="00464294"/>
    <w:rsid w:val="00464322"/>
    <w:rsid w:val="004664AB"/>
    <w:rsid w:val="00471ADA"/>
    <w:rsid w:val="00471ECA"/>
    <w:rsid w:val="004735CE"/>
    <w:rsid w:val="00474658"/>
    <w:rsid w:val="0047797E"/>
    <w:rsid w:val="00480113"/>
    <w:rsid w:val="00480D86"/>
    <w:rsid w:val="00483BBF"/>
    <w:rsid w:val="00484487"/>
    <w:rsid w:val="00495A60"/>
    <w:rsid w:val="00497F06"/>
    <w:rsid w:val="004A325A"/>
    <w:rsid w:val="004A3757"/>
    <w:rsid w:val="004B0349"/>
    <w:rsid w:val="004B1283"/>
    <w:rsid w:val="004B1816"/>
    <w:rsid w:val="004B3ABD"/>
    <w:rsid w:val="004C6034"/>
    <w:rsid w:val="004D0648"/>
    <w:rsid w:val="004D0F14"/>
    <w:rsid w:val="004D3941"/>
    <w:rsid w:val="004E2421"/>
    <w:rsid w:val="004E6489"/>
    <w:rsid w:val="004E6662"/>
    <w:rsid w:val="004F20AA"/>
    <w:rsid w:val="004F47E6"/>
    <w:rsid w:val="004F568A"/>
    <w:rsid w:val="005020EC"/>
    <w:rsid w:val="00502D74"/>
    <w:rsid w:val="0050792A"/>
    <w:rsid w:val="00516555"/>
    <w:rsid w:val="005256CF"/>
    <w:rsid w:val="005329F3"/>
    <w:rsid w:val="00542C43"/>
    <w:rsid w:val="00543691"/>
    <w:rsid w:val="00543715"/>
    <w:rsid w:val="00543AF1"/>
    <w:rsid w:val="005442DD"/>
    <w:rsid w:val="00551299"/>
    <w:rsid w:val="00552B58"/>
    <w:rsid w:val="005535FB"/>
    <w:rsid w:val="00554CF7"/>
    <w:rsid w:val="00555DCC"/>
    <w:rsid w:val="00555DF5"/>
    <w:rsid w:val="00561689"/>
    <w:rsid w:val="00563562"/>
    <w:rsid w:val="00572006"/>
    <w:rsid w:val="00573E74"/>
    <w:rsid w:val="0057790F"/>
    <w:rsid w:val="005812F3"/>
    <w:rsid w:val="00582470"/>
    <w:rsid w:val="00594DE5"/>
    <w:rsid w:val="005A12D7"/>
    <w:rsid w:val="005A27DD"/>
    <w:rsid w:val="005A29D6"/>
    <w:rsid w:val="005A3E9D"/>
    <w:rsid w:val="005B0C92"/>
    <w:rsid w:val="005B5D13"/>
    <w:rsid w:val="005B7E20"/>
    <w:rsid w:val="005C1D42"/>
    <w:rsid w:val="005C412B"/>
    <w:rsid w:val="005C4835"/>
    <w:rsid w:val="005C5A53"/>
    <w:rsid w:val="005C759E"/>
    <w:rsid w:val="005C7769"/>
    <w:rsid w:val="005D1C81"/>
    <w:rsid w:val="005D5F1D"/>
    <w:rsid w:val="005D7B70"/>
    <w:rsid w:val="005E34CF"/>
    <w:rsid w:val="005E37E8"/>
    <w:rsid w:val="005F0F53"/>
    <w:rsid w:val="005F584A"/>
    <w:rsid w:val="005F63F1"/>
    <w:rsid w:val="005F7B23"/>
    <w:rsid w:val="00600F83"/>
    <w:rsid w:val="00601748"/>
    <w:rsid w:val="00603E1A"/>
    <w:rsid w:val="0060625D"/>
    <w:rsid w:val="00611BAA"/>
    <w:rsid w:val="00612D18"/>
    <w:rsid w:val="00613AE4"/>
    <w:rsid w:val="006143C1"/>
    <w:rsid w:val="00615873"/>
    <w:rsid w:val="00615BB7"/>
    <w:rsid w:val="00616A16"/>
    <w:rsid w:val="00617B55"/>
    <w:rsid w:val="00621954"/>
    <w:rsid w:val="00623361"/>
    <w:rsid w:val="00623E17"/>
    <w:rsid w:val="00624BA9"/>
    <w:rsid w:val="0062575C"/>
    <w:rsid w:val="006339EB"/>
    <w:rsid w:val="00636769"/>
    <w:rsid w:val="006559E3"/>
    <w:rsid w:val="00657577"/>
    <w:rsid w:val="0066025C"/>
    <w:rsid w:val="006660AF"/>
    <w:rsid w:val="006660B2"/>
    <w:rsid w:val="00667298"/>
    <w:rsid w:val="0067056E"/>
    <w:rsid w:val="006739CA"/>
    <w:rsid w:val="0068258E"/>
    <w:rsid w:val="006855AC"/>
    <w:rsid w:val="00691790"/>
    <w:rsid w:val="006933C3"/>
    <w:rsid w:val="00693F86"/>
    <w:rsid w:val="006956E6"/>
    <w:rsid w:val="006961F8"/>
    <w:rsid w:val="00697045"/>
    <w:rsid w:val="006A1A3B"/>
    <w:rsid w:val="006A27BD"/>
    <w:rsid w:val="006A2DD5"/>
    <w:rsid w:val="006A337B"/>
    <w:rsid w:val="006A4E08"/>
    <w:rsid w:val="006A54FF"/>
    <w:rsid w:val="006A57D6"/>
    <w:rsid w:val="006A58BC"/>
    <w:rsid w:val="006C40C7"/>
    <w:rsid w:val="006D11C9"/>
    <w:rsid w:val="006D3EB7"/>
    <w:rsid w:val="006D43C3"/>
    <w:rsid w:val="006D7B49"/>
    <w:rsid w:val="006E0A2E"/>
    <w:rsid w:val="006E1269"/>
    <w:rsid w:val="006E725A"/>
    <w:rsid w:val="006E7D38"/>
    <w:rsid w:val="006F0870"/>
    <w:rsid w:val="006F43CA"/>
    <w:rsid w:val="006F4DB6"/>
    <w:rsid w:val="006F65AD"/>
    <w:rsid w:val="006F6BA5"/>
    <w:rsid w:val="006F7EF4"/>
    <w:rsid w:val="007026DD"/>
    <w:rsid w:val="00702770"/>
    <w:rsid w:val="00703FCE"/>
    <w:rsid w:val="00707B68"/>
    <w:rsid w:val="00711C2F"/>
    <w:rsid w:val="007126C4"/>
    <w:rsid w:val="007258CF"/>
    <w:rsid w:val="00730FB5"/>
    <w:rsid w:val="00732762"/>
    <w:rsid w:val="00737731"/>
    <w:rsid w:val="00740210"/>
    <w:rsid w:val="007411D5"/>
    <w:rsid w:val="00746B96"/>
    <w:rsid w:val="00746D9F"/>
    <w:rsid w:val="007506E3"/>
    <w:rsid w:val="00756648"/>
    <w:rsid w:val="007724CE"/>
    <w:rsid w:val="007733DD"/>
    <w:rsid w:val="00776284"/>
    <w:rsid w:val="00776986"/>
    <w:rsid w:val="00777629"/>
    <w:rsid w:val="00780C21"/>
    <w:rsid w:val="0078190E"/>
    <w:rsid w:val="0079167D"/>
    <w:rsid w:val="007A0931"/>
    <w:rsid w:val="007A0DE6"/>
    <w:rsid w:val="007A4309"/>
    <w:rsid w:val="007A713A"/>
    <w:rsid w:val="007B40DC"/>
    <w:rsid w:val="007B627D"/>
    <w:rsid w:val="007B6E7F"/>
    <w:rsid w:val="007C04AB"/>
    <w:rsid w:val="007C53A1"/>
    <w:rsid w:val="007C58BD"/>
    <w:rsid w:val="007C5D4B"/>
    <w:rsid w:val="007C74F7"/>
    <w:rsid w:val="007D00B1"/>
    <w:rsid w:val="007D0E36"/>
    <w:rsid w:val="007D45D7"/>
    <w:rsid w:val="007D4889"/>
    <w:rsid w:val="007E2A41"/>
    <w:rsid w:val="007E3F69"/>
    <w:rsid w:val="007E4620"/>
    <w:rsid w:val="007E7735"/>
    <w:rsid w:val="007F0FC6"/>
    <w:rsid w:val="007F1254"/>
    <w:rsid w:val="007F1374"/>
    <w:rsid w:val="007F4745"/>
    <w:rsid w:val="00800EE1"/>
    <w:rsid w:val="008069F0"/>
    <w:rsid w:val="00810616"/>
    <w:rsid w:val="00811CAE"/>
    <w:rsid w:val="0081204E"/>
    <w:rsid w:val="00823C2C"/>
    <w:rsid w:val="008259D7"/>
    <w:rsid w:val="00825DC9"/>
    <w:rsid w:val="00831DF3"/>
    <w:rsid w:val="008326E7"/>
    <w:rsid w:val="0083468B"/>
    <w:rsid w:val="00840561"/>
    <w:rsid w:val="0084198D"/>
    <w:rsid w:val="00841C0B"/>
    <w:rsid w:val="0084241F"/>
    <w:rsid w:val="0084434E"/>
    <w:rsid w:val="008506B1"/>
    <w:rsid w:val="008510CC"/>
    <w:rsid w:val="00852536"/>
    <w:rsid w:val="00860C47"/>
    <w:rsid w:val="00863417"/>
    <w:rsid w:val="0086343C"/>
    <w:rsid w:val="00863D76"/>
    <w:rsid w:val="0086509B"/>
    <w:rsid w:val="0087296A"/>
    <w:rsid w:val="00874CB2"/>
    <w:rsid w:val="00874DAC"/>
    <w:rsid w:val="00875230"/>
    <w:rsid w:val="00876262"/>
    <w:rsid w:val="00886243"/>
    <w:rsid w:val="00891049"/>
    <w:rsid w:val="00894145"/>
    <w:rsid w:val="008968FE"/>
    <w:rsid w:val="00897403"/>
    <w:rsid w:val="008A40C0"/>
    <w:rsid w:val="008A5923"/>
    <w:rsid w:val="008B1120"/>
    <w:rsid w:val="008B16AE"/>
    <w:rsid w:val="008B1AA1"/>
    <w:rsid w:val="008B1BFF"/>
    <w:rsid w:val="008B4BE6"/>
    <w:rsid w:val="008B53F7"/>
    <w:rsid w:val="008C1E3C"/>
    <w:rsid w:val="008C2DD5"/>
    <w:rsid w:val="008D7094"/>
    <w:rsid w:val="008E3344"/>
    <w:rsid w:val="008F12A1"/>
    <w:rsid w:val="008F194D"/>
    <w:rsid w:val="008F3624"/>
    <w:rsid w:val="008F4380"/>
    <w:rsid w:val="008F6B60"/>
    <w:rsid w:val="008F73D1"/>
    <w:rsid w:val="009002CA"/>
    <w:rsid w:val="00903AF9"/>
    <w:rsid w:val="00904BFB"/>
    <w:rsid w:val="0090579F"/>
    <w:rsid w:val="009061F0"/>
    <w:rsid w:val="00911C47"/>
    <w:rsid w:val="00911F5D"/>
    <w:rsid w:val="009143C9"/>
    <w:rsid w:val="00915A40"/>
    <w:rsid w:val="00916730"/>
    <w:rsid w:val="009201C9"/>
    <w:rsid w:val="00926C44"/>
    <w:rsid w:val="0092735E"/>
    <w:rsid w:val="00930424"/>
    <w:rsid w:val="00930AA1"/>
    <w:rsid w:val="00931C82"/>
    <w:rsid w:val="00941E97"/>
    <w:rsid w:val="00942BCB"/>
    <w:rsid w:val="00942F03"/>
    <w:rsid w:val="00944043"/>
    <w:rsid w:val="00953155"/>
    <w:rsid w:val="009569B7"/>
    <w:rsid w:val="00961B81"/>
    <w:rsid w:val="00962ED5"/>
    <w:rsid w:val="00964F7B"/>
    <w:rsid w:val="0096686B"/>
    <w:rsid w:val="00971561"/>
    <w:rsid w:val="0097234F"/>
    <w:rsid w:val="009761DA"/>
    <w:rsid w:val="00976A84"/>
    <w:rsid w:val="00976D77"/>
    <w:rsid w:val="009773EB"/>
    <w:rsid w:val="009831D7"/>
    <w:rsid w:val="009858FE"/>
    <w:rsid w:val="009860EA"/>
    <w:rsid w:val="00990719"/>
    <w:rsid w:val="00992BB7"/>
    <w:rsid w:val="0099315C"/>
    <w:rsid w:val="009933A0"/>
    <w:rsid w:val="0099447B"/>
    <w:rsid w:val="00997EB6"/>
    <w:rsid w:val="009A0BFA"/>
    <w:rsid w:val="009A16AA"/>
    <w:rsid w:val="009A57BF"/>
    <w:rsid w:val="009B3756"/>
    <w:rsid w:val="009C02E5"/>
    <w:rsid w:val="009C0E0E"/>
    <w:rsid w:val="009C26E3"/>
    <w:rsid w:val="009C6DD1"/>
    <w:rsid w:val="009C7CD6"/>
    <w:rsid w:val="009D2789"/>
    <w:rsid w:val="009D3778"/>
    <w:rsid w:val="009D4C0F"/>
    <w:rsid w:val="009D5AAB"/>
    <w:rsid w:val="009D7C44"/>
    <w:rsid w:val="009E4354"/>
    <w:rsid w:val="009E558B"/>
    <w:rsid w:val="009E7068"/>
    <w:rsid w:val="009E7B86"/>
    <w:rsid w:val="009E7C10"/>
    <w:rsid w:val="009F2409"/>
    <w:rsid w:val="009F2CFD"/>
    <w:rsid w:val="009F366D"/>
    <w:rsid w:val="009F45EC"/>
    <w:rsid w:val="00A05D31"/>
    <w:rsid w:val="00A06362"/>
    <w:rsid w:val="00A1263A"/>
    <w:rsid w:val="00A13D8B"/>
    <w:rsid w:val="00A22AB3"/>
    <w:rsid w:val="00A2390C"/>
    <w:rsid w:val="00A244A2"/>
    <w:rsid w:val="00A24A81"/>
    <w:rsid w:val="00A25A93"/>
    <w:rsid w:val="00A26DA2"/>
    <w:rsid w:val="00A32DA5"/>
    <w:rsid w:val="00A34443"/>
    <w:rsid w:val="00A34479"/>
    <w:rsid w:val="00A345F7"/>
    <w:rsid w:val="00A404F7"/>
    <w:rsid w:val="00A42581"/>
    <w:rsid w:val="00A51447"/>
    <w:rsid w:val="00A53F34"/>
    <w:rsid w:val="00A540EB"/>
    <w:rsid w:val="00A5539A"/>
    <w:rsid w:val="00A56334"/>
    <w:rsid w:val="00A6024E"/>
    <w:rsid w:val="00A606BA"/>
    <w:rsid w:val="00A60B97"/>
    <w:rsid w:val="00A61BBA"/>
    <w:rsid w:val="00A66AD3"/>
    <w:rsid w:val="00A67EF7"/>
    <w:rsid w:val="00A71E51"/>
    <w:rsid w:val="00A764E4"/>
    <w:rsid w:val="00A77F56"/>
    <w:rsid w:val="00A814AA"/>
    <w:rsid w:val="00A86A18"/>
    <w:rsid w:val="00A90DCA"/>
    <w:rsid w:val="00A928F1"/>
    <w:rsid w:val="00A954D1"/>
    <w:rsid w:val="00A95A2D"/>
    <w:rsid w:val="00AA041E"/>
    <w:rsid w:val="00AA34B1"/>
    <w:rsid w:val="00AA5271"/>
    <w:rsid w:val="00AA719D"/>
    <w:rsid w:val="00AB06B2"/>
    <w:rsid w:val="00AB1C3D"/>
    <w:rsid w:val="00AB29A8"/>
    <w:rsid w:val="00AB7D22"/>
    <w:rsid w:val="00AC22A5"/>
    <w:rsid w:val="00AC2670"/>
    <w:rsid w:val="00AC31A9"/>
    <w:rsid w:val="00AD00B5"/>
    <w:rsid w:val="00AD0B87"/>
    <w:rsid w:val="00AD4D26"/>
    <w:rsid w:val="00AE1C50"/>
    <w:rsid w:val="00AE1F78"/>
    <w:rsid w:val="00AE4FC2"/>
    <w:rsid w:val="00AE5C01"/>
    <w:rsid w:val="00AF23AF"/>
    <w:rsid w:val="00AF4222"/>
    <w:rsid w:val="00AF462C"/>
    <w:rsid w:val="00AF4E3A"/>
    <w:rsid w:val="00AF6A53"/>
    <w:rsid w:val="00B00257"/>
    <w:rsid w:val="00B039D7"/>
    <w:rsid w:val="00B07F61"/>
    <w:rsid w:val="00B11EFC"/>
    <w:rsid w:val="00B143BE"/>
    <w:rsid w:val="00B15210"/>
    <w:rsid w:val="00B1623B"/>
    <w:rsid w:val="00B21A5E"/>
    <w:rsid w:val="00B24403"/>
    <w:rsid w:val="00B246A7"/>
    <w:rsid w:val="00B25206"/>
    <w:rsid w:val="00B25F4F"/>
    <w:rsid w:val="00B302E4"/>
    <w:rsid w:val="00B30385"/>
    <w:rsid w:val="00B32239"/>
    <w:rsid w:val="00B418F9"/>
    <w:rsid w:val="00B4286E"/>
    <w:rsid w:val="00B42DDB"/>
    <w:rsid w:val="00B45228"/>
    <w:rsid w:val="00B472D0"/>
    <w:rsid w:val="00B51778"/>
    <w:rsid w:val="00B60003"/>
    <w:rsid w:val="00B61257"/>
    <w:rsid w:val="00B6145A"/>
    <w:rsid w:val="00B61570"/>
    <w:rsid w:val="00B6585E"/>
    <w:rsid w:val="00B72578"/>
    <w:rsid w:val="00B744FB"/>
    <w:rsid w:val="00B773C8"/>
    <w:rsid w:val="00B8218C"/>
    <w:rsid w:val="00B84904"/>
    <w:rsid w:val="00B84A8E"/>
    <w:rsid w:val="00B85252"/>
    <w:rsid w:val="00B92D67"/>
    <w:rsid w:val="00B952D8"/>
    <w:rsid w:val="00B9615A"/>
    <w:rsid w:val="00BA1CBE"/>
    <w:rsid w:val="00BA3831"/>
    <w:rsid w:val="00BA3ADA"/>
    <w:rsid w:val="00BA500B"/>
    <w:rsid w:val="00BA5B5B"/>
    <w:rsid w:val="00BB008B"/>
    <w:rsid w:val="00BB0093"/>
    <w:rsid w:val="00BB2181"/>
    <w:rsid w:val="00BB3C82"/>
    <w:rsid w:val="00BB47CF"/>
    <w:rsid w:val="00BB57F6"/>
    <w:rsid w:val="00BC2684"/>
    <w:rsid w:val="00BC35AA"/>
    <w:rsid w:val="00BC5BB3"/>
    <w:rsid w:val="00BD299E"/>
    <w:rsid w:val="00BD2F0F"/>
    <w:rsid w:val="00BD53BD"/>
    <w:rsid w:val="00BD5DEF"/>
    <w:rsid w:val="00BE1F92"/>
    <w:rsid w:val="00BE35C9"/>
    <w:rsid w:val="00BE4802"/>
    <w:rsid w:val="00BE5860"/>
    <w:rsid w:val="00BF1272"/>
    <w:rsid w:val="00BF170E"/>
    <w:rsid w:val="00BF509C"/>
    <w:rsid w:val="00BF7CF6"/>
    <w:rsid w:val="00C05A7B"/>
    <w:rsid w:val="00C069DB"/>
    <w:rsid w:val="00C119D6"/>
    <w:rsid w:val="00C141D0"/>
    <w:rsid w:val="00C20F98"/>
    <w:rsid w:val="00C217BB"/>
    <w:rsid w:val="00C21F77"/>
    <w:rsid w:val="00C2328F"/>
    <w:rsid w:val="00C249C9"/>
    <w:rsid w:val="00C27BEF"/>
    <w:rsid w:val="00C31E93"/>
    <w:rsid w:val="00C32A74"/>
    <w:rsid w:val="00C33BEA"/>
    <w:rsid w:val="00C3669E"/>
    <w:rsid w:val="00C424F1"/>
    <w:rsid w:val="00C4424F"/>
    <w:rsid w:val="00C445CC"/>
    <w:rsid w:val="00C4599F"/>
    <w:rsid w:val="00C45F82"/>
    <w:rsid w:val="00C475F7"/>
    <w:rsid w:val="00C51898"/>
    <w:rsid w:val="00C53E01"/>
    <w:rsid w:val="00C61ECD"/>
    <w:rsid w:val="00C631BE"/>
    <w:rsid w:val="00C65E3E"/>
    <w:rsid w:val="00C75BE7"/>
    <w:rsid w:val="00C805A3"/>
    <w:rsid w:val="00C81CDA"/>
    <w:rsid w:val="00C83148"/>
    <w:rsid w:val="00C846A9"/>
    <w:rsid w:val="00C84DE5"/>
    <w:rsid w:val="00C87B56"/>
    <w:rsid w:val="00C90DC3"/>
    <w:rsid w:val="00C942C4"/>
    <w:rsid w:val="00C97610"/>
    <w:rsid w:val="00CA139A"/>
    <w:rsid w:val="00CA2822"/>
    <w:rsid w:val="00CA3E60"/>
    <w:rsid w:val="00CB128D"/>
    <w:rsid w:val="00CB28D8"/>
    <w:rsid w:val="00CB6841"/>
    <w:rsid w:val="00CC7AC8"/>
    <w:rsid w:val="00CD0459"/>
    <w:rsid w:val="00CD0E8D"/>
    <w:rsid w:val="00CD1B71"/>
    <w:rsid w:val="00CD1F68"/>
    <w:rsid w:val="00CD3E6A"/>
    <w:rsid w:val="00CD4869"/>
    <w:rsid w:val="00CE1C4A"/>
    <w:rsid w:val="00CE224F"/>
    <w:rsid w:val="00CE246C"/>
    <w:rsid w:val="00CE2BEA"/>
    <w:rsid w:val="00CF1A6A"/>
    <w:rsid w:val="00CF1BF6"/>
    <w:rsid w:val="00CF1C49"/>
    <w:rsid w:val="00CF2090"/>
    <w:rsid w:val="00CF473F"/>
    <w:rsid w:val="00CF6CCE"/>
    <w:rsid w:val="00D00C36"/>
    <w:rsid w:val="00D0145D"/>
    <w:rsid w:val="00D01517"/>
    <w:rsid w:val="00D02424"/>
    <w:rsid w:val="00D0323E"/>
    <w:rsid w:val="00D04406"/>
    <w:rsid w:val="00D07A16"/>
    <w:rsid w:val="00D07BC7"/>
    <w:rsid w:val="00D124C0"/>
    <w:rsid w:val="00D12DE0"/>
    <w:rsid w:val="00D14633"/>
    <w:rsid w:val="00D14E81"/>
    <w:rsid w:val="00D1647F"/>
    <w:rsid w:val="00D16C96"/>
    <w:rsid w:val="00D203E3"/>
    <w:rsid w:val="00D20F95"/>
    <w:rsid w:val="00D24318"/>
    <w:rsid w:val="00D30CCD"/>
    <w:rsid w:val="00D33FE2"/>
    <w:rsid w:val="00D34F61"/>
    <w:rsid w:val="00D3641A"/>
    <w:rsid w:val="00D3779C"/>
    <w:rsid w:val="00D37DCA"/>
    <w:rsid w:val="00D445AD"/>
    <w:rsid w:val="00D54373"/>
    <w:rsid w:val="00D61FC6"/>
    <w:rsid w:val="00D62225"/>
    <w:rsid w:val="00D65D20"/>
    <w:rsid w:val="00D66C9D"/>
    <w:rsid w:val="00D67668"/>
    <w:rsid w:val="00D71534"/>
    <w:rsid w:val="00D745DA"/>
    <w:rsid w:val="00D77DA5"/>
    <w:rsid w:val="00D8059A"/>
    <w:rsid w:val="00D84420"/>
    <w:rsid w:val="00D84963"/>
    <w:rsid w:val="00D85438"/>
    <w:rsid w:val="00D86AC2"/>
    <w:rsid w:val="00D8732D"/>
    <w:rsid w:val="00D927DB"/>
    <w:rsid w:val="00D92B42"/>
    <w:rsid w:val="00D9476B"/>
    <w:rsid w:val="00D9704C"/>
    <w:rsid w:val="00DA0D76"/>
    <w:rsid w:val="00DA1274"/>
    <w:rsid w:val="00DA133C"/>
    <w:rsid w:val="00DA2B1D"/>
    <w:rsid w:val="00DA30A3"/>
    <w:rsid w:val="00DB268E"/>
    <w:rsid w:val="00DB7EE7"/>
    <w:rsid w:val="00DC0474"/>
    <w:rsid w:val="00DC3E82"/>
    <w:rsid w:val="00DC529B"/>
    <w:rsid w:val="00DD1A93"/>
    <w:rsid w:val="00DD395A"/>
    <w:rsid w:val="00DD563C"/>
    <w:rsid w:val="00DD5C5D"/>
    <w:rsid w:val="00DE06EE"/>
    <w:rsid w:val="00DE64AD"/>
    <w:rsid w:val="00DE6DE5"/>
    <w:rsid w:val="00DF0141"/>
    <w:rsid w:val="00DF0807"/>
    <w:rsid w:val="00DF37CE"/>
    <w:rsid w:val="00DF513B"/>
    <w:rsid w:val="00DF5E87"/>
    <w:rsid w:val="00DF71E8"/>
    <w:rsid w:val="00DF72C6"/>
    <w:rsid w:val="00DF7BFC"/>
    <w:rsid w:val="00E0352C"/>
    <w:rsid w:val="00E07BB2"/>
    <w:rsid w:val="00E11E1A"/>
    <w:rsid w:val="00E12C95"/>
    <w:rsid w:val="00E14566"/>
    <w:rsid w:val="00E1471F"/>
    <w:rsid w:val="00E14911"/>
    <w:rsid w:val="00E22660"/>
    <w:rsid w:val="00E232E0"/>
    <w:rsid w:val="00E23899"/>
    <w:rsid w:val="00E23A5B"/>
    <w:rsid w:val="00E25033"/>
    <w:rsid w:val="00E267B5"/>
    <w:rsid w:val="00E3030C"/>
    <w:rsid w:val="00E32EAF"/>
    <w:rsid w:val="00E335C2"/>
    <w:rsid w:val="00E34BF8"/>
    <w:rsid w:val="00E36046"/>
    <w:rsid w:val="00E4269A"/>
    <w:rsid w:val="00E44F7F"/>
    <w:rsid w:val="00E50CC8"/>
    <w:rsid w:val="00E51FE8"/>
    <w:rsid w:val="00E5244F"/>
    <w:rsid w:val="00E55E57"/>
    <w:rsid w:val="00E56249"/>
    <w:rsid w:val="00E62AF9"/>
    <w:rsid w:val="00E656B9"/>
    <w:rsid w:val="00E67ACE"/>
    <w:rsid w:val="00E67BA7"/>
    <w:rsid w:val="00E714C9"/>
    <w:rsid w:val="00E73702"/>
    <w:rsid w:val="00E73E00"/>
    <w:rsid w:val="00E7527A"/>
    <w:rsid w:val="00E757FD"/>
    <w:rsid w:val="00E80E17"/>
    <w:rsid w:val="00E83AFE"/>
    <w:rsid w:val="00E84140"/>
    <w:rsid w:val="00E85061"/>
    <w:rsid w:val="00E909E1"/>
    <w:rsid w:val="00E93D69"/>
    <w:rsid w:val="00E948BE"/>
    <w:rsid w:val="00E94FA8"/>
    <w:rsid w:val="00E95310"/>
    <w:rsid w:val="00EA29C0"/>
    <w:rsid w:val="00EA4E39"/>
    <w:rsid w:val="00EB1FED"/>
    <w:rsid w:val="00EB4FD7"/>
    <w:rsid w:val="00EB5853"/>
    <w:rsid w:val="00EB6BF8"/>
    <w:rsid w:val="00EC0EFE"/>
    <w:rsid w:val="00EC2788"/>
    <w:rsid w:val="00EC4889"/>
    <w:rsid w:val="00EC564B"/>
    <w:rsid w:val="00EC68F0"/>
    <w:rsid w:val="00EC6F58"/>
    <w:rsid w:val="00EC7DE6"/>
    <w:rsid w:val="00ED19CB"/>
    <w:rsid w:val="00ED3217"/>
    <w:rsid w:val="00ED4634"/>
    <w:rsid w:val="00ED70EE"/>
    <w:rsid w:val="00ED7CB3"/>
    <w:rsid w:val="00EE1123"/>
    <w:rsid w:val="00EE1706"/>
    <w:rsid w:val="00EE3A4F"/>
    <w:rsid w:val="00EE4321"/>
    <w:rsid w:val="00EE6D37"/>
    <w:rsid w:val="00EE73BD"/>
    <w:rsid w:val="00EF0C91"/>
    <w:rsid w:val="00EF2660"/>
    <w:rsid w:val="00EF26A2"/>
    <w:rsid w:val="00F00E83"/>
    <w:rsid w:val="00F06167"/>
    <w:rsid w:val="00F06892"/>
    <w:rsid w:val="00F123EA"/>
    <w:rsid w:val="00F12F08"/>
    <w:rsid w:val="00F13A3F"/>
    <w:rsid w:val="00F15C9C"/>
    <w:rsid w:val="00F1668A"/>
    <w:rsid w:val="00F219FC"/>
    <w:rsid w:val="00F23490"/>
    <w:rsid w:val="00F26938"/>
    <w:rsid w:val="00F269DE"/>
    <w:rsid w:val="00F26A4B"/>
    <w:rsid w:val="00F31636"/>
    <w:rsid w:val="00F367F0"/>
    <w:rsid w:val="00F376E3"/>
    <w:rsid w:val="00F37ED4"/>
    <w:rsid w:val="00F40A46"/>
    <w:rsid w:val="00F41D12"/>
    <w:rsid w:val="00F43047"/>
    <w:rsid w:val="00F45235"/>
    <w:rsid w:val="00F470A0"/>
    <w:rsid w:val="00F50B3C"/>
    <w:rsid w:val="00F5592A"/>
    <w:rsid w:val="00F57E9D"/>
    <w:rsid w:val="00F65252"/>
    <w:rsid w:val="00F66E1A"/>
    <w:rsid w:val="00F71EBB"/>
    <w:rsid w:val="00F728DA"/>
    <w:rsid w:val="00F74A19"/>
    <w:rsid w:val="00F77480"/>
    <w:rsid w:val="00F80378"/>
    <w:rsid w:val="00F82932"/>
    <w:rsid w:val="00F8554D"/>
    <w:rsid w:val="00F869FF"/>
    <w:rsid w:val="00F92AAB"/>
    <w:rsid w:val="00FB4E60"/>
    <w:rsid w:val="00FB7696"/>
    <w:rsid w:val="00FC0FE2"/>
    <w:rsid w:val="00FC3A64"/>
    <w:rsid w:val="00FC4ACC"/>
    <w:rsid w:val="00FD0892"/>
    <w:rsid w:val="00FD3F67"/>
    <w:rsid w:val="00FD4065"/>
    <w:rsid w:val="00FD4A23"/>
    <w:rsid w:val="00FD6782"/>
    <w:rsid w:val="00FE3225"/>
    <w:rsid w:val="00FE5694"/>
    <w:rsid w:val="00FF1A5A"/>
    <w:rsid w:val="00FF3986"/>
    <w:rsid w:val="00FF72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n-US" w:eastAsia="en-US"/>
    </w:rPr>
  </w:style>
  <w:style w:type="paragraph" w:styleId="1">
    <w:name w:val="heading 1"/>
    <w:basedOn w:val="a"/>
    <w:next w:val="a"/>
    <w:link w:val="10"/>
    <w:qFormat/>
    <w:pPr>
      <w:keepNext/>
      <w:spacing w:before="240" w:after="60"/>
      <w:outlineLvl w:val="0"/>
    </w:pPr>
    <w:rPr>
      <w:rFonts w:ascii="Arial" w:hAnsi="Arial"/>
      <w:b/>
      <w:sz w:val="28"/>
    </w:rPr>
  </w:style>
  <w:style w:type="paragraph" w:styleId="2">
    <w:name w:val="heading 2"/>
    <w:basedOn w:val="a"/>
    <w:next w:val="a"/>
    <w:link w:val="20"/>
    <w:qFormat/>
    <w:pPr>
      <w:keepNext/>
      <w:jc w:val="center"/>
      <w:outlineLvl w:val="1"/>
    </w:pPr>
    <w:rPr>
      <w:rFonts w:ascii="$ Benguiat_Bold" w:hAnsi="$ Benguiat_Bold"/>
      <w:b/>
      <w:sz w:val="132"/>
    </w:rPr>
  </w:style>
  <w:style w:type="paragraph" w:styleId="3">
    <w:name w:val="heading 3"/>
    <w:basedOn w:val="a"/>
    <w:next w:val="a"/>
    <w:link w:val="30"/>
    <w:qFormat/>
    <w:pPr>
      <w:keepNext/>
      <w:jc w:val="center"/>
      <w:outlineLvl w:val="2"/>
    </w:pPr>
    <w:rPr>
      <w:rFonts w:ascii="$Caslon" w:hAnsi="$Caslon"/>
      <w:b/>
    </w:rPr>
  </w:style>
  <w:style w:type="paragraph" w:styleId="4">
    <w:name w:val="heading 4"/>
    <w:basedOn w:val="a"/>
    <w:next w:val="a"/>
    <w:link w:val="40"/>
    <w:qFormat/>
    <w:pPr>
      <w:keepNext/>
      <w:jc w:val="center"/>
      <w:outlineLvl w:val="3"/>
    </w:pPr>
    <w:rPr>
      <w:rFonts w:ascii="$Caslon" w:hAnsi="$Caslon"/>
      <w:b/>
      <w:sz w:val="26"/>
    </w:rPr>
  </w:style>
  <w:style w:type="paragraph" w:styleId="5">
    <w:name w:val="heading 5"/>
    <w:basedOn w:val="a"/>
    <w:next w:val="a"/>
    <w:link w:val="50"/>
    <w:qFormat/>
    <w:pPr>
      <w:keepNext/>
      <w:jc w:val="center"/>
      <w:outlineLvl w:val="4"/>
    </w:pPr>
    <w:rPr>
      <w:rFonts w:ascii="$Caslon" w:hAnsi="$Caslon"/>
      <w:sz w:val="24"/>
    </w:rPr>
  </w:style>
  <w:style w:type="paragraph" w:styleId="6">
    <w:name w:val="heading 6"/>
    <w:basedOn w:val="a"/>
    <w:next w:val="a"/>
    <w:link w:val="60"/>
    <w:qFormat/>
    <w:pPr>
      <w:keepNext/>
      <w:jc w:val="center"/>
      <w:outlineLvl w:val="5"/>
    </w:pPr>
    <w:rPr>
      <w:rFonts w:ascii="$Caslon" w:hAnsi="$Caslon"/>
      <w:b/>
      <w:sz w:val="22"/>
    </w:rPr>
  </w:style>
  <w:style w:type="paragraph" w:styleId="7">
    <w:name w:val="heading 7"/>
    <w:basedOn w:val="a"/>
    <w:next w:val="a"/>
    <w:link w:val="70"/>
    <w:qFormat/>
    <w:pPr>
      <w:keepNext/>
      <w:jc w:val="center"/>
      <w:outlineLvl w:val="6"/>
    </w:pPr>
    <w:rPr>
      <w:rFonts w:ascii="Garamond" w:hAnsi="Garamond"/>
      <w:b/>
      <w:sz w:val="28"/>
    </w:rPr>
  </w:style>
  <w:style w:type="paragraph" w:styleId="8">
    <w:name w:val="heading 8"/>
    <w:basedOn w:val="a"/>
    <w:next w:val="a"/>
    <w:link w:val="80"/>
    <w:qFormat/>
    <w:pPr>
      <w:keepNext/>
      <w:jc w:val="center"/>
      <w:outlineLvl w:val="7"/>
    </w:pPr>
    <w:rPr>
      <w:rFonts w:ascii="$Caslon" w:hAnsi="$Caslon"/>
      <w:b/>
      <w:sz w:val="24"/>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b">
    <w:name w:val="footnote text"/>
    <w:basedOn w:val="a"/>
    <w:link w:val="ac"/>
    <w:uiPriority w:val="99"/>
    <w:semiHidden/>
    <w:unhideWhenUsed/>
    <w:pPr>
      <w:spacing w:after="40"/>
    </w:pPr>
    <w:rPr>
      <w:sz w:val="18"/>
    </w:rPr>
  </w:style>
  <w:style w:type="character" w:customStyle="1" w:styleId="ac">
    <w:name w:val="Текст сноски Знак"/>
    <w:link w:val="ab"/>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af"/>
    <w:uiPriority w:val="99"/>
    <w:semiHidden/>
    <w:unhideWhenUsed/>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11">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1">
    <w:name w:val="toc 3"/>
    <w:basedOn w:val="a"/>
    <w:next w:val="a"/>
    <w:uiPriority w:val="39"/>
    <w:unhideWhenUsed/>
    <w:pPr>
      <w:spacing w:after="57"/>
      <w:ind w:left="567" w:firstLine="0"/>
    </w:pPr>
  </w:style>
  <w:style w:type="paragraph" w:styleId="41">
    <w:name w:val="toc 4"/>
    <w:basedOn w:val="a"/>
    <w:next w:val="a"/>
    <w:uiPriority w:val="39"/>
    <w:unhideWhenUsed/>
    <w:pPr>
      <w:spacing w:after="57"/>
      <w:ind w:left="850" w:firstLine="0"/>
    </w:pPr>
  </w:style>
  <w:style w:type="paragraph" w:styleId="51">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f1">
    <w:name w:val="TOC Heading"/>
    <w:uiPriority w:val="39"/>
    <w:unhideWhenUsed/>
  </w:style>
  <w:style w:type="paragraph" w:styleId="af2">
    <w:name w:val="table of figures"/>
    <w:basedOn w:val="a"/>
    <w:next w:val="a"/>
    <w:uiPriority w:val="99"/>
    <w:unhideWhenUsed/>
  </w:style>
  <w:style w:type="paragraph" w:styleId="af3">
    <w:name w:val="Balloon Text"/>
    <w:basedOn w:val="a"/>
    <w:link w:val="af4"/>
    <w:uiPriority w:val="99"/>
    <w:rPr>
      <w:rFonts w:ascii="Tahoma" w:hAnsi="Tahoma"/>
      <w:sz w:val="16"/>
      <w:szCs w:val="16"/>
    </w:rPr>
  </w:style>
  <w:style w:type="character" w:customStyle="1" w:styleId="af4">
    <w:name w:val="Текст выноски Знак"/>
    <w:link w:val="af3"/>
    <w:uiPriority w:val="99"/>
    <w:rPr>
      <w:rFonts w:ascii="Tahoma" w:hAnsi="Tahoma" w:cs="Tahoma"/>
      <w:sz w:val="16"/>
      <w:szCs w:val="16"/>
      <w:lang w:val="en-US" w:eastAsia="en-US"/>
    </w:rPr>
  </w:style>
  <w:style w:type="paragraph" w:customStyle="1" w:styleId="CharChar">
    <w:name w:val="Знак Знак Char Char Знак"/>
    <w:basedOn w:val="a"/>
    <w:pPr>
      <w:spacing w:after="160" w:line="240" w:lineRule="exact"/>
      <w:ind w:firstLine="0"/>
      <w:jc w:val="left"/>
    </w:pPr>
    <w:rPr>
      <w:rFonts w:ascii="Arial" w:eastAsia="Batang" w:hAnsi="Arial" w:cs="Arial"/>
    </w:rPr>
  </w:style>
  <w:style w:type="paragraph" w:styleId="af5">
    <w:name w:val="Normal (Web)"/>
    <w:basedOn w:val="a"/>
    <w:uiPriority w:val="99"/>
    <w:unhideWhenUsed/>
    <w:pPr>
      <w:ind w:firstLine="567"/>
    </w:pPr>
    <w:rPr>
      <w:sz w:val="24"/>
      <w:szCs w:val="24"/>
      <w:lang w:val="ru-RU" w:eastAsia="ru-RU"/>
    </w:rPr>
  </w:style>
  <w:style w:type="paragraph" w:customStyle="1" w:styleId="cn">
    <w:name w:val="cn"/>
    <w:basedOn w:val="a"/>
    <w:pPr>
      <w:ind w:firstLine="0"/>
      <w:jc w:val="center"/>
    </w:pPr>
    <w:rPr>
      <w:sz w:val="24"/>
      <w:szCs w:val="24"/>
      <w:lang w:val="ru-RU" w:eastAsia="ru-RU"/>
    </w:rPr>
  </w:style>
  <w:style w:type="paragraph" w:customStyle="1" w:styleId="cb">
    <w:name w:val="cb"/>
    <w:basedOn w:val="a"/>
    <w:uiPriority w:val="99"/>
    <w:semiHidden/>
    <w:pPr>
      <w:ind w:firstLine="0"/>
      <w:jc w:val="center"/>
    </w:pPr>
    <w:rPr>
      <w:b/>
      <w:bCs/>
      <w:sz w:val="24"/>
      <w:szCs w:val="24"/>
      <w:lang w:val="ru-RU" w:eastAsia="ru-RU"/>
    </w:rPr>
  </w:style>
  <w:style w:type="paragraph" w:styleId="af6">
    <w:name w:val="header"/>
    <w:basedOn w:val="a"/>
    <w:link w:val="af7"/>
    <w:pPr>
      <w:tabs>
        <w:tab w:val="center" w:pos="4677"/>
        <w:tab w:val="right" w:pos="9355"/>
      </w:tabs>
    </w:pPr>
  </w:style>
  <w:style w:type="character" w:customStyle="1" w:styleId="af7">
    <w:name w:val="Верхний колонтитул Знак"/>
    <w:link w:val="af6"/>
    <w:uiPriority w:val="99"/>
    <w:rPr>
      <w:lang w:val="en-US" w:eastAsia="en-US"/>
    </w:rPr>
  </w:style>
  <w:style w:type="paragraph" w:styleId="af8">
    <w:name w:val="footer"/>
    <w:basedOn w:val="a"/>
    <w:link w:val="af9"/>
    <w:pPr>
      <w:tabs>
        <w:tab w:val="center" w:pos="4677"/>
        <w:tab w:val="right" w:pos="9355"/>
      </w:tabs>
    </w:pPr>
  </w:style>
  <w:style w:type="character" w:customStyle="1" w:styleId="af9">
    <w:name w:val="Нижний колонтитул Знак"/>
    <w:link w:val="af8"/>
    <w:uiPriority w:val="99"/>
    <w:rPr>
      <w:lang w:val="en-US" w:eastAsia="en-US"/>
    </w:rPr>
  </w:style>
  <w:style w:type="table" w:styleId="afa">
    <w:name w:val="Table Grid"/>
    <w:basedOn w:val="a1"/>
    <w:uiPriority w:val="5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a"/>
    <w:pPr>
      <w:ind w:firstLine="0"/>
      <w:jc w:val="left"/>
    </w:pPr>
    <w:rPr>
      <w:rFonts w:ascii="Arial" w:hAnsi="Arial" w:cs="Arial"/>
      <w:lang w:val="ru-RU" w:eastAsia="ru-RU"/>
    </w:rPr>
  </w:style>
  <w:style w:type="table" w:customStyle="1" w:styleId="GrilTabel1">
    <w:name w:val="Grilă Tabel1"/>
    <w:basedOn w:val="a1"/>
    <w:next w:val="afa"/>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List Paragraph"/>
    <w:basedOn w:val="a"/>
    <w:link w:val="afc"/>
    <w:uiPriority w:val="34"/>
    <w:qFormat/>
    <w:pPr>
      <w:ind w:left="720"/>
      <w:contextualSpacing/>
    </w:pPr>
  </w:style>
  <w:style w:type="numbering" w:customStyle="1" w:styleId="FrListare1">
    <w:name w:val="Fără Listare1"/>
    <w:next w:val="a2"/>
    <w:semiHidden/>
  </w:style>
  <w:style w:type="character" w:styleId="afd">
    <w:name w:val="page number"/>
    <w:basedOn w:val="a0"/>
  </w:style>
  <w:style w:type="paragraph" w:customStyle="1" w:styleId="tt">
    <w:name w:val="tt"/>
    <w:basedOn w:val="a"/>
    <w:pPr>
      <w:ind w:firstLine="0"/>
      <w:jc w:val="center"/>
    </w:pPr>
    <w:rPr>
      <w:b/>
      <w:bCs/>
      <w:sz w:val="24"/>
      <w:szCs w:val="24"/>
      <w:lang w:val="ru-RU" w:eastAsia="ru-RU"/>
    </w:rPr>
  </w:style>
  <w:style w:type="paragraph" w:customStyle="1" w:styleId="CharChar0">
    <w:name w:val="Char Char Знак Знак"/>
    <w:basedOn w:val="a"/>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afe">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a0"/>
  </w:style>
  <w:style w:type="character" w:customStyle="1" w:styleId="tal1">
    <w:name w:val="tal1"/>
  </w:style>
  <w:style w:type="table" w:customStyle="1" w:styleId="GrilTabel2">
    <w:name w:val="Grilă Tabel2"/>
    <w:basedOn w:val="a1"/>
    <w:next w:val="afa"/>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a"/>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a"/>
    <w:pPr>
      <w:spacing w:before="100" w:beforeAutospacing="1" w:after="100" w:afterAutospacing="1"/>
      <w:ind w:firstLine="0"/>
      <w:jc w:val="left"/>
    </w:pPr>
    <w:rPr>
      <w:color w:val="2D2D2D"/>
      <w:sz w:val="29"/>
      <w:szCs w:val="29"/>
      <w:lang w:eastAsia="zh-CN"/>
    </w:rPr>
  </w:style>
  <w:style w:type="character" w:styleId="aff">
    <w:name w:val="annotation reference"/>
    <w:uiPriority w:val="99"/>
    <w:rPr>
      <w:sz w:val="16"/>
      <w:szCs w:val="16"/>
    </w:rPr>
  </w:style>
  <w:style w:type="paragraph" w:styleId="aff0">
    <w:name w:val="annotation text"/>
    <w:basedOn w:val="a"/>
    <w:link w:val="aff1"/>
    <w:uiPriority w:val="99"/>
    <w:pPr>
      <w:ind w:firstLine="0"/>
      <w:jc w:val="left"/>
    </w:pPr>
    <w:rPr>
      <w:lang w:val="ro-RO" w:eastAsia="ru-RU"/>
    </w:rPr>
  </w:style>
  <w:style w:type="character" w:customStyle="1" w:styleId="aff1">
    <w:name w:val="Текст примечания Знак"/>
    <w:basedOn w:val="a0"/>
    <w:link w:val="aff0"/>
    <w:uiPriority w:val="99"/>
    <w:rPr>
      <w:lang w:val="ro-RO"/>
    </w:rPr>
  </w:style>
  <w:style w:type="paragraph" w:styleId="aff2">
    <w:name w:val="annotation subject"/>
    <w:basedOn w:val="aff0"/>
    <w:next w:val="aff0"/>
    <w:link w:val="aff3"/>
    <w:uiPriority w:val="99"/>
    <w:rPr>
      <w:b/>
      <w:bCs/>
    </w:rPr>
  </w:style>
  <w:style w:type="character" w:customStyle="1" w:styleId="aff3">
    <w:name w:val="Тема примечания Знак"/>
    <w:basedOn w:val="aff1"/>
    <w:link w:val="aff2"/>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a"/>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a"/>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a"/>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a0"/>
    <w:uiPriority w:val="99"/>
    <w:rPr>
      <w:rFonts w:ascii="Times New Roman" w:hAnsi="Times New Roman" w:cs="Times New Roman"/>
      <w:sz w:val="24"/>
      <w:szCs w:val="24"/>
    </w:rPr>
  </w:style>
  <w:style w:type="character" w:styleId="aff4">
    <w:name w:val="Hyperlink"/>
    <w:basedOn w:val="a0"/>
    <w:uiPriority w:val="99"/>
    <w:rPr>
      <w:color w:val="0000FF"/>
      <w:u w:val="single"/>
    </w:rPr>
  </w:style>
  <w:style w:type="paragraph" w:customStyle="1" w:styleId="cp">
    <w:name w:val="cp"/>
    <w:basedOn w:val="a"/>
    <w:pPr>
      <w:spacing w:before="100" w:beforeAutospacing="1" w:after="100" w:afterAutospacing="1"/>
      <w:ind w:firstLine="0"/>
      <w:jc w:val="left"/>
    </w:pPr>
    <w:rPr>
      <w:sz w:val="24"/>
      <w:szCs w:val="24"/>
      <w:lang w:val="ru-RU" w:eastAsia="ru-RU"/>
    </w:rPr>
  </w:style>
  <w:style w:type="character" w:customStyle="1" w:styleId="object">
    <w:name w:val="object"/>
    <w:basedOn w:val="a0"/>
  </w:style>
  <w:style w:type="paragraph" w:styleId="HTML">
    <w:name w:val="HTML Preformatted"/>
    <w:basedOn w:val="a"/>
    <w:link w:val="HTML0"/>
    <w:uiPriority w:val="99"/>
    <w:unhideWhenUsed/>
    <w:pPr>
      <w:ind w:firstLine="0"/>
      <w:jc w:val="left"/>
    </w:pPr>
    <w:rPr>
      <w:rFonts w:ascii="Consolas" w:hAnsi="Consolas"/>
    </w:rPr>
  </w:style>
  <w:style w:type="character" w:customStyle="1" w:styleId="HTML0">
    <w:name w:val="Стандартный HTML Знак"/>
    <w:basedOn w:val="a0"/>
    <w:link w:val="HTML"/>
    <w:uiPriority w:val="99"/>
    <w:rPr>
      <w:rFonts w:ascii="Consolas" w:hAnsi="Consolas"/>
      <w:lang w:val="en-US" w:eastAsia="en-US"/>
    </w:rPr>
  </w:style>
  <w:style w:type="character" w:styleId="aff5">
    <w:name w:val="Placeholder Text"/>
    <w:basedOn w:val="a0"/>
    <w:uiPriority w:val="99"/>
    <w:semiHidden/>
    <w:rsid w:val="001C3F21"/>
    <w:rPr>
      <w:color w:val="808080"/>
    </w:rPr>
  </w:style>
  <w:style w:type="paragraph" w:styleId="aff6">
    <w:name w:val="Revision"/>
    <w:hidden/>
    <w:uiPriority w:val="99"/>
    <w:semiHidden/>
    <w:rsid w:val="007D0E36"/>
    <w:pPr>
      <w:ind w:firstLine="0"/>
      <w:jc w:val="left"/>
    </w:pPr>
    <w:rPr>
      <w:lang w:val="en-US" w:eastAsia="en-US"/>
    </w:rPr>
  </w:style>
  <w:style w:type="character" w:styleId="aff7">
    <w:name w:val="Unresolved Mention"/>
    <w:basedOn w:val="a0"/>
    <w:uiPriority w:val="99"/>
    <w:semiHidden/>
    <w:unhideWhenUsed/>
    <w:rsid w:val="00572006"/>
    <w:rPr>
      <w:color w:val="605E5C"/>
      <w:shd w:val="clear" w:color="auto" w:fill="E1DFDD"/>
    </w:rPr>
  </w:style>
  <w:style w:type="character" w:styleId="aff8">
    <w:name w:val="FollowedHyperlink"/>
    <w:basedOn w:val="a0"/>
    <w:uiPriority w:val="99"/>
    <w:semiHidden/>
    <w:unhideWhenUsed/>
    <w:rsid w:val="009D3778"/>
    <w:rPr>
      <w:color w:val="800080" w:themeColor="followedHyperlink"/>
      <w:u w:val="single"/>
    </w:rPr>
  </w:style>
  <w:style w:type="character" w:customStyle="1" w:styleId="afc">
    <w:name w:val="Абзац списка Знак"/>
    <w:link w:val="afb"/>
    <w:uiPriority w:val="34"/>
    <w:locked/>
    <w:rsid w:val="0096686B"/>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3083">
      <w:bodyDiv w:val="1"/>
      <w:marLeft w:val="0"/>
      <w:marRight w:val="0"/>
      <w:marTop w:val="0"/>
      <w:marBottom w:val="0"/>
      <w:divBdr>
        <w:top w:val="none" w:sz="0" w:space="0" w:color="auto"/>
        <w:left w:val="none" w:sz="0" w:space="0" w:color="auto"/>
        <w:bottom w:val="none" w:sz="0" w:space="0" w:color="auto"/>
        <w:right w:val="none" w:sz="0" w:space="0" w:color="auto"/>
      </w:divBdr>
    </w:div>
    <w:div w:id="24184506">
      <w:bodyDiv w:val="1"/>
      <w:marLeft w:val="0"/>
      <w:marRight w:val="0"/>
      <w:marTop w:val="0"/>
      <w:marBottom w:val="0"/>
      <w:divBdr>
        <w:top w:val="none" w:sz="0" w:space="0" w:color="auto"/>
        <w:left w:val="none" w:sz="0" w:space="0" w:color="auto"/>
        <w:bottom w:val="none" w:sz="0" w:space="0" w:color="auto"/>
        <w:right w:val="none" w:sz="0" w:space="0" w:color="auto"/>
      </w:divBdr>
    </w:div>
    <w:div w:id="33509305">
      <w:bodyDiv w:val="1"/>
      <w:marLeft w:val="0"/>
      <w:marRight w:val="0"/>
      <w:marTop w:val="0"/>
      <w:marBottom w:val="0"/>
      <w:divBdr>
        <w:top w:val="none" w:sz="0" w:space="0" w:color="auto"/>
        <w:left w:val="none" w:sz="0" w:space="0" w:color="auto"/>
        <w:bottom w:val="none" w:sz="0" w:space="0" w:color="auto"/>
        <w:right w:val="none" w:sz="0" w:space="0" w:color="auto"/>
      </w:divBdr>
    </w:div>
    <w:div w:id="48265921">
      <w:bodyDiv w:val="1"/>
      <w:marLeft w:val="0"/>
      <w:marRight w:val="0"/>
      <w:marTop w:val="0"/>
      <w:marBottom w:val="0"/>
      <w:divBdr>
        <w:top w:val="none" w:sz="0" w:space="0" w:color="auto"/>
        <w:left w:val="none" w:sz="0" w:space="0" w:color="auto"/>
        <w:bottom w:val="none" w:sz="0" w:space="0" w:color="auto"/>
        <w:right w:val="none" w:sz="0" w:space="0" w:color="auto"/>
      </w:divBdr>
    </w:div>
    <w:div w:id="91126071">
      <w:bodyDiv w:val="1"/>
      <w:marLeft w:val="0"/>
      <w:marRight w:val="0"/>
      <w:marTop w:val="0"/>
      <w:marBottom w:val="0"/>
      <w:divBdr>
        <w:top w:val="none" w:sz="0" w:space="0" w:color="auto"/>
        <w:left w:val="none" w:sz="0" w:space="0" w:color="auto"/>
        <w:bottom w:val="none" w:sz="0" w:space="0" w:color="auto"/>
        <w:right w:val="none" w:sz="0" w:space="0" w:color="auto"/>
      </w:divBdr>
    </w:div>
    <w:div w:id="153300841">
      <w:bodyDiv w:val="1"/>
      <w:marLeft w:val="0"/>
      <w:marRight w:val="0"/>
      <w:marTop w:val="0"/>
      <w:marBottom w:val="0"/>
      <w:divBdr>
        <w:top w:val="none" w:sz="0" w:space="0" w:color="auto"/>
        <w:left w:val="none" w:sz="0" w:space="0" w:color="auto"/>
        <w:bottom w:val="none" w:sz="0" w:space="0" w:color="auto"/>
        <w:right w:val="none" w:sz="0" w:space="0" w:color="auto"/>
      </w:divBdr>
    </w:div>
    <w:div w:id="176580859">
      <w:bodyDiv w:val="1"/>
      <w:marLeft w:val="0"/>
      <w:marRight w:val="0"/>
      <w:marTop w:val="0"/>
      <w:marBottom w:val="0"/>
      <w:divBdr>
        <w:top w:val="none" w:sz="0" w:space="0" w:color="auto"/>
        <w:left w:val="none" w:sz="0" w:space="0" w:color="auto"/>
        <w:bottom w:val="none" w:sz="0" w:space="0" w:color="auto"/>
        <w:right w:val="none" w:sz="0" w:space="0" w:color="auto"/>
      </w:divBdr>
    </w:div>
    <w:div w:id="183059863">
      <w:bodyDiv w:val="1"/>
      <w:marLeft w:val="0"/>
      <w:marRight w:val="0"/>
      <w:marTop w:val="0"/>
      <w:marBottom w:val="0"/>
      <w:divBdr>
        <w:top w:val="none" w:sz="0" w:space="0" w:color="auto"/>
        <w:left w:val="none" w:sz="0" w:space="0" w:color="auto"/>
        <w:bottom w:val="none" w:sz="0" w:space="0" w:color="auto"/>
        <w:right w:val="none" w:sz="0" w:space="0" w:color="auto"/>
      </w:divBdr>
    </w:div>
    <w:div w:id="222450787">
      <w:bodyDiv w:val="1"/>
      <w:marLeft w:val="0"/>
      <w:marRight w:val="0"/>
      <w:marTop w:val="0"/>
      <w:marBottom w:val="0"/>
      <w:divBdr>
        <w:top w:val="none" w:sz="0" w:space="0" w:color="auto"/>
        <w:left w:val="none" w:sz="0" w:space="0" w:color="auto"/>
        <w:bottom w:val="none" w:sz="0" w:space="0" w:color="auto"/>
        <w:right w:val="none" w:sz="0" w:space="0" w:color="auto"/>
      </w:divBdr>
    </w:div>
    <w:div w:id="438835588">
      <w:bodyDiv w:val="1"/>
      <w:marLeft w:val="0"/>
      <w:marRight w:val="0"/>
      <w:marTop w:val="0"/>
      <w:marBottom w:val="0"/>
      <w:divBdr>
        <w:top w:val="none" w:sz="0" w:space="0" w:color="auto"/>
        <w:left w:val="none" w:sz="0" w:space="0" w:color="auto"/>
        <w:bottom w:val="none" w:sz="0" w:space="0" w:color="auto"/>
        <w:right w:val="none" w:sz="0" w:space="0" w:color="auto"/>
      </w:divBdr>
    </w:div>
    <w:div w:id="463039404">
      <w:bodyDiv w:val="1"/>
      <w:marLeft w:val="0"/>
      <w:marRight w:val="0"/>
      <w:marTop w:val="0"/>
      <w:marBottom w:val="0"/>
      <w:divBdr>
        <w:top w:val="none" w:sz="0" w:space="0" w:color="auto"/>
        <w:left w:val="none" w:sz="0" w:space="0" w:color="auto"/>
        <w:bottom w:val="none" w:sz="0" w:space="0" w:color="auto"/>
        <w:right w:val="none" w:sz="0" w:space="0" w:color="auto"/>
      </w:divBdr>
    </w:div>
    <w:div w:id="474378809">
      <w:bodyDiv w:val="1"/>
      <w:marLeft w:val="0"/>
      <w:marRight w:val="0"/>
      <w:marTop w:val="0"/>
      <w:marBottom w:val="0"/>
      <w:divBdr>
        <w:top w:val="none" w:sz="0" w:space="0" w:color="auto"/>
        <w:left w:val="none" w:sz="0" w:space="0" w:color="auto"/>
        <w:bottom w:val="none" w:sz="0" w:space="0" w:color="auto"/>
        <w:right w:val="none" w:sz="0" w:space="0" w:color="auto"/>
      </w:divBdr>
    </w:div>
    <w:div w:id="475147923">
      <w:bodyDiv w:val="1"/>
      <w:marLeft w:val="0"/>
      <w:marRight w:val="0"/>
      <w:marTop w:val="0"/>
      <w:marBottom w:val="0"/>
      <w:divBdr>
        <w:top w:val="none" w:sz="0" w:space="0" w:color="auto"/>
        <w:left w:val="none" w:sz="0" w:space="0" w:color="auto"/>
        <w:bottom w:val="none" w:sz="0" w:space="0" w:color="auto"/>
        <w:right w:val="none" w:sz="0" w:space="0" w:color="auto"/>
      </w:divBdr>
    </w:div>
    <w:div w:id="529993758">
      <w:bodyDiv w:val="1"/>
      <w:marLeft w:val="0"/>
      <w:marRight w:val="0"/>
      <w:marTop w:val="0"/>
      <w:marBottom w:val="0"/>
      <w:divBdr>
        <w:top w:val="none" w:sz="0" w:space="0" w:color="auto"/>
        <w:left w:val="none" w:sz="0" w:space="0" w:color="auto"/>
        <w:bottom w:val="none" w:sz="0" w:space="0" w:color="auto"/>
        <w:right w:val="none" w:sz="0" w:space="0" w:color="auto"/>
      </w:divBdr>
    </w:div>
    <w:div w:id="721251293">
      <w:bodyDiv w:val="1"/>
      <w:marLeft w:val="0"/>
      <w:marRight w:val="0"/>
      <w:marTop w:val="0"/>
      <w:marBottom w:val="0"/>
      <w:divBdr>
        <w:top w:val="none" w:sz="0" w:space="0" w:color="auto"/>
        <w:left w:val="none" w:sz="0" w:space="0" w:color="auto"/>
        <w:bottom w:val="none" w:sz="0" w:space="0" w:color="auto"/>
        <w:right w:val="none" w:sz="0" w:space="0" w:color="auto"/>
      </w:divBdr>
    </w:div>
    <w:div w:id="797338197">
      <w:bodyDiv w:val="1"/>
      <w:marLeft w:val="0"/>
      <w:marRight w:val="0"/>
      <w:marTop w:val="0"/>
      <w:marBottom w:val="0"/>
      <w:divBdr>
        <w:top w:val="none" w:sz="0" w:space="0" w:color="auto"/>
        <w:left w:val="none" w:sz="0" w:space="0" w:color="auto"/>
        <w:bottom w:val="none" w:sz="0" w:space="0" w:color="auto"/>
        <w:right w:val="none" w:sz="0" w:space="0" w:color="auto"/>
      </w:divBdr>
    </w:div>
    <w:div w:id="903180661">
      <w:bodyDiv w:val="1"/>
      <w:marLeft w:val="0"/>
      <w:marRight w:val="0"/>
      <w:marTop w:val="0"/>
      <w:marBottom w:val="0"/>
      <w:divBdr>
        <w:top w:val="none" w:sz="0" w:space="0" w:color="auto"/>
        <w:left w:val="none" w:sz="0" w:space="0" w:color="auto"/>
        <w:bottom w:val="none" w:sz="0" w:space="0" w:color="auto"/>
        <w:right w:val="none" w:sz="0" w:space="0" w:color="auto"/>
      </w:divBdr>
    </w:div>
    <w:div w:id="919753843">
      <w:bodyDiv w:val="1"/>
      <w:marLeft w:val="0"/>
      <w:marRight w:val="0"/>
      <w:marTop w:val="0"/>
      <w:marBottom w:val="0"/>
      <w:divBdr>
        <w:top w:val="none" w:sz="0" w:space="0" w:color="auto"/>
        <w:left w:val="none" w:sz="0" w:space="0" w:color="auto"/>
        <w:bottom w:val="none" w:sz="0" w:space="0" w:color="auto"/>
        <w:right w:val="none" w:sz="0" w:space="0" w:color="auto"/>
      </w:divBdr>
    </w:div>
    <w:div w:id="978000101">
      <w:bodyDiv w:val="1"/>
      <w:marLeft w:val="0"/>
      <w:marRight w:val="0"/>
      <w:marTop w:val="0"/>
      <w:marBottom w:val="0"/>
      <w:divBdr>
        <w:top w:val="none" w:sz="0" w:space="0" w:color="auto"/>
        <w:left w:val="none" w:sz="0" w:space="0" w:color="auto"/>
        <w:bottom w:val="none" w:sz="0" w:space="0" w:color="auto"/>
        <w:right w:val="none" w:sz="0" w:space="0" w:color="auto"/>
      </w:divBdr>
    </w:div>
    <w:div w:id="998460978">
      <w:bodyDiv w:val="1"/>
      <w:marLeft w:val="0"/>
      <w:marRight w:val="0"/>
      <w:marTop w:val="0"/>
      <w:marBottom w:val="0"/>
      <w:divBdr>
        <w:top w:val="none" w:sz="0" w:space="0" w:color="auto"/>
        <w:left w:val="none" w:sz="0" w:space="0" w:color="auto"/>
        <w:bottom w:val="none" w:sz="0" w:space="0" w:color="auto"/>
        <w:right w:val="none" w:sz="0" w:space="0" w:color="auto"/>
      </w:divBdr>
    </w:div>
    <w:div w:id="1002470783">
      <w:bodyDiv w:val="1"/>
      <w:marLeft w:val="0"/>
      <w:marRight w:val="0"/>
      <w:marTop w:val="0"/>
      <w:marBottom w:val="0"/>
      <w:divBdr>
        <w:top w:val="none" w:sz="0" w:space="0" w:color="auto"/>
        <w:left w:val="none" w:sz="0" w:space="0" w:color="auto"/>
        <w:bottom w:val="none" w:sz="0" w:space="0" w:color="auto"/>
        <w:right w:val="none" w:sz="0" w:space="0" w:color="auto"/>
      </w:divBdr>
    </w:div>
    <w:div w:id="1017847233">
      <w:bodyDiv w:val="1"/>
      <w:marLeft w:val="0"/>
      <w:marRight w:val="0"/>
      <w:marTop w:val="0"/>
      <w:marBottom w:val="0"/>
      <w:divBdr>
        <w:top w:val="none" w:sz="0" w:space="0" w:color="auto"/>
        <w:left w:val="none" w:sz="0" w:space="0" w:color="auto"/>
        <w:bottom w:val="none" w:sz="0" w:space="0" w:color="auto"/>
        <w:right w:val="none" w:sz="0" w:space="0" w:color="auto"/>
      </w:divBdr>
    </w:div>
    <w:div w:id="1035272844">
      <w:bodyDiv w:val="1"/>
      <w:marLeft w:val="0"/>
      <w:marRight w:val="0"/>
      <w:marTop w:val="0"/>
      <w:marBottom w:val="0"/>
      <w:divBdr>
        <w:top w:val="none" w:sz="0" w:space="0" w:color="auto"/>
        <w:left w:val="none" w:sz="0" w:space="0" w:color="auto"/>
        <w:bottom w:val="none" w:sz="0" w:space="0" w:color="auto"/>
        <w:right w:val="none" w:sz="0" w:space="0" w:color="auto"/>
      </w:divBdr>
    </w:div>
    <w:div w:id="1086880542">
      <w:bodyDiv w:val="1"/>
      <w:marLeft w:val="0"/>
      <w:marRight w:val="0"/>
      <w:marTop w:val="0"/>
      <w:marBottom w:val="0"/>
      <w:divBdr>
        <w:top w:val="none" w:sz="0" w:space="0" w:color="auto"/>
        <w:left w:val="none" w:sz="0" w:space="0" w:color="auto"/>
        <w:bottom w:val="none" w:sz="0" w:space="0" w:color="auto"/>
        <w:right w:val="none" w:sz="0" w:space="0" w:color="auto"/>
      </w:divBdr>
    </w:div>
    <w:div w:id="1237477833">
      <w:bodyDiv w:val="1"/>
      <w:marLeft w:val="0"/>
      <w:marRight w:val="0"/>
      <w:marTop w:val="0"/>
      <w:marBottom w:val="0"/>
      <w:divBdr>
        <w:top w:val="none" w:sz="0" w:space="0" w:color="auto"/>
        <w:left w:val="none" w:sz="0" w:space="0" w:color="auto"/>
        <w:bottom w:val="none" w:sz="0" w:space="0" w:color="auto"/>
        <w:right w:val="none" w:sz="0" w:space="0" w:color="auto"/>
      </w:divBdr>
    </w:div>
    <w:div w:id="1245260732">
      <w:bodyDiv w:val="1"/>
      <w:marLeft w:val="0"/>
      <w:marRight w:val="0"/>
      <w:marTop w:val="0"/>
      <w:marBottom w:val="0"/>
      <w:divBdr>
        <w:top w:val="none" w:sz="0" w:space="0" w:color="auto"/>
        <w:left w:val="none" w:sz="0" w:space="0" w:color="auto"/>
        <w:bottom w:val="none" w:sz="0" w:space="0" w:color="auto"/>
        <w:right w:val="none" w:sz="0" w:space="0" w:color="auto"/>
      </w:divBdr>
    </w:div>
    <w:div w:id="1263536970">
      <w:bodyDiv w:val="1"/>
      <w:marLeft w:val="0"/>
      <w:marRight w:val="0"/>
      <w:marTop w:val="0"/>
      <w:marBottom w:val="0"/>
      <w:divBdr>
        <w:top w:val="none" w:sz="0" w:space="0" w:color="auto"/>
        <w:left w:val="none" w:sz="0" w:space="0" w:color="auto"/>
        <w:bottom w:val="none" w:sz="0" w:space="0" w:color="auto"/>
        <w:right w:val="none" w:sz="0" w:space="0" w:color="auto"/>
      </w:divBdr>
    </w:div>
    <w:div w:id="1274290696">
      <w:bodyDiv w:val="1"/>
      <w:marLeft w:val="0"/>
      <w:marRight w:val="0"/>
      <w:marTop w:val="0"/>
      <w:marBottom w:val="0"/>
      <w:divBdr>
        <w:top w:val="none" w:sz="0" w:space="0" w:color="auto"/>
        <w:left w:val="none" w:sz="0" w:space="0" w:color="auto"/>
        <w:bottom w:val="none" w:sz="0" w:space="0" w:color="auto"/>
        <w:right w:val="none" w:sz="0" w:space="0" w:color="auto"/>
      </w:divBdr>
    </w:div>
    <w:div w:id="1275483697">
      <w:bodyDiv w:val="1"/>
      <w:marLeft w:val="0"/>
      <w:marRight w:val="0"/>
      <w:marTop w:val="0"/>
      <w:marBottom w:val="0"/>
      <w:divBdr>
        <w:top w:val="none" w:sz="0" w:space="0" w:color="auto"/>
        <w:left w:val="none" w:sz="0" w:space="0" w:color="auto"/>
        <w:bottom w:val="none" w:sz="0" w:space="0" w:color="auto"/>
        <w:right w:val="none" w:sz="0" w:space="0" w:color="auto"/>
      </w:divBdr>
    </w:div>
    <w:div w:id="1278096337">
      <w:bodyDiv w:val="1"/>
      <w:marLeft w:val="0"/>
      <w:marRight w:val="0"/>
      <w:marTop w:val="0"/>
      <w:marBottom w:val="0"/>
      <w:divBdr>
        <w:top w:val="none" w:sz="0" w:space="0" w:color="auto"/>
        <w:left w:val="none" w:sz="0" w:space="0" w:color="auto"/>
        <w:bottom w:val="none" w:sz="0" w:space="0" w:color="auto"/>
        <w:right w:val="none" w:sz="0" w:space="0" w:color="auto"/>
      </w:divBdr>
    </w:div>
    <w:div w:id="1355110177">
      <w:bodyDiv w:val="1"/>
      <w:marLeft w:val="0"/>
      <w:marRight w:val="0"/>
      <w:marTop w:val="0"/>
      <w:marBottom w:val="0"/>
      <w:divBdr>
        <w:top w:val="none" w:sz="0" w:space="0" w:color="auto"/>
        <w:left w:val="none" w:sz="0" w:space="0" w:color="auto"/>
        <w:bottom w:val="none" w:sz="0" w:space="0" w:color="auto"/>
        <w:right w:val="none" w:sz="0" w:space="0" w:color="auto"/>
      </w:divBdr>
    </w:div>
    <w:div w:id="1376470174">
      <w:bodyDiv w:val="1"/>
      <w:marLeft w:val="0"/>
      <w:marRight w:val="0"/>
      <w:marTop w:val="0"/>
      <w:marBottom w:val="0"/>
      <w:divBdr>
        <w:top w:val="none" w:sz="0" w:space="0" w:color="auto"/>
        <w:left w:val="none" w:sz="0" w:space="0" w:color="auto"/>
        <w:bottom w:val="none" w:sz="0" w:space="0" w:color="auto"/>
        <w:right w:val="none" w:sz="0" w:space="0" w:color="auto"/>
      </w:divBdr>
    </w:div>
    <w:div w:id="1382052851">
      <w:bodyDiv w:val="1"/>
      <w:marLeft w:val="0"/>
      <w:marRight w:val="0"/>
      <w:marTop w:val="0"/>
      <w:marBottom w:val="0"/>
      <w:divBdr>
        <w:top w:val="none" w:sz="0" w:space="0" w:color="auto"/>
        <w:left w:val="none" w:sz="0" w:space="0" w:color="auto"/>
        <w:bottom w:val="none" w:sz="0" w:space="0" w:color="auto"/>
        <w:right w:val="none" w:sz="0" w:space="0" w:color="auto"/>
      </w:divBdr>
    </w:div>
    <w:div w:id="1384914066">
      <w:bodyDiv w:val="1"/>
      <w:marLeft w:val="0"/>
      <w:marRight w:val="0"/>
      <w:marTop w:val="0"/>
      <w:marBottom w:val="0"/>
      <w:divBdr>
        <w:top w:val="none" w:sz="0" w:space="0" w:color="auto"/>
        <w:left w:val="none" w:sz="0" w:space="0" w:color="auto"/>
        <w:bottom w:val="none" w:sz="0" w:space="0" w:color="auto"/>
        <w:right w:val="none" w:sz="0" w:space="0" w:color="auto"/>
      </w:divBdr>
    </w:div>
    <w:div w:id="1459951430">
      <w:bodyDiv w:val="1"/>
      <w:marLeft w:val="0"/>
      <w:marRight w:val="0"/>
      <w:marTop w:val="0"/>
      <w:marBottom w:val="0"/>
      <w:divBdr>
        <w:top w:val="none" w:sz="0" w:space="0" w:color="auto"/>
        <w:left w:val="none" w:sz="0" w:space="0" w:color="auto"/>
        <w:bottom w:val="none" w:sz="0" w:space="0" w:color="auto"/>
        <w:right w:val="none" w:sz="0" w:space="0" w:color="auto"/>
      </w:divBdr>
    </w:div>
    <w:div w:id="1484158285">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515922358">
      <w:bodyDiv w:val="1"/>
      <w:marLeft w:val="0"/>
      <w:marRight w:val="0"/>
      <w:marTop w:val="0"/>
      <w:marBottom w:val="0"/>
      <w:divBdr>
        <w:top w:val="none" w:sz="0" w:space="0" w:color="auto"/>
        <w:left w:val="none" w:sz="0" w:space="0" w:color="auto"/>
        <w:bottom w:val="none" w:sz="0" w:space="0" w:color="auto"/>
        <w:right w:val="none" w:sz="0" w:space="0" w:color="auto"/>
      </w:divBdr>
    </w:div>
    <w:div w:id="1535383903">
      <w:bodyDiv w:val="1"/>
      <w:marLeft w:val="0"/>
      <w:marRight w:val="0"/>
      <w:marTop w:val="0"/>
      <w:marBottom w:val="0"/>
      <w:divBdr>
        <w:top w:val="none" w:sz="0" w:space="0" w:color="auto"/>
        <w:left w:val="none" w:sz="0" w:space="0" w:color="auto"/>
        <w:bottom w:val="none" w:sz="0" w:space="0" w:color="auto"/>
        <w:right w:val="none" w:sz="0" w:space="0" w:color="auto"/>
      </w:divBdr>
    </w:div>
    <w:div w:id="1551113806">
      <w:bodyDiv w:val="1"/>
      <w:marLeft w:val="0"/>
      <w:marRight w:val="0"/>
      <w:marTop w:val="0"/>
      <w:marBottom w:val="0"/>
      <w:divBdr>
        <w:top w:val="none" w:sz="0" w:space="0" w:color="auto"/>
        <w:left w:val="none" w:sz="0" w:space="0" w:color="auto"/>
        <w:bottom w:val="none" w:sz="0" w:space="0" w:color="auto"/>
        <w:right w:val="none" w:sz="0" w:space="0" w:color="auto"/>
      </w:divBdr>
    </w:div>
    <w:div w:id="1581132280">
      <w:bodyDiv w:val="1"/>
      <w:marLeft w:val="0"/>
      <w:marRight w:val="0"/>
      <w:marTop w:val="0"/>
      <w:marBottom w:val="0"/>
      <w:divBdr>
        <w:top w:val="none" w:sz="0" w:space="0" w:color="auto"/>
        <w:left w:val="none" w:sz="0" w:space="0" w:color="auto"/>
        <w:bottom w:val="none" w:sz="0" w:space="0" w:color="auto"/>
        <w:right w:val="none" w:sz="0" w:space="0" w:color="auto"/>
      </w:divBdr>
    </w:div>
    <w:div w:id="1584683294">
      <w:bodyDiv w:val="1"/>
      <w:marLeft w:val="0"/>
      <w:marRight w:val="0"/>
      <w:marTop w:val="0"/>
      <w:marBottom w:val="0"/>
      <w:divBdr>
        <w:top w:val="none" w:sz="0" w:space="0" w:color="auto"/>
        <w:left w:val="none" w:sz="0" w:space="0" w:color="auto"/>
        <w:bottom w:val="none" w:sz="0" w:space="0" w:color="auto"/>
        <w:right w:val="none" w:sz="0" w:space="0" w:color="auto"/>
      </w:divBdr>
    </w:div>
    <w:div w:id="1608998540">
      <w:bodyDiv w:val="1"/>
      <w:marLeft w:val="0"/>
      <w:marRight w:val="0"/>
      <w:marTop w:val="0"/>
      <w:marBottom w:val="0"/>
      <w:divBdr>
        <w:top w:val="none" w:sz="0" w:space="0" w:color="auto"/>
        <w:left w:val="none" w:sz="0" w:space="0" w:color="auto"/>
        <w:bottom w:val="none" w:sz="0" w:space="0" w:color="auto"/>
        <w:right w:val="none" w:sz="0" w:space="0" w:color="auto"/>
      </w:divBdr>
    </w:div>
    <w:div w:id="1624654900">
      <w:bodyDiv w:val="1"/>
      <w:marLeft w:val="0"/>
      <w:marRight w:val="0"/>
      <w:marTop w:val="0"/>
      <w:marBottom w:val="0"/>
      <w:divBdr>
        <w:top w:val="none" w:sz="0" w:space="0" w:color="auto"/>
        <w:left w:val="none" w:sz="0" w:space="0" w:color="auto"/>
        <w:bottom w:val="none" w:sz="0" w:space="0" w:color="auto"/>
        <w:right w:val="none" w:sz="0" w:space="0" w:color="auto"/>
      </w:divBdr>
    </w:div>
    <w:div w:id="1631008632">
      <w:bodyDiv w:val="1"/>
      <w:marLeft w:val="0"/>
      <w:marRight w:val="0"/>
      <w:marTop w:val="0"/>
      <w:marBottom w:val="0"/>
      <w:divBdr>
        <w:top w:val="none" w:sz="0" w:space="0" w:color="auto"/>
        <w:left w:val="none" w:sz="0" w:space="0" w:color="auto"/>
        <w:bottom w:val="none" w:sz="0" w:space="0" w:color="auto"/>
        <w:right w:val="none" w:sz="0" w:space="0" w:color="auto"/>
      </w:divBdr>
    </w:div>
    <w:div w:id="1651983976">
      <w:bodyDiv w:val="1"/>
      <w:marLeft w:val="0"/>
      <w:marRight w:val="0"/>
      <w:marTop w:val="0"/>
      <w:marBottom w:val="0"/>
      <w:divBdr>
        <w:top w:val="none" w:sz="0" w:space="0" w:color="auto"/>
        <w:left w:val="none" w:sz="0" w:space="0" w:color="auto"/>
        <w:bottom w:val="none" w:sz="0" w:space="0" w:color="auto"/>
        <w:right w:val="none" w:sz="0" w:space="0" w:color="auto"/>
      </w:divBdr>
    </w:div>
    <w:div w:id="1680694247">
      <w:bodyDiv w:val="1"/>
      <w:marLeft w:val="0"/>
      <w:marRight w:val="0"/>
      <w:marTop w:val="0"/>
      <w:marBottom w:val="0"/>
      <w:divBdr>
        <w:top w:val="none" w:sz="0" w:space="0" w:color="auto"/>
        <w:left w:val="none" w:sz="0" w:space="0" w:color="auto"/>
        <w:bottom w:val="none" w:sz="0" w:space="0" w:color="auto"/>
        <w:right w:val="none" w:sz="0" w:space="0" w:color="auto"/>
      </w:divBdr>
    </w:div>
    <w:div w:id="1690254634">
      <w:bodyDiv w:val="1"/>
      <w:marLeft w:val="0"/>
      <w:marRight w:val="0"/>
      <w:marTop w:val="0"/>
      <w:marBottom w:val="0"/>
      <w:divBdr>
        <w:top w:val="none" w:sz="0" w:space="0" w:color="auto"/>
        <w:left w:val="none" w:sz="0" w:space="0" w:color="auto"/>
        <w:bottom w:val="none" w:sz="0" w:space="0" w:color="auto"/>
        <w:right w:val="none" w:sz="0" w:space="0" w:color="auto"/>
      </w:divBdr>
    </w:div>
    <w:div w:id="1723675296">
      <w:bodyDiv w:val="1"/>
      <w:marLeft w:val="0"/>
      <w:marRight w:val="0"/>
      <w:marTop w:val="0"/>
      <w:marBottom w:val="0"/>
      <w:divBdr>
        <w:top w:val="none" w:sz="0" w:space="0" w:color="auto"/>
        <w:left w:val="none" w:sz="0" w:space="0" w:color="auto"/>
        <w:bottom w:val="none" w:sz="0" w:space="0" w:color="auto"/>
        <w:right w:val="none" w:sz="0" w:space="0" w:color="auto"/>
      </w:divBdr>
    </w:div>
    <w:div w:id="1727490528">
      <w:bodyDiv w:val="1"/>
      <w:marLeft w:val="0"/>
      <w:marRight w:val="0"/>
      <w:marTop w:val="0"/>
      <w:marBottom w:val="0"/>
      <w:divBdr>
        <w:top w:val="none" w:sz="0" w:space="0" w:color="auto"/>
        <w:left w:val="none" w:sz="0" w:space="0" w:color="auto"/>
        <w:bottom w:val="none" w:sz="0" w:space="0" w:color="auto"/>
        <w:right w:val="none" w:sz="0" w:space="0" w:color="auto"/>
      </w:divBdr>
    </w:div>
    <w:div w:id="1740324917">
      <w:bodyDiv w:val="1"/>
      <w:marLeft w:val="0"/>
      <w:marRight w:val="0"/>
      <w:marTop w:val="0"/>
      <w:marBottom w:val="0"/>
      <w:divBdr>
        <w:top w:val="none" w:sz="0" w:space="0" w:color="auto"/>
        <w:left w:val="none" w:sz="0" w:space="0" w:color="auto"/>
        <w:bottom w:val="none" w:sz="0" w:space="0" w:color="auto"/>
        <w:right w:val="none" w:sz="0" w:space="0" w:color="auto"/>
      </w:divBdr>
    </w:div>
    <w:div w:id="1831671347">
      <w:bodyDiv w:val="1"/>
      <w:marLeft w:val="0"/>
      <w:marRight w:val="0"/>
      <w:marTop w:val="0"/>
      <w:marBottom w:val="0"/>
      <w:divBdr>
        <w:top w:val="none" w:sz="0" w:space="0" w:color="auto"/>
        <w:left w:val="none" w:sz="0" w:space="0" w:color="auto"/>
        <w:bottom w:val="none" w:sz="0" w:space="0" w:color="auto"/>
        <w:right w:val="none" w:sz="0" w:space="0" w:color="auto"/>
      </w:divBdr>
    </w:div>
    <w:div w:id="1849713883">
      <w:bodyDiv w:val="1"/>
      <w:marLeft w:val="0"/>
      <w:marRight w:val="0"/>
      <w:marTop w:val="0"/>
      <w:marBottom w:val="0"/>
      <w:divBdr>
        <w:top w:val="none" w:sz="0" w:space="0" w:color="auto"/>
        <w:left w:val="none" w:sz="0" w:space="0" w:color="auto"/>
        <w:bottom w:val="none" w:sz="0" w:space="0" w:color="auto"/>
        <w:right w:val="none" w:sz="0" w:space="0" w:color="auto"/>
      </w:divBdr>
    </w:div>
    <w:div w:id="1872373741">
      <w:bodyDiv w:val="1"/>
      <w:marLeft w:val="0"/>
      <w:marRight w:val="0"/>
      <w:marTop w:val="0"/>
      <w:marBottom w:val="0"/>
      <w:divBdr>
        <w:top w:val="none" w:sz="0" w:space="0" w:color="auto"/>
        <w:left w:val="none" w:sz="0" w:space="0" w:color="auto"/>
        <w:bottom w:val="none" w:sz="0" w:space="0" w:color="auto"/>
        <w:right w:val="none" w:sz="0" w:space="0" w:color="auto"/>
      </w:divBdr>
    </w:div>
    <w:div w:id="1927686244">
      <w:bodyDiv w:val="1"/>
      <w:marLeft w:val="0"/>
      <w:marRight w:val="0"/>
      <w:marTop w:val="0"/>
      <w:marBottom w:val="0"/>
      <w:divBdr>
        <w:top w:val="none" w:sz="0" w:space="0" w:color="auto"/>
        <w:left w:val="none" w:sz="0" w:space="0" w:color="auto"/>
        <w:bottom w:val="none" w:sz="0" w:space="0" w:color="auto"/>
        <w:right w:val="none" w:sz="0" w:space="0" w:color="auto"/>
      </w:divBdr>
    </w:div>
    <w:div w:id="1938634815">
      <w:bodyDiv w:val="1"/>
      <w:marLeft w:val="0"/>
      <w:marRight w:val="0"/>
      <w:marTop w:val="0"/>
      <w:marBottom w:val="0"/>
      <w:divBdr>
        <w:top w:val="none" w:sz="0" w:space="0" w:color="auto"/>
        <w:left w:val="none" w:sz="0" w:space="0" w:color="auto"/>
        <w:bottom w:val="none" w:sz="0" w:space="0" w:color="auto"/>
        <w:right w:val="none" w:sz="0" w:space="0" w:color="auto"/>
      </w:divBdr>
    </w:div>
    <w:div w:id="1943301885">
      <w:bodyDiv w:val="1"/>
      <w:marLeft w:val="0"/>
      <w:marRight w:val="0"/>
      <w:marTop w:val="0"/>
      <w:marBottom w:val="0"/>
      <w:divBdr>
        <w:top w:val="none" w:sz="0" w:space="0" w:color="auto"/>
        <w:left w:val="none" w:sz="0" w:space="0" w:color="auto"/>
        <w:bottom w:val="none" w:sz="0" w:space="0" w:color="auto"/>
        <w:right w:val="none" w:sz="0" w:space="0" w:color="auto"/>
      </w:divBdr>
    </w:div>
    <w:div w:id="1988313429">
      <w:bodyDiv w:val="1"/>
      <w:marLeft w:val="0"/>
      <w:marRight w:val="0"/>
      <w:marTop w:val="0"/>
      <w:marBottom w:val="0"/>
      <w:divBdr>
        <w:top w:val="none" w:sz="0" w:space="0" w:color="auto"/>
        <w:left w:val="none" w:sz="0" w:space="0" w:color="auto"/>
        <w:bottom w:val="none" w:sz="0" w:space="0" w:color="auto"/>
        <w:right w:val="none" w:sz="0" w:space="0" w:color="auto"/>
      </w:divBdr>
    </w:div>
    <w:div w:id="2015303681">
      <w:bodyDiv w:val="1"/>
      <w:marLeft w:val="0"/>
      <w:marRight w:val="0"/>
      <w:marTop w:val="0"/>
      <w:marBottom w:val="0"/>
      <w:divBdr>
        <w:top w:val="none" w:sz="0" w:space="0" w:color="auto"/>
        <w:left w:val="none" w:sz="0" w:space="0" w:color="auto"/>
        <w:bottom w:val="none" w:sz="0" w:space="0" w:color="auto"/>
        <w:right w:val="none" w:sz="0" w:space="0" w:color="auto"/>
      </w:divBdr>
    </w:div>
    <w:div w:id="2027830852">
      <w:bodyDiv w:val="1"/>
      <w:marLeft w:val="0"/>
      <w:marRight w:val="0"/>
      <w:marTop w:val="0"/>
      <w:marBottom w:val="0"/>
      <w:divBdr>
        <w:top w:val="none" w:sz="0" w:space="0" w:color="auto"/>
        <w:left w:val="none" w:sz="0" w:space="0" w:color="auto"/>
        <w:bottom w:val="none" w:sz="0" w:space="0" w:color="auto"/>
        <w:right w:val="none" w:sz="0" w:space="0" w:color="auto"/>
      </w:divBdr>
    </w:div>
    <w:div w:id="2034913320">
      <w:bodyDiv w:val="1"/>
      <w:marLeft w:val="0"/>
      <w:marRight w:val="0"/>
      <w:marTop w:val="0"/>
      <w:marBottom w:val="0"/>
      <w:divBdr>
        <w:top w:val="none" w:sz="0" w:space="0" w:color="auto"/>
        <w:left w:val="none" w:sz="0" w:space="0" w:color="auto"/>
        <w:bottom w:val="none" w:sz="0" w:space="0" w:color="auto"/>
        <w:right w:val="none" w:sz="0" w:space="0" w:color="auto"/>
      </w:divBdr>
    </w:div>
    <w:div w:id="2058309570">
      <w:bodyDiv w:val="1"/>
      <w:marLeft w:val="0"/>
      <w:marRight w:val="0"/>
      <w:marTop w:val="0"/>
      <w:marBottom w:val="0"/>
      <w:divBdr>
        <w:top w:val="none" w:sz="0" w:space="0" w:color="auto"/>
        <w:left w:val="none" w:sz="0" w:space="0" w:color="auto"/>
        <w:bottom w:val="none" w:sz="0" w:space="0" w:color="auto"/>
        <w:right w:val="none" w:sz="0" w:space="0" w:color="auto"/>
      </w:divBdr>
    </w:div>
    <w:div w:id="2131314121">
      <w:bodyDiv w:val="1"/>
      <w:marLeft w:val="0"/>
      <w:marRight w:val="0"/>
      <w:marTop w:val="0"/>
      <w:marBottom w:val="0"/>
      <w:divBdr>
        <w:top w:val="none" w:sz="0" w:space="0" w:color="auto"/>
        <w:left w:val="none" w:sz="0" w:space="0" w:color="auto"/>
        <w:bottom w:val="none" w:sz="0" w:space="0" w:color="auto"/>
        <w:right w:val="none" w:sz="0" w:space="0" w:color="auto"/>
      </w:divBdr>
    </w:div>
    <w:div w:id="213794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articip.gov.md/ro/document/stages/proiectul-de-hotarare-cu-privire-la-modificarea-hotararii-guvernului-nr-13242016-pentru-aprobarea-reglementarii-tehnice-privind-cerintele-esentiale-de-securitate-ale-explozibililor-de-uz-civil-punerea-la-dispozitie-pe-piata-si-controlul-explozibililor-de-uz-civil/13873"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articip.gov.md"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Props1.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2.xml><?xml version="1.0" encoding="utf-8"?>
<ds:datastoreItem xmlns:ds="http://schemas.openxmlformats.org/officeDocument/2006/customXml" ds:itemID="{F58F43C6-83F9-4B1C-8450-2C55FBDEC370}">
  <ds:schemaRefs>
    <ds:schemaRef ds:uri="http://schemas.openxmlformats.org/officeDocument/2006/bibliography"/>
  </ds:schemaRefs>
</ds:datastoreItem>
</file>

<file path=customXml/itemProps3.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11</Pages>
  <Words>5625</Words>
  <Characters>32628</Characters>
  <Application>Microsoft Office Word</Application>
  <DocSecurity>0</DocSecurity>
  <Lines>271</Lines>
  <Paragraphs>76</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38177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Vitalie Railean</cp:lastModifiedBy>
  <cp:revision>19</cp:revision>
  <cp:lastPrinted>2025-04-07T14:08:00Z</cp:lastPrinted>
  <dcterms:created xsi:type="dcterms:W3CDTF">2025-06-30T09:03:00Z</dcterms:created>
  <dcterms:modified xsi:type="dcterms:W3CDTF">2025-07-16T05:01:00Z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