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4099A" w14:textId="5B5E966E" w:rsidR="00F52928" w:rsidRPr="001071B5" w:rsidRDefault="0037437C" w:rsidP="0006796C">
      <w:pPr>
        <w:spacing w:after="0" w:line="240" w:lineRule="auto"/>
        <w:jc w:val="center"/>
        <w:rPr>
          <w:rFonts w:asciiTheme="majorBidi" w:hAnsiTheme="majorBidi" w:cstheme="majorBidi"/>
          <w:b/>
          <w:bCs/>
          <w:sz w:val="24"/>
          <w:szCs w:val="24"/>
          <w:lang w:val="ro-MD"/>
        </w:rPr>
      </w:pPr>
      <w:r w:rsidRPr="001071B5">
        <w:rPr>
          <w:rFonts w:asciiTheme="majorBidi" w:hAnsiTheme="majorBidi" w:cstheme="majorBidi"/>
          <w:b/>
          <w:bCs/>
          <w:sz w:val="24"/>
          <w:szCs w:val="24"/>
          <w:lang w:val="ro-MD"/>
        </w:rPr>
        <w:t>TABELUL COMPARATIV</w:t>
      </w:r>
    </w:p>
    <w:p w14:paraId="0AA9953C" w14:textId="17B23530" w:rsidR="00BE43CE" w:rsidRPr="00BE43CE" w:rsidRDefault="00BE43CE" w:rsidP="00BE43CE">
      <w:pPr>
        <w:widowControl w:val="0"/>
        <w:autoSpaceDE w:val="0"/>
        <w:autoSpaceDN w:val="0"/>
        <w:spacing w:before="4" w:after="0" w:line="242" w:lineRule="auto"/>
        <w:ind w:right="34"/>
        <w:jc w:val="center"/>
        <w:rPr>
          <w:rFonts w:ascii="Times New Roman" w:eastAsia="Times New Roman" w:hAnsi="Times New Roman" w:cs="Times New Roman"/>
          <w:b/>
          <w:bCs/>
          <w:strike/>
          <w:noProof/>
          <w:kern w:val="0"/>
          <w:sz w:val="24"/>
          <w:szCs w:val="24"/>
          <w:lang w:val="ro-RO" w:eastAsia="en-US"/>
          <w14:ligatures w14:val="none"/>
        </w:rPr>
      </w:pPr>
      <w:r>
        <w:rPr>
          <w:rFonts w:ascii="Times New Roman" w:eastAsia="Times New Roman" w:hAnsi="Times New Roman" w:cs="Times New Roman"/>
          <w:b/>
          <w:bCs/>
          <w:noProof/>
          <w:kern w:val="0"/>
          <w:sz w:val="24"/>
          <w:szCs w:val="24"/>
          <w:lang w:val="ro-RO" w:eastAsia="en-US"/>
          <w14:ligatures w14:val="none"/>
        </w:rPr>
        <w:t>l</w:t>
      </w:r>
      <w:r w:rsidRPr="00BE43CE">
        <w:rPr>
          <w:rFonts w:ascii="Times New Roman" w:eastAsia="Times New Roman" w:hAnsi="Times New Roman" w:cs="Times New Roman"/>
          <w:b/>
          <w:bCs/>
          <w:noProof/>
          <w:kern w:val="0"/>
          <w:sz w:val="24"/>
          <w:szCs w:val="24"/>
          <w:lang w:val="ro-RO" w:eastAsia="en-US"/>
          <w14:ligatures w14:val="none"/>
        </w:rPr>
        <w:t>a proiectul de lege cu privire la organizarea și desfășurarea unor evenimente publice</w:t>
      </w:r>
    </w:p>
    <w:p w14:paraId="5210076B" w14:textId="77777777" w:rsidR="00E25178" w:rsidRPr="00562B77" w:rsidRDefault="00E25178" w:rsidP="00E25178">
      <w:pPr>
        <w:spacing w:after="0" w:line="240" w:lineRule="auto"/>
        <w:ind w:firstLine="709"/>
        <w:jc w:val="center"/>
        <w:rPr>
          <w:rFonts w:asciiTheme="majorBidi" w:eastAsiaTheme="minorHAnsi" w:hAnsiTheme="majorBidi" w:cstheme="majorBidi"/>
          <w:b/>
          <w:kern w:val="0"/>
          <w:sz w:val="24"/>
          <w:szCs w:val="24"/>
          <w:lang w:val="ro-MD" w:eastAsia="en-US"/>
          <w14:ligatures w14:val="none"/>
        </w:rPr>
      </w:pPr>
    </w:p>
    <w:tbl>
      <w:tblPr>
        <w:tblStyle w:val="a3"/>
        <w:tblW w:w="13968" w:type="dxa"/>
        <w:tblLook w:val="04A0" w:firstRow="1" w:lastRow="0" w:firstColumn="1" w:lastColumn="0" w:noHBand="0" w:noVBand="1"/>
      </w:tblPr>
      <w:tblGrid>
        <w:gridCol w:w="360"/>
        <w:gridCol w:w="4904"/>
        <w:gridCol w:w="3558"/>
        <w:gridCol w:w="5146"/>
      </w:tblGrid>
      <w:tr w:rsidR="0097155F" w:rsidRPr="00484FD8" w14:paraId="29AFEA1B" w14:textId="77777777" w:rsidTr="001A66F7">
        <w:tc>
          <w:tcPr>
            <w:tcW w:w="360" w:type="dxa"/>
          </w:tcPr>
          <w:p w14:paraId="0A5FA779" w14:textId="77777777" w:rsidR="0097155F" w:rsidRPr="00484FD8" w:rsidRDefault="0097155F" w:rsidP="0097155F">
            <w:pPr>
              <w:jc w:val="center"/>
              <w:rPr>
                <w:rFonts w:asciiTheme="majorBidi" w:hAnsiTheme="majorBidi" w:cstheme="majorBidi"/>
                <w:b/>
                <w:bCs/>
                <w:sz w:val="24"/>
                <w:szCs w:val="24"/>
                <w:lang w:val="ro-RO"/>
              </w:rPr>
            </w:pPr>
          </w:p>
        </w:tc>
        <w:tc>
          <w:tcPr>
            <w:tcW w:w="4904" w:type="dxa"/>
          </w:tcPr>
          <w:p w14:paraId="06766CDF" w14:textId="0C934F8E" w:rsidR="0097155F" w:rsidRPr="00484FD8" w:rsidRDefault="0097155F" w:rsidP="0097155F">
            <w:pPr>
              <w:jc w:val="center"/>
              <w:rPr>
                <w:rFonts w:asciiTheme="majorBidi" w:hAnsiTheme="majorBidi" w:cstheme="majorBidi"/>
                <w:b/>
                <w:bCs/>
                <w:sz w:val="24"/>
                <w:szCs w:val="24"/>
                <w:lang w:val="ro-RO"/>
              </w:rPr>
            </w:pPr>
            <w:r w:rsidRPr="00484FD8">
              <w:rPr>
                <w:rFonts w:asciiTheme="majorBidi" w:hAnsiTheme="majorBidi" w:cstheme="majorBidi"/>
                <w:b/>
                <w:bCs/>
                <w:sz w:val="24"/>
                <w:szCs w:val="24"/>
                <w:lang w:val="ro-RO"/>
              </w:rPr>
              <w:t>Prevederea legală în vigoare</w:t>
            </w:r>
          </w:p>
        </w:tc>
        <w:tc>
          <w:tcPr>
            <w:tcW w:w="3558" w:type="dxa"/>
          </w:tcPr>
          <w:p w14:paraId="083B6C40" w14:textId="17B76E5C" w:rsidR="0097155F" w:rsidRPr="00484FD8" w:rsidRDefault="0097155F" w:rsidP="0097155F">
            <w:pPr>
              <w:jc w:val="center"/>
              <w:rPr>
                <w:rFonts w:asciiTheme="majorBidi" w:hAnsiTheme="majorBidi" w:cstheme="majorBidi"/>
                <w:b/>
                <w:bCs/>
                <w:sz w:val="24"/>
                <w:szCs w:val="24"/>
                <w:lang w:val="ro-RO"/>
              </w:rPr>
            </w:pPr>
            <w:r w:rsidRPr="00484FD8">
              <w:rPr>
                <w:rFonts w:asciiTheme="majorBidi" w:hAnsiTheme="majorBidi" w:cstheme="majorBidi"/>
                <w:b/>
                <w:bCs/>
                <w:sz w:val="24"/>
                <w:szCs w:val="24"/>
                <w:lang w:val="ro-RO"/>
              </w:rPr>
              <w:t>Modificarea propusă</w:t>
            </w:r>
          </w:p>
        </w:tc>
        <w:tc>
          <w:tcPr>
            <w:tcW w:w="5146" w:type="dxa"/>
          </w:tcPr>
          <w:p w14:paraId="6AB4806E" w14:textId="5812F5E2" w:rsidR="0097155F" w:rsidRPr="00484FD8" w:rsidRDefault="0097155F" w:rsidP="0097155F">
            <w:pPr>
              <w:jc w:val="center"/>
              <w:rPr>
                <w:rFonts w:asciiTheme="majorBidi" w:hAnsiTheme="majorBidi" w:cstheme="majorBidi"/>
                <w:b/>
                <w:bCs/>
                <w:sz w:val="24"/>
                <w:szCs w:val="24"/>
                <w:lang w:val="ro-RO"/>
              </w:rPr>
            </w:pPr>
            <w:r w:rsidRPr="00484FD8">
              <w:rPr>
                <w:rFonts w:asciiTheme="majorBidi" w:hAnsiTheme="majorBidi" w:cstheme="majorBidi"/>
                <w:b/>
                <w:bCs/>
                <w:sz w:val="24"/>
                <w:szCs w:val="24"/>
                <w:lang w:val="ro-RO"/>
              </w:rPr>
              <w:t>Prevederea legală după modificare</w:t>
            </w:r>
          </w:p>
        </w:tc>
      </w:tr>
      <w:tr w:rsidR="00484FD8" w:rsidRPr="00484FD8" w14:paraId="562DE31F" w14:textId="77777777" w:rsidTr="00484FD8">
        <w:tc>
          <w:tcPr>
            <w:tcW w:w="13968" w:type="dxa"/>
            <w:gridSpan w:val="4"/>
            <w:shd w:val="clear" w:color="auto" w:fill="FFFF00"/>
          </w:tcPr>
          <w:p w14:paraId="18BE4370" w14:textId="6F1790B0" w:rsidR="00484FD8" w:rsidRPr="00484FD8" w:rsidRDefault="00BE43CE" w:rsidP="00050E07">
            <w:pPr>
              <w:jc w:val="center"/>
              <w:rPr>
                <w:rFonts w:asciiTheme="majorBidi" w:hAnsiTheme="majorBidi" w:cstheme="majorBidi"/>
                <w:b/>
                <w:bCs/>
                <w:sz w:val="24"/>
                <w:szCs w:val="24"/>
                <w:lang w:val="ro-RO"/>
              </w:rPr>
            </w:pPr>
            <w:r>
              <w:rPr>
                <w:rFonts w:asciiTheme="majorBidi" w:hAnsiTheme="majorBidi" w:cstheme="majorBidi"/>
                <w:b/>
                <w:bCs/>
                <w:sz w:val="24"/>
                <w:szCs w:val="24"/>
                <w:lang w:val="ro-RO"/>
              </w:rPr>
              <w:t>Codul contravențional nr. 218/2008</w:t>
            </w:r>
          </w:p>
        </w:tc>
      </w:tr>
      <w:tr w:rsidR="00BE43CE" w:rsidRPr="00484FD8" w14:paraId="59C6CBA8" w14:textId="77777777" w:rsidTr="001A66F7">
        <w:trPr>
          <w:trHeight w:val="1124"/>
        </w:trPr>
        <w:tc>
          <w:tcPr>
            <w:tcW w:w="360" w:type="dxa"/>
          </w:tcPr>
          <w:p w14:paraId="4BC5FA37" w14:textId="4A7486CA" w:rsidR="00BE43CE" w:rsidRPr="00484FD8" w:rsidRDefault="00BE43CE" w:rsidP="00BE43CE">
            <w:pPr>
              <w:rPr>
                <w:rFonts w:asciiTheme="majorBidi" w:hAnsiTheme="majorBidi" w:cstheme="majorBidi"/>
                <w:sz w:val="24"/>
                <w:szCs w:val="24"/>
                <w:lang w:val="ro-RO"/>
              </w:rPr>
            </w:pPr>
            <w:r w:rsidRPr="00484FD8">
              <w:rPr>
                <w:rFonts w:asciiTheme="majorBidi" w:hAnsiTheme="majorBidi" w:cstheme="majorBidi"/>
                <w:sz w:val="24"/>
                <w:szCs w:val="24"/>
                <w:lang w:val="ro-RO"/>
              </w:rPr>
              <w:t>1</w:t>
            </w:r>
          </w:p>
        </w:tc>
        <w:tc>
          <w:tcPr>
            <w:tcW w:w="4904" w:type="dxa"/>
          </w:tcPr>
          <w:p w14:paraId="574E05B4"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b/>
                <w:bCs/>
                <w:sz w:val="24"/>
                <w:szCs w:val="24"/>
                <w:lang w:val="ro-RO"/>
              </w:rPr>
              <w:t>Articolul 67.</w:t>
            </w:r>
            <w:r w:rsidRPr="00934B8B">
              <w:rPr>
                <w:rFonts w:asciiTheme="majorBidi" w:hAnsiTheme="majorBidi" w:cstheme="majorBidi"/>
                <w:sz w:val="24"/>
                <w:szCs w:val="24"/>
                <w:lang w:val="ro-RO"/>
              </w:rPr>
              <w:t xml:space="preserve"> Încălcarea </w:t>
            </w:r>
            <w:proofErr w:type="spellStart"/>
            <w:r w:rsidRPr="00934B8B">
              <w:rPr>
                <w:rFonts w:asciiTheme="majorBidi" w:hAnsiTheme="majorBidi" w:cstheme="majorBidi"/>
                <w:sz w:val="24"/>
                <w:szCs w:val="24"/>
                <w:lang w:val="ro-RO"/>
              </w:rPr>
              <w:t>legislaţiei</w:t>
            </w:r>
            <w:proofErr w:type="spellEnd"/>
            <w:r w:rsidRPr="00934B8B">
              <w:rPr>
                <w:rFonts w:asciiTheme="majorBidi" w:hAnsiTheme="majorBidi" w:cstheme="majorBidi"/>
                <w:sz w:val="24"/>
                <w:szCs w:val="24"/>
                <w:lang w:val="ro-RO"/>
              </w:rPr>
              <w:t xml:space="preserve"> privind întrunirile</w:t>
            </w:r>
          </w:p>
          <w:p w14:paraId="673DB563"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(1) </w:t>
            </w:r>
            <w:proofErr w:type="spellStart"/>
            <w:r w:rsidRPr="00934B8B">
              <w:rPr>
                <w:rFonts w:asciiTheme="majorBidi" w:hAnsiTheme="majorBidi" w:cstheme="majorBidi"/>
                <w:sz w:val="24"/>
                <w:szCs w:val="24"/>
                <w:lang w:val="ro-RO"/>
              </w:rPr>
              <w:t>Desfăşurarea</w:t>
            </w:r>
            <w:proofErr w:type="spellEnd"/>
            <w:r w:rsidRPr="00934B8B">
              <w:rPr>
                <w:rFonts w:asciiTheme="majorBidi" w:hAnsiTheme="majorBidi" w:cstheme="majorBidi"/>
                <w:sz w:val="24"/>
                <w:szCs w:val="24"/>
                <w:lang w:val="ro-RO"/>
              </w:rPr>
              <w:t xml:space="preserve"> întrunirii fără depunerea declarației prealabile de către organizatorul acesteia în modul stabilit de legislație</w:t>
            </w:r>
          </w:p>
          <w:p w14:paraId="45647F7D"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se sancționează cu amendă de la 18 la 24 de unități convenționale.</w:t>
            </w:r>
          </w:p>
          <w:p w14:paraId="3B7BC729"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(1</w:t>
            </w:r>
            <w:r w:rsidRPr="00934B8B">
              <w:rPr>
                <w:rFonts w:asciiTheme="majorBidi" w:hAnsiTheme="majorBidi" w:cstheme="majorBidi"/>
                <w:sz w:val="24"/>
                <w:szCs w:val="24"/>
                <w:vertAlign w:val="superscript"/>
                <w:lang w:val="ro-RO"/>
              </w:rPr>
              <w:t>1</w:t>
            </w:r>
            <w:r w:rsidRPr="00934B8B">
              <w:rPr>
                <w:rFonts w:asciiTheme="majorBidi" w:hAnsiTheme="majorBidi" w:cstheme="majorBidi"/>
                <w:sz w:val="24"/>
                <w:szCs w:val="24"/>
                <w:lang w:val="ro-RO"/>
              </w:rPr>
              <w:t>) Desfășurarea întrunirilor și a altor evenimente publice contrar prevederilor declarației prealabile</w:t>
            </w:r>
          </w:p>
          <w:p w14:paraId="16944730"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se sancționează cu amendă de la 30 la 60 de unități convenționale.</w:t>
            </w:r>
          </w:p>
          <w:p w14:paraId="517BC75D"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(1</w:t>
            </w:r>
            <w:r w:rsidRPr="00934B8B">
              <w:rPr>
                <w:rFonts w:asciiTheme="majorBidi" w:hAnsiTheme="majorBidi" w:cstheme="majorBidi"/>
                <w:sz w:val="24"/>
                <w:szCs w:val="24"/>
                <w:vertAlign w:val="superscript"/>
                <w:lang w:val="ro-RO"/>
              </w:rPr>
              <w:t>2</w:t>
            </w:r>
            <w:r w:rsidRPr="00934B8B">
              <w:rPr>
                <w:rFonts w:asciiTheme="majorBidi" w:hAnsiTheme="majorBidi" w:cstheme="majorBidi"/>
                <w:sz w:val="24"/>
                <w:szCs w:val="24"/>
                <w:lang w:val="ro-RO"/>
              </w:rPr>
              <w:t>) Organizarea transportării și/sau transportarea persoanelor la întruniri și evenimente publice, organizate de partidele politice și/sau de competitorii electorali, în lipsa actelor de notificare privind desfășurarea întrunirii sau a evenimentului public respectiv</w:t>
            </w:r>
          </w:p>
          <w:p w14:paraId="149C2D34"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se sancționează cu amendă de la 120 la 300 de unități convenționale aplicată persoanei fizice, cu amendă de la 350 la 500 de unități convenționale aplicată persoanei juridice cu sau fără privarea, în toate cazurile, de dreptul de a desfășura o anumită activitate pe un termen de la 6 luni la un an.</w:t>
            </w:r>
          </w:p>
          <w:p w14:paraId="467EE561"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(2) Împiedicarea organizării ori a </w:t>
            </w:r>
            <w:proofErr w:type="spellStart"/>
            <w:r w:rsidRPr="00934B8B">
              <w:rPr>
                <w:rFonts w:asciiTheme="majorBidi" w:hAnsiTheme="majorBidi" w:cstheme="majorBidi"/>
                <w:sz w:val="24"/>
                <w:szCs w:val="24"/>
                <w:lang w:val="ro-RO"/>
              </w:rPr>
              <w:t>desfăşurării</w:t>
            </w:r>
            <w:proofErr w:type="spellEnd"/>
            <w:r w:rsidRPr="00934B8B">
              <w:rPr>
                <w:rFonts w:asciiTheme="majorBidi" w:hAnsiTheme="majorBidi" w:cstheme="majorBidi"/>
                <w:sz w:val="24"/>
                <w:szCs w:val="24"/>
                <w:lang w:val="ro-RO"/>
              </w:rPr>
              <w:t xml:space="preserve"> întrunirilor conforme legii, precum </w:t>
            </w:r>
            <w:proofErr w:type="spellStart"/>
            <w:r w:rsidRPr="00934B8B">
              <w:rPr>
                <w:rFonts w:asciiTheme="majorBidi" w:hAnsiTheme="majorBidi" w:cstheme="majorBidi"/>
                <w:sz w:val="24"/>
                <w:szCs w:val="24"/>
                <w:lang w:val="ro-RO"/>
              </w:rPr>
              <w:t>şi</w:t>
            </w:r>
            <w:proofErr w:type="spellEnd"/>
            <w:r w:rsidRPr="00934B8B">
              <w:rPr>
                <w:rFonts w:asciiTheme="majorBidi" w:hAnsiTheme="majorBidi" w:cstheme="majorBidi"/>
                <w:sz w:val="24"/>
                <w:szCs w:val="24"/>
                <w:lang w:val="ro-RO"/>
              </w:rPr>
              <w:t xml:space="preserve"> împiedicarea participării ori </w:t>
            </w:r>
            <w:proofErr w:type="spellStart"/>
            <w:r w:rsidRPr="00934B8B">
              <w:rPr>
                <w:rFonts w:asciiTheme="majorBidi" w:hAnsiTheme="majorBidi" w:cstheme="majorBidi"/>
                <w:sz w:val="24"/>
                <w:szCs w:val="24"/>
                <w:lang w:val="ro-RO"/>
              </w:rPr>
              <w:t>constrîngerea</w:t>
            </w:r>
            <w:proofErr w:type="spellEnd"/>
            <w:r w:rsidRPr="00934B8B">
              <w:rPr>
                <w:rFonts w:asciiTheme="majorBidi" w:hAnsiTheme="majorBidi" w:cstheme="majorBidi"/>
                <w:sz w:val="24"/>
                <w:szCs w:val="24"/>
                <w:lang w:val="ro-RO"/>
              </w:rPr>
              <w:t xml:space="preserve"> de a participa la ele</w:t>
            </w:r>
          </w:p>
          <w:p w14:paraId="0D328AA4"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se </w:t>
            </w:r>
            <w:proofErr w:type="spellStart"/>
            <w:r w:rsidRPr="00934B8B">
              <w:rPr>
                <w:rFonts w:asciiTheme="majorBidi" w:hAnsiTheme="majorBidi" w:cstheme="majorBidi"/>
                <w:sz w:val="24"/>
                <w:szCs w:val="24"/>
                <w:lang w:val="ro-RO"/>
              </w:rPr>
              <w:t>sancţionează</w:t>
            </w:r>
            <w:proofErr w:type="spellEnd"/>
            <w:r w:rsidRPr="00934B8B">
              <w:rPr>
                <w:rFonts w:asciiTheme="majorBidi" w:hAnsiTheme="majorBidi" w:cstheme="majorBidi"/>
                <w:sz w:val="24"/>
                <w:szCs w:val="24"/>
                <w:lang w:val="ro-RO"/>
              </w:rPr>
              <w:t xml:space="preserve"> cu amendă de la 24 la 30 de </w:t>
            </w:r>
            <w:proofErr w:type="spellStart"/>
            <w:r w:rsidRPr="00934B8B">
              <w:rPr>
                <w:rFonts w:asciiTheme="majorBidi" w:hAnsiTheme="majorBidi" w:cstheme="majorBidi"/>
                <w:sz w:val="24"/>
                <w:szCs w:val="24"/>
                <w:lang w:val="ro-RO"/>
              </w:rPr>
              <w:t>unităţi</w:t>
            </w:r>
            <w:proofErr w:type="spellEnd"/>
            <w:r w:rsidRPr="00934B8B">
              <w:rPr>
                <w:rFonts w:asciiTheme="majorBidi" w:hAnsiTheme="majorBidi" w:cstheme="majorBidi"/>
                <w:sz w:val="24"/>
                <w:szCs w:val="24"/>
                <w:lang w:val="ro-RO"/>
              </w:rPr>
              <w:t xml:space="preserve"> </w:t>
            </w:r>
            <w:proofErr w:type="spellStart"/>
            <w:r w:rsidRPr="00934B8B">
              <w:rPr>
                <w:rFonts w:asciiTheme="majorBidi" w:hAnsiTheme="majorBidi" w:cstheme="majorBidi"/>
                <w:sz w:val="24"/>
                <w:szCs w:val="24"/>
                <w:lang w:val="ro-RO"/>
              </w:rPr>
              <w:t>convenţionale</w:t>
            </w:r>
            <w:proofErr w:type="spellEnd"/>
            <w:r w:rsidRPr="00934B8B">
              <w:rPr>
                <w:rFonts w:asciiTheme="majorBidi" w:hAnsiTheme="majorBidi" w:cstheme="majorBidi"/>
                <w:sz w:val="24"/>
                <w:szCs w:val="24"/>
                <w:lang w:val="ro-RO"/>
              </w:rPr>
              <w:t>.</w:t>
            </w:r>
          </w:p>
          <w:p w14:paraId="66FD653B"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lastRenderedPageBreak/>
              <w:t xml:space="preserve">(3) Neîndeplinirea de către organizatorul întrunirii a </w:t>
            </w:r>
            <w:proofErr w:type="spellStart"/>
            <w:r w:rsidRPr="00934B8B">
              <w:rPr>
                <w:rFonts w:asciiTheme="majorBidi" w:hAnsiTheme="majorBidi" w:cstheme="majorBidi"/>
                <w:sz w:val="24"/>
                <w:szCs w:val="24"/>
                <w:lang w:val="ro-RO"/>
              </w:rPr>
              <w:t>obligaţiilor</w:t>
            </w:r>
            <w:proofErr w:type="spellEnd"/>
            <w:r w:rsidRPr="00934B8B">
              <w:rPr>
                <w:rFonts w:asciiTheme="majorBidi" w:hAnsiTheme="majorBidi" w:cstheme="majorBidi"/>
                <w:sz w:val="24"/>
                <w:szCs w:val="24"/>
                <w:lang w:val="ro-RO"/>
              </w:rPr>
              <w:t xml:space="preserve"> prevăzute de lege</w:t>
            </w:r>
          </w:p>
          <w:p w14:paraId="2221765B"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se </w:t>
            </w:r>
            <w:proofErr w:type="spellStart"/>
            <w:r w:rsidRPr="00934B8B">
              <w:rPr>
                <w:rFonts w:asciiTheme="majorBidi" w:hAnsiTheme="majorBidi" w:cstheme="majorBidi"/>
                <w:sz w:val="24"/>
                <w:szCs w:val="24"/>
                <w:lang w:val="ro-RO"/>
              </w:rPr>
              <w:t>sancţionează</w:t>
            </w:r>
            <w:proofErr w:type="spellEnd"/>
            <w:r w:rsidRPr="00934B8B">
              <w:rPr>
                <w:rFonts w:asciiTheme="majorBidi" w:hAnsiTheme="majorBidi" w:cstheme="majorBidi"/>
                <w:sz w:val="24"/>
                <w:szCs w:val="24"/>
                <w:lang w:val="ro-RO"/>
              </w:rPr>
              <w:t xml:space="preserve"> cu amendă de la 12 la 18 </w:t>
            </w:r>
            <w:proofErr w:type="spellStart"/>
            <w:r w:rsidRPr="00934B8B">
              <w:rPr>
                <w:rFonts w:asciiTheme="majorBidi" w:hAnsiTheme="majorBidi" w:cstheme="majorBidi"/>
                <w:sz w:val="24"/>
                <w:szCs w:val="24"/>
                <w:lang w:val="ro-RO"/>
              </w:rPr>
              <w:t>unităţi</w:t>
            </w:r>
            <w:proofErr w:type="spellEnd"/>
            <w:r w:rsidRPr="00934B8B">
              <w:rPr>
                <w:rFonts w:asciiTheme="majorBidi" w:hAnsiTheme="majorBidi" w:cstheme="majorBidi"/>
                <w:sz w:val="24"/>
                <w:szCs w:val="24"/>
                <w:lang w:val="ro-RO"/>
              </w:rPr>
              <w:t xml:space="preserve"> </w:t>
            </w:r>
            <w:proofErr w:type="spellStart"/>
            <w:r w:rsidRPr="00934B8B">
              <w:rPr>
                <w:rFonts w:asciiTheme="majorBidi" w:hAnsiTheme="majorBidi" w:cstheme="majorBidi"/>
                <w:sz w:val="24"/>
                <w:szCs w:val="24"/>
                <w:lang w:val="ro-RO"/>
              </w:rPr>
              <w:t>convenţionale</w:t>
            </w:r>
            <w:proofErr w:type="spellEnd"/>
            <w:r w:rsidRPr="00934B8B">
              <w:rPr>
                <w:rFonts w:asciiTheme="majorBidi" w:hAnsiTheme="majorBidi" w:cstheme="majorBidi"/>
                <w:sz w:val="24"/>
                <w:szCs w:val="24"/>
                <w:lang w:val="ro-RO"/>
              </w:rPr>
              <w:t>.</w:t>
            </w:r>
          </w:p>
          <w:p w14:paraId="78C64670"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(4) Participarea la întrunire cu deținerea armei asupra sa</w:t>
            </w:r>
          </w:p>
          <w:p w14:paraId="69893E88"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se sancționează cu amendă de la 60 la 90 de unități convenționale cu privarea de dreptul de deținere a armei </w:t>
            </w:r>
            <w:proofErr w:type="spellStart"/>
            <w:r w:rsidRPr="00934B8B">
              <w:rPr>
                <w:rFonts w:asciiTheme="majorBidi" w:hAnsiTheme="majorBidi" w:cstheme="majorBidi"/>
                <w:sz w:val="24"/>
                <w:szCs w:val="24"/>
                <w:lang w:val="ro-RO"/>
              </w:rPr>
              <w:t>şi</w:t>
            </w:r>
            <w:proofErr w:type="spellEnd"/>
            <w:r w:rsidRPr="00934B8B">
              <w:rPr>
                <w:rFonts w:asciiTheme="majorBidi" w:hAnsiTheme="majorBidi" w:cstheme="majorBidi"/>
                <w:sz w:val="24"/>
                <w:szCs w:val="24"/>
                <w:lang w:val="ro-RO"/>
              </w:rPr>
              <w:t xml:space="preserve"> de portarmă pe un termen de la 3 luni la un an.</w:t>
            </w:r>
          </w:p>
          <w:p w14:paraId="5130CD62"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(4</w:t>
            </w:r>
            <w:r w:rsidRPr="00934B8B">
              <w:rPr>
                <w:rFonts w:asciiTheme="majorBidi" w:hAnsiTheme="majorBidi" w:cstheme="majorBidi"/>
                <w:sz w:val="24"/>
                <w:szCs w:val="24"/>
                <w:vertAlign w:val="superscript"/>
                <w:lang w:val="ro-RO"/>
              </w:rPr>
              <w:t>1</w:t>
            </w:r>
            <w:r w:rsidRPr="00934B8B">
              <w:rPr>
                <w:rFonts w:asciiTheme="majorBidi" w:hAnsiTheme="majorBidi" w:cstheme="majorBidi"/>
                <w:sz w:val="24"/>
                <w:szCs w:val="24"/>
                <w:lang w:val="ro-RO"/>
              </w:rPr>
              <w:t>) Participarea la întrunire cu deținerea asupra sa a substanțelor explozive, a oricăror substanțe interzise sau a altor obiecte ce pot pune în pericol viața ori sănătatea oamenilor</w:t>
            </w:r>
          </w:p>
          <w:p w14:paraId="58440A9B"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se sancționează cu amendă de la 60 la 90 de unități convenționale sau cu arest contravențional de la 5 la 15 zile.</w:t>
            </w:r>
          </w:p>
          <w:p w14:paraId="4557CCA0"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(5) Împiedicarea sub orice formă a accesului în clădirile din imediata apropiere a locului de </w:t>
            </w:r>
            <w:proofErr w:type="spellStart"/>
            <w:r w:rsidRPr="00934B8B">
              <w:rPr>
                <w:rFonts w:asciiTheme="majorBidi" w:hAnsiTheme="majorBidi" w:cstheme="majorBidi"/>
                <w:sz w:val="24"/>
                <w:szCs w:val="24"/>
                <w:lang w:val="ro-RO"/>
              </w:rPr>
              <w:t>desfăşurare</w:t>
            </w:r>
            <w:proofErr w:type="spellEnd"/>
            <w:r w:rsidRPr="00934B8B">
              <w:rPr>
                <w:rFonts w:asciiTheme="majorBidi" w:hAnsiTheme="majorBidi" w:cstheme="majorBidi"/>
                <w:sz w:val="24"/>
                <w:szCs w:val="24"/>
                <w:lang w:val="ro-RO"/>
              </w:rPr>
              <w:t xml:space="preserve"> a întrunirii</w:t>
            </w:r>
          </w:p>
          <w:p w14:paraId="5451FAAE" w14:textId="77777777" w:rsidR="00934B8B" w:rsidRPr="00934B8B" w:rsidRDefault="00934B8B" w:rsidP="00934B8B">
            <w:pPr>
              <w:ind w:right="198"/>
              <w:jc w:val="both"/>
              <w:rPr>
                <w:rFonts w:asciiTheme="majorBidi" w:hAnsiTheme="majorBidi" w:cstheme="majorBidi"/>
                <w:sz w:val="24"/>
                <w:szCs w:val="24"/>
                <w:lang w:val="ro-RO"/>
              </w:rPr>
            </w:pPr>
            <w:r w:rsidRPr="00934B8B">
              <w:rPr>
                <w:rFonts w:asciiTheme="majorBidi" w:hAnsiTheme="majorBidi" w:cstheme="majorBidi"/>
                <w:sz w:val="24"/>
                <w:szCs w:val="24"/>
                <w:lang w:val="ro-RO"/>
              </w:rPr>
              <w:t xml:space="preserve">se </w:t>
            </w:r>
            <w:proofErr w:type="spellStart"/>
            <w:r w:rsidRPr="00934B8B">
              <w:rPr>
                <w:rFonts w:asciiTheme="majorBidi" w:hAnsiTheme="majorBidi" w:cstheme="majorBidi"/>
                <w:sz w:val="24"/>
                <w:szCs w:val="24"/>
                <w:lang w:val="ro-RO"/>
              </w:rPr>
              <w:t>sancţionează</w:t>
            </w:r>
            <w:proofErr w:type="spellEnd"/>
            <w:r w:rsidRPr="00934B8B">
              <w:rPr>
                <w:rFonts w:asciiTheme="majorBidi" w:hAnsiTheme="majorBidi" w:cstheme="majorBidi"/>
                <w:sz w:val="24"/>
                <w:szCs w:val="24"/>
                <w:lang w:val="ro-RO"/>
              </w:rPr>
              <w:t xml:space="preserve"> cu amendă de la 24 la 30 de </w:t>
            </w:r>
            <w:proofErr w:type="spellStart"/>
            <w:r w:rsidRPr="00934B8B">
              <w:rPr>
                <w:rFonts w:asciiTheme="majorBidi" w:hAnsiTheme="majorBidi" w:cstheme="majorBidi"/>
                <w:sz w:val="24"/>
                <w:szCs w:val="24"/>
                <w:lang w:val="ro-RO"/>
              </w:rPr>
              <w:t>unităţi</w:t>
            </w:r>
            <w:proofErr w:type="spellEnd"/>
            <w:r w:rsidRPr="00934B8B">
              <w:rPr>
                <w:rFonts w:asciiTheme="majorBidi" w:hAnsiTheme="majorBidi" w:cstheme="majorBidi"/>
                <w:sz w:val="24"/>
                <w:szCs w:val="24"/>
                <w:lang w:val="ro-RO"/>
              </w:rPr>
              <w:t xml:space="preserve"> </w:t>
            </w:r>
            <w:proofErr w:type="spellStart"/>
            <w:r w:rsidRPr="00934B8B">
              <w:rPr>
                <w:rFonts w:asciiTheme="majorBidi" w:hAnsiTheme="majorBidi" w:cstheme="majorBidi"/>
                <w:sz w:val="24"/>
                <w:szCs w:val="24"/>
                <w:lang w:val="ro-RO"/>
              </w:rPr>
              <w:t>convenţionale</w:t>
            </w:r>
            <w:proofErr w:type="spellEnd"/>
            <w:r w:rsidRPr="00934B8B">
              <w:rPr>
                <w:rFonts w:asciiTheme="majorBidi" w:hAnsiTheme="majorBidi" w:cstheme="majorBidi"/>
                <w:sz w:val="24"/>
                <w:szCs w:val="24"/>
                <w:lang w:val="ro-RO"/>
              </w:rPr>
              <w:t>.</w:t>
            </w:r>
          </w:p>
          <w:p w14:paraId="396F0862" w14:textId="11A52F39" w:rsidR="00BE43CE" w:rsidRPr="00934B8B" w:rsidRDefault="00BE43CE" w:rsidP="00BE43CE">
            <w:pPr>
              <w:ind w:right="198"/>
              <w:jc w:val="both"/>
              <w:rPr>
                <w:rFonts w:asciiTheme="majorBidi" w:hAnsiTheme="majorBidi" w:cstheme="majorBidi"/>
                <w:sz w:val="24"/>
                <w:szCs w:val="24"/>
                <w:lang w:val="ro-RO"/>
              </w:rPr>
            </w:pPr>
          </w:p>
        </w:tc>
        <w:tc>
          <w:tcPr>
            <w:tcW w:w="3558" w:type="dxa"/>
          </w:tcPr>
          <w:p w14:paraId="0C0FDAF5" w14:textId="77777777" w:rsidR="00BE43CE" w:rsidRPr="00BE43CE" w:rsidRDefault="00BE43CE" w:rsidP="00934B8B">
            <w:pPr>
              <w:numPr>
                <w:ilvl w:val="0"/>
                <w:numId w:val="9"/>
              </w:numPr>
              <w:tabs>
                <w:tab w:val="left" w:pos="324"/>
                <w:tab w:val="left" w:pos="709"/>
              </w:tabs>
              <w:ind w:left="18" w:firstLine="0"/>
              <w:jc w:val="both"/>
              <w:rPr>
                <w:rFonts w:asciiTheme="majorBidi" w:hAnsiTheme="majorBidi" w:cstheme="majorBidi"/>
                <w:sz w:val="24"/>
                <w:szCs w:val="24"/>
                <w:lang w:val="ro-RO"/>
              </w:rPr>
            </w:pPr>
            <w:r w:rsidRPr="00BE43CE">
              <w:rPr>
                <w:rFonts w:asciiTheme="majorBidi" w:hAnsiTheme="majorBidi" w:cstheme="majorBidi"/>
                <w:sz w:val="24"/>
                <w:szCs w:val="24"/>
                <w:lang w:val="ro-RO"/>
              </w:rPr>
              <w:lastRenderedPageBreak/>
              <w:t>La articolul 67:</w:t>
            </w:r>
          </w:p>
          <w:p w14:paraId="574F9882" w14:textId="1C792FD8" w:rsidR="00BE43CE" w:rsidRPr="00BE43CE" w:rsidRDefault="00BE43CE" w:rsidP="00934B8B">
            <w:pPr>
              <w:numPr>
                <w:ilvl w:val="1"/>
                <w:numId w:val="9"/>
              </w:numPr>
              <w:tabs>
                <w:tab w:val="left" w:pos="324"/>
                <w:tab w:val="left" w:pos="709"/>
              </w:tabs>
              <w:ind w:left="18" w:firstLine="0"/>
              <w:jc w:val="both"/>
              <w:rPr>
                <w:rFonts w:asciiTheme="majorBidi" w:hAnsiTheme="majorBidi" w:cstheme="majorBidi"/>
                <w:sz w:val="24"/>
                <w:szCs w:val="24"/>
                <w:lang w:val="ro-RO"/>
              </w:rPr>
            </w:pPr>
            <w:r w:rsidRPr="00BE43CE">
              <w:rPr>
                <w:rFonts w:asciiTheme="majorBidi" w:hAnsiTheme="majorBidi" w:cstheme="majorBidi"/>
                <w:sz w:val="24"/>
                <w:szCs w:val="24"/>
                <w:lang w:val="ro-RO"/>
              </w:rPr>
              <w:t>titlul se completează cu cuvintele „</w:t>
            </w:r>
            <w:r>
              <w:rPr>
                <w:rFonts w:asciiTheme="majorBidi" w:hAnsiTheme="majorBidi" w:cstheme="majorBidi"/>
                <w:sz w:val="24"/>
                <w:szCs w:val="24"/>
                <w:lang w:val="ro-RO"/>
              </w:rPr>
              <w:t>și</w:t>
            </w:r>
            <w:r w:rsidRPr="00BE43CE">
              <w:rPr>
                <w:rFonts w:asciiTheme="majorBidi" w:hAnsiTheme="majorBidi" w:cstheme="majorBidi"/>
                <w:sz w:val="24"/>
                <w:szCs w:val="24"/>
                <w:lang w:val="ro-RO"/>
              </w:rPr>
              <w:t xml:space="preserve"> evenimentele publice”;</w:t>
            </w:r>
          </w:p>
          <w:p w14:paraId="769A5D92" w14:textId="77777777" w:rsidR="00934B8B" w:rsidRPr="00934B8B" w:rsidRDefault="00934B8B" w:rsidP="00934B8B">
            <w:pPr>
              <w:tabs>
                <w:tab w:val="left" w:pos="324"/>
                <w:tab w:val="left" w:pos="709"/>
              </w:tabs>
              <w:ind w:left="18"/>
              <w:jc w:val="both"/>
              <w:rPr>
                <w:rFonts w:asciiTheme="majorBidi" w:hAnsiTheme="majorBidi" w:cstheme="majorBidi"/>
                <w:sz w:val="24"/>
                <w:szCs w:val="24"/>
                <w:lang w:val="ro-RO"/>
              </w:rPr>
            </w:pPr>
            <w:r w:rsidRPr="00934B8B">
              <w:rPr>
                <w:rFonts w:asciiTheme="majorBidi" w:hAnsiTheme="majorBidi" w:cstheme="majorBidi"/>
                <w:sz w:val="24"/>
                <w:szCs w:val="24"/>
                <w:lang w:val="ro-RO"/>
              </w:rPr>
              <w:t>la alineatul (1):</w:t>
            </w:r>
          </w:p>
          <w:p w14:paraId="1B049CC2" w14:textId="77777777" w:rsidR="00934B8B" w:rsidRPr="00934B8B" w:rsidRDefault="00934B8B" w:rsidP="00934B8B">
            <w:pPr>
              <w:tabs>
                <w:tab w:val="left" w:pos="324"/>
                <w:tab w:val="left" w:pos="709"/>
              </w:tabs>
              <w:ind w:left="18"/>
              <w:jc w:val="both"/>
              <w:rPr>
                <w:rFonts w:asciiTheme="majorBidi" w:hAnsiTheme="majorBidi" w:cstheme="majorBidi"/>
                <w:sz w:val="24"/>
                <w:szCs w:val="24"/>
                <w:lang w:val="ro-RO"/>
              </w:rPr>
            </w:pPr>
            <w:r w:rsidRPr="00934B8B">
              <w:rPr>
                <w:rFonts w:asciiTheme="majorBidi" w:hAnsiTheme="majorBidi" w:cstheme="majorBidi"/>
                <w:sz w:val="24"/>
                <w:szCs w:val="24"/>
                <w:lang w:val="ro-RO"/>
              </w:rPr>
              <w:t>1.2.1 după cuvântul „întrunirii” se completează cu cuvintele „sau evenimentului public”;</w:t>
            </w:r>
          </w:p>
          <w:p w14:paraId="1AFE758D" w14:textId="77777777" w:rsidR="00934B8B" w:rsidRDefault="00934B8B" w:rsidP="00934B8B">
            <w:pPr>
              <w:tabs>
                <w:tab w:val="left" w:pos="324"/>
                <w:tab w:val="left" w:pos="709"/>
              </w:tabs>
              <w:ind w:left="18"/>
              <w:jc w:val="both"/>
              <w:rPr>
                <w:rFonts w:asciiTheme="majorBidi" w:hAnsiTheme="majorBidi" w:cstheme="majorBidi"/>
                <w:sz w:val="24"/>
                <w:szCs w:val="24"/>
                <w:lang w:val="ro-RO"/>
              </w:rPr>
            </w:pPr>
            <w:r w:rsidRPr="00934B8B">
              <w:rPr>
                <w:rFonts w:asciiTheme="majorBidi" w:hAnsiTheme="majorBidi" w:cstheme="majorBidi"/>
                <w:sz w:val="24"/>
                <w:szCs w:val="24"/>
                <w:lang w:val="ro-RO"/>
              </w:rPr>
              <w:t>1.2.2. cuvintele ,,declarației prealabile” se substituie cu textul ,, ,,declarației prealabile/notificării prealabile”;</w:t>
            </w:r>
          </w:p>
          <w:p w14:paraId="3DD82C9A" w14:textId="735DDC36" w:rsidR="00934B8B" w:rsidRPr="00934B8B"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1.2. </w:t>
            </w:r>
            <w:r w:rsidRPr="00934B8B">
              <w:rPr>
                <w:rFonts w:asciiTheme="majorBidi" w:hAnsiTheme="majorBidi" w:cstheme="majorBidi"/>
                <w:sz w:val="24"/>
                <w:szCs w:val="24"/>
                <w:lang w:val="ro-RO"/>
              </w:rPr>
              <w:t>la aliniatul (1</w:t>
            </w:r>
            <w:r w:rsidRPr="00934B8B">
              <w:rPr>
                <w:rFonts w:asciiTheme="majorBidi" w:hAnsiTheme="majorBidi" w:cstheme="majorBidi"/>
                <w:sz w:val="24"/>
                <w:szCs w:val="24"/>
                <w:vertAlign w:val="superscript"/>
                <w:lang w:val="ro-RO"/>
              </w:rPr>
              <w:t>1</w:t>
            </w:r>
            <w:r w:rsidRPr="00934B8B">
              <w:rPr>
                <w:rFonts w:asciiTheme="majorBidi" w:hAnsiTheme="majorBidi" w:cstheme="majorBidi"/>
                <w:sz w:val="24"/>
                <w:szCs w:val="24"/>
                <w:lang w:val="ro-RO"/>
              </w:rPr>
              <w:t>), cuvintele ,,declarației prealabile” se substituie cu textul ,, ,,declarației prealabile/notificării prealabile”;</w:t>
            </w:r>
          </w:p>
          <w:p w14:paraId="7C0E4C3D" w14:textId="118F0FBE"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1.3. </w:t>
            </w:r>
            <w:r w:rsidR="00BE43CE" w:rsidRPr="00BE43CE">
              <w:rPr>
                <w:rFonts w:asciiTheme="majorBidi" w:hAnsiTheme="majorBidi" w:cstheme="majorBidi"/>
                <w:sz w:val="24"/>
                <w:szCs w:val="24"/>
                <w:lang w:val="ro-RO"/>
              </w:rPr>
              <w:t>la alineatul (2), după cuvântul „întrunirilor” se completează cu cuvintele „sau evenimentelor publice”;</w:t>
            </w:r>
          </w:p>
          <w:p w14:paraId="4B8FC741" w14:textId="333FA0FE"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1.4. </w:t>
            </w:r>
            <w:r w:rsidR="00BE43CE" w:rsidRPr="00BE43CE">
              <w:rPr>
                <w:rFonts w:asciiTheme="majorBidi" w:hAnsiTheme="majorBidi" w:cstheme="majorBidi"/>
                <w:sz w:val="24"/>
                <w:szCs w:val="24"/>
                <w:lang w:val="ro-RO"/>
              </w:rPr>
              <w:t>la alineatul (3), după cuvântul „întrunirii” se completează cu cuvintele „sau a evenimentului public, precum și de către participanții la acestea”;</w:t>
            </w:r>
          </w:p>
          <w:p w14:paraId="65DBF5A2" w14:textId="2A57B04B"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1.5. </w:t>
            </w:r>
            <w:r w:rsidR="00BE43CE" w:rsidRPr="00BE43CE">
              <w:rPr>
                <w:rFonts w:asciiTheme="majorBidi" w:hAnsiTheme="majorBidi" w:cstheme="majorBidi"/>
                <w:sz w:val="24"/>
                <w:szCs w:val="24"/>
                <w:lang w:val="ro-RO"/>
              </w:rPr>
              <w:t>se completează cu alineatul (3</w:t>
            </w:r>
            <w:r w:rsidR="00BE43CE">
              <w:rPr>
                <w:rFonts w:asciiTheme="majorBidi" w:hAnsiTheme="majorBidi" w:cstheme="majorBidi"/>
                <w:sz w:val="24"/>
                <w:szCs w:val="24"/>
                <w:vertAlign w:val="superscript"/>
                <w:lang w:val="ro-RO"/>
              </w:rPr>
              <w:t>1</w:t>
            </w:r>
            <w:r w:rsidR="00BE43CE" w:rsidRPr="00BE43CE">
              <w:rPr>
                <w:rFonts w:asciiTheme="majorBidi" w:hAnsiTheme="majorBidi" w:cstheme="majorBidi"/>
                <w:sz w:val="24"/>
                <w:szCs w:val="24"/>
                <w:lang w:val="ro-RO"/>
              </w:rPr>
              <w:t>), cu următorul conținut:</w:t>
            </w:r>
          </w:p>
          <w:p w14:paraId="426B2CB5" w14:textId="2F6C879C" w:rsidR="00BE43CE" w:rsidRPr="00BE43CE" w:rsidRDefault="00BE43CE" w:rsidP="00934B8B">
            <w:pPr>
              <w:tabs>
                <w:tab w:val="left" w:pos="324"/>
                <w:tab w:val="left" w:pos="709"/>
              </w:tabs>
              <w:ind w:left="18"/>
              <w:jc w:val="both"/>
              <w:rPr>
                <w:rFonts w:asciiTheme="majorBidi" w:hAnsiTheme="majorBidi" w:cstheme="majorBidi"/>
                <w:sz w:val="24"/>
                <w:szCs w:val="24"/>
                <w:lang w:val="ro-RO"/>
              </w:rPr>
            </w:pPr>
            <w:r w:rsidRPr="00BE43CE">
              <w:rPr>
                <w:rFonts w:asciiTheme="majorBidi" w:hAnsiTheme="majorBidi" w:cstheme="majorBidi"/>
                <w:sz w:val="24"/>
                <w:szCs w:val="24"/>
                <w:lang w:val="ro-RO"/>
              </w:rPr>
              <w:t>„(3</w:t>
            </w:r>
            <w:r>
              <w:rPr>
                <w:rFonts w:asciiTheme="majorBidi" w:hAnsiTheme="majorBidi" w:cstheme="majorBidi"/>
                <w:sz w:val="24"/>
                <w:szCs w:val="24"/>
                <w:vertAlign w:val="superscript"/>
                <w:lang w:val="ro-RO"/>
              </w:rPr>
              <w:t>1</w:t>
            </w:r>
            <w:r w:rsidRPr="00BE43CE">
              <w:rPr>
                <w:rFonts w:asciiTheme="majorBidi" w:hAnsiTheme="majorBidi" w:cstheme="majorBidi"/>
                <w:sz w:val="24"/>
                <w:szCs w:val="24"/>
                <w:lang w:val="ro-RO"/>
              </w:rPr>
              <w:t xml:space="preserve">) Neîndeplinirea de către reprezentantul administrației publice locale responsabil de </w:t>
            </w:r>
            <w:r w:rsidRPr="00BE43CE">
              <w:rPr>
                <w:rFonts w:asciiTheme="majorBidi" w:hAnsiTheme="majorBidi" w:cstheme="majorBidi"/>
                <w:sz w:val="24"/>
                <w:szCs w:val="24"/>
                <w:lang w:val="ro-RO"/>
              </w:rPr>
              <w:lastRenderedPageBreak/>
              <w:t>monitorizarea desfășurării legale a întrunirii sau evenimentului public, a obligațiilor prevăzute de lege</w:t>
            </w:r>
          </w:p>
          <w:p w14:paraId="249EE1F7" w14:textId="77777777" w:rsidR="00BE43CE" w:rsidRPr="00BE43CE" w:rsidRDefault="00BE43CE" w:rsidP="00934B8B">
            <w:pPr>
              <w:tabs>
                <w:tab w:val="left" w:pos="324"/>
                <w:tab w:val="left" w:pos="709"/>
              </w:tabs>
              <w:ind w:left="18"/>
              <w:jc w:val="both"/>
              <w:rPr>
                <w:rFonts w:asciiTheme="majorBidi" w:hAnsiTheme="majorBidi" w:cstheme="majorBidi"/>
                <w:sz w:val="24"/>
                <w:szCs w:val="24"/>
                <w:lang w:val="ro-RO"/>
              </w:rPr>
            </w:pPr>
            <w:r w:rsidRPr="00BE43CE">
              <w:rPr>
                <w:rFonts w:asciiTheme="majorBidi" w:hAnsiTheme="majorBidi" w:cstheme="majorBidi"/>
                <w:sz w:val="24"/>
                <w:szCs w:val="24"/>
                <w:lang w:val="ro-RO"/>
              </w:rPr>
              <w:t xml:space="preserve">se sancționează cu amendă de la 6 la 12 </w:t>
            </w:r>
            <w:proofErr w:type="spellStart"/>
            <w:r w:rsidRPr="00BE43CE">
              <w:rPr>
                <w:rFonts w:asciiTheme="majorBidi" w:hAnsiTheme="majorBidi" w:cstheme="majorBidi"/>
                <w:sz w:val="24"/>
                <w:szCs w:val="24"/>
                <w:lang w:val="ro-RO"/>
              </w:rPr>
              <w:t>unităţi</w:t>
            </w:r>
            <w:proofErr w:type="spellEnd"/>
            <w:r w:rsidRPr="00BE43CE">
              <w:rPr>
                <w:rFonts w:asciiTheme="majorBidi" w:hAnsiTheme="majorBidi" w:cstheme="majorBidi"/>
                <w:sz w:val="24"/>
                <w:szCs w:val="24"/>
                <w:lang w:val="ro-RO"/>
              </w:rPr>
              <w:t xml:space="preserve"> </w:t>
            </w:r>
            <w:proofErr w:type="spellStart"/>
            <w:r w:rsidRPr="00BE43CE">
              <w:rPr>
                <w:rFonts w:asciiTheme="majorBidi" w:hAnsiTheme="majorBidi" w:cstheme="majorBidi"/>
                <w:sz w:val="24"/>
                <w:szCs w:val="24"/>
                <w:lang w:val="ro-RO"/>
              </w:rPr>
              <w:t>convenţionale</w:t>
            </w:r>
            <w:proofErr w:type="spellEnd"/>
            <w:r w:rsidRPr="00BE43CE">
              <w:rPr>
                <w:rFonts w:asciiTheme="majorBidi" w:hAnsiTheme="majorBidi" w:cstheme="majorBidi"/>
                <w:sz w:val="24"/>
                <w:szCs w:val="24"/>
                <w:lang w:val="ro-RO"/>
              </w:rPr>
              <w:t>.”;</w:t>
            </w:r>
          </w:p>
          <w:p w14:paraId="7E4F7BC5" w14:textId="280AC8DB"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1.6. </w:t>
            </w:r>
            <w:r w:rsidR="00BE43CE" w:rsidRPr="00BE43CE">
              <w:rPr>
                <w:rFonts w:asciiTheme="majorBidi" w:hAnsiTheme="majorBidi" w:cstheme="majorBidi"/>
                <w:sz w:val="24"/>
                <w:szCs w:val="24"/>
                <w:lang w:val="ro-RO"/>
              </w:rPr>
              <w:t>la alineatul (4), după cuvântul „întrunire” se completează cu cuvintele „sau la evenimentul public”;</w:t>
            </w:r>
          </w:p>
          <w:p w14:paraId="4A4C39DD" w14:textId="4C28E326"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1.7. </w:t>
            </w:r>
            <w:r w:rsidR="00BE43CE" w:rsidRPr="00BE43CE">
              <w:rPr>
                <w:rFonts w:asciiTheme="majorBidi" w:hAnsiTheme="majorBidi" w:cstheme="majorBidi"/>
                <w:sz w:val="24"/>
                <w:szCs w:val="24"/>
                <w:lang w:val="ro-RO"/>
              </w:rPr>
              <w:t>la alineatul (4¹), după cuvântul „întrunire” se completează cu cuvintele „sau la evenimentul public”;</w:t>
            </w:r>
          </w:p>
          <w:p w14:paraId="6954B284" w14:textId="116F276F" w:rsidR="00BE43CE" w:rsidRPr="00BE43CE" w:rsidRDefault="00934B8B" w:rsidP="00934B8B">
            <w:pPr>
              <w:tabs>
                <w:tab w:val="left" w:pos="324"/>
                <w:tab w:val="left" w:pos="709"/>
              </w:tabs>
              <w:ind w:left="18"/>
              <w:jc w:val="both"/>
              <w:rPr>
                <w:rFonts w:asciiTheme="majorBidi" w:hAnsiTheme="majorBidi" w:cstheme="majorBidi"/>
                <w:sz w:val="24"/>
                <w:szCs w:val="24"/>
                <w:lang w:val="ro-RO"/>
              </w:rPr>
            </w:pPr>
            <w:r>
              <w:rPr>
                <w:rFonts w:asciiTheme="majorBidi" w:hAnsiTheme="majorBidi" w:cstheme="majorBidi"/>
                <w:sz w:val="24"/>
                <w:szCs w:val="24"/>
                <w:lang w:val="ro-RO"/>
              </w:rPr>
              <w:t xml:space="preserve">1.8. </w:t>
            </w:r>
            <w:r w:rsidR="00BE43CE" w:rsidRPr="00BE43CE">
              <w:rPr>
                <w:rFonts w:asciiTheme="majorBidi" w:hAnsiTheme="majorBidi" w:cstheme="majorBidi"/>
                <w:sz w:val="24"/>
                <w:szCs w:val="24"/>
                <w:lang w:val="ro-RO"/>
              </w:rPr>
              <w:t>la alineatul (5), după cuvântul „întrunirii” se completează cu cuvintele „sau a evenimentului public”.</w:t>
            </w:r>
          </w:p>
          <w:p w14:paraId="73A1758F" w14:textId="527FCE08" w:rsidR="00BE43CE" w:rsidRPr="00484FD8" w:rsidRDefault="00BE43CE" w:rsidP="00934B8B">
            <w:pPr>
              <w:tabs>
                <w:tab w:val="left" w:pos="709"/>
                <w:tab w:val="left" w:pos="993"/>
              </w:tabs>
              <w:ind w:left="18"/>
              <w:jc w:val="both"/>
              <w:rPr>
                <w:rFonts w:asciiTheme="majorBidi" w:hAnsiTheme="majorBidi" w:cstheme="majorBidi"/>
                <w:sz w:val="24"/>
                <w:szCs w:val="24"/>
                <w:lang w:val="ro-RO"/>
              </w:rPr>
            </w:pPr>
          </w:p>
        </w:tc>
        <w:tc>
          <w:tcPr>
            <w:tcW w:w="5146" w:type="dxa"/>
          </w:tcPr>
          <w:p w14:paraId="188C7732" w14:textId="4F1B2214"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b/>
                <w:bCs/>
                <w:lang w:val="ro-RO"/>
              </w:rPr>
              <w:lastRenderedPageBreak/>
              <w:t>Articolul 67.</w:t>
            </w:r>
            <w:r w:rsidRPr="00BE43CE">
              <w:rPr>
                <w:rFonts w:asciiTheme="majorBidi" w:hAnsiTheme="majorBidi" w:cstheme="majorBidi"/>
                <w:lang w:val="ro-RO"/>
              </w:rPr>
              <w:t xml:space="preserve"> Încălcarea </w:t>
            </w:r>
            <w:proofErr w:type="spellStart"/>
            <w:r w:rsidRPr="00BE43CE">
              <w:rPr>
                <w:rFonts w:asciiTheme="majorBidi" w:hAnsiTheme="majorBidi" w:cstheme="majorBidi"/>
                <w:lang w:val="ro-RO"/>
              </w:rPr>
              <w:t>legislaţiei</w:t>
            </w:r>
            <w:proofErr w:type="spellEnd"/>
            <w:r w:rsidRPr="00BE43CE">
              <w:rPr>
                <w:rFonts w:asciiTheme="majorBidi" w:hAnsiTheme="majorBidi" w:cstheme="majorBidi"/>
                <w:lang w:val="ro-RO"/>
              </w:rPr>
              <w:t xml:space="preserve"> privind întrunirile</w:t>
            </w:r>
            <w:r w:rsidRPr="00BE43CE">
              <w:rPr>
                <w:rFonts w:asciiTheme="majorBidi" w:eastAsiaTheme="minorEastAsia" w:hAnsiTheme="majorBidi" w:cstheme="majorBidi"/>
                <w:kern w:val="2"/>
                <w:lang w:val="ro-RO"/>
                <w14:ligatures w14:val="standardContextual"/>
              </w:rPr>
              <w:t xml:space="preserve"> </w:t>
            </w:r>
            <w:r w:rsidRPr="00BE43CE">
              <w:rPr>
                <w:rFonts w:asciiTheme="majorBidi" w:hAnsiTheme="majorBidi" w:cstheme="majorBidi"/>
                <w:b/>
                <w:bCs/>
                <w:lang w:val="ro-RO"/>
              </w:rPr>
              <w:t>și evenimentele publice</w:t>
            </w:r>
          </w:p>
          <w:p w14:paraId="5FC5788D" w14:textId="3CDAAEA3"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(1) </w:t>
            </w:r>
            <w:proofErr w:type="spellStart"/>
            <w:r w:rsidRPr="00BE43CE">
              <w:rPr>
                <w:rFonts w:asciiTheme="majorBidi" w:hAnsiTheme="majorBidi" w:cstheme="majorBidi"/>
                <w:lang w:val="ro-RO"/>
              </w:rPr>
              <w:t>Desfăşurarea</w:t>
            </w:r>
            <w:proofErr w:type="spellEnd"/>
            <w:r w:rsidRPr="00BE43CE">
              <w:rPr>
                <w:rFonts w:asciiTheme="majorBidi" w:hAnsiTheme="majorBidi" w:cstheme="majorBidi"/>
                <w:lang w:val="ro-RO"/>
              </w:rPr>
              <w:t xml:space="preserve"> întrunirii </w:t>
            </w:r>
            <w:r w:rsidRPr="00BE43CE">
              <w:rPr>
                <w:rFonts w:asciiTheme="majorBidi" w:hAnsiTheme="majorBidi" w:cstheme="majorBidi"/>
                <w:b/>
                <w:bCs/>
                <w:lang w:val="ro-RO"/>
              </w:rPr>
              <w:t>sau evenimentului public</w:t>
            </w:r>
            <w:r w:rsidRPr="00BE43CE">
              <w:rPr>
                <w:rFonts w:asciiTheme="majorBidi" w:hAnsiTheme="majorBidi" w:cstheme="majorBidi"/>
                <w:lang w:val="ro-RO"/>
              </w:rPr>
              <w:t xml:space="preserve"> fără depunerea </w:t>
            </w:r>
            <w:r w:rsidR="00934B8B" w:rsidRPr="00934B8B">
              <w:rPr>
                <w:rFonts w:asciiTheme="majorBidi" w:hAnsiTheme="majorBidi" w:cstheme="majorBidi"/>
                <w:b/>
                <w:bCs/>
                <w:lang w:val="ro-RO"/>
              </w:rPr>
              <w:t>declarației prealabile/notificării prealabile</w:t>
            </w:r>
            <w:r w:rsidR="00934B8B" w:rsidRPr="00934B8B">
              <w:rPr>
                <w:rFonts w:asciiTheme="majorBidi" w:hAnsiTheme="majorBidi" w:cstheme="majorBidi"/>
                <w:b/>
                <w:bCs/>
                <w:lang w:val="ro-RO"/>
              </w:rPr>
              <w:t xml:space="preserve"> </w:t>
            </w:r>
            <w:r w:rsidRPr="00BE43CE">
              <w:rPr>
                <w:rFonts w:asciiTheme="majorBidi" w:hAnsiTheme="majorBidi" w:cstheme="majorBidi"/>
                <w:lang w:val="ro-RO"/>
              </w:rPr>
              <w:t>de către organizatorul acesteia în modul stabilit de legislație</w:t>
            </w:r>
          </w:p>
          <w:p w14:paraId="35AEACB0" w14:textId="77777777" w:rsid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se sancționează cu amendă de la 18 la 24 de unități convenționale.</w:t>
            </w:r>
          </w:p>
          <w:p w14:paraId="5597400A" w14:textId="5CE84097" w:rsidR="00934B8B" w:rsidRPr="00934B8B" w:rsidRDefault="00934B8B" w:rsidP="00934B8B">
            <w:pPr>
              <w:pStyle w:val="rg"/>
              <w:spacing w:before="0" w:beforeAutospacing="0" w:after="0" w:afterAutospacing="0"/>
              <w:jc w:val="both"/>
              <w:rPr>
                <w:rFonts w:asciiTheme="majorBidi" w:hAnsiTheme="majorBidi" w:cstheme="majorBidi"/>
                <w:b/>
                <w:bCs/>
                <w:lang w:val="ro-RO"/>
              </w:rPr>
            </w:pPr>
            <w:r w:rsidRPr="00934B8B">
              <w:rPr>
                <w:rFonts w:asciiTheme="majorBidi" w:hAnsiTheme="majorBidi" w:cstheme="majorBidi"/>
                <w:lang w:val="ro-RO"/>
              </w:rPr>
              <w:t>(1</w:t>
            </w:r>
            <w:r w:rsidRPr="00934B8B">
              <w:rPr>
                <w:rFonts w:asciiTheme="majorBidi" w:hAnsiTheme="majorBidi" w:cstheme="majorBidi"/>
                <w:vertAlign w:val="superscript"/>
                <w:lang w:val="ro-RO"/>
              </w:rPr>
              <w:t>1</w:t>
            </w:r>
            <w:r w:rsidRPr="00934B8B">
              <w:rPr>
                <w:rFonts w:asciiTheme="majorBidi" w:hAnsiTheme="majorBidi" w:cstheme="majorBidi"/>
                <w:lang w:val="ro-RO"/>
              </w:rPr>
              <w:t xml:space="preserve">) Desfășurarea întrunirilor și a altor evenimente publice contrar prevederilor </w:t>
            </w:r>
            <w:r w:rsidRPr="00934B8B">
              <w:rPr>
                <w:rFonts w:asciiTheme="majorBidi" w:hAnsiTheme="majorBidi" w:cstheme="majorBidi"/>
                <w:b/>
                <w:bCs/>
                <w:lang w:val="ro-RO"/>
              </w:rPr>
              <w:t>declarației prealabile/notificării prealabile</w:t>
            </w:r>
          </w:p>
          <w:p w14:paraId="2680B0ED" w14:textId="77777777" w:rsidR="00934B8B" w:rsidRPr="00934B8B" w:rsidRDefault="00934B8B" w:rsidP="00934B8B">
            <w:pPr>
              <w:pStyle w:val="rg"/>
              <w:spacing w:before="0" w:beforeAutospacing="0" w:after="0" w:afterAutospacing="0"/>
              <w:jc w:val="both"/>
              <w:rPr>
                <w:rFonts w:asciiTheme="majorBidi" w:hAnsiTheme="majorBidi" w:cstheme="majorBidi"/>
                <w:lang w:val="ro-RO"/>
              </w:rPr>
            </w:pPr>
            <w:r w:rsidRPr="00934B8B">
              <w:rPr>
                <w:rFonts w:asciiTheme="majorBidi" w:hAnsiTheme="majorBidi" w:cstheme="majorBidi"/>
                <w:lang w:val="ro-RO"/>
              </w:rPr>
              <w:t>se sancționează cu amendă de la 30 la 60 de unități convenționale.</w:t>
            </w:r>
          </w:p>
          <w:p w14:paraId="32104027" w14:textId="77777777" w:rsidR="00934B8B" w:rsidRPr="00934B8B" w:rsidRDefault="00934B8B" w:rsidP="00934B8B">
            <w:pPr>
              <w:pStyle w:val="rg"/>
              <w:spacing w:before="0" w:beforeAutospacing="0" w:after="0" w:afterAutospacing="0"/>
              <w:jc w:val="both"/>
              <w:rPr>
                <w:rFonts w:asciiTheme="majorBidi" w:hAnsiTheme="majorBidi" w:cstheme="majorBidi"/>
                <w:lang w:val="ro-RO"/>
              </w:rPr>
            </w:pPr>
            <w:r w:rsidRPr="00934B8B">
              <w:rPr>
                <w:rFonts w:asciiTheme="majorBidi" w:hAnsiTheme="majorBidi" w:cstheme="majorBidi"/>
                <w:lang w:val="ro-RO"/>
              </w:rPr>
              <w:t>(1</w:t>
            </w:r>
            <w:r w:rsidRPr="00934B8B">
              <w:rPr>
                <w:rFonts w:asciiTheme="majorBidi" w:hAnsiTheme="majorBidi" w:cstheme="majorBidi"/>
                <w:vertAlign w:val="superscript"/>
                <w:lang w:val="ro-RO"/>
              </w:rPr>
              <w:t>2</w:t>
            </w:r>
            <w:r w:rsidRPr="00934B8B">
              <w:rPr>
                <w:rFonts w:asciiTheme="majorBidi" w:hAnsiTheme="majorBidi" w:cstheme="majorBidi"/>
                <w:lang w:val="ro-RO"/>
              </w:rPr>
              <w:t>) Organizarea transportării și/sau transportarea persoanelor la întruniri și evenimente publice, organizate de partidele politice și/sau de competitorii electorali, în lipsa actelor de notificare privind desfășurarea întrunirii sau a evenimentului public respectiv</w:t>
            </w:r>
          </w:p>
          <w:p w14:paraId="30605F9C" w14:textId="6437168B" w:rsidR="00934B8B" w:rsidRPr="00BE43CE" w:rsidRDefault="00934B8B" w:rsidP="00934B8B">
            <w:pPr>
              <w:pStyle w:val="rg"/>
              <w:spacing w:before="0" w:beforeAutospacing="0" w:after="0" w:afterAutospacing="0"/>
              <w:jc w:val="both"/>
              <w:rPr>
                <w:rFonts w:asciiTheme="majorBidi" w:hAnsiTheme="majorBidi" w:cstheme="majorBidi"/>
                <w:lang w:val="ro-RO"/>
              </w:rPr>
            </w:pPr>
            <w:r w:rsidRPr="00934B8B">
              <w:rPr>
                <w:rFonts w:asciiTheme="majorBidi" w:hAnsiTheme="majorBidi" w:cstheme="majorBidi"/>
                <w:lang w:val="ro-RO"/>
              </w:rPr>
              <w:t>se sancționează cu amendă de la 120 la 300 de unități convenționale aplicată persoanei fizice, cu amendă de la 350 la 500 de unități convenționale aplicată persoanei juridice cu sau fără privarea, în toate cazurile, de dreptul de a desfășura o anumită activitate pe un termen de la 6 luni la un an.</w:t>
            </w:r>
          </w:p>
          <w:p w14:paraId="0923B242" w14:textId="1907180E"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(2) Împiedicarea organizării ori a </w:t>
            </w:r>
            <w:proofErr w:type="spellStart"/>
            <w:r w:rsidRPr="00BE43CE">
              <w:rPr>
                <w:rFonts w:asciiTheme="majorBidi" w:hAnsiTheme="majorBidi" w:cstheme="majorBidi"/>
                <w:lang w:val="ro-RO"/>
              </w:rPr>
              <w:t>desfăşurării</w:t>
            </w:r>
            <w:proofErr w:type="spellEnd"/>
            <w:r w:rsidRPr="00BE43CE">
              <w:rPr>
                <w:rFonts w:asciiTheme="majorBidi" w:hAnsiTheme="majorBidi" w:cstheme="majorBidi"/>
                <w:lang w:val="ro-RO"/>
              </w:rPr>
              <w:t xml:space="preserve"> întrunirilor </w:t>
            </w:r>
            <w:r w:rsidRPr="00BE43CE">
              <w:rPr>
                <w:rFonts w:asciiTheme="majorBidi" w:hAnsiTheme="majorBidi" w:cstheme="majorBidi"/>
                <w:b/>
                <w:bCs/>
                <w:lang w:val="ro-RO"/>
              </w:rPr>
              <w:t>sau evenimentelor publice</w:t>
            </w:r>
            <w:r w:rsidRPr="00BE43CE">
              <w:rPr>
                <w:rFonts w:asciiTheme="majorBidi" w:hAnsiTheme="majorBidi" w:cstheme="majorBidi"/>
                <w:lang w:val="ro-RO"/>
              </w:rPr>
              <w:t xml:space="preserve"> conforme legii, precum </w:t>
            </w:r>
            <w:proofErr w:type="spellStart"/>
            <w:r w:rsidRPr="00BE43CE">
              <w:rPr>
                <w:rFonts w:asciiTheme="majorBidi" w:hAnsiTheme="majorBidi" w:cstheme="majorBidi"/>
                <w:lang w:val="ro-RO"/>
              </w:rPr>
              <w:t>şi</w:t>
            </w:r>
            <w:proofErr w:type="spellEnd"/>
            <w:r w:rsidRPr="00BE43CE">
              <w:rPr>
                <w:rFonts w:asciiTheme="majorBidi" w:hAnsiTheme="majorBidi" w:cstheme="majorBidi"/>
                <w:lang w:val="ro-RO"/>
              </w:rPr>
              <w:t xml:space="preserve"> împiedicarea participării ori </w:t>
            </w:r>
            <w:proofErr w:type="spellStart"/>
            <w:r w:rsidRPr="00BE43CE">
              <w:rPr>
                <w:rFonts w:asciiTheme="majorBidi" w:hAnsiTheme="majorBidi" w:cstheme="majorBidi"/>
                <w:lang w:val="ro-RO"/>
              </w:rPr>
              <w:t>constrîngerea</w:t>
            </w:r>
            <w:proofErr w:type="spellEnd"/>
            <w:r w:rsidRPr="00BE43CE">
              <w:rPr>
                <w:rFonts w:asciiTheme="majorBidi" w:hAnsiTheme="majorBidi" w:cstheme="majorBidi"/>
                <w:lang w:val="ro-RO"/>
              </w:rPr>
              <w:t xml:space="preserve"> de a participa la ele</w:t>
            </w:r>
          </w:p>
          <w:p w14:paraId="397A4B0B" w14:textId="77777777"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lastRenderedPageBreak/>
              <w:t xml:space="preserve">se </w:t>
            </w:r>
            <w:proofErr w:type="spellStart"/>
            <w:r w:rsidRPr="00BE43CE">
              <w:rPr>
                <w:rFonts w:asciiTheme="majorBidi" w:hAnsiTheme="majorBidi" w:cstheme="majorBidi"/>
                <w:lang w:val="ro-RO"/>
              </w:rPr>
              <w:t>sancţionează</w:t>
            </w:r>
            <w:proofErr w:type="spellEnd"/>
            <w:r w:rsidRPr="00BE43CE">
              <w:rPr>
                <w:rFonts w:asciiTheme="majorBidi" w:hAnsiTheme="majorBidi" w:cstheme="majorBidi"/>
                <w:lang w:val="ro-RO"/>
              </w:rPr>
              <w:t xml:space="preserve"> cu amendă de la 24 la 30 de </w:t>
            </w:r>
            <w:proofErr w:type="spellStart"/>
            <w:r w:rsidRPr="00BE43CE">
              <w:rPr>
                <w:rFonts w:asciiTheme="majorBidi" w:hAnsiTheme="majorBidi" w:cstheme="majorBidi"/>
                <w:lang w:val="ro-RO"/>
              </w:rPr>
              <w:t>unităţi</w:t>
            </w:r>
            <w:proofErr w:type="spellEnd"/>
            <w:r w:rsidRPr="00BE43CE">
              <w:rPr>
                <w:rFonts w:asciiTheme="majorBidi" w:hAnsiTheme="majorBidi" w:cstheme="majorBidi"/>
                <w:lang w:val="ro-RO"/>
              </w:rPr>
              <w:t xml:space="preserve"> </w:t>
            </w:r>
            <w:proofErr w:type="spellStart"/>
            <w:r w:rsidRPr="00BE43CE">
              <w:rPr>
                <w:rFonts w:asciiTheme="majorBidi" w:hAnsiTheme="majorBidi" w:cstheme="majorBidi"/>
                <w:lang w:val="ro-RO"/>
              </w:rPr>
              <w:t>convenţionale</w:t>
            </w:r>
            <w:proofErr w:type="spellEnd"/>
            <w:r w:rsidRPr="00BE43CE">
              <w:rPr>
                <w:rFonts w:asciiTheme="majorBidi" w:hAnsiTheme="majorBidi" w:cstheme="majorBidi"/>
                <w:lang w:val="ro-RO"/>
              </w:rPr>
              <w:t>.</w:t>
            </w:r>
          </w:p>
          <w:p w14:paraId="239DC043" w14:textId="0757075E"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(3) Neîndeplinirea de către organizatorul întrunirii </w:t>
            </w:r>
            <w:r w:rsidRPr="00BE43CE">
              <w:rPr>
                <w:rFonts w:asciiTheme="majorBidi" w:hAnsiTheme="majorBidi" w:cstheme="majorBidi"/>
                <w:b/>
                <w:bCs/>
                <w:lang w:val="ro-RO"/>
              </w:rPr>
              <w:t>sau a evenimentului public, precum și de către participanții la acestea</w:t>
            </w:r>
            <w:r w:rsidRPr="00BE43CE">
              <w:rPr>
                <w:rFonts w:asciiTheme="majorBidi" w:hAnsiTheme="majorBidi" w:cstheme="majorBidi"/>
                <w:lang w:val="ro-RO"/>
              </w:rPr>
              <w:t xml:space="preserve"> a </w:t>
            </w:r>
            <w:proofErr w:type="spellStart"/>
            <w:r w:rsidRPr="00BE43CE">
              <w:rPr>
                <w:rFonts w:asciiTheme="majorBidi" w:hAnsiTheme="majorBidi" w:cstheme="majorBidi"/>
                <w:lang w:val="ro-RO"/>
              </w:rPr>
              <w:t>obligaţiilor</w:t>
            </w:r>
            <w:proofErr w:type="spellEnd"/>
            <w:r w:rsidRPr="00BE43CE">
              <w:rPr>
                <w:rFonts w:asciiTheme="majorBidi" w:hAnsiTheme="majorBidi" w:cstheme="majorBidi"/>
                <w:lang w:val="ro-RO"/>
              </w:rPr>
              <w:t xml:space="preserve"> prevăzute de lege</w:t>
            </w:r>
          </w:p>
          <w:p w14:paraId="54C9A3CF" w14:textId="77777777" w:rsid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se </w:t>
            </w:r>
            <w:proofErr w:type="spellStart"/>
            <w:r w:rsidRPr="00BE43CE">
              <w:rPr>
                <w:rFonts w:asciiTheme="majorBidi" w:hAnsiTheme="majorBidi" w:cstheme="majorBidi"/>
                <w:lang w:val="ro-RO"/>
              </w:rPr>
              <w:t>sancţionează</w:t>
            </w:r>
            <w:proofErr w:type="spellEnd"/>
            <w:r w:rsidRPr="00BE43CE">
              <w:rPr>
                <w:rFonts w:asciiTheme="majorBidi" w:hAnsiTheme="majorBidi" w:cstheme="majorBidi"/>
                <w:lang w:val="ro-RO"/>
              </w:rPr>
              <w:t xml:space="preserve"> cu amendă de la 12 la 18 </w:t>
            </w:r>
            <w:proofErr w:type="spellStart"/>
            <w:r w:rsidRPr="00BE43CE">
              <w:rPr>
                <w:rFonts w:asciiTheme="majorBidi" w:hAnsiTheme="majorBidi" w:cstheme="majorBidi"/>
                <w:lang w:val="ro-RO"/>
              </w:rPr>
              <w:t>unităţi</w:t>
            </w:r>
            <w:proofErr w:type="spellEnd"/>
            <w:r w:rsidRPr="00BE43CE">
              <w:rPr>
                <w:rFonts w:asciiTheme="majorBidi" w:hAnsiTheme="majorBidi" w:cstheme="majorBidi"/>
                <w:lang w:val="ro-RO"/>
              </w:rPr>
              <w:t xml:space="preserve"> </w:t>
            </w:r>
            <w:proofErr w:type="spellStart"/>
            <w:r w:rsidRPr="00BE43CE">
              <w:rPr>
                <w:rFonts w:asciiTheme="majorBidi" w:hAnsiTheme="majorBidi" w:cstheme="majorBidi"/>
                <w:lang w:val="ro-RO"/>
              </w:rPr>
              <w:t>convenţionale</w:t>
            </w:r>
            <w:proofErr w:type="spellEnd"/>
            <w:r w:rsidRPr="00BE43CE">
              <w:rPr>
                <w:rFonts w:asciiTheme="majorBidi" w:hAnsiTheme="majorBidi" w:cstheme="majorBidi"/>
                <w:lang w:val="ro-RO"/>
              </w:rPr>
              <w:t>.</w:t>
            </w:r>
          </w:p>
          <w:p w14:paraId="3725C4D5" w14:textId="569E3176" w:rsidR="00BE43CE" w:rsidRPr="00BE43CE" w:rsidRDefault="00BE43CE" w:rsidP="00934B8B">
            <w:pPr>
              <w:pStyle w:val="rg"/>
              <w:spacing w:before="0" w:beforeAutospacing="0" w:after="0" w:afterAutospacing="0"/>
              <w:ind w:right="198"/>
              <w:jc w:val="both"/>
              <w:rPr>
                <w:rFonts w:asciiTheme="majorBidi" w:hAnsiTheme="majorBidi" w:cstheme="majorBidi"/>
                <w:b/>
                <w:bCs/>
                <w:lang w:val="ro-RO"/>
              </w:rPr>
            </w:pPr>
            <w:r w:rsidRPr="00BE43CE">
              <w:rPr>
                <w:rFonts w:asciiTheme="majorBidi" w:hAnsiTheme="majorBidi" w:cstheme="majorBidi"/>
                <w:b/>
                <w:bCs/>
                <w:lang w:val="ro-RO"/>
              </w:rPr>
              <w:t>(3</w:t>
            </w:r>
            <w:r w:rsidRPr="00BE43CE">
              <w:rPr>
                <w:rFonts w:asciiTheme="majorBidi" w:hAnsiTheme="majorBidi" w:cstheme="majorBidi"/>
                <w:b/>
                <w:bCs/>
                <w:vertAlign w:val="superscript"/>
                <w:lang w:val="ro-RO"/>
              </w:rPr>
              <w:t>1</w:t>
            </w:r>
            <w:r w:rsidRPr="00BE43CE">
              <w:rPr>
                <w:rFonts w:asciiTheme="majorBidi" w:hAnsiTheme="majorBidi" w:cstheme="majorBidi"/>
                <w:b/>
                <w:bCs/>
                <w:lang w:val="ro-RO"/>
              </w:rPr>
              <w:t>) Neîndeplinirea de către reprezentantul administrației publice locale responsabil de monitorizarea desfășurării legale a întrunirii sau evenimentului public, a obligațiilor prevăzute de lege</w:t>
            </w:r>
          </w:p>
          <w:p w14:paraId="4B37CFA5" w14:textId="3EFCFBB1" w:rsidR="00BE43CE" w:rsidRPr="00BE43CE" w:rsidRDefault="00BE43CE" w:rsidP="00934B8B">
            <w:pPr>
              <w:pStyle w:val="rg"/>
              <w:spacing w:before="0" w:beforeAutospacing="0" w:after="0" w:afterAutospacing="0"/>
              <w:ind w:right="198"/>
              <w:jc w:val="both"/>
              <w:rPr>
                <w:rFonts w:asciiTheme="majorBidi" w:hAnsiTheme="majorBidi" w:cstheme="majorBidi"/>
                <w:b/>
                <w:bCs/>
                <w:lang w:val="ro-RO"/>
              </w:rPr>
            </w:pPr>
            <w:r w:rsidRPr="00BE43CE">
              <w:rPr>
                <w:rFonts w:asciiTheme="majorBidi" w:hAnsiTheme="majorBidi" w:cstheme="majorBidi"/>
                <w:b/>
                <w:bCs/>
                <w:lang w:val="ro-RO"/>
              </w:rPr>
              <w:t xml:space="preserve">se sancționează cu amendă de la 6 la 12 </w:t>
            </w:r>
            <w:proofErr w:type="spellStart"/>
            <w:r w:rsidRPr="00BE43CE">
              <w:rPr>
                <w:rFonts w:asciiTheme="majorBidi" w:hAnsiTheme="majorBidi" w:cstheme="majorBidi"/>
                <w:b/>
                <w:bCs/>
                <w:lang w:val="ro-RO"/>
              </w:rPr>
              <w:t>unităţi</w:t>
            </w:r>
            <w:proofErr w:type="spellEnd"/>
            <w:r w:rsidRPr="00BE43CE">
              <w:rPr>
                <w:rFonts w:asciiTheme="majorBidi" w:hAnsiTheme="majorBidi" w:cstheme="majorBidi"/>
                <w:b/>
                <w:bCs/>
                <w:lang w:val="ro-RO"/>
              </w:rPr>
              <w:t xml:space="preserve"> </w:t>
            </w:r>
            <w:proofErr w:type="spellStart"/>
            <w:r w:rsidRPr="00BE43CE">
              <w:rPr>
                <w:rFonts w:asciiTheme="majorBidi" w:hAnsiTheme="majorBidi" w:cstheme="majorBidi"/>
                <w:b/>
                <w:bCs/>
                <w:lang w:val="ro-RO"/>
              </w:rPr>
              <w:t>convenţionale</w:t>
            </w:r>
            <w:proofErr w:type="spellEnd"/>
          </w:p>
          <w:p w14:paraId="01773CD3" w14:textId="22763BEB"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(4) Participarea la întrunire </w:t>
            </w:r>
            <w:r w:rsidRPr="00BE43CE">
              <w:rPr>
                <w:rFonts w:asciiTheme="majorBidi" w:hAnsiTheme="majorBidi" w:cstheme="majorBidi"/>
                <w:b/>
                <w:bCs/>
                <w:lang w:val="ro-RO"/>
              </w:rPr>
              <w:t xml:space="preserve">sau la evenimentul public </w:t>
            </w:r>
            <w:r w:rsidRPr="00BE43CE">
              <w:rPr>
                <w:rFonts w:asciiTheme="majorBidi" w:hAnsiTheme="majorBidi" w:cstheme="majorBidi"/>
                <w:lang w:val="ro-RO"/>
              </w:rPr>
              <w:t>cu deținerea armei asupra sa</w:t>
            </w:r>
          </w:p>
          <w:p w14:paraId="566519A2" w14:textId="77777777"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se sancționează cu amendă de la 60 la 90 de unități convenționale cu privarea de dreptul de deținere a armei </w:t>
            </w:r>
            <w:proofErr w:type="spellStart"/>
            <w:r w:rsidRPr="00BE43CE">
              <w:rPr>
                <w:rFonts w:asciiTheme="majorBidi" w:hAnsiTheme="majorBidi" w:cstheme="majorBidi"/>
                <w:lang w:val="ro-RO"/>
              </w:rPr>
              <w:t>şi</w:t>
            </w:r>
            <w:proofErr w:type="spellEnd"/>
            <w:r w:rsidRPr="00BE43CE">
              <w:rPr>
                <w:rFonts w:asciiTheme="majorBidi" w:hAnsiTheme="majorBidi" w:cstheme="majorBidi"/>
                <w:lang w:val="ro-RO"/>
              </w:rPr>
              <w:t xml:space="preserve"> de portarmă pe un termen de la 3 luni la un an.</w:t>
            </w:r>
          </w:p>
          <w:p w14:paraId="7F95316B" w14:textId="42E0D619"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(4</w:t>
            </w:r>
            <w:r w:rsidRPr="00BE43CE">
              <w:rPr>
                <w:rFonts w:asciiTheme="majorBidi" w:hAnsiTheme="majorBidi" w:cstheme="majorBidi"/>
                <w:vertAlign w:val="superscript"/>
                <w:lang w:val="ro-RO"/>
              </w:rPr>
              <w:t>1</w:t>
            </w:r>
            <w:r w:rsidRPr="00BE43CE">
              <w:rPr>
                <w:rFonts w:asciiTheme="majorBidi" w:hAnsiTheme="majorBidi" w:cstheme="majorBidi"/>
                <w:lang w:val="ro-RO"/>
              </w:rPr>
              <w:t xml:space="preserve">) Participarea la întrunire </w:t>
            </w:r>
            <w:r w:rsidR="00707026" w:rsidRPr="00BE43CE">
              <w:rPr>
                <w:rFonts w:asciiTheme="majorBidi" w:hAnsiTheme="majorBidi" w:cstheme="majorBidi"/>
                <w:b/>
                <w:bCs/>
                <w:lang w:val="ro-RO"/>
              </w:rPr>
              <w:t>sau la evenimentul public</w:t>
            </w:r>
            <w:r w:rsidR="00707026" w:rsidRPr="00707026">
              <w:rPr>
                <w:rFonts w:asciiTheme="majorBidi" w:hAnsiTheme="majorBidi" w:cstheme="majorBidi"/>
                <w:lang w:val="ro-RO"/>
              </w:rPr>
              <w:t xml:space="preserve"> </w:t>
            </w:r>
            <w:r w:rsidRPr="00BE43CE">
              <w:rPr>
                <w:rFonts w:asciiTheme="majorBidi" w:hAnsiTheme="majorBidi" w:cstheme="majorBidi"/>
                <w:lang w:val="ro-RO"/>
              </w:rPr>
              <w:t>cu deținerea asupra sa a substanțelor explozive, a oricăror substanțe interzise sau a altor obiecte ce pot pune în pericol viața ori sănătatea oamenilor</w:t>
            </w:r>
          </w:p>
          <w:p w14:paraId="1995CBD0" w14:textId="77777777"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se sancționează cu amendă de la 60 la 90 de unități convenționale sau cu arest contravențional de la 5 la 15 zile.</w:t>
            </w:r>
          </w:p>
          <w:p w14:paraId="22B89A72" w14:textId="22109BB9" w:rsidR="00BE43CE" w:rsidRPr="00BE43CE"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(5) Împiedicarea sub orice formă a accesului în clădirile din imediata apropiere a locului de </w:t>
            </w:r>
            <w:proofErr w:type="spellStart"/>
            <w:r w:rsidRPr="00BE43CE">
              <w:rPr>
                <w:rFonts w:asciiTheme="majorBidi" w:hAnsiTheme="majorBidi" w:cstheme="majorBidi"/>
                <w:lang w:val="ro-RO"/>
              </w:rPr>
              <w:t>desfăşurare</w:t>
            </w:r>
            <w:proofErr w:type="spellEnd"/>
            <w:r w:rsidRPr="00BE43CE">
              <w:rPr>
                <w:rFonts w:asciiTheme="majorBidi" w:hAnsiTheme="majorBidi" w:cstheme="majorBidi"/>
                <w:lang w:val="ro-RO"/>
              </w:rPr>
              <w:t xml:space="preserve"> a întrunirii</w:t>
            </w:r>
            <w:r w:rsidR="00707026" w:rsidRPr="00BE43CE">
              <w:rPr>
                <w:rFonts w:asciiTheme="majorBidi" w:eastAsiaTheme="minorEastAsia" w:hAnsiTheme="majorBidi" w:cstheme="majorBidi"/>
                <w:kern w:val="2"/>
                <w:lang w:val="ro-RO"/>
                <w14:ligatures w14:val="standardContextual"/>
              </w:rPr>
              <w:t xml:space="preserve"> </w:t>
            </w:r>
            <w:r w:rsidR="00707026" w:rsidRPr="00BE43CE">
              <w:rPr>
                <w:rFonts w:asciiTheme="majorBidi" w:hAnsiTheme="majorBidi" w:cstheme="majorBidi"/>
                <w:b/>
                <w:bCs/>
                <w:lang w:val="ro-RO"/>
              </w:rPr>
              <w:t>sau la evenimentul public</w:t>
            </w:r>
          </w:p>
          <w:p w14:paraId="1427E69D" w14:textId="3B9543D6" w:rsidR="00BE43CE" w:rsidRPr="00484FD8" w:rsidRDefault="00BE43CE" w:rsidP="00934B8B">
            <w:pPr>
              <w:pStyle w:val="rg"/>
              <w:spacing w:before="0" w:beforeAutospacing="0" w:after="0" w:afterAutospacing="0"/>
              <w:ind w:right="198"/>
              <w:jc w:val="both"/>
              <w:rPr>
                <w:rFonts w:asciiTheme="majorBidi" w:hAnsiTheme="majorBidi" w:cstheme="majorBidi"/>
                <w:lang w:val="ro-RO"/>
              </w:rPr>
            </w:pPr>
            <w:r w:rsidRPr="00BE43CE">
              <w:rPr>
                <w:rFonts w:asciiTheme="majorBidi" w:hAnsiTheme="majorBidi" w:cstheme="majorBidi"/>
                <w:lang w:val="ro-RO"/>
              </w:rPr>
              <w:t xml:space="preserve">se </w:t>
            </w:r>
            <w:proofErr w:type="spellStart"/>
            <w:r w:rsidRPr="00BE43CE">
              <w:rPr>
                <w:rFonts w:asciiTheme="majorBidi" w:hAnsiTheme="majorBidi" w:cstheme="majorBidi"/>
                <w:lang w:val="ro-RO"/>
              </w:rPr>
              <w:t>sancţionează</w:t>
            </w:r>
            <w:proofErr w:type="spellEnd"/>
            <w:r w:rsidRPr="00BE43CE">
              <w:rPr>
                <w:rFonts w:asciiTheme="majorBidi" w:hAnsiTheme="majorBidi" w:cstheme="majorBidi"/>
                <w:lang w:val="ro-RO"/>
              </w:rPr>
              <w:t xml:space="preserve"> cu amendă de la 24 la 30 de </w:t>
            </w:r>
            <w:proofErr w:type="spellStart"/>
            <w:r w:rsidRPr="00BE43CE">
              <w:rPr>
                <w:rFonts w:asciiTheme="majorBidi" w:hAnsiTheme="majorBidi" w:cstheme="majorBidi"/>
                <w:lang w:val="ro-RO"/>
              </w:rPr>
              <w:t>unităţi</w:t>
            </w:r>
            <w:proofErr w:type="spellEnd"/>
            <w:r w:rsidRPr="00BE43CE">
              <w:rPr>
                <w:rFonts w:asciiTheme="majorBidi" w:hAnsiTheme="majorBidi" w:cstheme="majorBidi"/>
                <w:lang w:val="ro-RO"/>
              </w:rPr>
              <w:t xml:space="preserve"> </w:t>
            </w:r>
            <w:proofErr w:type="spellStart"/>
            <w:r w:rsidRPr="00BE43CE">
              <w:rPr>
                <w:rFonts w:asciiTheme="majorBidi" w:hAnsiTheme="majorBidi" w:cstheme="majorBidi"/>
                <w:lang w:val="ro-RO"/>
              </w:rPr>
              <w:t>convenţionale</w:t>
            </w:r>
            <w:proofErr w:type="spellEnd"/>
            <w:r w:rsidRPr="00BE43CE">
              <w:rPr>
                <w:rFonts w:asciiTheme="majorBidi" w:hAnsiTheme="majorBidi" w:cstheme="majorBidi"/>
                <w:lang w:val="ro-RO"/>
              </w:rPr>
              <w:t>.</w:t>
            </w:r>
          </w:p>
        </w:tc>
      </w:tr>
      <w:tr w:rsidR="00033C15" w:rsidRPr="00484FD8" w14:paraId="7191EDDC" w14:textId="77777777" w:rsidTr="001A66F7">
        <w:trPr>
          <w:trHeight w:val="1124"/>
        </w:trPr>
        <w:tc>
          <w:tcPr>
            <w:tcW w:w="360" w:type="dxa"/>
          </w:tcPr>
          <w:p w14:paraId="70FD78B3" w14:textId="77777777" w:rsidR="00033C15" w:rsidRPr="00484FD8" w:rsidRDefault="00033C15" w:rsidP="00BE43CE">
            <w:pPr>
              <w:rPr>
                <w:rFonts w:asciiTheme="majorBidi" w:hAnsiTheme="majorBidi" w:cstheme="majorBidi"/>
                <w:sz w:val="24"/>
                <w:szCs w:val="24"/>
                <w:lang w:val="ro-RO"/>
              </w:rPr>
            </w:pPr>
          </w:p>
        </w:tc>
        <w:tc>
          <w:tcPr>
            <w:tcW w:w="4904" w:type="dxa"/>
          </w:tcPr>
          <w:p w14:paraId="470C50B4" w14:textId="30DB8251" w:rsidR="00033C15" w:rsidRPr="00033C15" w:rsidRDefault="00033C15" w:rsidP="00033C15">
            <w:pPr>
              <w:pStyle w:val="rg"/>
              <w:tabs>
                <w:tab w:val="left" w:pos="4483"/>
              </w:tabs>
              <w:spacing w:before="0" w:beforeAutospacing="0" w:after="0" w:afterAutospacing="0"/>
              <w:ind w:right="198"/>
              <w:jc w:val="both"/>
              <w:rPr>
                <w:rFonts w:asciiTheme="majorBidi" w:hAnsiTheme="majorBidi" w:cstheme="majorBidi"/>
                <w:lang w:val="ro-RO"/>
              </w:rPr>
            </w:pPr>
            <w:r w:rsidRPr="00033C15">
              <w:rPr>
                <w:rFonts w:asciiTheme="majorBidi" w:hAnsiTheme="majorBidi" w:cstheme="majorBidi"/>
                <w:b/>
                <w:bCs/>
              </w:rPr>
              <w:t> </w:t>
            </w:r>
            <w:r w:rsidRPr="00033C15">
              <w:rPr>
                <w:rFonts w:asciiTheme="majorBidi" w:hAnsiTheme="majorBidi" w:cstheme="majorBidi"/>
              </w:rPr>
              <w:t>(4</w:t>
            </w:r>
            <w:r w:rsidRPr="00033C15">
              <w:rPr>
                <w:rFonts w:asciiTheme="majorBidi" w:hAnsiTheme="majorBidi" w:cstheme="majorBidi"/>
                <w:vertAlign w:val="superscript"/>
              </w:rPr>
              <w:t>1</w:t>
            </w:r>
            <w:r w:rsidRPr="00033C15">
              <w:rPr>
                <w:rFonts w:asciiTheme="majorBidi" w:hAnsiTheme="majorBidi" w:cstheme="majorBidi"/>
              </w:rPr>
              <w:t xml:space="preserve">) </w:t>
            </w:r>
            <w:proofErr w:type="spellStart"/>
            <w:r w:rsidRPr="00033C15">
              <w:rPr>
                <w:rFonts w:asciiTheme="majorBidi" w:hAnsiTheme="majorBidi" w:cstheme="majorBidi"/>
              </w:rPr>
              <w:t>Contravenţiile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prevăzute</w:t>
            </w:r>
            <w:proofErr w:type="spellEnd"/>
            <w:r w:rsidRPr="00033C15">
              <w:rPr>
                <w:rFonts w:asciiTheme="majorBidi" w:hAnsiTheme="majorBidi" w:cstheme="majorBidi"/>
              </w:rPr>
              <w:t xml:space="preserve"> la art.69, art.91 </w:t>
            </w:r>
            <w:proofErr w:type="spellStart"/>
            <w:proofErr w:type="gramStart"/>
            <w:r w:rsidRPr="00033C15">
              <w:rPr>
                <w:rFonts w:asciiTheme="majorBidi" w:hAnsiTheme="majorBidi" w:cstheme="majorBidi"/>
              </w:rPr>
              <w:t>alin</w:t>
            </w:r>
            <w:proofErr w:type="spellEnd"/>
            <w:r w:rsidRPr="00033C15">
              <w:rPr>
                <w:rFonts w:asciiTheme="majorBidi" w:hAnsiTheme="majorBidi" w:cstheme="majorBidi"/>
              </w:rPr>
              <w:t>.(</w:t>
            </w:r>
            <w:proofErr w:type="gramEnd"/>
            <w:r w:rsidRPr="00033C15">
              <w:rPr>
                <w:rFonts w:asciiTheme="majorBidi" w:hAnsiTheme="majorBidi" w:cstheme="majorBidi"/>
              </w:rPr>
              <w:t>1), art.91</w:t>
            </w:r>
            <w:r w:rsidRPr="00033C15">
              <w:rPr>
                <w:rFonts w:asciiTheme="majorBidi" w:hAnsiTheme="majorBidi" w:cstheme="majorBidi"/>
                <w:vertAlign w:val="superscript"/>
              </w:rPr>
              <w:t>1</w:t>
            </w:r>
            <w:r w:rsidRPr="00033C15">
              <w:rPr>
                <w:rFonts w:asciiTheme="majorBidi" w:hAnsiTheme="majorBidi" w:cstheme="majorBidi"/>
              </w:rPr>
              <w:t> </w:t>
            </w:r>
            <w:proofErr w:type="spellStart"/>
            <w:proofErr w:type="gramStart"/>
            <w:r w:rsidRPr="00033C15">
              <w:rPr>
                <w:rFonts w:asciiTheme="majorBidi" w:hAnsiTheme="majorBidi" w:cstheme="majorBidi"/>
              </w:rPr>
              <w:t>alin</w:t>
            </w:r>
            <w:proofErr w:type="spellEnd"/>
            <w:r w:rsidRPr="00033C15">
              <w:rPr>
                <w:rFonts w:asciiTheme="majorBidi" w:hAnsiTheme="majorBidi" w:cstheme="majorBidi"/>
              </w:rPr>
              <w:t>.(</w:t>
            </w:r>
            <w:proofErr w:type="gramEnd"/>
            <w:r w:rsidRPr="00033C15">
              <w:rPr>
                <w:rFonts w:asciiTheme="majorBidi" w:hAnsiTheme="majorBidi" w:cstheme="majorBidi"/>
              </w:rPr>
              <w:t xml:space="preserve">16)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(18), art.354, 355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357, care au </w:t>
            </w:r>
            <w:proofErr w:type="spellStart"/>
            <w:r w:rsidRPr="00033C15">
              <w:rPr>
                <w:rFonts w:asciiTheme="majorBidi" w:hAnsiTheme="majorBidi" w:cstheme="majorBidi"/>
              </w:rPr>
              <w:t>fost</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săvîrşite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în</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timpul</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îndeplinirii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misiunilor</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Inspectoratului</w:t>
            </w:r>
            <w:proofErr w:type="spellEnd"/>
            <w:r w:rsidRPr="00033C15">
              <w:rPr>
                <w:rFonts w:asciiTheme="majorBidi" w:hAnsiTheme="majorBidi" w:cstheme="majorBidi"/>
              </w:rPr>
              <w:t xml:space="preserve"> General de Carabinieri de </w:t>
            </w:r>
            <w:proofErr w:type="spellStart"/>
            <w:r w:rsidRPr="00033C15">
              <w:rPr>
                <w:rFonts w:asciiTheme="majorBidi" w:hAnsiTheme="majorBidi" w:cstheme="majorBidi"/>
              </w:rPr>
              <w:t>menţinere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asigurare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restabilire</w:t>
            </w:r>
            <w:proofErr w:type="spellEnd"/>
            <w:r w:rsidRPr="00033C15">
              <w:rPr>
                <w:rFonts w:asciiTheme="majorBidi" w:hAnsiTheme="majorBidi" w:cstheme="majorBidi"/>
              </w:rPr>
              <w:t xml:space="preserve"> </w:t>
            </w:r>
            <w:proofErr w:type="gramStart"/>
            <w:r w:rsidRPr="00033C15">
              <w:rPr>
                <w:rFonts w:asciiTheme="majorBidi" w:hAnsiTheme="majorBidi" w:cstheme="majorBidi"/>
              </w:rPr>
              <w:t>a</w:t>
            </w:r>
            <w:proofErr w:type="gramEnd"/>
            <w:r w:rsidRPr="00033C15">
              <w:rPr>
                <w:rFonts w:asciiTheme="majorBidi" w:hAnsiTheme="majorBidi" w:cstheme="majorBidi"/>
              </w:rPr>
              <w:t xml:space="preserve"> </w:t>
            </w:r>
            <w:proofErr w:type="spellStart"/>
            <w:r w:rsidRPr="00033C15">
              <w:rPr>
                <w:rFonts w:asciiTheme="majorBidi" w:hAnsiTheme="majorBidi" w:cstheme="majorBidi"/>
              </w:rPr>
              <w:t>ordinii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publice</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protecţie</w:t>
            </w:r>
            <w:proofErr w:type="spellEnd"/>
            <w:r w:rsidRPr="00033C15">
              <w:rPr>
                <w:rFonts w:asciiTheme="majorBidi" w:hAnsiTheme="majorBidi" w:cstheme="majorBidi"/>
              </w:rPr>
              <w:t xml:space="preserve"> </w:t>
            </w:r>
            <w:proofErr w:type="gramStart"/>
            <w:r w:rsidRPr="00033C15">
              <w:rPr>
                <w:rFonts w:asciiTheme="majorBidi" w:hAnsiTheme="majorBidi" w:cstheme="majorBidi"/>
              </w:rPr>
              <w:t>a</w:t>
            </w:r>
            <w:proofErr w:type="gramEnd"/>
            <w:r w:rsidRPr="00033C15">
              <w:rPr>
                <w:rFonts w:asciiTheme="majorBidi" w:hAnsiTheme="majorBidi" w:cstheme="majorBidi"/>
              </w:rPr>
              <w:t xml:space="preserve"> </w:t>
            </w:r>
            <w:proofErr w:type="spellStart"/>
            <w:r w:rsidRPr="00033C15">
              <w:rPr>
                <w:rFonts w:asciiTheme="majorBidi" w:hAnsiTheme="majorBidi" w:cstheme="majorBidi"/>
              </w:rPr>
              <w:t>obiectivelor</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importanţă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deosebită</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prevenire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combatere</w:t>
            </w:r>
            <w:proofErr w:type="spellEnd"/>
            <w:r w:rsidRPr="00033C15">
              <w:rPr>
                <w:rFonts w:asciiTheme="majorBidi" w:hAnsiTheme="majorBidi" w:cstheme="majorBidi"/>
              </w:rPr>
              <w:t xml:space="preserve"> a </w:t>
            </w:r>
            <w:proofErr w:type="spellStart"/>
            <w:r w:rsidRPr="00033C15">
              <w:rPr>
                <w:rFonts w:asciiTheme="majorBidi" w:hAnsiTheme="majorBidi" w:cstheme="majorBidi"/>
              </w:rPr>
              <w:t>terorismului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asigurare</w:t>
            </w:r>
            <w:proofErr w:type="spellEnd"/>
            <w:r w:rsidRPr="00033C15">
              <w:rPr>
                <w:rFonts w:asciiTheme="majorBidi" w:hAnsiTheme="majorBidi" w:cstheme="majorBidi"/>
              </w:rPr>
              <w:t xml:space="preserve"> a </w:t>
            </w:r>
            <w:proofErr w:type="spellStart"/>
            <w:r w:rsidRPr="00033C15">
              <w:rPr>
                <w:rFonts w:asciiTheme="majorBidi" w:hAnsiTheme="majorBidi" w:cstheme="majorBidi"/>
              </w:rPr>
              <w:t>regimului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stării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urgenţă</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asediu</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război</w:t>
            </w:r>
            <w:proofErr w:type="spellEnd"/>
            <w:r w:rsidRPr="00033C15">
              <w:rPr>
                <w:rFonts w:asciiTheme="majorBidi" w:hAnsiTheme="majorBidi" w:cstheme="majorBidi"/>
              </w:rPr>
              <w:t xml:space="preserve">, se </w:t>
            </w:r>
            <w:proofErr w:type="spellStart"/>
            <w:r w:rsidRPr="00033C15">
              <w:rPr>
                <w:rFonts w:asciiTheme="majorBidi" w:hAnsiTheme="majorBidi" w:cstheme="majorBidi"/>
              </w:rPr>
              <w:t>constată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se </w:t>
            </w:r>
            <w:proofErr w:type="spellStart"/>
            <w:r w:rsidRPr="00033C15">
              <w:rPr>
                <w:rFonts w:asciiTheme="majorBidi" w:hAnsiTheme="majorBidi" w:cstheme="majorBidi"/>
              </w:rPr>
              <w:t>examinează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inclusiv</w:t>
            </w:r>
            <w:proofErr w:type="spellEnd"/>
            <w:r w:rsidRPr="00033C15">
              <w:rPr>
                <w:rFonts w:asciiTheme="majorBidi" w:hAnsiTheme="majorBidi" w:cstheme="majorBidi"/>
              </w:rPr>
              <w:t xml:space="preserve"> de carabinieri.</w:t>
            </w:r>
          </w:p>
        </w:tc>
        <w:tc>
          <w:tcPr>
            <w:tcW w:w="3558" w:type="dxa"/>
          </w:tcPr>
          <w:p w14:paraId="5836FB42" w14:textId="77777777" w:rsidR="00033C15" w:rsidRPr="00033C15" w:rsidRDefault="00033C15" w:rsidP="00033C15">
            <w:pPr>
              <w:tabs>
                <w:tab w:val="left" w:pos="324"/>
                <w:tab w:val="left" w:pos="709"/>
              </w:tabs>
              <w:jc w:val="both"/>
              <w:rPr>
                <w:rFonts w:asciiTheme="majorBidi" w:hAnsiTheme="majorBidi" w:cstheme="majorBidi"/>
                <w:sz w:val="24"/>
                <w:szCs w:val="24"/>
                <w:lang w:val="ro-RO"/>
              </w:rPr>
            </w:pPr>
            <w:r w:rsidRPr="00033C15">
              <w:rPr>
                <w:rFonts w:asciiTheme="majorBidi" w:hAnsiTheme="majorBidi" w:cstheme="majorBidi"/>
                <w:sz w:val="24"/>
                <w:szCs w:val="24"/>
                <w:lang w:val="ro-RO"/>
              </w:rPr>
              <w:t>La articolul 400 alin. (4</w:t>
            </w:r>
            <w:r w:rsidRPr="00033C15">
              <w:rPr>
                <w:rFonts w:asciiTheme="majorBidi" w:hAnsiTheme="majorBidi" w:cstheme="majorBidi"/>
                <w:sz w:val="24"/>
                <w:szCs w:val="24"/>
                <w:vertAlign w:val="superscript"/>
                <w:lang w:val="ro-RO"/>
              </w:rPr>
              <w:t>1</w:t>
            </w:r>
            <w:r w:rsidRPr="00033C15">
              <w:rPr>
                <w:rFonts w:asciiTheme="majorBidi" w:hAnsiTheme="majorBidi" w:cstheme="majorBidi"/>
                <w:sz w:val="24"/>
                <w:szCs w:val="24"/>
                <w:lang w:val="ro-RO"/>
              </w:rPr>
              <w:t xml:space="preserve">), după textul ,,prevăzute la art. ” se completează cu textul ,, 67, ”. </w:t>
            </w:r>
          </w:p>
          <w:p w14:paraId="3E80F5F6" w14:textId="77777777" w:rsidR="00033C15" w:rsidRPr="00BE43CE" w:rsidRDefault="00033C15" w:rsidP="00033C15">
            <w:pPr>
              <w:tabs>
                <w:tab w:val="left" w:pos="324"/>
                <w:tab w:val="left" w:pos="709"/>
              </w:tabs>
              <w:ind w:left="18"/>
              <w:jc w:val="both"/>
              <w:rPr>
                <w:rFonts w:asciiTheme="majorBidi" w:hAnsiTheme="majorBidi" w:cstheme="majorBidi"/>
                <w:sz w:val="24"/>
                <w:szCs w:val="24"/>
                <w:lang w:val="ro-RO"/>
              </w:rPr>
            </w:pPr>
          </w:p>
        </w:tc>
        <w:tc>
          <w:tcPr>
            <w:tcW w:w="5146" w:type="dxa"/>
          </w:tcPr>
          <w:p w14:paraId="7468BFC5" w14:textId="7D6DE0D3" w:rsidR="00033C15" w:rsidRPr="00033C15" w:rsidRDefault="00033C15" w:rsidP="00BE43CE">
            <w:pPr>
              <w:pStyle w:val="rg"/>
              <w:spacing w:before="0" w:beforeAutospacing="0" w:after="0" w:afterAutospacing="0"/>
              <w:ind w:right="198"/>
              <w:jc w:val="both"/>
              <w:rPr>
                <w:rFonts w:asciiTheme="majorBidi" w:hAnsiTheme="majorBidi" w:cstheme="majorBidi"/>
                <w:lang w:val="ro-RO"/>
              </w:rPr>
            </w:pPr>
            <w:r w:rsidRPr="00033C15">
              <w:rPr>
                <w:rFonts w:asciiTheme="majorBidi" w:hAnsiTheme="majorBidi" w:cstheme="majorBidi"/>
              </w:rPr>
              <w:t>(4</w:t>
            </w:r>
            <w:r w:rsidRPr="00033C15">
              <w:rPr>
                <w:rFonts w:asciiTheme="majorBidi" w:hAnsiTheme="majorBidi" w:cstheme="majorBidi"/>
                <w:vertAlign w:val="superscript"/>
              </w:rPr>
              <w:t>1</w:t>
            </w:r>
            <w:r w:rsidRPr="00033C15">
              <w:rPr>
                <w:rFonts w:asciiTheme="majorBidi" w:hAnsiTheme="majorBidi" w:cstheme="majorBidi"/>
              </w:rPr>
              <w:t xml:space="preserve">) </w:t>
            </w:r>
            <w:proofErr w:type="spellStart"/>
            <w:r w:rsidRPr="00033C15">
              <w:rPr>
                <w:rFonts w:asciiTheme="majorBidi" w:hAnsiTheme="majorBidi" w:cstheme="majorBidi"/>
              </w:rPr>
              <w:t>Contravenţiile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prevăzute</w:t>
            </w:r>
            <w:proofErr w:type="spellEnd"/>
            <w:r w:rsidRPr="00033C15">
              <w:rPr>
                <w:rFonts w:asciiTheme="majorBidi" w:hAnsiTheme="majorBidi" w:cstheme="majorBidi"/>
              </w:rPr>
              <w:t xml:space="preserve"> la art.</w:t>
            </w:r>
            <w:r>
              <w:rPr>
                <w:rFonts w:asciiTheme="majorBidi" w:hAnsiTheme="majorBidi" w:cstheme="majorBidi"/>
              </w:rPr>
              <w:t xml:space="preserve"> </w:t>
            </w:r>
            <w:r w:rsidRPr="00033C15">
              <w:rPr>
                <w:rFonts w:asciiTheme="majorBidi" w:hAnsiTheme="majorBidi" w:cstheme="majorBidi"/>
                <w:b/>
                <w:bCs/>
              </w:rPr>
              <w:t>67,</w:t>
            </w:r>
            <w:r>
              <w:rPr>
                <w:rFonts w:asciiTheme="majorBidi" w:hAnsiTheme="majorBidi" w:cstheme="majorBidi"/>
              </w:rPr>
              <w:t xml:space="preserve"> </w:t>
            </w:r>
            <w:r w:rsidRPr="00033C15">
              <w:rPr>
                <w:rFonts w:asciiTheme="majorBidi" w:hAnsiTheme="majorBidi" w:cstheme="majorBidi"/>
              </w:rPr>
              <w:t xml:space="preserve">69, art.91 </w:t>
            </w:r>
            <w:proofErr w:type="spellStart"/>
            <w:proofErr w:type="gramStart"/>
            <w:r w:rsidRPr="00033C15">
              <w:rPr>
                <w:rFonts w:asciiTheme="majorBidi" w:hAnsiTheme="majorBidi" w:cstheme="majorBidi"/>
              </w:rPr>
              <w:t>alin</w:t>
            </w:r>
            <w:proofErr w:type="spellEnd"/>
            <w:r w:rsidRPr="00033C15">
              <w:rPr>
                <w:rFonts w:asciiTheme="majorBidi" w:hAnsiTheme="majorBidi" w:cstheme="majorBidi"/>
              </w:rPr>
              <w:t>.(</w:t>
            </w:r>
            <w:proofErr w:type="gramEnd"/>
            <w:r w:rsidRPr="00033C15">
              <w:rPr>
                <w:rFonts w:asciiTheme="majorBidi" w:hAnsiTheme="majorBidi" w:cstheme="majorBidi"/>
              </w:rPr>
              <w:t>1), art.91</w:t>
            </w:r>
            <w:r w:rsidRPr="00033C15">
              <w:rPr>
                <w:rFonts w:asciiTheme="majorBidi" w:hAnsiTheme="majorBidi" w:cstheme="majorBidi"/>
                <w:vertAlign w:val="superscript"/>
              </w:rPr>
              <w:t>1</w:t>
            </w:r>
            <w:r w:rsidRPr="00033C15">
              <w:rPr>
                <w:rFonts w:asciiTheme="majorBidi" w:hAnsiTheme="majorBidi" w:cstheme="majorBidi"/>
              </w:rPr>
              <w:t> </w:t>
            </w:r>
            <w:proofErr w:type="spellStart"/>
            <w:proofErr w:type="gramStart"/>
            <w:r w:rsidRPr="00033C15">
              <w:rPr>
                <w:rFonts w:asciiTheme="majorBidi" w:hAnsiTheme="majorBidi" w:cstheme="majorBidi"/>
              </w:rPr>
              <w:t>alin</w:t>
            </w:r>
            <w:proofErr w:type="spellEnd"/>
            <w:r w:rsidRPr="00033C15">
              <w:rPr>
                <w:rFonts w:asciiTheme="majorBidi" w:hAnsiTheme="majorBidi" w:cstheme="majorBidi"/>
              </w:rPr>
              <w:t>.(</w:t>
            </w:r>
            <w:proofErr w:type="gramEnd"/>
            <w:r w:rsidRPr="00033C15">
              <w:rPr>
                <w:rFonts w:asciiTheme="majorBidi" w:hAnsiTheme="majorBidi" w:cstheme="majorBidi"/>
              </w:rPr>
              <w:t xml:space="preserve">16)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(18), art.354, 355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357, care au </w:t>
            </w:r>
            <w:proofErr w:type="spellStart"/>
            <w:r w:rsidRPr="00033C15">
              <w:rPr>
                <w:rFonts w:asciiTheme="majorBidi" w:hAnsiTheme="majorBidi" w:cstheme="majorBidi"/>
              </w:rPr>
              <w:t>fost</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săvîrşite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în</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timpul</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îndeplinirii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misiunilor</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Inspectoratului</w:t>
            </w:r>
            <w:proofErr w:type="spellEnd"/>
            <w:r w:rsidRPr="00033C15">
              <w:rPr>
                <w:rFonts w:asciiTheme="majorBidi" w:hAnsiTheme="majorBidi" w:cstheme="majorBidi"/>
              </w:rPr>
              <w:t xml:space="preserve"> General de Carabinieri de </w:t>
            </w:r>
            <w:proofErr w:type="spellStart"/>
            <w:r w:rsidRPr="00033C15">
              <w:rPr>
                <w:rFonts w:asciiTheme="majorBidi" w:hAnsiTheme="majorBidi" w:cstheme="majorBidi"/>
              </w:rPr>
              <w:t>menţinere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asigurare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restabilire</w:t>
            </w:r>
            <w:proofErr w:type="spellEnd"/>
            <w:r w:rsidRPr="00033C15">
              <w:rPr>
                <w:rFonts w:asciiTheme="majorBidi" w:hAnsiTheme="majorBidi" w:cstheme="majorBidi"/>
              </w:rPr>
              <w:t xml:space="preserve"> </w:t>
            </w:r>
            <w:proofErr w:type="gramStart"/>
            <w:r w:rsidRPr="00033C15">
              <w:rPr>
                <w:rFonts w:asciiTheme="majorBidi" w:hAnsiTheme="majorBidi" w:cstheme="majorBidi"/>
              </w:rPr>
              <w:t>a</w:t>
            </w:r>
            <w:proofErr w:type="gramEnd"/>
            <w:r w:rsidRPr="00033C15">
              <w:rPr>
                <w:rFonts w:asciiTheme="majorBidi" w:hAnsiTheme="majorBidi" w:cstheme="majorBidi"/>
              </w:rPr>
              <w:t xml:space="preserve"> </w:t>
            </w:r>
            <w:proofErr w:type="spellStart"/>
            <w:r w:rsidRPr="00033C15">
              <w:rPr>
                <w:rFonts w:asciiTheme="majorBidi" w:hAnsiTheme="majorBidi" w:cstheme="majorBidi"/>
              </w:rPr>
              <w:t>ordinii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publice</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protecţie</w:t>
            </w:r>
            <w:proofErr w:type="spellEnd"/>
            <w:r w:rsidRPr="00033C15">
              <w:rPr>
                <w:rFonts w:asciiTheme="majorBidi" w:hAnsiTheme="majorBidi" w:cstheme="majorBidi"/>
              </w:rPr>
              <w:t xml:space="preserve"> </w:t>
            </w:r>
            <w:proofErr w:type="gramStart"/>
            <w:r w:rsidRPr="00033C15">
              <w:rPr>
                <w:rFonts w:asciiTheme="majorBidi" w:hAnsiTheme="majorBidi" w:cstheme="majorBidi"/>
              </w:rPr>
              <w:t>a</w:t>
            </w:r>
            <w:proofErr w:type="gramEnd"/>
            <w:r w:rsidRPr="00033C15">
              <w:rPr>
                <w:rFonts w:asciiTheme="majorBidi" w:hAnsiTheme="majorBidi" w:cstheme="majorBidi"/>
              </w:rPr>
              <w:t xml:space="preserve"> </w:t>
            </w:r>
            <w:proofErr w:type="spellStart"/>
            <w:r w:rsidRPr="00033C15">
              <w:rPr>
                <w:rFonts w:asciiTheme="majorBidi" w:hAnsiTheme="majorBidi" w:cstheme="majorBidi"/>
              </w:rPr>
              <w:t>obiectivelor</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importanţă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deosebită</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prevenire</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combatere</w:t>
            </w:r>
            <w:proofErr w:type="spellEnd"/>
            <w:r w:rsidRPr="00033C15">
              <w:rPr>
                <w:rFonts w:asciiTheme="majorBidi" w:hAnsiTheme="majorBidi" w:cstheme="majorBidi"/>
              </w:rPr>
              <w:t xml:space="preserve"> a </w:t>
            </w:r>
            <w:proofErr w:type="spellStart"/>
            <w:r w:rsidRPr="00033C15">
              <w:rPr>
                <w:rFonts w:asciiTheme="majorBidi" w:hAnsiTheme="majorBidi" w:cstheme="majorBidi"/>
              </w:rPr>
              <w:t>terorismului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asigurare</w:t>
            </w:r>
            <w:proofErr w:type="spellEnd"/>
            <w:r w:rsidRPr="00033C15">
              <w:rPr>
                <w:rFonts w:asciiTheme="majorBidi" w:hAnsiTheme="majorBidi" w:cstheme="majorBidi"/>
              </w:rPr>
              <w:t xml:space="preserve"> a </w:t>
            </w:r>
            <w:proofErr w:type="spellStart"/>
            <w:r w:rsidRPr="00033C15">
              <w:rPr>
                <w:rFonts w:asciiTheme="majorBidi" w:hAnsiTheme="majorBidi" w:cstheme="majorBidi"/>
              </w:rPr>
              <w:t>regimului</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stării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urgenţă</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asediu</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de </w:t>
            </w:r>
            <w:proofErr w:type="spellStart"/>
            <w:r w:rsidRPr="00033C15">
              <w:rPr>
                <w:rFonts w:asciiTheme="majorBidi" w:hAnsiTheme="majorBidi" w:cstheme="majorBidi"/>
              </w:rPr>
              <w:t>război</w:t>
            </w:r>
            <w:proofErr w:type="spellEnd"/>
            <w:r w:rsidRPr="00033C15">
              <w:rPr>
                <w:rFonts w:asciiTheme="majorBidi" w:hAnsiTheme="majorBidi" w:cstheme="majorBidi"/>
              </w:rPr>
              <w:t xml:space="preserve">, se </w:t>
            </w:r>
            <w:proofErr w:type="spellStart"/>
            <w:r w:rsidRPr="00033C15">
              <w:rPr>
                <w:rFonts w:asciiTheme="majorBidi" w:hAnsiTheme="majorBidi" w:cstheme="majorBidi"/>
              </w:rPr>
              <w:t>constată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şi</w:t>
            </w:r>
            <w:proofErr w:type="spellEnd"/>
            <w:r w:rsidRPr="00033C15">
              <w:rPr>
                <w:rFonts w:asciiTheme="majorBidi" w:hAnsiTheme="majorBidi" w:cstheme="majorBidi"/>
              </w:rPr>
              <w:t xml:space="preserve"> se </w:t>
            </w:r>
            <w:proofErr w:type="spellStart"/>
            <w:r w:rsidRPr="00033C15">
              <w:rPr>
                <w:rFonts w:asciiTheme="majorBidi" w:hAnsiTheme="majorBidi" w:cstheme="majorBidi"/>
              </w:rPr>
              <w:t>examinează</w:t>
            </w:r>
            <w:proofErr w:type="spellEnd"/>
            <w:r w:rsidRPr="00033C15">
              <w:rPr>
                <w:rFonts w:asciiTheme="majorBidi" w:hAnsiTheme="majorBidi" w:cstheme="majorBidi"/>
              </w:rPr>
              <w:t xml:space="preserve"> </w:t>
            </w:r>
            <w:proofErr w:type="spellStart"/>
            <w:r w:rsidRPr="00033C15">
              <w:rPr>
                <w:rFonts w:asciiTheme="majorBidi" w:hAnsiTheme="majorBidi" w:cstheme="majorBidi"/>
              </w:rPr>
              <w:t>inclusiv</w:t>
            </w:r>
            <w:proofErr w:type="spellEnd"/>
            <w:r w:rsidRPr="00033C15">
              <w:rPr>
                <w:rFonts w:asciiTheme="majorBidi" w:hAnsiTheme="majorBidi" w:cstheme="majorBidi"/>
              </w:rPr>
              <w:t xml:space="preserve"> de carabinieri.</w:t>
            </w:r>
          </w:p>
        </w:tc>
      </w:tr>
    </w:tbl>
    <w:p w14:paraId="4981751B" w14:textId="77777777" w:rsidR="0037437C" w:rsidRPr="001071B5" w:rsidRDefault="0037437C">
      <w:pPr>
        <w:rPr>
          <w:rFonts w:asciiTheme="majorBidi" w:hAnsiTheme="majorBidi" w:cstheme="majorBidi"/>
          <w:sz w:val="24"/>
          <w:szCs w:val="24"/>
          <w:lang w:val="ro-MD"/>
        </w:rPr>
      </w:pPr>
    </w:p>
    <w:p w14:paraId="3E95CAB8" w14:textId="5CB67DDC" w:rsidR="007C4E07" w:rsidRPr="00033C15" w:rsidRDefault="008E0944" w:rsidP="00033C15">
      <w:pPr>
        <w:tabs>
          <w:tab w:val="left" w:pos="8520"/>
        </w:tabs>
        <w:rPr>
          <w:rFonts w:asciiTheme="majorBidi" w:hAnsiTheme="majorBidi" w:cstheme="majorBidi"/>
          <w:sz w:val="24"/>
          <w:szCs w:val="24"/>
          <w:lang w:val="fr-FR"/>
        </w:rPr>
      </w:pPr>
      <w:r w:rsidRPr="001071B5">
        <w:rPr>
          <w:rFonts w:asciiTheme="majorBidi" w:eastAsia="Times New Roman" w:hAnsiTheme="majorBidi" w:cstheme="majorBidi"/>
          <w:kern w:val="0"/>
          <w:sz w:val="24"/>
          <w:szCs w:val="24"/>
          <w:lang w:val="ro-MD"/>
          <w14:ligatures w14:val="none"/>
        </w:rPr>
        <w:t> </w:t>
      </w:r>
      <w:r w:rsidR="00B96D70" w:rsidRPr="001071B5">
        <w:rPr>
          <w:rFonts w:asciiTheme="majorBidi" w:eastAsia="Times New Roman" w:hAnsiTheme="majorBidi" w:cstheme="majorBidi"/>
          <w:kern w:val="0"/>
          <w:sz w:val="24"/>
          <w:szCs w:val="24"/>
          <w:lang w:val="ro-MD"/>
          <w14:ligatures w14:val="none"/>
        </w:rPr>
        <w:tab/>
      </w:r>
    </w:p>
    <w:p w14:paraId="670C5338" w14:textId="5EE18879" w:rsidR="007C4E07" w:rsidRPr="007C4E07" w:rsidRDefault="007C4E07" w:rsidP="007C4E07">
      <w:pPr>
        <w:tabs>
          <w:tab w:val="left" w:pos="3636"/>
        </w:tabs>
        <w:rPr>
          <w:rFonts w:asciiTheme="majorBidi" w:hAnsiTheme="majorBidi" w:cstheme="majorBidi"/>
          <w:sz w:val="24"/>
          <w:szCs w:val="24"/>
          <w:lang w:val="ro-MD"/>
        </w:rPr>
      </w:pPr>
      <w:r>
        <w:rPr>
          <w:rFonts w:asciiTheme="majorBidi" w:hAnsiTheme="majorBidi" w:cstheme="majorBidi"/>
          <w:sz w:val="24"/>
          <w:szCs w:val="24"/>
          <w:lang w:val="ro-MD"/>
        </w:rPr>
        <w:tab/>
      </w:r>
    </w:p>
    <w:sectPr w:rsidR="007C4E07" w:rsidRPr="007C4E07" w:rsidSect="00A14A05">
      <w:footerReference w:type="default" r:id="rId8"/>
      <w:pgSz w:w="15840" w:h="12240" w:orient="landscape"/>
      <w:pgMar w:top="56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C4B2" w14:textId="77777777" w:rsidR="005308F5" w:rsidRDefault="005308F5" w:rsidP="00617E65">
      <w:pPr>
        <w:spacing w:after="0" w:line="240" w:lineRule="auto"/>
      </w:pPr>
      <w:r>
        <w:separator/>
      </w:r>
    </w:p>
  </w:endnote>
  <w:endnote w:type="continuationSeparator" w:id="0">
    <w:p w14:paraId="352314AC" w14:textId="77777777" w:rsidR="005308F5" w:rsidRDefault="005308F5" w:rsidP="00617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5747"/>
      <w:docPartObj>
        <w:docPartGallery w:val="Page Numbers (Bottom of Page)"/>
        <w:docPartUnique/>
      </w:docPartObj>
    </w:sdtPr>
    <w:sdtEndPr>
      <w:rPr>
        <w:noProof/>
      </w:rPr>
    </w:sdtEndPr>
    <w:sdtContent>
      <w:p w14:paraId="0236EF6D" w14:textId="24DA358C" w:rsidR="002F1C98" w:rsidRDefault="002F1C98">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319CA1C7" w14:textId="77777777" w:rsidR="002F1C98" w:rsidRDefault="002F1C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7468" w14:textId="77777777" w:rsidR="005308F5" w:rsidRDefault="005308F5" w:rsidP="00617E65">
      <w:pPr>
        <w:spacing w:after="0" w:line="240" w:lineRule="auto"/>
      </w:pPr>
      <w:r>
        <w:separator/>
      </w:r>
    </w:p>
  </w:footnote>
  <w:footnote w:type="continuationSeparator" w:id="0">
    <w:p w14:paraId="7870AD14" w14:textId="77777777" w:rsidR="005308F5" w:rsidRDefault="005308F5" w:rsidP="00617E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7986"/>
    <w:multiLevelType w:val="hybridMultilevel"/>
    <w:tmpl w:val="25FC9BBE"/>
    <w:lvl w:ilvl="0" w:tplc="1CAE89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FC15F21"/>
    <w:multiLevelType w:val="hybridMultilevel"/>
    <w:tmpl w:val="933ABA68"/>
    <w:lvl w:ilvl="0" w:tplc="27AA3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D5290"/>
    <w:multiLevelType w:val="hybridMultilevel"/>
    <w:tmpl w:val="485EB420"/>
    <w:lvl w:ilvl="0" w:tplc="D52EE4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34E2C55"/>
    <w:multiLevelType w:val="multilevel"/>
    <w:tmpl w:val="143CA372"/>
    <w:lvl w:ilvl="0">
      <w:start w:val="1"/>
      <w:numFmt w:val="decimal"/>
      <w:lvlText w:val="%1."/>
      <w:lvlJc w:val="left"/>
      <w:pPr>
        <w:ind w:left="1069" w:hanging="360"/>
      </w:pPr>
      <w:rPr>
        <w:rFonts w:hint="default"/>
        <w:b/>
        <w:bCs/>
      </w:rPr>
    </w:lvl>
    <w:lvl w:ilvl="1">
      <w:start w:val="1"/>
      <w:numFmt w:val="decimal"/>
      <w:isLgl/>
      <w:lvlText w:val="%1.%2."/>
      <w:lvlJc w:val="left"/>
      <w:pPr>
        <w:ind w:left="1429"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6E3612F"/>
    <w:multiLevelType w:val="multilevel"/>
    <w:tmpl w:val="6A141F6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8812DB8"/>
    <w:multiLevelType w:val="hybridMultilevel"/>
    <w:tmpl w:val="76726AFC"/>
    <w:lvl w:ilvl="0" w:tplc="DA4AE6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7602EE"/>
    <w:multiLevelType w:val="hybridMultilevel"/>
    <w:tmpl w:val="B5784C16"/>
    <w:lvl w:ilvl="0" w:tplc="6002A23E">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54E17FDE"/>
    <w:multiLevelType w:val="hybridMultilevel"/>
    <w:tmpl w:val="EB2A2FFC"/>
    <w:lvl w:ilvl="0" w:tplc="18BADC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689068D"/>
    <w:multiLevelType w:val="multilevel"/>
    <w:tmpl w:val="6A141F6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6A811CA7"/>
    <w:multiLevelType w:val="hybridMultilevel"/>
    <w:tmpl w:val="E650486A"/>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ED82644"/>
    <w:multiLevelType w:val="multilevel"/>
    <w:tmpl w:val="6A141F6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226914284">
    <w:abstractNumId w:val="9"/>
  </w:num>
  <w:num w:numId="2" w16cid:durableId="249849682">
    <w:abstractNumId w:val="7"/>
  </w:num>
  <w:num w:numId="3" w16cid:durableId="1534340421">
    <w:abstractNumId w:val="5"/>
  </w:num>
  <w:num w:numId="4" w16cid:durableId="1652560503">
    <w:abstractNumId w:val="0"/>
  </w:num>
  <w:num w:numId="5" w16cid:durableId="837842911">
    <w:abstractNumId w:val="2"/>
  </w:num>
  <w:num w:numId="6" w16cid:durableId="651834829">
    <w:abstractNumId w:val="6"/>
  </w:num>
  <w:num w:numId="7" w16cid:durableId="722825493">
    <w:abstractNumId w:val="1"/>
  </w:num>
  <w:num w:numId="8" w16cid:durableId="1813061188">
    <w:abstractNumId w:val="3"/>
  </w:num>
  <w:num w:numId="9" w16cid:durableId="483738609">
    <w:abstractNumId w:val="8"/>
  </w:num>
  <w:num w:numId="10" w16cid:durableId="918564388">
    <w:abstractNumId w:val="10"/>
  </w:num>
  <w:num w:numId="11" w16cid:durableId="309140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28"/>
    <w:rsid w:val="00033C15"/>
    <w:rsid w:val="00050E07"/>
    <w:rsid w:val="00060C0A"/>
    <w:rsid w:val="0006796C"/>
    <w:rsid w:val="00092472"/>
    <w:rsid w:val="000F2B88"/>
    <w:rsid w:val="000F61C2"/>
    <w:rsid w:val="001071B5"/>
    <w:rsid w:val="001347DD"/>
    <w:rsid w:val="0018065B"/>
    <w:rsid w:val="001A66F7"/>
    <w:rsid w:val="001C3121"/>
    <w:rsid w:val="001C5F66"/>
    <w:rsid w:val="001D3CDE"/>
    <w:rsid w:val="00202D98"/>
    <w:rsid w:val="00205727"/>
    <w:rsid w:val="00272F14"/>
    <w:rsid w:val="002D6173"/>
    <w:rsid w:val="002E0E0B"/>
    <w:rsid w:val="002F1C98"/>
    <w:rsid w:val="00303685"/>
    <w:rsid w:val="00334590"/>
    <w:rsid w:val="00357433"/>
    <w:rsid w:val="0037437C"/>
    <w:rsid w:val="00391865"/>
    <w:rsid w:val="00397E58"/>
    <w:rsid w:val="004613E7"/>
    <w:rsid w:val="0047371C"/>
    <w:rsid w:val="00484FD8"/>
    <w:rsid w:val="004917EC"/>
    <w:rsid w:val="00492976"/>
    <w:rsid w:val="00524FDB"/>
    <w:rsid w:val="005308F5"/>
    <w:rsid w:val="005612C1"/>
    <w:rsid w:val="00562B77"/>
    <w:rsid w:val="005A26FE"/>
    <w:rsid w:val="005A3DB2"/>
    <w:rsid w:val="005C06C5"/>
    <w:rsid w:val="005F2DF4"/>
    <w:rsid w:val="00617E65"/>
    <w:rsid w:val="006D6553"/>
    <w:rsid w:val="0070171F"/>
    <w:rsid w:val="00707026"/>
    <w:rsid w:val="0074342E"/>
    <w:rsid w:val="00756156"/>
    <w:rsid w:val="007B3C2F"/>
    <w:rsid w:val="007C4E07"/>
    <w:rsid w:val="007E2666"/>
    <w:rsid w:val="008677FF"/>
    <w:rsid w:val="008737D2"/>
    <w:rsid w:val="008C453E"/>
    <w:rsid w:val="008E0944"/>
    <w:rsid w:val="00934B8B"/>
    <w:rsid w:val="00947A2B"/>
    <w:rsid w:val="00950381"/>
    <w:rsid w:val="00957CF1"/>
    <w:rsid w:val="009607F6"/>
    <w:rsid w:val="0097155F"/>
    <w:rsid w:val="00994EA4"/>
    <w:rsid w:val="00A14A05"/>
    <w:rsid w:val="00A21079"/>
    <w:rsid w:val="00AA388E"/>
    <w:rsid w:val="00AA5D99"/>
    <w:rsid w:val="00AD48EE"/>
    <w:rsid w:val="00AD7431"/>
    <w:rsid w:val="00B061E2"/>
    <w:rsid w:val="00B35C7B"/>
    <w:rsid w:val="00B84AD8"/>
    <w:rsid w:val="00B96D70"/>
    <w:rsid w:val="00BB0D9B"/>
    <w:rsid w:val="00BE43CE"/>
    <w:rsid w:val="00C35D9D"/>
    <w:rsid w:val="00C83F6A"/>
    <w:rsid w:val="00CE6A0F"/>
    <w:rsid w:val="00CE787A"/>
    <w:rsid w:val="00D21997"/>
    <w:rsid w:val="00D4703B"/>
    <w:rsid w:val="00D67DE2"/>
    <w:rsid w:val="00D76914"/>
    <w:rsid w:val="00D874DE"/>
    <w:rsid w:val="00D9412B"/>
    <w:rsid w:val="00D96B44"/>
    <w:rsid w:val="00DF16FE"/>
    <w:rsid w:val="00E236A6"/>
    <w:rsid w:val="00E25178"/>
    <w:rsid w:val="00E3268F"/>
    <w:rsid w:val="00E36049"/>
    <w:rsid w:val="00E65822"/>
    <w:rsid w:val="00EA4486"/>
    <w:rsid w:val="00EC1C26"/>
    <w:rsid w:val="00EE39D2"/>
    <w:rsid w:val="00F52928"/>
    <w:rsid w:val="00F70466"/>
    <w:rsid w:val="00F8286D"/>
    <w:rsid w:val="00FE626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AB72"/>
  <w15:chartTrackingRefBased/>
  <w15:docId w15:val="{2632FD43-2E84-45E4-9521-89AEC5C45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B8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3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7437C"/>
    <w:rPr>
      <w:color w:val="0563C1" w:themeColor="hyperlink"/>
      <w:u w:val="single"/>
    </w:rPr>
  </w:style>
  <w:style w:type="paragraph" w:styleId="a5">
    <w:name w:val="Normal (Web)"/>
    <w:basedOn w:val="a"/>
    <w:uiPriority w:val="99"/>
    <w:unhideWhenUsed/>
    <w:rsid w:val="00397E58"/>
    <w:pPr>
      <w:spacing w:after="0" w:line="240" w:lineRule="auto"/>
      <w:ind w:firstLine="567"/>
      <w:jc w:val="both"/>
    </w:pPr>
    <w:rPr>
      <w:rFonts w:ascii="Times New Roman" w:eastAsia="Times New Roman" w:hAnsi="Times New Roman" w:cs="Times New Roman"/>
      <w:kern w:val="0"/>
      <w:sz w:val="24"/>
      <w:szCs w:val="24"/>
      <w14:ligatures w14:val="none"/>
    </w:rPr>
  </w:style>
  <w:style w:type="paragraph" w:customStyle="1" w:styleId="md">
    <w:name w:val="md"/>
    <w:basedOn w:val="a"/>
    <w:rsid w:val="00397E58"/>
    <w:pPr>
      <w:spacing w:before="100" w:beforeAutospacing="1" w:after="100" w:afterAutospacing="1" w:line="240" w:lineRule="auto"/>
    </w:pPr>
    <w:rPr>
      <w:rFonts w:ascii="Times New Roman" w:eastAsia="Times New Roman" w:hAnsi="Times New Roman" w:cs="Times New Roman"/>
      <w:i/>
      <w:iCs/>
      <w:color w:val="663300"/>
      <w:kern w:val="0"/>
      <w:sz w:val="20"/>
      <w:szCs w:val="20"/>
      <w14:ligatures w14:val="none"/>
    </w:rPr>
  </w:style>
  <w:style w:type="paragraph" w:customStyle="1" w:styleId="cn">
    <w:name w:val="cn"/>
    <w:basedOn w:val="a"/>
    <w:rsid w:val="00397E58"/>
    <w:pPr>
      <w:spacing w:before="100" w:beforeAutospacing="1" w:after="100" w:afterAutospacing="1" w:line="240" w:lineRule="auto"/>
      <w:jc w:val="center"/>
    </w:pPr>
    <w:rPr>
      <w:rFonts w:ascii="Times New Roman" w:eastAsia="Times New Roman" w:hAnsi="Times New Roman" w:cs="Times New Roman"/>
      <w:kern w:val="0"/>
      <w:sz w:val="24"/>
      <w:szCs w:val="24"/>
      <w14:ligatures w14:val="none"/>
    </w:rPr>
  </w:style>
  <w:style w:type="paragraph" w:customStyle="1" w:styleId="rg">
    <w:name w:val="rg"/>
    <w:basedOn w:val="a"/>
    <w:rsid w:val="00397E58"/>
    <w:pPr>
      <w:spacing w:before="100" w:beforeAutospacing="1" w:after="100" w:afterAutospacing="1" w:line="240" w:lineRule="auto"/>
      <w:jc w:val="right"/>
    </w:pPr>
    <w:rPr>
      <w:rFonts w:ascii="Times New Roman" w:eastAsia="Times New Roman" w:hAnsi="Times New Roman" w:cs="Times New Roman"/>
      <w:kern w:val="0"/>
      <w:sz w:val="24"/>
      <w:szCs w:val="24"/>
      <w14:ligatures w14:val="none"/>
    </w:rPr>
  </w:style>
  <w:style w:type="paragraph" w:styleId="a6">
    <w:name w:val="List Paragraph"/>
    <w:basedOn w:val="a"/>
    <w:uiPriority w:val="34"/>
    <w:qFormat/>
    <w:rsid w:val="00397E58"/>
    <w:pPr>
      <w:spacing w:line="240" w:lineRule="auto"/>
      <w:ind w:left="720"/>
      <w:contextualSpacing/>
    </w:pPr>
    <w:rPr>
      <w:rFonts w:ascii="Times New Roman" w:eastAsiaTheme="minorHAnsi" w:hAnsi="Times New Roman"/>
      <w:kern w:val="0"/>
      <w:sz w:val="28"/>
      <w:lang w:val="ru-RU" w:eastAsia="en-US"/>
      <w14:ligatures w14:val="none"/>
    </w:rPr>
  </w:style>
  <w:style w:type="paragraph" w:customStyle="1" w:styleId="cp">
    <w:name w:val="cp"/>
    <w:basedOn w:val="a"/>
    <w:rsid w:val="00947A2B"/>
    <w:pP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paragraph" w:styleId="a7">
    <w:name w:val="header"/>
    <w:basedOn w:val="a"/>
    <w:link w:val="a8"/>
    <w:uiPriority w:val="99"/>
    <w:unhideWhenUsed/>
    <w:rsid w:val="00617E65"/>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7E65"/>
  </w:style>
  <w:style w:type="paragraph" w:styleId="a9">
    <w:name w:val="footer"/>
    <w:basedOn w:val="a"/>
    <w:link w:val="aa"/>
    <w:uiPriority w:val="99"/>
    <w:unhideWhenUsed/>
    <w:rsid w:val="00617E65"/>
    <w:pPr>
      <w:tabs>
        <w:tab w:val="center" w:pos="4680"/>
        <w:tab w:val="right" w:pos="9360"/>
      </w:tabs>
      <w:spacing w:after="0" w:line="240" w:lineRule="auto"/>
    </w:pPr>
  </w:style>
  <w:style w:type="character" w:customStyle="1" w:styleId="aa">
    <w:name w:val="Нижний колонтитул Знак"/>
    <w:basedOn w:val="a0"/>
    <w:link w:val="a9"/>
    <w:uiPriority w:val="99"/>
    <w:rsid w:val="00617E65"/>
  </w:style>
  <w:style w:type="paragraph" w:customStyle="1" w:styleId="nt">
    <w:name w:val="nt"/>
    <w:basedOn w:val="a"/>
    <w:rsid w:val="00617E65"/>
    <w:pPr>
      <w:spacing w:before="100" w:beforeAutospacing="1" w:after="100" w:afterAutospacing="1" w:line="240" w:lineRule="auto"/>
      <w:ind w:left="567" w:right="567" w:hanging="567"/>
      <w:jc w:val="both"/>
    </w:pPr>
    <w:rPr>
      <w:rFonts w:ascii="Times New Roman" w:eastAsia="Times New Roman" w:hAnsi="Times New Roman" w:cs="Times New Roman"/>
      <w:i/>
      <w:iCs/>
      <w:color w:val="663300"/>
      <w:kern w:val="0"/>
      <w:sz w:val="20"/>
      <w:szCs w:val="20"/>
      <w14:ligatures w14:val="none"/>
    </w:rPr>
  </w:style>
  <w:style w:type="paragraph" w:customStyle="1" w:styleId="cb">
    <w:name w:val="cb"/>
    <w:basedOn w:val="a"/>
    <w:rsid w:val="00617E65"/>
    <w:pPr>
      <w:spacing w:before="100" w:beforeAutospacing="1" w:after="100" w:afterAutospacing="1" w:line="240" w:lineRule="auto"/>
      <w:jc w:val="center"/>
    </w:pPr>
    <w:rPr>
      <w:rFonts w:ascii="Times New Roman" w:eastAsia="Times New Roman" w:hAnsi="Times New Roman" w:cs="Times New Roman"/>
      <w:b/>
      <w:bCs/>
      <w:kern w:val="0"/>
      <w:sz w:val="24"/>
      <w:szCs w:val="24"/>
      <w14:ligatures w14:val="none"/>
    </w:rPr>
  </w:style>
  <w:style w:type="character" w:styleId="ab">
    <w:name w:val="Unresolved Mention"/>
    <w:basedOn w:val="a0"/>
    <w:uiPriority w:val="99"/>
    <w:semiHidden/>
    <w:unhideWhenUsed/>
    <w:rsid w:val="00EE3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98401">
      <w:bodyDiv w:val="1"/>
      <w:marLeft w:val="0"/>
      <w:marRight w:val="0"/>
      <w:marTop w:val="0"/>
      <w:marBottom w:val="0"/>
      <w:divBdr>
        <w:top w:val="none" w:sz="0" w:space="0" w:color="auto"/>
        <w:left w:val="none" w:sz="0" w:space="0" w:color="auto"/>
        <w:bottom w:val="none" w:sz="0" w:space="0" w:color="auto"/>
        <w:right w:val="none" w:sz="0" w:space="0" w:color="auto"/>
      </w:divBdr>
    </w:div>
    <w:div w:id="197934632">
      <w:bodyDiv w:val="1"/>
      <w:marLeft w:val="0"/>
      <w:marRight w:val="0"/>
      <w:marTop w:val="0"/>
      <w:marBottom w:val="0"/>
      <w:divBdr>
        <w:top w:val="none" w:sz="0" w:space="0" w:color="auto"/>
        <w:left w:val="none" w:sz="0" w:space="0" w:color="auto"/>
        <w:bottom w:val="none" w:sz="0" w:space="0" w:color="auto"/>
        <w:right w:val="none" w:sz="0" w:space="0" w:color="auto"/>
      </w:divBdr>
    </w:div>
    <w:div w:id="331881577">
      <w:bodyDiv w:val="1"/>
      <w:marLeft w:val="0"/>
      <w:marRight w:val="0"/>
      <w:marTop w:val="0"/>
      <w:marBottom w:val="0"/>
      <w:divBdr>
        <w:top w:val="none" w:sz="0" w:space="0" w:color="auto"/>
        <w:left w:val="none" w:sz="0" w:space="0" w:color="auto"/>
        <w:bottom w:val="none" w:sz="0" w:space="0" w:color="auto"/>
        <w:right w:val="none" w:sz="0" w:space="0" w:color="auto"/>
      </w:divBdr>
    </w:div>
    <w:div w:id="400564040">
      <w:bodyDiv w:val="1"/>
      <w:marLeft w:val="0"/>
      <w:marRight w:val="0"/>
      <w:marTop w:val="0"/>
      <w:marBottom w:val="0"/>
      <w:divBdr>
        <w:top w:val="none" w:sz="0" w:space="0" w:color="auto"/>
        <w:left w:val="none" w:sz="0" w:space="0" w:color="auto"/>
        <w:bottom w:val="none" w:sz="0" w:space="0" w:color="auto"/>
        <w:right w:val="none" w:sz="0" w:space="0" w:color="auto"/>
      </w:divBdr>
    </w:div>
    <w:div w:id="420613490">
      <w:bodyDiv w:val="1"/>
      <w:marLeft w:val="0"/>
      <w:marRight w:val="0"/>
      <w:marTop w:val="0"/>
      <w:marBottom w:val="0"/>
      <w:divBdr>
        <w:top w:val="none" w:sz="0" w:space="0" w:color="auto"/>
        <w:left w:val="none" w:sz="0" w:space="0" w:color="auto"/>
        <w:bottom w:val="none" w:sz="0" w:space="0" w:color="auto"/>
        <w:right w:val="none" w:sz="0" w:space="0" w:color="auto"/>
      </w:divBdr>
    </w:div>
    <w:div w:id="432634487">
      <w:bodyDiv w:val="1"/>
      <w:marLeft w:val="0"/>
      <w:marRight w:val="0"/>
      <w:marTop w:val="0"/>
      <w:marBottom w:val="0"/>
      <w:divBdr>
        <w:top w:val="none" w:sz="0" w:space="0" w:color="auto"/>
        <w:left w:val="none" w:sz="0" w:space="0" w:color="auto"/>
        <w:bottom w:val="none" w:sz="0" w:space="0" w:color="auto"/>
        <w:right w:val="none" w:sz="0" w:space="0" w:color="auto"/>
      </w:divBdr>
    </w:div>
    <w:div w:id="507987542">
      <w:bodyDiv w:val="1"/>
      <w:marLeft w:val="0"/>
      <w:marRight w:val="0"/>
      <w:marTop w:val="0"/>
      <w:marBottom w:val="0"/>
      <w:divBdr>
        <w:top w:val="none" w:sz="0" w:space="0" w:color="auto"/>
        <w:left w:val="none" w:sz="0" w:space="0" w:color="auto"/>
        <w:bottom w:val="none" w:sz="0" w:space="0" w:color="auto"/>
        <w:right w:val="none" w:sz="0" w:space="0" w:color="auto"/>
      </w:divBdr>
    </w:div>
    <w:div w:id="664211543">
      <w:bodyDiv w:val="1"/>
      <w:marLeft w:val="0"/>
      <w:marRight w:val="0"/>
      <w:marTop w:val="0"/>
      <w:marBottom w:val="0"/>
      <w:divBdr>
        <w:top w:val="none" w:sz="0" w:space="0" w:color="auto"/>
        <w:left w:val="none" w:sz="0" w:space="0" w:color="auto"/>
        <w:bottom w:val="none" w:sz="0" w:space="0" w:color="auto"/>
        <w:right w:val="none" w:sz="0" w:space="0" w:color="auto"/>
      </w:divBdr>
    </w:div>
    <w:div w:id="875313020">
      <w:bodyDiv w:val="1"/>
      <w:marLeft w:val="0"/>
      <w:marRight w:val="0"/>
      <w:marTop w:val="0"/>
      <w:marBottom w:val="0"/>
      <w:divBdr>
        <w:top w:val="none" w:sz="0" w:space="0" w:color="auto"/>
        <w:left w:val="none" w:sz="0" w:space="0" w:color="auto"/>
        <w:bottom w:val="none" w:sz="0" w:space="0" w:color="auto"/>
        <w:right w:val="none" w:sz="0" w:space="0" w:color="auto"/>
      </w:divBdr>
    </w:div>
    <w:div w:id="984432778">
      <w:bodyDiv w:val="1"/>
      <w:marLeft w:val="0"/>
      <w:marRight w:val="0"/>
      <w:marTop w:val="0"/>
      <w:marBottom w:val="0"/>
      <w:divBdr>
        <w:top w:val="none" w:sz="0" w:space="0" w:color="auto"/>
        <w:left w:val="none" w:sz="0" w:space="0" w:color="auto"/>
        <w:bottom w:val="none" w:sz="0" w:space="0" w:color="auto"/>
        <w:right w:val="none" w:sz="0" w:space="0" w:color="auto"/>
      </w:divBdr>
    </w:div>
    <w:div w:id="1341740809">
      <w:bodyDiv w:val="1"/>
      <w:marLeft w:val="0"/>
      <w:marRight w:val="0"/>
      <w:marTop w:val="0"/>
      <w:marBottom w:val="0"/>
      <w:divBdr>
        <w:top w:val="none" w:sz="0" w:space="0" w:color="auto"/>
        <w:left w:val="none" w:sz="0" w:space="0" w:color="auto"/>
        <w:bottom w:val="none" w:sz="0" w:space="0" w:color="auto"/>
        <w:right w:val="none" w:sz="0" w:space="0" w:color="auto"/>
      </w:divBdr>
    </w:div>
    <w:div w:id="1348602486">
      <w:bodyDiv w:val="1"/>
      <w:marLeft w:val="0"/>
      <w:marRight w:val="0"/>
      <w:marTop w:val="0"/>
      <w:marBottom w:val="0"/>
      <w:divBdr>
        <w:top w:val="none" w:sz="0" w:space="0" w:color="auto"/>
        <w:left w:val="none" w:sz="0" w:space="0" w:color="auto"/>
        <w:bottom w:val="none" w:sz="0" w:space="0" w:color="auto"/>
        <w:right w:val="none" w:sz="0" w:space="0" w:color="auto"/>
      </w:divBdr>
    </w:div>
    <w:div w:id="1390349072">
      <w:bodyDiv w:val="1"/>
      <w:marLeft w:val="0"/>
      <w:marRight w:val="0"/>
      <w:marTop w:val="0"/>
      <w:marBottom w:val="0"/>
      <w:divBdr>
        <w:top w:val="none" w:sz="0" w:space="0" w:color="auto"/>
        <w:left w:val="none" w:sz="0" w:space="0" w:color="auto"/>
        <w:bottom w:val="none" w:sz="0" w:space="0" w:color="auto"/>
        <w:right w:val="none" w:sz="0" w:space="0" w:color="auto"/>
      </w:divBdr>
    </w:div>
    <w:div w:id="1510099361">
      <w:bodyDiv w:val="1"/>
      <w:marLeft w:val="0"/>
      <w:marRight w:val="0"/>
      <w:marTop w:val="0"/>
      <w:marBottom w:val="0"/>
      <w:divBdr>
        <w:top w:val="none" w:sz="0" w:space="0" w:color="auto"/>
        <w:left w:val="none" w:sz="0" w:space="0" w:color="auto"/>
        <w:bottom w:val="none" w:sz="0" w:space="0" w:color="auto"/>
        <w:right w:val="none" w:sz="0" w:space="0" w:color="auto"/>
      </w:divBdr>
    </w:div>
    <w:div w:id="1645351079">
      <w:bodyDiv w:val="1"/>
      <w:marLeft w:val="0"/>
      <w:marRight w:val="0"/>
      <w:marTop w:val="0"/>
      <w:marBottom w:val="0"/>
      <w:divBdr>
        <w:top w:val="none" w:sz="0" w:space="0" w:color="auto"/>
        <w:left w:val="none" w:sz="0" w:space="0" w:color="auto"/>
        <w:bottom w:val="none" w:sz="0" w:space="0" w:color="auto"/>
        <w:right w:val="none" w:sz="0" w:space="0" w:color="auto"/>
      </w:divBdr>
    </w:div>
    <w:div w:id="1790122060">
      <w:bodyDiv w:val="1"/>
      <w:marLeft w:val="0"/>
      <w:marRight w:val="0"/>
      <w:marTop w:val="0"/>
      <w:marBottom w:val="0"/>
      <w:divBdr>
        <w:top w:val="none" w:sz="0" w:space="0" w:color="auto"/>
        <w:left w:val="none" w:sz="0" w:space="0" w:color="auto"/>
        <w:bottom w:val="none" w:sz="0" w:space="0" w:color="auto"/>
        <w:right w:val="none" w:sz="0" w:space="0" w:color="auto"/>
      </w:divBdr>
    </w:div>
    <w:div w:id="1791128788">
      <w:bodyDiv w:val="1"/>
      <w:marLeft w:val="0"/>
      <w:marRight w:val="0"/>
      <w:marTop w:val="0"/>
      <w:marBottom w:val="0"/>
      <w:divBdr>
        <w:top w:val="none" w:sz="0" w:space="0" w:color="auto"/>
        <w:left w:val="none" w:sz="0" w:space="0" w:color="auto"/>
        <w:bottom w:val="none" w:sz="0" w:space="0" w:color="auto"/>
        <w:right w:val="none" w:sz="0" w:space="0" w:color="auto"/>
      </w:divBdr>
    </w:div>
    <w:div w:id="1838419729">
      <w:bodyDiv w:val="1"/>
      <w:marLeft w:val="0"/>
      <w:marRight w:val="0"/>
      <w:marTop w:val="0"/>
      <w:marBottom w:val="0"/>
      <w:divBdr>
        <w:top w:val="none" w:sz="0" w:space="0" w:color="auto"/>
        <w:left w:val="none" w:sz="0" w:space="0" w:color="auto"/>
        <w:bottom w:val="none" w:sz="0" w:space="0" w:color="auto"/>
        <w:right w:val="none" w:sz="0" w:space="0" w:color="auto"/>
      </w:divBdr>
    </w:div>
    <w:div w:id="2070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F91E-3BA9-49DD-914D-46397E06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1075</Words>
  <Characters>6237</Characters>
  <Application>Microsoft Office Word</Application>
  <DocSecurity>0</DocSecurity>
  <Lines>51</Lines>
  <Paragraphs>14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Gaburici Dina</dc:creator>
  <cp:keywords/>
  <dc:description/>
  <cp:lastModifiedBy>Vitalie Railean</cp:lastModifiedBy>
  <cp:revision>204</cp:revision>
  <dcterms:created xsi:type="dcterms:W3CDTF">2024-06-19T08:41:00Z</dcterms:created>
  <dcterms:modified xsi:type="dcterms:W3CDTF">2025-06-27T11:15:00Z</dcterms:modified>
</cp:coreProperties>
</file>