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5ABF" w14:textId="77777777" w:rsidR="00BB271D" w:rsidRPr="002A6A84" w:rsidRDefault="00A46A3E" w:rsidP="002A6A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2A6A84">
        <w:rPr>
          <w:b/>
          <w:sz w:val="24"/>
          <w:szCs w:val="24"/>
          <w:lang w:val="ro-RO"/>
        </w:rPr>
        <w:t>NOTA DE FUNDAMENTARE</w:t>
      </w:r>
    </w:p>
    <w:p w14:paraId="26056E79" w14:textId="5318FDC4" w:rsidR="00BB271D" w:rsidRPr="002A6A84" w:rsidRDefault="00A46A3E" w:rsidP="00A218DB">
      <w:pPr>
        <w:pBdr>
          <w:top w:val="none" w:sz="4" w:space="0" w:color="000000"/>
          <w:left w:val="none" w:sz="4" w:space="0" w:color="000000"/>
          <w:bottom w:val="none" w:sz="4" w:space="0" w:color="000000"/>
          <w:right w:val="none" w:sz="4" w:space="0" w:color="000000"/>
        </w:pBdr>
        <w:tabs>
          <w:tab w:val="left" w:pos="884"/>
          <w:tab w:val="left" w:pos="1196"/>
        </w:tabs>
        <w:ind w:left="851" w:right="1417" w:firstLine="0"/>
        <w:jc w:val="center"/>
        <w:rPr>
          <w:b/>
          <w:sz w:val="24"/>
          <w:szCs w:val="24"/>
          <w:lang w:val="ro-RO"/>
        </w:rPr>
      </w:pPr>
      <w:r w:rsidRPr="002A6A84">
        <w:rPr>
          <w:b/>
          <w:sz w:val="24"/>
          <w:szCs w:val="24"/>
          <w:lang w:val="ro-RO"/>
        </w:rPr>
        <w:t xml:space="preserve">la proiectul </w:t>
      </w:r>
      <w:r w:rsidR="00E52D2E" w:rsidRPr="002A6A84">
        <w:rPr>
          <w:b/>
          <w:sz w:val="24"/>
          <w:szCs w:val="24"/>
          <w:lang w:val="ro-RO"/>
        </w:rPr>
        <w:t>Ordinului</w:t>
      </w:r>
      <w:r w:rsidR="00293CA7" w:rsidRPr="002A6A84">
        <w:rPr>
          <w:b/>
          <w:sz w:val="24"/>
          <w:szCs w:val="24"/>
          <w:lang w:val="ro-RO"/>
        </w:rPr>
        <w:t xml:space="preserve"> </w:t>
      </w:r>
      <w:r w:rsidR="001048CB" w:rsidRPr="002A6A84">
        <w:rPr>
          <w:b/>
          <w:sz w:val="24"/>
          <w:szCs w:val="24"/>
          <w:lang w:val="ro-RO"/>
        </w:rPr>
        <w:t xml:space="preserve">cu privire la </w:t>
      </w:r>
      <w:r w:rsidR="00E52D2E" w:rsidRPr="002A6A84">
        <w:rPr>
          <w:b/>
          <w:sz w:val="24"/>
          <w:szCs w:val="24"/>
          <w:lang w:val="ro-RO"/>
        </w:rPr>
        <w:t xml:space="preserve">aprobarea </w:t>
      </w:r>
      <w:r w:rsidR="001048CB" w:rsidRPr="002A6A84">
        <w:rPr>
          <w:b/>
          <w:sz w:val="24"/>
          <w:szCs w:val="24"/>
          <w:lang w:val="ro-RO"/>
        </w:rPr>
        <w:t xml:space="preserve">Regulamentului </w:t>
      </w:r>
      <w:r w:rsidR="00E52D2E" w:rsidRPr="002A6A84">
        <w:rPr>
          <w:b/>
          <w:sz w:val="24"/>
          <w:szCs w:val="24"/>
          <w:lang w:val="ro-RO"/>
        </w:rPr>
        <w:t>de organizare și desfășurare a admiterii la programele de formare profesională tehnică</w:t>
      </w:r>
    </w:p>
    <w:p w14:paraId="1F792C04" w14:textId="77777777" w:rsidR="00293CA7" w:rsidRPr="002A6A84" w:rsidRDefault="00293CA7" w:rsidP="00293CA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BB271D" w:rsidRPr="002A6A84" w14:paraId="7D10F1D0" w14:textId="77777777" w:rsidTr="00293CA7">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6BF133"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1. Denumirea sau numele autorului și, după caz, a/al participanților la elaborarea proiectului actului normativ</w:t>
            </w:r>
          </w:p>
        </w:tc>
      </w:tr>
      <w:tr w:rsidR="00BB271D" w:rsidRPr="002A6A84" w14:paraId="0AF1D30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19B2EC" w14:textId="3051BFF9" w:rsidR="00DA45BA" w:rsidRPr="002A6A84" w:rsidRDefault="00293CA7" w:rsidP="00E52D2E">
            <w:pPr>
              <w:rPr>
                <w:rFonts w:ascii="Times New Roman" w:hAnsi="Times New Roman"/>
                <w:sz w:val="24"/>
                <w:szCs w:val="24"/>
              </w:rPr>
            </w:pPr>
            <w:r w:rsidRPr="002A6A84">
              <w:rPr>
                <w:rFonts w:ascii="Times New Roman" w:hAnsi="Times New Roman"/>
                <w:sz w:val="24"/>
                <w:szCs w:val="24"/>
                <w:lang w:val="ro-RO"/>
              </w:rPr>
              <w:t xml:space="preserve">Proiectul </w:t>
            </w:r>
            <w:r w:rsidR="00E52D2E" w:rsidRPr="002A6A84">
              <w:rPr>
                <w:rFonts w:ascii="Times New Roman" w:hAnsi="Times New Roman"/>
                <w:sz w:val="24"/>
                <w:szCs w:val="24"/>
                <w:lang w:val="ro-RO"/>
              </w:rPr>
              <w:t>Regulamentului</w:t>
            </w:r>
            <w:r w:rsidRPr="002A6A84">
              <w:rPr>
                <w:rFonts w:ascii="Times New Roman" w:hAnsi="Times New Roman"/>
                <w:sz w:val="24"/>
                <w:szCs w:val="24"/>
                <w:lang w:val="ro-RO"/>
              </w:rPr>
              <w:t xml:space="preserve"> este elaborat de către Minist</w:t>
            </w:r>
            <w:r w:rsidR="00242B5E" w:rsidRPr="002A6A84">
              <w:rPr>
                <w:rFonts w:ascii="Times New Roman" w:hAnsi="Times New Roman"/>
                <w:sz w:val="24"/>
                <w:szCs w:val="24"/>
                <w:lang w:val="ro-RO"/>
              </w:rPr>
              <w:t>e</w:t>
            </w:r>
            <w:r w:rsidRPr="002A6A84">
              <w:rPr>
                <w:rFonts w:ascii="Times New Roman" w:hAnsi="Times New Roman"/>
                <w:sz w:val="24"/>
                <w:szCs w:val="24"/>
                <w:lang w:val="ro-RO"/>
              </w:rPr>
              <w:t>rul Educației și Cercetării</w:t>
            </w:r>
            <w:r w:rsidR="00E52D2E" w:rsidRPr="002A6A84">
              <w:rPr>
                <w:rFonts w:ascii="Times New Roman" w:hAnsi="Times New Roman"/>
                <w:sz w:val="24"/>
                <w:szCs w:val="24"/>
                <w:lang w:val="ro-RO"/>
              </w:rPr>
              <w:t>.</w:t>
            </w:r>
            <w:r w:rsidR="00AB304E" w:rsidRPr="002A6A84">
              <w:rPr>
                <w:rFonts w:ascii="Times New Roman" w:hAnsi="Times New Roman"/>
                <w:sz w:val="24"/>
                <w:szCs w:val="24"/>
                <w:lang w:val="ro-RO"/>
              </w:rPr>
              <w:t xml:space="preserve"> </w:t>
            </w:r>
          </w:p>
        </w:tc>
      </w:tr>
      <w:tr w:rsidR="00BB271D" w:rsidRPr="002A6A84" w14:paraId="1B98F18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39EF29"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2. Condițiile ce au impus elaborarea proiectului actului normativ</w:t>
            </w:r>
          </w:p>
        </w:tc>
      </w:tr>
      <w:tr w:rsidR="00BB271D" w:rsidRPr="002A6A84" w14:paraId="1F8F46FF"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75B435" w14:textId="77777777" w:rsidR="00BB271D" w:rsidRPr="002A6A84" w:rsidRDefault="00A46A3E">
            <w:pPr>
              <w:rPr>
                <w:rFonts w:ascii="Times New Roman" w:hAnsi="Times New Roman"/>
                <w:i/>
                <w:iCs/>
                <w:sz w:val="24"/>
                <w:szCs w:val="24"/>
                <w:lang w:val="ro-RO"/>
              </w:rPr>
            </w:pPr>
            <w:r w:rsidRPr="002A6A84">
              <w:rPr>
                <w:rFonts w:ascii="Times New Roman" w:hAnsi="Times New Roman"/>
                <w:i/>
                <w:iCs/>
                <w:sz w:val="24"/>
                <w:szCs w:val="24"/>
                <w:lang w:val="ro-RO"/>
              </w:rPr>
              <w:t>2.1. Temeiul legal sau, după caz, sursa proiectului actului normativ</w:t>
            </w:r>
          </w:p>
        </w:tc>
      </w:tr>
      <w:tr w:rsidR="00293CA7" w:rsidRPr="002A6A84" w14:paraId="7761A9C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F767E" w14:textId="62087136" w:rsidR="0095156D" w:rsidRPr="002A6A84" w:rsidRDefault="00293CA7" w:rsidP="00AF2279">
            <w:pPr>
              <w:rPr>
                <w:rFonts w:ascii="Times New Roman" w:hAnsi="Times New Roman"/>
                <w:sz w:val="24"/>
                <w:szCs w:val="24"/>
                <w:lang w:val="ro-RO" w:eastAsia="ru-RU"/>
              </w:rPr>
            </w:pPr>
            <w:r w:rsidRPr="002A6A84">
              <w:rPr>
                <w:rFonts w:ascii="Times New Roman" w:hAnsi="Times New Roman"/>
                <w:sz w:val="24"/>
                <w:szCs w:val="24"/>
                <w:lang w:val="ro-RO"/>
              </w:rPr>
              <w:t xml:space="preserve">Proiectul </w:t>
            </w:r>
            <w:r w:rsidR="0095156D" w:rsidRPr="002A6A84">
              <w:rPr>
                <w:rFonts w:ascii="Times New Roman" w:hAnsi="Times New Roman"/>
                <w:i/>
                <w:iCs/>
                <w:sz w:val="24"/>
                <w:szCs w:val="24"/>
                <w:lang w:val="ro-RO"/>
              </w:rPr>
              <w:t>Regulamentului de organizare și desfășurare a admiterii la programele de formare profesională tehnică</w:t>
            </w:r>
            <w:r w:rsidR="0095156D" w:rsidRPr="002A6A84">
              <w:rPr>
                <w:rFonts w:ascii="Times New Roman" w:hAnsi="Times New Roman"/>
                <w:sz w:val="24"/>
                <w:szCs w:val="24"/>
                <w:lang w:val="ro-RO"/>
              </w:rPr>
              <w:t xml:space="preserve"> </w:t>
            </w:r>
            <w:r w:rsidRPr="002A6A84">
              <w:rPr>
                <w:rFonts w:ascii="Times New Roman" w:hAnsi="Times New Roman"/>
                <w:sz w:val="24"/>
                <w:szCs w:val="24"/>
                <w:lang w:val="ro-RO"/>
              </w:rPr>
              <w:t xml:space="preserve">a fost elaborat în temeiul </w:t>
            </w:r>
            <w:r w:rsidR="00FA06D8" w:rsidRPr="002A6A84">
              <w:rPr>
                <w:rFonts w:ascii="Times New Roman" w:hAnsi="Times New Roman"/>
                <w:sz w:val="24"/>
                <w:szCs w:val="24"/>
                <w:lang w:val="ro-MD" w:eastAsia="ru-RU"/>
              </w:rPr>
              <w:t>art.</w:t>
            </w:r>
            <w:r w:rsidR="0095156D" w:rsidRPr="002A6A84">
              <w:rPr>
                <w:rFonts w:ascii="Times New Roman" w:hAnsi="Times New Roman"/>
                <w:sz w:val="24"/>
                <w:szCs w:val="24"/>
                <w:lang w:val="ro-MD" w:eastAsia="ru-RU"/>
              </w:rPr>
              <w:t xml:space="preserve"> </w:t>
            </w:r>
            <w:r w:rsidR="00AF2279" w:rsidRPr="002A6A84">
              <w:rPr>
                <w:rFonts w:ascii="Times New Roman" w:hAnsi="Times New Roman"/>
                <w:sz w:val="24"/>
                <w:szCs w:val="24"/>
                <w:lang w:val="ro-MD" w:eastAsia="ru-RU"/>
              </w:rPr>
              <w:t>60, art.62 alin. (5), art. 63 alin. (4) al Codului educa</w:t>
            </w:r>
            <w:proofErr w:type="spellStart"/>
            <w:r w:rsidR="00AF2279" w:rsidRPr="002A6A84">
              <w:rPr>
                <w:rFonts w:ascii="Times New Roman" w:hAnsi="Times New Roman"/>
                <w:sz w:val="24"/>
                <w:szCs w:val="24"/>
                <w:lang w:val="ro-RO" w:eastAsia="ru-RU"/>
              </w:rPr>
              <w:t>ției</w:t>
            </w:r>
            <w:proofErr w:type="spellEnd"/>
            <w:r w:rsidR="00AF2279" w:rsidRPr="002A6A84">
              <w:rPr>
                <w:rFonts w:ascii="Times New Roman" w:hAnsi="Times New Roman"/>
                <w:sz w:val="24"/>
                <w:szCs w:val="24"/>
                <w:lang w:val="ro-RO" w:eastAsia="ru-RU"/>
              </w:rPr>
              <w:t>, nr. 152 din 17.07.2014.</w:t>
            </w:r>
          </w:p>
        </w:tc>
      </w:tr>
      <w:tr w:rsidR="00BB271D" w:rsidRPr="002A6A84" w14:paraId="57AB31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A37422" w14:textId="77777777" w:rsidR="00BB271D" w:rsidRPr="002A6A84" w:rsidRDefault="00A46A3E">
            <w:pPr>
              <w:rPr>
                <w:rFonts w:ascii="Times New Roman" w:hAnsi="Times New Roman"/>
                <w:sz w:val="24"/>
                <w:szCs w:val="24"/>
                <w:lang w:val="ro-RO"/>
              </w:rPr>
            </w:pPr>
            <w:r w:rsidRPr="002A6A84">
              <w:rPr>
                <w:rFonts w:ascii="Times New Roman" w:hAnsi="Times New Roman"/>
                <w:sz w:val="24"/>
                <w:szCs w:val="24"/>
                <w:lang w:val="ro-RO"/>
              </w:rPr>
              <w:t xml:space="preserve">2.2. </w:t>
            </w:r>
            <w:r w:rsidRPr="002A6A84">
              <w:rPr>
                <w:rFonts w:ascii="Times New Roman" w:hAnsi="Times New Roman"/>
                <w:i/>
                <w:iCs/>
                <w:sz w:val="24"/>
                <w:szCs w:val="24"/>
                <w:lang w:val="ro-RO"/>
              </w:rPr>
              <w:t>Descrierea situației actuale și a problemelor care impun intervenția, inclusiv a cadrului normativ aplicabil și a deficiențelor/lacunelor normative</w:t>
            </w:r>
          </w:p>
        </w:tc>
      </w:tr>
      <w:tr w:rsidR="00BB271D" w:rsidRPr="002A6A84" w14:paraId="7198C80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AA09AE" w14:textId="0D0E7CB7" w:rsidR="001C006E" w:rsidRPr="002A6A84" w:rsidRDefault="00794C44" w:rsidP="00794C44">
            <w:pPr>
              <w:tabs>
                <w:tab w:val="left" w:pos="1014"/>
              </w:tabs>
              <w:rPr>
                <w:rFonts w:ascii="Times New Roman" w:hAnsi="Times New Roman"/>
                <w:sz w:val="24"/>
                <w:szCs w:val="24"/>
                <w:shd w:val="clear" w:color="auto" w:fill="FFFFFF"/>
              </w:rPr>
            </w:pPr>
            <w:r w:rsidRPr="002A6A84">
              <w:rPr>
                <w:rFonts w:ascii="Times New Roman" w:hAnsi="Times New Roman"/>
                <w:sz w:val="24"/>
                <w:szCs w:val="24"/>
                <w:lang w:val="ro-RO"/>
              </w:rPr>
              <w:t xml:space="preserve">Proiectul </w:t>
            </w:r>
            <w:r w:rsidRPr="002A6A84">
              <w:rPr>
                <w:rFonts w:ascii="Times New Roman" w:hAnsi="Times New Roman"/>
                <w:i/>
                <w:iCs/>
                <w:sz w:val="24"/>
                <w:szCs w:val="24"/>
                <w:lang w:val="ro-RO"/>
              </w:rPr>
              <w:t xml:space="preserve">Regulamentului de organizare și desfășurare a admiterii la programele de formare profesională tehnică </w:t>
            </w:r>
            <w:r w:rsidRPr="002A6A84">
              <w:rPr>
                <w:rFonts w:ascii="Times New Roman" w:hAnsi="Times New Roman"/>
                <w:sz w:val="24"/>
                <w:szCs w:val="24"/>
                <w:lang w:val="ro-RO"/>
              </w:rPr>
              <w:t>are ca scop prezentarea detaliată a condițiilor de acces în instituțiile de învățământ profesional tehnic în cadrul concursului de admitere. Formarea profesională a</w:t>
            </w:r>
            <w:r w:rsidR="00E14188" w:rsidRPr="002A6A84">
              <w:rPr>
                <w:rFonts w:ascii="Times New Roman" w:hAnsi="Times New Roman"/>
                <w:sz w:val="24"/>
                <w:szCs w:val="24"/>
                <w:lang w:val="ro-RO"/>
              </w:rPr>
              <w:t xml:space="preserve"> candidaților se realizează conform </w:t>
            </w:r>
            <w:proofErr w:type="spellStart"/>
            <w:r w:rsidR="00E14188" w:rsidRPr="002A6A84">
              <w:rPr>
                <w:rFonts w:ascii="Times New Roman" w:hAnsi="Times New Roman"/>
                <w:sz w:val="24"/>
                <w:szCs w:val="24"/>
                <w:shd w:val="clear" w:color="auto" w:fill="FFFFFF"/>
              </w:rPr>
              <w:t>Nomenclatorului</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domeniilor</w:t>
            </w:r>
            <w:proofErr w:type="spellEnd"/>
            <w:r w:rsidR="00E14188" w:rsidRPr="002A6A84">
              <w:rPr>
                <w:rFonts w:ascii="Times New Roman" w:hAnsi="Times New Roman"/>
                <w:sz w:val="24"/>
                <w:szCs w:val="24"/>
                <w:shd w:val="clear" w:color="auto" w:fill="FFFFFF"/>
              </w:rPr>
              <w:t xml:space="preserve"> de </w:t>
            </w:r>
            <w:proofErr w:type="spellStart"/>
            <w:r w:rsidR="00E14188" w:rsidRPr="002A6A84">
              <w:rPr>
                <w:rFonts w:ascii="Times New Roman" w:hAnsi="Times New Roman"/>
                <w:sz w:val="24"/>
                <w:szCs w:val="24"/>
                <w:shd w:val="clear" w:color="auto" w:fill="FFFFFF"/>
              </w:rPr>
              <w:t>formare</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profesională</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şi</w:t>
            </w:r>
            <w:proofErr w:type="spellEnd"/>
            <w:r w:rsidR="00E14188" w:rsidRPr="002A6A84">
              <w:rPr>
                <w:rFonts w:ascii="Times New Roman" w:hAnsi="Times New Roman"/>
                <w:sz w:val="24"/>
                <w:szCs w:val="24"/>
                <w:shd w:val="clear" w:color="auto" w:fill="FFFFFF"/>
              </w:rPr>
              <w:t xml:space="preserve"> al </w:t>
            </w:r>
            <w:proofErr w:type="spellStart"/>
            <w:r w:rsidR="00E14188" w:rsidRPr="002A6A84">
              <w:rPr>
                <w:rFonts w:ascii="Times New Roman" w:hAnsi="Times New Roman"/>
                <w:sz w:val="24"/>
                <w:szCs w:val="24"/>
                <w:shd w:val="clear" w:color="auto" w:fill="FFFFFF"/>
              </w:rPr>
              <w:t>meseriilor</w:t>
            </w:r>
            <w:proofErr w:type="spellEnd"/>
            <w:r w:rsidR="00E14188" w:rsidRPr="002A6A84">
              <w:rPr>
                <w:rFonts w:ascii="Times New Roman" w:hAnsi="Times New Roman"/>
                <w:sz w:val="24"/>
                <w:szCs w:val="24"/>
                <w:shd w:val="clear" w:color="auto" w:fill="FFFFFF"/>
              </w:rPr>
              <w:t>/</w:t>
            </w:r>
            <w:proofErr w:type="spellStart"/>
            <w:r w:rsidR="00E14188" w:rsidRPr="002A6A84">
              <w:rPr>
                <w:rFonts w:ascii="Times New Roman" w:hAnsi="Times New Roman"/>
                <w:sz w:val="24"/>
                <w:szCs w:val="24"/>
                <w:shd w:val="clear" w:color="auto" w:fill="FFFFFF"/>
              </w:rPr>
              <w:t>profesiilor</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şi</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Nomenclatorului</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domeniilor</w:t>
            </w:r>
            <w:proofErr w:type="spellEnd"/>
            <w:r w:rsidR="00E14188" w:rsidRPr="002A6A84">
              <w:rPr>
                <w:rFonts w:ascii="Times New Roman" w:hAnsi="Times New Roman"/>
                <w:sz w:val="24"/>
                <w:szCs w:val="24"/>
                <w:shd w:val="clear" w:color="auto" w:fill="FFFFFF"/>
              </w:rPr>
              <w:t xml:space="preserve"> de </w:t>
            </w:r>
            <w:proofErr w:type="spellStart"/>
            <w:r w:rsidR="00E14188" w:rsidRPr="002A6A84">
              <w:rPr>
                <w:rFonts w:ascii="Times New Roman" w:hAnsi="Times New Roman"/>
                <w:sz w:val="24"/>
                <w:szCs w:val="24"/>
                <w:shd w:val="clear" w:color="auto" w:fill="FFFFFF"/>
              </w:rPr>
              <w:t>formare</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profesională</w:t>
            </w:r>
            <w:proofErr w:type="spellEnd"/>
            <w:r w:rsidR="00E14188" w:rsidRPr="002A6A84">
              <w:rPr>
                <w:rFonts w:ascii="Times New Roman" w:hAnsi="Times New Roman"/>
                <w:sz w:val="24"/>
                <w:szCs w:val="24"/>
                <w:shd w:val="clear" w:color="auto" w:fill="FFFFFF"/>
              </w:rPr>
              <w:t xml:space="preserve">, al </w:t>
            </w:r>
            <w:proofErr w:type="spellStart"/>
            <w:r w:rsidR="00E14188" w:rsidRPr="002A6A84">
              <w:rPr>
                <w:rFonts w:ascii="Times New Roman" w:hAnsi="Times New Roman"/>
                <w:sz w:val="24"/>
                <w:szCs w:val="24"/>
                <w:shd w:val="clear" w:color="auto" w:fill="FFFFFF"/>
              </w:rPr>
              <w:t>specialităţilor</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şi</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calificărilor</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în</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clasele</w:t>
            </w:r>
            <w:proofErr w:type="spellEnd"/>
            <w:r w:rsidR="00E14188" w:rsidRPr="002A6A84">
              <w:rPr>
                <w:rFonts w:ascii="Times New Roman" w:hAnsi="Times New Roman"/>
                <w:sz w:val="24"/>
                <w:szCs w:val="24"/>
                <w:shd w:val="clear" w:color="auto" w:fill="FFFFFF"/>
              </w:rPr>
              <w:t xml:space="preserve"> de </w:t>
            </w:r>
            <w:proofErr w:type="spellStart"/>
            <w:r w:rsidR="00E14188" w:rsidRPr="002A6A84">
              <w:rPr>
                <w:rFonts w:ascii="Times New Roman" w:hAnsi="Times New Roman"/>
                <w:sz w:val="24"/>
                <w:szCs w:val="24"/>
                <w:shd w:val="clear" w:color="auto" w:fill="FFFFFF"/>
              </w:rPr>
              <w:t>meserii</w:t>
            </w:r>
            <w:proofErr w:type="spellEnd"/>
            <w:r w:rsidR="00E14188" w:rsidRPr="002A6A84">
              <w:rPr>
                <w:rFonts w:ascii="Times New Roman" w:hAnsi="Times New Roman"/>
                <w:sz w:val="24"/>
                <w:szCs w:val="24"/>
                <w:shd w:val="clear" w:color="auto" w:fill="FFFFFF"/>
              </w:rPr>
              <w:t xml:space="preserve"> din </w:t>
            </w:r>
            <w:proofErr w:type="spellStart"/>
            <w:r w:rsidR="00E14188" w:rsidRPr="002A6A84">
              <w:rPr>
                <w:rFonts w:ascii="Times New Roman" w:hAnsi="Times New Roman"/>
                <w:sz w:val="24"/>
                <w:szCs w:val="24"/>
                <w:shd w:val="clear" w:color="auto" w:fill="FFFFFF"/>
              </w:rPr>
              <w:t>instituţiile</w:t>
            </w:r>
            <w:proofErr w:type="spellEnd"/>
            <w:r w:rsidR="00E14188" w:rsidRPr="002A6A84">
              <w:rPr>
                <w:rFonts w:ascii="Times New Roman" w:hAnsi="Times New Roman"/>
                <w:sz w:val="24"/>
                <w:szCs w:val="24"/>
                <w:shd w:val="clear" w:color="auto" w:fill="FFFFFF"/>
              </w:rPr>
              <w:t xml:space="preserve"> de </w:t>
            </w:r>
            <w:proofErr w:type="spellStart"/>
            <w:r w:rsidR="00E14188" w:rsidRPr="002A6A84">
              <w:rPr>
                <w:rFonts w:ascii="Times New Roman" w:hAnsi="Times New Roman"/>
                <w:sz w:val="24"/>
                <w:szCs w:val="24"/>
                <w:shd w:val="clear" w:color="auto" w:fill="FFFFFF"/>
              </w:rPr>
              <w:t>învăţămînt</w:t>
            </w:r>
            <w:proofErr w:type="spellEnd"/>
            <w:r w:rsidR="00E14188" w:rsidRPr="002A6A84">
              <w:rPr>
                <w:rFonts w:ascii="Times New Roman" w:hAnsi="Times New Roman"/>
                <w:sz w:val="24"/>
                <w:szCs w:val="24"/>
                <w:shd w:val="clear" w:color="auto" w:fill="FFFFFF"/>
              </w:rPr>
              <w:t xml:space="preserve"> special </w:t>
            </w:r>
            <w:proofErr w:type="spellStart"/>
            <w:r w:rsidR="00E14188" w:rsidRPr="002A6A84">
              <w:rPr>
                <w:rFonts w:ascii="Times New Roman" w:hAnsi="Times New Roman"/>
                <w:sz w:val="24"/>
                <w:szCs w:val="24"/>
                <w:shd w:val="clear" w:color="auto" w:fill="FFFFFF"/>
              </w:rPr>
              <w:t>şi</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în</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cadrul</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învăţământului</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profesional</w:t>
            </w:r>
            <w:proofErr w:type="spellEnd"/>
            <w:r w:rsidR="00E14188" w:rsidRPr="002A6A84">
              <w:rPr>
                <w:rFonts w:ascii="Times New Roman" w:hAnsi="Times New Roman"/>
                <w:sz w:val="24"/>
                <w:szCs w:val="24"/>
                <w:shd w:val="clear" w:color="auto" w:fill="FFFFFF"/>
              </w:rPr>
              <w:t xml:space="preserve"> </w:t>
            </w:r>
            <w:proofErr w:type="spellStart"/>
            <w:r w:rsidR="00E14188" w:rsidRPr="002A6A84">
              <w:rPr>
                <w:rFonts w:ascii="Times New Roman" w:hAnsi="Times New Roman"/>
                <w:sz w:val="24"/>
                <w:szCs w:val="24"/>
                <w:shd w:val="clear" w:color="auto" w:fill="FFFFFF"/>
              </w:rPr>
              <w:t>tehnic</w:t>
            </w:r>
            <w:proofErr w:type="spellEnd"/>
            <w:r w:rsidR="00E14188" w:rsidRPr="002A6A84">
              <w:rPr>
                <w:rFonts w:ascii="Times New Roman" w:hAnsi="Times New Roman"/>
                <w:sz w:val="24"/>
                <w:szCs w:val="24"/>
                <w:shd w:val="clear" w:color="auto" w:fill="FFFFFF"/>
              </w:rPr>
              <w:t>.</w:t>
            </w:r>
          </w:p>
          <w:p w14:paraId="6A13FC96" w14:textId="7FD32D60" w:rsidR="00E14188" w:rsidRPr="002A6A84" w:rsidRDefault="00E14188" w:rsidP="00794C44">
            <w:pPr>
              <w:tabs>
                <w:tab w:val="left" w:pos="1014"/>
              </w:tabs>
              <w:rPr>
                <w:rFonts w:ascii="Times New Roman" w:hAnsi="Times New Roman"/>
                <w:sz w:val="24"/>
                <w:szCs w:val="24"/>
                <w:lang w:val="ro-RO"/>
              </w:rPr>
            </w:pPr>
            <w:r w:rsidRPr="002A6A84">
              <w:rPr>
                <w:rFonts w:ascii="Times New Roman" w:hAnsi="Times New Roman"/>
                <w:sz w:val="24"/>
                <w:szCs w:val="24"/>
                <w:lang w:val="ro-RO"/>
              </w:rPr>
              <w:t>În calitate de organ central de specialitate al administrației publice care asigură realizarea politicii guvernamentale în domeniile de activitate care îi sunt încredințate, Ministerul Educației și Cercetării, fiind responsabil de pregătirea specialiștilor pentru economia națională, stabilește cadrul general pentru organizarea concursului de admitere în învățământul profesional tehnic și monitorizează modul de organizare a acestuia.</w:t>
            </w:r>
          </w:p>
          <w:p w14:paraId="6380C537" w14:textId="71E5AEC2" w:rsidR="00E14188" w:rsidRPr="002A6A84" w:rsidRDefault="00003E0E" w:rsidP="00794C44">
            <w:pPr>
              <w:tabs>
                <w:tab w:val="left" w:pos="1014"/>
              </w:tabs>
              <w:rPr>
                <w:rStyle w:val="Hyperlink"/>
                <w:rFonts w:ascii="Times New Roman" w:hAnsi="Times New Roman"/>
                <w:sz w:val="24"/>
                <w:szCs w:val="24"/>
              </w:rPr>
            </w:pPr>
            <w:r w:rsidRPr="002A6A84">
              <w:rPr>
                <w:rFonts w:ascii="Times New Roman" w:hAnsi="Times New Roman"/>
                <w:sz w:val="24"/>
                <w:szCs w:val="24"/>
                <w:lang w:val="ro-RO"/>
              </w:rPr>
              <w:t xml:space="preserve">Actualul Regulament prezintă cu exactitate condițiile de admitere, inclusiv utilizarea </w:t>
            </w:r>
            <w:r w:rsidRPr="002A6A84">
              <w:rPr>
                <w:rFonts w:ascii="Times New Roman" w:hAnsi="Times New Roman"/>
                <w:color w:val="000000"/>
                <w:sz w:val="24"/>
                <w:szCs w:val="24"/>
                <w:lang w:val="ro-RO"/>
              </w:rPr>
              <w:t xml:space="preserve">modulului e-Admitere din cadrul Sistemului informațional de management în educație în învățământul profesional tehnic (în continuare e-Admitere SIME ÎPT), accesibil pe pagina web </w:t>
            </w:r>
            <w:hyperlink r:id="rId11" w:history="1">
              <w:r w:rsidRPr="002A6A84">
                <w:rPr>
                  <w:rStyle w:val="Hyperlink"/>
                  <w:rFonts w:ascii="Times New Roman" w:hAnsi="Times New Roman"/>
                  <w:sz w:val="24"/>
                  <w:szCs w:val="24"/>
                  <w:lang w:val="ro-RO"/>
                </w:rPr>
                <w:t>https://eadmitere.sime.md/</w:t>
              </w:r>
            </w:hyperlink>
            <w:r w:rsidRPr="002A6A84">
              <w:rPr>
                <w:rStyle w:val="Hyperlink"/>
                <w:rFonts w:ascii="Times New Roman" w:hAnsi="Times New Roman"/>
                <w:sz w:val="24"/>
                <w:szCs w:val="24"/>
                <w:lang w:val="ro-RO"/>
              </w:rPr>
              <w:t>.</w:t>
            </w:r>
          </w:p>
          <w:p w14:paraId="5DA3D7C0" w14:textId="6E353388" w:rsidR="00794C44" w:rsidRPr="002A6A84" w:rsidRDefault="00003E0E" w:rsidP="00B67164">
            <w:pPr>
              <w:tabs>
                <w:tab w:val="left" w:pos="1014"/>
              </w:tabs>
              <w:rPr>
                <w:rFonts w:ascii="Times New Roman" w:hAnsi="Times New Roman"/>
                <w:sz w:val="24"/>
                <w:szCs w:val="24"/>
                <w:lang w:val="ro-RO"/>
              </w:rPr>
            </w:pPr>
            <w:r w:rsidRPr="002A6A84">
              <w:rPr>
                <w:rFonts w:ascii="Times New Roman" w:hAnsi="Times New Roman"/>
                <w:sz w:val="24"/>
                <w:szCs w:val="24"/>
                <w:lang w:val="ro-RO"/>
              </w:rPr>
              <w:t>Prevederile normative reglementate</w:t>
            </w:r>
            <w:r w:rsidR="001A671E" w:rsidRPr="002A6A84">
              <w:rPr>
                <w:rFonts w:ascii="Times New Roman" w:hAnsi="Times New Roman"/>
                <w:sz w:val="24"/>
                <w:szCs w:val="24"/>
                <w:lang w:val="ro-RO"/>
              </w:rPr>
              <w:t xml:space="preserve"> în Regulament au ca scop facilitarea procesului de implementare a Hotărârii de Guvern cu privire la planurile (comanda de stat) de pregătire a cadrelor de specialitate pe meserii, specialități în instituțiile de învățământ profesional tehnic, aprobată anual.</w:t>
            </w:r>
          </w:p>
        </w:tc>
      </w:tr>
      <w:tr w:rsidR="00BB271D" w:rsidRPr="002A6A84" w14:paraId="0D6592F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3D8D62"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3. Obiectivele urmărite și soluțiile propuse</w:t>
            </w:r>
          </w:p>
        </w:tc>
      </w:tr>
      <w:tr w:rsidR="00BB271D" w:rsidRPr="002A6A84" w14:paraId="283465E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C2CCB8" w14:textId="77777777" w:rsidR="00BB271D" w:rsidRPr="002A6A84" w:rsidRDefault="00A46A3E">
            <w:pPr>
              <w:rPr>
                <w:rFonts w:ascii="Times New Roman" w:hAnsi="Times New Roman"/>
                <w:i/>
                <w:iCs/>
                <w:sz w:val="24"/>
                <w:szCs w:val="24"/>
                <w:lang w:val="ro-RO"/>
              </w:rPr>
            </w:pPr>
            <w:r w:rsidRPr="002A6A84">
              <w:rPr>
                <w:rFonts w:ascii="Times New Roman" w:hAnsi="Times New Roman"/>
                <w:i/>
                <w:iCs/>
                <w:sz w:val="24"/>
                <w:szCs w:val="24"/>
                <w:lang w:val="ro-RO"/>
              </w:rPr>
              <w:t>3.1. Principalele prevederi ale proiectului și evidențierea elementelor noi</w:t>
            </w:r>
          </w:p>
        </w:tc>
      </w:tr>
      <w:tr w:rsidR="00EE2972" w:rsidRPr="002A6A84" w14:paraId="1DF84CDA" w14:textId="77777777" w:rsidTr="00EE2972">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DC3657" w14:textId="12DEEE2B" w:rsidR="00242B5E" w:rsidRPr="002A6A84" w:rsidRDefault="00EE2972" w:rsidP="00EE2972">
            <w:pPr>
              <w:rPr>
                <w:rFonts w:ascii="Times New Roman" w:hAnsi="Times New Roman"/>
                <w:bCs/>
                <w:sz w:val="24"/>
                <w:szCs w:val="24"/>
                <w:lang w:val="ro-MD"/>
              </w:rPr>
            </w:pPr>
            <w:r w:rsidRPr="002A6A84">
              <w:rPr>
                <w:rFonts w:ascii="Times New Roman" w:hAnsi="Times New Roman"/>
                <w:bCs/>
                <w:sz w:val="24"/>
                <w:szCs w:val="24"/>
                <w:lang w:val="ro-MD"/>
              </w:rPr>
              <w:t xml:space="preserve">Proiectul </w:t>
            </w:r>
            <w:r w:rsidR="00B67164" w:rsidRPr="002A6A84">
              <w:rPr>
                <w:rFonts w:ascii="Times New Roman" w:hAnsi="Times New Roman"/>
                <w:i/>
                <w:iCs/>
                <w:sz w:val="24"/>
                <w:szCs w:val="24"/>
                <w:lang w:val="ro-RO"/>
              </w:rPr>
              <w:t>Regulamentului de organizare și desfășurare a admiterii la programele de formare profesională tehnică</w:t>
            </w:r>
            <w:r w:rsidR="00B67164" w:rsidRPr="002A6A84">
              <w:rPr>
                <w:rFonts w:ascii="Times New Roman" w:hAnsi="Times New Roman"/>
                <w:bCs/>
                <w:sz w:val="24"/>
                <w:szCs w:val="24"/>
                <w:lang w:val="ro-MD"/>
              </w:rPr>
              <w:t xml:space="preserve"> </w:t>
            </w:r>
            <w:r w:rsidRPr="002A6A84">
              <w:rPr>
                <w:rFonts w:ascii="Times New Roman" w:hAnsi="Times New Roman"/>
                <w:bCs/>
                <w:sz w:val="24"/>
                <w:szCs w:val="24"/>
                <w:lang w:val="ro-MD"/>
              </w:rPr>
              <w:t>prevede</w:t>
            </w:r>
            <w:r w:rsidR="00242B5E" w:rsidRPr="002A6A84">
              <w:rPr>
                <w:rFonts w:ascii="Times New Roman" w:hAnsi="Times New Roman"/>
                <w:bCs/>
                <w:sz w:val="24"/>
                <w:szCs w:val="24"/>
                <w:lang w:val="ro-MD"/>
              </w:rPr>
              <w:t>:</w:t>
            </w:r>
            <w:r w:rsidRPr="002A6A84">
              <w:rPr>
                <w:rFonts w:ascii="Times New Roman" w:hAnsi="Times New Roman"/>
                <w:bCs/>
                <w:sz w:val="24"/>
                <w:szCs w:val="24"/>
                <w:lang w:val="ro-MD"/>
              </w:rPr>
              <w:t xml:space="preserve"> </w:t>
            </w:r>
          </w:p>
          <w:p w14:paraId="4941241D" w14:textId="56190697" w:rsidR="00EE2972" w:rsidRPr="002A6A84" w:rsidRDefault="00B67164" w:rsidP="00A66ACA">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 xml:space="preserve">Condițiile de admitere </w:t>
            </w:r>
            <w:r w:rsidR="00B85ACE" w:rsidRPr="002A6A84">
              <w:rPr>
                <w:rFonts w:ascii="Times New Roman" w:hAnsi="Times New Roman"/>
                <w:bCs/>
                <w:sz w:val="24"/>
                <w:szCs w:val="24"/>
                <w:lang w:val="ro-MD"/>
              </w:rPr>
              <w:t>și înscriere a candidaților la concursul de admitere;</w:t>
            </w:r>
          </w:p>
          <w:p w14:paraId="191EBBCE" w14:textId="3B2E6155" w:rsidR="00B85ACE" w:rsidRPr="002A6A84" w:rsidRDefault="00B85ACE" w:rsidP="00A66ACA">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Implementarea modulului e-Admitere SIME ÎPT;</w:t>
            </w:r>
          </w:p>
          <w:p w14:paraId="7D58D19E" w14:textId="4C36164C" w:rsidR="00B85ACE" w:rsidRPr="002A6A84" w:rsidRDefault="00B85ACE" w:rsidP="00A66ACA">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Desfășurarea concursului de admitere la programele de formare profesională tehnică secundară;</w:t>
            </w:r>
          </w:p>
          <w:p w14:paraId="70175CCA" w14:textId="1CD3A1EE" w:rsidR="00B85ACE" w:rsidRPr="002A6A84" w:rsidRDefault="00B85ACE" w:rsidP="00B85ACE">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 xml:space="preserve">Desfășurarea concursului de admitere la programele de formare profesională tehnică </w:t>
            </w:r>
            <w:proofErr w:type="spellStart"/>
            <w:r w:rsidRPr="002A6A84">
              <w:rPr>
                <w:rFonts w:ascii="Times New Roman" w:hAnsi="Times New Roman"/>
                <w:bCs/>
                <w:sz w:val="24"/>
                <w:szCs w:val="24"/>
                <w:lang w:val="ro-MD"/>
              </w:rPr>
              <w:t>postsecundară</w:t>
            </w:r>
            <w:proofErr w:type="spellEnd"/>
            <w:r w:rsidRPr="002A6A84">
              <w:rPr>
                <w:rFonts w:ascii="Times New Roman" w:hAnsi="Times New Roman"/>
                <w:bCs/>
                <w:sz w:val="24"/>
                <w:szCs w:val="24"/>
                <w:lang w:val="ro-MD"/>
              </w:rPr>
              <w:t xml:space="preserve"> și </w:t>
            </w:r>
            <w:proofErr w:type="spellStart"/>
            <w:r w:rsidRPr="002A6A84">
              <w:rPr>
                <w:rFonts w:ascii="Times New Roman" w:hAnsi="Times New Roman"/>
                <w:bCs/>
                <w:sz w:val="24"/>
                <w:szCs w:val="24"/>
                <w:lang w:val="ro-MD"/>
              </w:rPr>
              <w:t>postsecundară</w:t>
            </w:r>
            <w:proofErr w:type="spellEnd"/>
            <w:r w:rsidRPr="002A6A84">
              <w:rPr>
                <w:rFonts w:ascii="Times New Roman" w:hAnsi="Times New Roman"/>
                <w:bCs/>
                <w:sz w:val="24"/>
                <w:szCs w:val="24"/>
                <w:lang w:val="ro-MD"/>
              </w:rPr>
              <w:t xml:space="preserve"> </w:t>
            </w:r>
            <w:proofErr w:type="spellStart"/>
            <w:r w:rsidRPr="002A6A84">
              <w:rPr>
                <w:rFonts w:ascii="Times New Roman" w:hAnsi="Times New Roman"/>
                <w:bCs/>
                <w:sz w:val="24"/>
                <w:szCs w:val="24"/>
                <w:lang w:val="ro-MD"/>
              </w:rPr>
              <w:t>nonterțiară</w:t>
            </w:r>
            <w:proofErr w:type="spellEnd"/>
            <w:r w:rsidRPr="002A6A84">
              <w:rPr>
                <w:rFonts w:ascii="Times New Roman" w:hAnsi="Times New Roman"/>
                <w:bCs/>
                <w:sz w:val="24"/>
                <w:szCs w:val="24"/>
                <w:lang w:val="ro-MD"/>
              </w:rPr>
              <w:t>;</w:t>
            </w:r>
          </w:p>
          <w:p w14:paraId="4D1FDD04" w14:textId="25A32AB0" w:rsidR="00B85ACE" w:rsidRPr="002A6A84" w:rsidRDefault="00B85ACE" w:rsidP="00B85ACE">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 xml:space="preserve">Desfășurarea concursului de admitere la programele de formare profesională tehnică </w:t>
            </w:r>
            <w:proofErr w:type="spellStart"/>
            <w:r w:rsidRPr="002A6A84">
              <w:rPr>
                <w:rFonts w:ascii="Times New Roman" w:hAnsi="Times New Roman"/>
                <w:bCs/>
                <w:sz w:val="24"/>
                <w:szCs w:val="24"/>
                <w:lang w:val="ro-MD"/>
              </w:rPr>
              <w:t>postsecundară</w:t>
            </w:r>
            <w:proofErr w:type="spellEnd"/>
            <w:r w:rsidRPr="002A6A84">
              <w:rPr>
                <w:rFonts w:ascii="Times New Roman" w:hAnsi="Times New Roman"/>
                <w:bCs/>
                <w:sz w:val="24"/>
                <w:szCs w:val="24"/>
                <w:lang w:val="ro-MD"/>
              </w:rPr>
              <w:t xml:space="preserve"> </w:t>
            </w:r>
            <w:r w:rsidR="0043562F" w:rsidRPr="002A6A84">
              <w:rPr>
                <w:rFonts w:ascii="Times New Roman" w:hAnsi="Times New Roman"/>
                <w:bCs/>
                <w:sz w:val="24"/>
                <w:szCs w:val="24"/>
                <w:lang w:val="ro-MD"/>
              </w:rPr>
              <w:t>integrate declarate vacante după un an de studiu</w:t>
            </w:r>
            <w:r w:rsidRPr="002A6A84">
              <w:rPr>
                <w:rFonts w:ascii="Times New Roman" w:hAnsi="Times New Roman"/>
                <w:bCs/>
                <w:sz w:val="24"/>
                <w:szCs w:val="24"/>
                <w:lang w:val="ro-MD"/>
              </w:rPr>
              <w:t>;</w:t>
            </w:r>
          </w:p>
          <w:p w14:paraId="479FCFF5" w14:textId="1B1B76C8" w:rsidR="0043562F" w:rsidRPr="002A6A84" w:rsidRDefault="0043562F" w:rsidP="0043562F">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 xml:space="preserve">Desfășurarea concursului de admitere la programele de formare profesională tehnică </w:t>
            </w:r>
            <w:proofErr w:type="spellStart"/>
            <w:r w:rsidRPr="002A6A84">
              <w:rPr>
                <w:rFonts w:ascii="Times New Roman" w:hAnsi="Times New Roman"/>
                <w:bCs/>
                <w:sz w:val="24"/>
                <w:szCs w:val="24"/>
                <w:lang w:val="ro-MD"/>
              </w:rPr>
              <w:t>postsecundară</w:t>
            </w:r>
            <w:proofErr w:type="spellEnd"/>
            <w:r w:rsidRPr="002A6A84">
              <w:rPr>
                <w:rFonts w:ascii="Times New Roman" w:hAnsi="Times New Roman"/>
                <w:bCs/>
                <w:sz w:val="24"/>
                <w:szCs w:val="24"/>
                <w:lang w:val="ro-MD"/>
              </w:rPr>
              <w:t xml:space="preserve"> integrate pentru absolvenții programelor de formare profesională tehnică secundară la meserii conexe;</w:t>
            </w:r>
          </w:p>
          <w:p w14:paraId="07382788" w14:textId="3FAA801D" w:rsidR="00B85ACE" w:rsidRPr="002A6A84" w:rsidRDefault="0043562F" w:rsidP="00A66ACA">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t>Înmatricularea candidaților;</w:t>
            </w:r>
          </w:p>
          <w:p w14:paraId="5E9BE6F6" w14:textId="3D154A3E" w:rsidR="002A6A84" w:rsidRPr="002A6A84" w:rsidRDefault="00A753E2" w:rsidP="002A6A84">
            <w:pPr>
              <w:pStyle w:val="ListParagraph"/>
              <w:numPr>
                <w:ilvl w:val="0"/>
                <w:numId w:val="46"/>
              </w:numPr>
              <w:tabs>
                <w:tab w:val="left" w:pos="1014"/>
              </w:tabs>
              <w:ind w:left="0" w:firstLine="709"/>
              <w:rPr>
                <w:rFonts w:ascii="Times New Roman" w:hAnsi="Times New Roman"/>
                <w:bCs/>
                <w:sz w:val="24"/>
                <w:szCs w:val="24"/>
                <w:lang w:val="ro-MD"/>
              </w:rPr>
            </w:pPr>
            <w:r w:rsidRPr="002A6A84">
              <w:rPr>
                <w:rFonts w:ascii="Times New Roman" w:hAnsi="Times New Roman"/>
                <w:bCs/>
                <w:sz w:val="24"/>
                <w:szCs w:val="24"/>
                <w:lang w:val="ro-MD"/>
              </w:rPr>
              <w:lastRenderedPageBreak/>
              <w:t>Comisii și atribuțiile lor: comisia de admitere, comisia de evaluare, comisii de examinare a contestațiilor.</w:t>
            </w:r>
          </w:p>
        </w:tc>
      </w:tr>
      <w:tr w:rsidR="00BB271D" w:rsidRPr="002A6A84" w14:paraId="35EE240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36AF40" w14:textId="77777777" w:rsidR="00BB271D" w:rsidRPr="002A6A84" w:rsidRDefault="00A46A3E">
            <w:pPr>
              <w:rPr>
                <w:rFonts w:ascii="Times New Roman" w:hAnsi="Times New Roman"/>
                <w:i/>
                <w:iCs/>
                <w:sz w:val="24"/>
                <w:szCs w:val="24"/>
                <w:lang w:val="ro-RO"/>
              </w:rPr>
            </w:pPr>
            <w:r w:rsidRPr="002A6A84">
              <w:rPr>
                <w:rFonts w:ascii="Times New Roman" w:hAnsi="Times New Roman"/>
                <w:i/>
                <w:iCs/>
                <w:sz w:val="24"/>
                <w:szCs w:val="24"/>
                <w:lang w:val="ro-RO"/>
              </w:rPr>
              <w:lastRenderedPageBreak/>
              <w:t>3.2. Opțiunile alternative analizate și motivele pentru care acestea nu au fost luate în considerare</w:t>
            </w:r>
          </w:p>
        </w:tc>
      </w:tr>
      <w:tr w:rsidR="00BB271D" w:rsidRPr="002A6A84" w14:paraId="6812D339"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84103" w14:textId="43B0BC50" w:rsidR="001210B2" w:rsidRPr="002A6A84" w:rsidRDefault="00B67164" w:rsidP="001C006E">
            <w:pPr>
              <w:rPr>
                <w:rFonts w:ascii="Times New Roman" w:hAnsi="Times New Roman"/>
                <w:b/>
                <w:bCs/>
                <w:sz w:val="24"/>
                <w:szCs w:val="24"/>
                <w:lang w:val="ro-RO"/>
              </w:rPr>
            </w:pPr>
            <w:r w:rsidRPr="002A6A84">
              <w:rPr>
                <w:rFonts w:ascii="Times New Roman" w:hAnsi="Times New Roman"/>
                <w:b/>
                <w:bCs/>
                <w:sz w:val="24"/>
                <w:szCs w:val="24"/>
                <w:lang w:val="ro-RO"/>
              </w:rPr>
              <w:t>Nu este aplicabil.</w:t>
            </w:r>
          </w:p>
        </w:tc>
      </w:tr>
      <w:tr w:rsidR="00BB271D" w:rsidRPr="002A6A84" w14:paraId="2C9D99DF" w14:textId="77777777" w:rsidTr="00293CA7">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3E2852" w14:textId="3DC2156D"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 xml:space="preserve">4. Analiza impactului de reglementare </w:t>
            </w:r>
          </w:p>
        </w:tc>
      </w:tr>
      <w:tr w:rsidR="00BB271D" w:rsidRPr="002A6A84" w14:paraId="6045233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24CFD0" w14:textId="77777777" w:rsidR="00BB271D" w:rsidRPr="002A6A84" w:rsidRDefault="00A46A3E">
            <w:pPr>
              <w:rPr>
                <w:rFonts w:ascii="Times New Roman" w:hAnsi="Times New Roman"/>
                <w:i/>
                <w:iCs/>
                <w:sz w:val="24"/>
                <w:szCs w:val="24"/>
                <w:lang w:val="ro-RO"/>
              </w:rPr>
            </w:pPr>
            <w:r w:rsidRPr="002A6A84">
              <w:rPr>
                <w:rFonts w:ascii="Times New Roman" w:hAnsi="Times New Roman"/>
                <w:i/>
                <w:iCs/>
                <w:sz w:val="24"/>
                <w:szCs w:val="24"/>
                <w:lang w:val="ro-RO"/>
              </w:rPr>
              <w:t>4.1. Impactul asupra sectorului public</w:t>
            </w:r>
          </w:p>
        </w:tc>
      </w:tr>
      <w:tr w:rsidR="00582A96" w:rsidRPr="002A6A84" w14:paraId="657CB555"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4A5A72" w14:textId="0AEA82CA" w:rsidR="002A32D0" w:rsidRPr="002A6A84" w:rsidRDefault="007F7BDB" w:rsidP="00EC7CE3">
            <w:pPr>
              <w:rPr>
                <w:rFonts w:ascii="Times New Roman" w:hAnsi="Times New Roman"/>
                <w:sz w:val="24"/>
                <w:szCs w:val="24"/>
                <w:lang w:val="ro-RO"/>
              </w:rPr>
            </w:pPr>
            <w:r w:rsidRPr="002A6A84">
              <w:rPr>
                <w:rFonts w:ascii="Times New Roman" w:hAnsi="Times New Roman"/>
                <w:bCs/>
                <w:sz w:val="24"/>
                <w:szCs w:val="24"/>
                <w:lang w:val="ro-MD"/>
              </w:rPr>
              <w:t xml:space="preserve">Implementarea </w:t>
            </w:r>
            <w:r w:rsidR="00242B5E" w:rsidRPr="002A6A84">
              <w:rPr>
                <w:rFonts w:ascii="Times New Roman" w:hAnsi="Times New Roman"/>
                <w:bCs/>
                <w:sz w:val="24"/>
                <w:szCs w:val="24"/>
                <w:lang w:val="ro-MD"/>
              </w:rPr>
              <w:t xml:space="preserve"> </w:t>
            </w:r>
            <w:r w:rsidRPr="002A6A84">
              <w:rPr>
                <w:rFonts w:ascii="Times New Roman" w:hAnsi="Times New Roman"/>
                <w:bCs/>
                <w:sz w:val="24"/>
                <w:szCs w:val="24"/>
                <w:lang w:val="ro-MD"/>
              </w:rPr>
              <w:t xml:space="preserve">prevederilor proiectului va avea un  impact pozitiv asupra </w:t>
            </w:r>
            <w:proofErr w:type="spellStart"/>
            <w:r w:rsidRPr="002A6A84">
              <w:rPr>
                <w:rFonts w:ascii="Times New Roman" w:hAnsi="Times New Roman"/>
                <w:bCs/>
                <w:sz w:val="24"/>
                <w:szCs w:val="24"/>
                <w:lang w:val="ro-MD"/>
              </w:rPr>
              <w:t>institu</w:t>
            </w:r>
            <w:r w:rsidRPr="002A6A84">
              <w:rPr>
                <w:rFonts w:ascii="Times New Roman" w:hAnsi="Times New Roman"/>
                <w:bCs/>
                <w:sz w:val="24"/>
                <w:szCs w:val="24"/>
                <w:lang w:val="ro-RO"/>
              </w:rPr>
              <w:t>țiilor</w:t>
            </w:r>
            <w:proofErr w:type="spellEnd"/>
            <w:r w:rsidRPr="002A6A84">
              <w:rPr>
                <w:rFonts w:ascii="Times New Roman" w:hAnsi="Times New Roman"/>
                <w:bCs/>
                <w:sz w:val="24"/>
                <w:szCs w:val="24"/>
                <w:lang w:val="ro-RO"/>
              </w:rPr>
              <w:t xml:space="preserve"> de </w:t>
            </w:r>
            <w:r w:rsidR="00544C23" w:rsidRPr="002A6A84">
              <w:rPr>
                <w:rFonts w:ascii="Times New Roman" w:hAnsi="Times New Roman"/>
                <w:bCs/>
                <w:sz w:val="24"/>
                <w:szCs w:val="24"/>
                <w:lang w:val="ro-RO"/>
              </w:rPr>
              <w:t>învățământul profesional tehnic, asigurând un proces corect de realizare a sesiunii de admitere la programele de formare profesională.</w:t>
            </w:r>
          </w:p>
        </w:tc>
      </w:tr>
      <w:tr w:rsidR="00BB271D" w:rsidRPr="002A6A84" w14:paraId="36D3D1B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641DB0" w14:textId="77777777" w:rsidR="00BB271D" w:rsidRPr="006E658B" w:rsidRDefault="00A46A3E">
            <w:pPr>
              <w:rPr>
                <w:rFonts w:ascii="Times New Roman" w:hAnsi="Times New Roman"/>
                <w:i/>
                <w:iCs/>
                <w:sz w:val="24"/>
                <w:szCs w:val="24"/>
                <w:lang w:val="ro-RO"/>
              </w:rPr>
            </w:pPr>
            <w:r w:rsidRPr="006E658B">
              <w:rPr>
                <w:rFonts w:ascii="Times New Roman" w:hAnsi="Times New Roman"/>
                <w:i/>
                <w:iCs/>
                <w:sz w:val="24"/>
                <w:szCs w:val="24"/>
                <w:lang w:val="ro-RO"/>
              </w:rPr>
              <w:t>4.2. Impactul financiar și argumentarea costurilor estimative</w:t>
            </w:r>
          </w:p>
        </w:tc>
      </w:tr>
      <w:tr w:rsidR="00582A96" w:rsidRPr="002A6A84" w14:paraId="5C13B653"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CBA8B2" w14:textId="167FDA25" w:rsidR="008C21D6" w:rsidRPr="002A6A84" w:rsidRDefault="008C21D6" w:rsidP="00807AC7">
            <w:pPr>
              <w:rPr>
                <w:rFonts w:ascii="Times New Roman" w:hAnsi="Times New Roman"/>
                <w:bCs/>
                <w:sz w:val="24"/>
                <w:szCs w:val="24"/>
                <w:lang w:val="ro-MD"/>
              </w:rPr>
            </w:pPr>
            <w:r w:rsidRPr="002A6A84">
              <w:rPr>
                <w:rFonts w:ascii="Times New Roman" w:hAnsi="Times New Roman"/>
                <w:bCs/>
                <w:sz w:val="24"/>
                <w:szCs w:val="24"/>
                <w:lang w:val="ro-MD"/>
              </w:rPr>
              <w:t xml:space="preserve">Implementarea prevederilor proiectului nu necesită </w:t>
            </w:r>
            <w:r w:rsidR="00807AC7" w:rsidRPr="002A6A84">
              <w:rPr>
                <w:rFonts w:ascii="Times New Roman" w:hAnsi="Times New Roman"/>
                <w:bCs/>
                <w:sz w:val="24"/>
                <w:szCs w:val="24"/>
                <w:lang w:val="ro-MD"/>
              </w:rPr>
              <w:t>cheltuieli</w:t>
            </w:r>
            <w:r w:rsidRPr="002A6A84">
              <w:rPr>
                <w:rFonts w:ascii="Times New Roman" w:hAnsi="Times New Roman"/>
                <w:bCs/>
                <w:sz w:val="24"/>
                <w:szCs w:val="24"/>
                <w:lang w:val="ro-MD"/>
              </w:rPr>
              <w:t xml:space="preserve"> </w:t>
            </w:r>
            <w:r w:rsidR="00807AC7" w:rsidRPr="002A6A84">
              <w:rPr>
                <w:rFonts w:ascii="Times New Roman" w:hAnsi="Times New Roman"/>
                <w:bCs/>
                <w:sz w:val="24"/>
                <w:szCs w:val="24"/>
                <w:lang w:val="ro-MD"/>
              </w:rPr>
              <w:t xml:space="preserve">financiare </w:t>
            </w:r>
            <w:r w:rsidRPr="002A6A84">
              <w:rPr>
                <w:rFonts w:ascii="Times New Roman" w:hAnsi="Times New Roman"/>
                <w:bCs/>
                <w:sz w:val="24"/>
                <w:szCs w:val="24"/>
                <w:lang w:val="ro-MD"/>
              </w:rPr>
              <w:t xml:space="preserve">suplimentare din </w:t>
            </w:r>
            <w:r w:rsidR="00807AC7" w:rsidRPr="002A6A84">
              <w:rPr>
                <w:rFonts w:ascii="Times New Roman" w:hAnsi="Times New Roman"/>
                <w:bCs/>
                <w:sz w:val="24"/>
                <w:szCs w:val="24"/>
                <w:lang w:val="ro-MD"/>
              </w:rPr>
              <w:t>bugetul de stat.</w:t>
            </w:r>
            <w:r w:rsidRPr="002A6A84">
              <w:rPr>
                <w:rFonts w:ascii="Times New Roman" w:hAnsi="Times New Roman"/>
                <w:bCs/>
                <w:sz w:val="24"/>
                <w:szCs w:val="24"/>
                <w:lang w:val="ro-MD"/>
              </w:rPr>
              <w:t xml:space="preserve"> </w:t>
            </w:r>
          </w:p>
        </w:tc>
      </w:tr>
      <w:tr w:rsidR="00BB271D" w:rsidRPr="002A6A84" w14:paraId="271AB6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0243A" w14:textId="77777777" w:rsidR="00BB271D" w:rsidRPr="006E658B" w:rsidRDefault="00A46A3E">
            <w:pPr>
              <w:rPr>
                <w:rFonts w:ascii="Times New Roman" w:hAnsi="Times New Roman"/>
                <w:i/>
                <w:iCs/>
                <w:sz w:val="24"/>
                <w:szCs w:val="24"/>
                <w:lang w:val="ro-RO"/>
              </w:rPr>
            </w:pPr>
            <w:r w:rsidRPr="006E658B">
              <w:rPr>
                <w:rFonts w:ascii="Times New Roman" w:hAnsi="Times New Roman"/>
                <w:i/>
                <w:iCs/>
                <w:sz w:val="24"/>
                <w:szCs w:val="24"/>
                <w:lang w:val="ro-RO"/>
              </w:rPr>
              <w:t>4.3. Impactul asupra sectorului privat</w:t>
            </w:r>
          </w:p>
        </w:tc>
      </w:tr>
      <w:tr w:rsidR="00582A96" w:rsidRPr="002A6A84" w14:paraId="54D6145C"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CE8520" w14:textId="25005492" w:rsidR="00582A96" w:rsidRPr="002A6A84" w:rsidRDefault="00582A96">
            <w:pPr>
              <w:rPr>
                <w:rFonts w:ascii="Times New Roman" w:hAnsi="Times New Roman"/>
                <w:b/>
                <w:sz w:val="24"/>
                <w:szCs w:val="24"/>
                <w:lang w:val="ro-RO"/>
              </w:rPr>
            </w:pPr>
            <w:r w:rsidRPr="002A6A84">
              <w:rPr>
                <w:rFonts w:ascii="Times New Roman" w:hAnsi="Times New Roman"/>
                <w:b/>
                <w:sz w:val="24"/>
                <w:szCs w:val="24"/>
                <w:lang w:val="ro-MD"/>
              </w:rPr>
              <w:t xml:space="preserve">Nu </w:t>
            </w:r>
            <w:r w:rsidR="00541949" w:rsidRPr="002A6A84">
              <w:rPr>
                <w:rFonts w:ascii="Times New Roman" w:hAnsi="Times New Roman"/>
                <w:b/>
                <w:sz w:val="24"/>
                <w:szCs w:val="24"/>
                <w:lang w:val="ro-MD"/>
              </w:rPr>
              <w:t>este aplicabil</w:t>
            </w:r>
            <w:r w:rsidRPr="002A6A84">
              <w:rPr>
                <w:rFonts w:ascii="Times New Roman" w:hAnsi="Times New Roman"/>
                <w:b/>
                <w:sz w:val="24"/>
                <w:szCs w:val="24"/>
                <w:lang w:val="ro-MD"/>
              </w:rPr>
              <w:t>.</w:t>
            </w:r>
          </w:p>
        </w:tc>
      </w:tr>
      <w:tr w:rsidR="00BB271D" w:rsidRPr="002A6A84" w14:paraId="07471C6B" w14:textId="77777777" w:rsidTr="006E658B">
        <w:tc>
          <w:tcPr>
            <w:tcW w:w="962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4316D9E" w14:textId="465B10E9" w:rsidR="00BB271D" w:rsidRPr="006E658B" w:rsidRDefault="00A46A3E" w:rsidP="006E658B">
            <w:pPr>
              <w:rPr>
                <w:rFonts w:ascii="Times New Roman" w:hAnsi="Times New Roman"/>
                <w:b/>
                <w:bCs/>
                <w:sz w:val="24"/>
                <w:szCs w:val="24"/>
                <w:lang w:val="ro-RO"/>
              </w:rPr>
            </w:pPr>
            <w:r w:rsidRPr="006E658B">
              <w:rPr>
                <w:rFonts w:ascii="Times New Roman" w:hAnsi="Times New Roman"/>
                <w:b/>
                <w:bCs/>
                <w:sz w:val="24"/>
                <w:szCs w:val="24"/>
                <w:lang w:val="ro-RO"/>
              </w:rPr>
              <w:t>4.4. Impactul social</w:t>
            </w:r>
          </w:p>
        </w:tc>
      </w:tr>
      <w:tr w:rsidR="00541949" w:rsidRPr="002A6A84" w14:paraId="20AF82C3" w14:textId="77777777" w:rsidTr="006E658B">
        <w:trPr>
          <w:trHeight w:val="347"/>
        </w:trPr>
        <w:tc>
          <w:tcPr>
            <w:tcW w:w="962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139A4757" w14:textId="3C26F851" w:rsidR="00792950" w:rsidRPr="006E658B" w:rsidRDefault="00792950" w:rsidP="006E658B">
            <w:pPr>
              <w:rPr>
                <w:rFonts w:ascii="Times New Roman" w:hAnsi="Times New Roman"/>
                <w:i/>
                <w:iCs/>
                <w:sz w:val="24"/>
                <w:szCs w:val="24"/>
                <w:lang w:val="ro-RO"/>
              </w:rPr>
            </w:pPr>
            <w:r w:rsidRPr="006E658B">
              <w:rPr>
                <w:rFonts w:ascii="Times New Roman" w:hAnsi="Times New Roman"/>
                <w:i/>
                <w:iCs/>
                <w:sz w:val="24"/>
                <w:szCs w:val="24"/>
                <w:lang w:val="ro-RO"/>
              </w:rPr>
              <w:t>4.4.1. Impactul asupra datelor cu caracter personal</w:t>
            </w:r>
          </w:p>
        </w:tc>
      </w:tr>
      <w:tr w:rsidR="00792950" w:rsidRPr="002A6A84" w14:paraId="23254535" w14:textId="77777777" w:rsidTr="006E658B">
        <w:trPr>
          <w:trHeight w:val="672"/>
        </w:trPr>
        <w:tc>
          <w:tcPr>
            <w:tcW w:w="962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89ABBD9" w14:textId="38A322E8" w:rsidR="00792950" w:rsidRPr="008B5705" w:rsidRDefault="00792950" w:rsidP="008B5705">
            <w:pPr>
              <w:ind w:firstLine="0"/>
              <w:rPr>
                <w:rFonts w:ascii="Times New Roman" w:hAnsi="Times New Roman"/>
                <w:bCs/>
                <w:sz w:val="24"/>
                <w:szCs w:val="24"/>
                <w:lang w:val="ro-MD"/>
              </w:rPr>
            </w:pPr>
            <w:r>
              <w:rPr>
                <w:rFonts w:ascii="Times New Roman" w:hAnsi="Times New Roman"/>
                <w:bCs/>
                <w:sz w:val="24"/>
                <w:szCs w:val="24"/>
                <w:lang w:val="ro-MD"/>
              </w:rPr>
              <w:t xml:space="preserve"> </w:t>
            </w:r>
            <w:r w:rsidR="006E658B">
              <w:rPr>
                <w:rFonts w:ascii="Times New Roman" w:hAnsi="Times New Roman"/>
                <w:bCs/>
                <w:sz w:val="24"/>
                <w:szCs w:val="24"/>
                <w:lang w:val="ro-MD"/>
              </w:rPr>
              <w:t xml:space="preserve">           </w:t>
            </w:r>
            <w:r>
              <w:rPr>
                <w:rFonts w:ascii="Times New Roman" w:hAnsi="Times New Roman"/>
                <w:bCs/>
                <w:sz w:val="24"/>
                <w:szCs w:val="24"/>
                <w:lang w:val="ro-MD"/>
              </w:rPr>
              <w:t xml:space="preserve">În procesul de admitere </w:t>
            </w:r>
            <w:r w:rsidR="006E658B">
              <w:rPr>
                <w:rFonts w:ascii="Times New Roman" w:hAnsi="Times New Roman"/>
                <w:bCs/>
                <w:sz w:val="24"/>
                <w:szCs w:val="24"/>
                <w:lang w:val="ro-MD"/>
              </w:rPr>
              <w:t xml:space="preserve">instituțiile de învățământ profesional tehnic </w:t>
            </w:r>
            <w:r>
              <w:rPr>
                <w:rFonts w:ascii="Times New Roman" w:hAnsi="Times New Roman"/>
                <w:bCs/>
                <w:sz w:val="24"/>
                <w:szCs w:val="24"/>
                <w:lang w:val="ro-MD"/>
              </w:rPr>
              <w:t xml:space="preserve">vor respecta </w:t>
            </w:r>
            <w:proofErr w:type="spellStart"/>
            <w:r>
              <w:rPr>
                <w:rFonts w:ascii="Times New Roman" w:hAnsi="Times New Roman"/>
                <w:bCs/>
                <w:sz w:val="24"/>
                <w:szCs w:val="24"/>
                <w:lang w:val="ro-MD"/>
              </w:rPr>
              <w:t>prederile</w:t>
            </w:r>
            <w:proofErr w:type="spellEnd"/>
            <w:r>
              <w:rPr>
                <w:rFonts w:ascii="Times New Roman" w:hAnsi="Times New Roman"/>
                <w:bCs/>
                <w:sz w:val="24"/>
                <w:szCs w:val="24"/>
                <w:lang w:val="ro-MD"/>
              </w:rPr>
              <w:t xml:space="preserve"> </w:t>
            </w:r>
            <w:r w:rsidR="006E658B">
              <w:rPr>
                <w:rFonts w:ascii="Times New Roman" w:hAnsi="Times New Roman"/>
                <w:bCs/>
                <w:sz w:val="24"/>
                <w:szCs w:val="24"/>
                <w:lang w:val="ro-MD"/>
              </w:rPr>
              <w:t>Legii nr. 133/2011 privind protecția datelor cu caracter personal.</w:t>
            </w:r>
          </w:p>
        </w:tc>
      </w:tr>
      <w:tr w:rsidR="006E658B" w:rsidRPr="002A6A84" w14:paraId="3F1186D6" w14:textId="77777777" w:rsidTr="006E658B">
        <w:trPr>
          <w:trHeight w:val="161"/>
        </w:trPr>
        <w:tc>
          <w:tcPr>
            <w:tcW w:w="9629" w:type="dxa"/>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1E8DC028" w14:textId="15A7880D" w:rsidR="006E658B" w:rsidRPr="006E658B" w:rsidRDefault="006E658B" w:rsidP="00792950">
            <w:pPr>
              <w:rPr>
                <w:bCs/>
                <w:i/>
                <w:iCs/>
                <w:sz w:val="24"/>
                <w:szCs w:val="24"/>
                <w:lang w:val="ro-MD"/>
              </w:rPr>
            </w:pPr>
            <w:r w:rsidRPr="006E658B">
              <w:rPr>
                <w:rFonts w:ascii="Times New Roman" w:hAnsi="Times New Roman"/>
                <w:i/>
                <w:iCs/>
                <w:sz w:val="24"/>
                <w:szCs w:val="24"/>
                <w:lang w:val="ro-RO"/>
              </w:rPr>
              <w:t>4.4.2. Impactul asupra echității și egalității de gen</w:t>
            </w:r>
          </w:p>
        </w:tc>
      </w:tr>
      <w:tr w:rsidR="00792950" w:rsidRPr="002A6A84" w14:paraId="74B656A3" w14:textId="77777777" w:rsidTr="008B5705">
        <w:trPr>
          <w:trHeight w:val="1094"/>
        </w:trPr>
        <w:tc>
          <w:tcPr>
            <w:tcW w:w="962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39B3DF" w14:textId="2F02DAF8" w:rsidR="00792950" w:rsidRPr="008B5705" w:rsidRDefault="00792950" w:rsidP="006E658B">
            <w:pPr>
              <w:rPr>
                <w:rFonts w:ascii="Times New Roman" w:hAnsi="Times New Roman"/>
                <w:sz w:val="24"/>
                <w:szCs w:val="24"/>
                <w:lang w:val="ro-RO"/>
              </w:rPr>
            </w:pPr>
            <w:r w:rsidRPr="002A6A84">
              <w:rPr>
                <w:rFonts w:ascii="Times New Roman" w:hAnsi="Times New Roman"/>
                <w:bCs/>
                <w:sz w:val="24"/>
                <w:szCs w:val="24"/>
                <w:lang w:val="ro-MD"/>
              </w:rPr>
              <w:t xml:space="preserve">Proiectul </w:t>
            </w:r>
            <w:r w:rsidRPr="002A6A84">
              <w:rPr>
                <w:rFonts w:ascii="Times New Roman" w:hAnsi="Times New Roman"/>
                <w:i/>
                <w:iCs/>
                <w:sz w:val="24"/>
                <w:szCs w:val="24"/>
                <w:lang w:val="ro-RO"/>
              </w:rPr>
              <w:t xml:space="preserve">Regulamentului de organizare și desfășurare a admiterii la programele de formare profesională tehnică </w:t>
            </w:r>
            <w:r w:rsidRPr="002A6A84">
              <w:rPr>
                <w:rFonts w:ascii="Times New Roman" w:hAnsi="Times New Roman"/>
                <w:sz w:val="24"/>
                <w:szCs w:val="24"/>
                <w:lang w:val="ro-RO"/>
              </w:rPr>
              <w:t>va avea un impact pozitiv supra candidaților ce vor dori să acceadă în instituțiile de învățământ profesional tehnic</w:t>
            </w:r>
            <w:r w:rsidR="008B5705">
              <w:rPr>
                <w:rFonts w:ascii="Times New Roman" w:hAnsi="Times New Roman"/>
                <w:sz w:val="24"/>
                <w:szCs w:val="24"/>
                <w:lang w:val="ro-RO"/>
              </w:rPr>
              <w:t>, respectând în procesul desfășurării concursului de admitere principiul echității și egalității de gen.</w:t>
            </w:r>
          </w:p>
        </w:tc>
      </w:tr>
      <w:tr w:rsidR="00BB271D" w:rsidRPr="002A6A84" w14:paraId="55F5CD58"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19FC6D" w14:textId="77777777" w:rsidR="00BB271D" w:rsidRPr="002A6A84" w:rsidRDefault="00A46A3E">
            <w:pPr>
              <w:rPr>
                <w:rFonts w:ascii="Times New Roman" w:hAnsi="Times New Roman"/>
                <w:sz w:val="24"/>
                <w:szCs w:val="24"/>
                <w:lang w:val="ro-RO"/>
              </w:rPr>
            </w:pPr>
            <w:r w:rsidRPr="002A6A84">
              <w:rPr>
                <w:rFonts w:ascii="Times New Roman" w:hAnsi="Times New Roman"/>
                <w:sz w:val="24"/>
                <w:szCs w:val="24"/>
                <w:lang w:val="ro-RO"/>
              </w:rPr>
              <w:t>4.5. Impactul asupra mediului</w:t>
            </w:r>
          </w:p>
        </w:tc>
      </w:tr>
      <w:tr w:rsidR="00541949" w:rsidRPr="002A6A84" w14:paraId="57100D9D" w14:textId="77777777" w:rsidTr="00541949">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1881F" w14:textId="4CC82CCA" w:rsidR="00541949" w:rsidRPr="002A6A84" w:rsidRDefault="00541949">
            <w:pPr>
              <w:rPr>
                <w:rFonts w:ascii="Times New Roman" w:hAnsi="Times New Roman"/>
                <w:b/>
                <w:sz w:val="24"/>
                <w:szCs w:val="24"/>
                <w:lang w:val="ro-RO"/>
              </w:rPr>
            </w:pPr>
            <w:r w:rsidRPr="002A6A84">
              <w:rPr>
                <w:rFonts w:ascii="Times New Roman" w:hAnsi="Times New Roman"/>
                <w:b/>
                <w:sz w:val="24"/>
                <w:szCs w:val="24"/>
                <w:lang w:val="ro-MD"/>
              </w:rPr>
              <w:t>Nu este aplicabil.</w:t>
            </w:r>
          </w:p>
        </w:tc>
      </w:tr>
      <w:tr w:rsidR="00BB271D" w:rsidRPr="002A6A84" w14:paraId="3B7343AE"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D38A73" w14:textId="77777777" w:rsidR="00BB271D" w:rsidRPr="002A6A84" w:rsidRDefault="00A46A3E">
            <w:pPr>
              <w:rPr>
                <w:rFonts w:ascii="Times New Roman" w:hAnsi="Times New Roman"/>
                <w:sz w:val="24"/>
                <w:szCs w:val="24"/>
                <w:lang w:val="ro-RO"/>
              </w:rPr>
            </w:pPr>
            <w:r w:rsidRPr="002A6A84">
              <w:rPr>
                <w:rFonts w:ascii="Times New Roman" w:hAnsi="Times New Roman"/>
                <w:sz w:val="24"/>
                <w:szCs w:val="24"/>
                <w:lang w:val="ro-RO"/>
              </w:rPr>
              <w:t>4.6. Alte impacturi și informații relevante</w:t>
            </w:r>
          </w:p>
        </w:tc>
      </w:tr>
      <w:tr w:rsidR="00BB271D" w:rsidRPr="002A6A84" w14:paraId="02857654"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84540" w14:textId="0BC027B4" w:rsidR="00BB271D" w:rsidRPr="002A6A84" w:rsidRDefault="00541949">
            <w:pPr>
              <w:rPr>
                <w:rFonts w:ascii="Times New Roman" w:hAnsi="Times New Roman"/>
                <w:b/>
                <w:sz w:val="24"/>
                <w:szCs w:val="24"/>
                <w:lang w:val="ro-RO"/>
              </w:rPr>
            </w:pPr>
            <w:r w:rsidRPr="002A6A84">
              <w:rPr>
                <w:rFonts w:ascii="Times New Roman" w:hAnsi="Times New Roman"/>
                <w:b/>
                <w:sz w:val="24"/>
                <w:szCs w:val="24"/>
                <w:lang w:val="ro-MD"/>
              </w:rPr>
              <w:t>Nu este aplicabil.</w:t>
            </w:r>
          </w:p>
        </w:tc>
      </w:tr>
      <w:tr w:rsidR="00BB271D" w:rsidRPr="002A6A84" w14:paraId="42ACBB1A"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193255"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 xml:space="preserve">5. Compatibilitatea proiectului actului normativ cu legislația UE </w:t>
            </w:r>
          </w:p>
        </w:tc>
      </w:tr>
      <w:tr w:rsidR="00BB271D" w:rsidRPr="002A6A84" w14:paraId="4FD927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92A537" w14:textId="77777777" w:rsidR="00BB271D" w:rsidRPr="002A6A84" w:rsidRDefault="00A46A3E">
            <w:pPr>
              <w:rPr>
                <w:rFonts w:ascii="Times New Roman" w:hAnsi="Times New Roman"/>
                <w:sz w:val="24"/>
                <w:szCs w:val="24"/>
                <w:lang w:val="ro-RO"/>
              </w:rPr>
            </w:pPr>
            <w:r w:rsidRPr="002A6A84">
              <w:rPr>
                <w:rFonts w:ascii="Times New Roman" w:hAnsi="Times New Roman"/>
                <w:sz w:val="24"/>
                <w:szCs w:val="24"/>
                <w:lang w:val="ro-RO"/>
              </w:rPr>
              <w:t>5.1. Măsuri normative necesare pentru transpunerea actelor juridice ale UE în legislația națională</w:t>
            </w:r>
          </w:p>
        </w:tc>
      </w:tr>
      <w:tr w:rsidR="00541949" w:rsidRPr="002A6A84" w14:paraId="4DA81CC8" w14:textId="77777777" w:rsidTr="00541949">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1D1B2B" w14:textId="45650E88" w:rsidR="00541949" w:rsidRPr="002A6A84" w:rsidRDefault="00541949">
            <w:pPr>
              <w:rPr>
                <w:rFonts w:ascii="Times New Roman" w:hAnsi="Times New Roman"/>
                <w:b/>
                <w:sz w:val="24"/>
                <w:szCs w:val="24"/>
                <w:lang w:val="ro-RO"/>
              </w:rPr>
            </w:pPr>
            <w:r w:rsidRPr="002A6A84">
              <w:rPr>
                <w:rFonts w:ascii="Times New Roman" w:hAnsi="Times New Roman"/>
                <w:b/>
                <w:sz w:val="24"/>
                <w:szCs w:val="24"/>
                <w:lang w:val="ro-MD"/>
              </w:rPr>
              <w:t>Nu este aplicabil.</w:t>
            </w:r>
          </w:p>
        </w:tc>
      </w:tr>
      <w:tr w:rsidR="00BB271D" w:rsidRPr="002A6A84" w14:paraId="474FA2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DA3C7E" w14:textId="77777777" w:rsidR="00BB271D" w:rsidRPr="002A6A84" w:rsidRDefault="00A46A3E">
            <w:pPr>
              <w:rPr>
                <w:rFonts w:ascii="Times New Roman" w:hAnsi="Times New Roman"/>
                <w:sz w:val="24"/>
                <w:szCs w:val="24"/>
                <w:lang w:val="ro-RO"/>
              </w:rPr>
            </w:pPr>
            <w:r w:rsidRPr="002A6A84">
              <w:rPr>
                <w:rFonts w:ascii="Times New Roman" w:hAnsi="Times New Roman"/>
                <w:sz w:val="24"/>
                <w:szCs w:val="24"/>
                <w:lang w:val="ro-RO"/>
              </w:rPr>
              <w:t>5.2. Măsuri normative care urmăresc crearea cadrului juridic intern necesar pentru implementarea legislației UE</w:t>
            </w:r>
          </w:p>
        </w:tc>
      </w:tr>
      <w:tr w:rsidR="00BB271D" w:rsidRPr="002A6A84" w14:paraId="11B99B1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49589" w14:textId="25587B85" w:rsidR="005F5F6D" w:rsidRPr="002A6A84" w:rsidRDefault="00541949" w:rsidP="005F5F6D">
            <w:pPr>
              <w:rPr>
                <w:rFonts w:ascii="Times New Roman" w:hAnsi="Times New Roman"/>
                <w:sz w:val="24"/>
                <w:szCs w:val="24"/>
                <w:lang w:val="ro-RO"/>
              </w:rPr>
            </w:pPr>
            <w:r w:rsidRPr="002A6A84">
              <w:rPr>
                <w:rFonts w:ascii="Times New Roman" w:hAnsi="Times New Roman"/>
                <w:sz w:val="24"/>
                <w:szCs w:val="24"/>
                <w:lang w:val="ro-RO"/>
              </w:rPr>
              <w:t>Proiectul respectă prevederile legislației naționale și nu intră în contradicție cu prevederile legislației UE.</w:t>
            </w:r>
          </w:p>
        </w:tc>
      </w:tr>
      <w:tr w:rsidR="00BB271D" w:rsidRPr="002A6A84" w14:paraId="103E87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880620F"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6. Avizarea și consultarea publică a proiectului actului normativ</w:t>
            </w:r>
          </w:p>
        </w:tc>
      </w:tr>
      <w:tr w:rsidR="00BB271D" w:rsidRPr="002A6A84" w14:paraId="7547CDB7"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AAC6E3" w14:textId="2292BECF" w:rsidR="005F5F6D" w:rsidRPr="00792950" w:rsidRDefault="005F5F6D" w:rsidP="00792950">
            <w:pPr>
              <w:ind w:firstLine="750"/>
              <w:rPr>
                <w:rFonts w:ascii="Times New Roman" w:hAnsi="Times New Roman"/>
                <w:sz w:val="24"/>
                <w:szCs w:val="24"/>
                <w:lang w:val="ro-MD"/>
              </w:rPr>
            </w:pPr>
            <w:r w:rsidRPr="002A6A84">
              <w:rPr>
                <w:rFonts w:ascii="Times New Roman" w:hAnsi="Times New Roman"/>
                <w:sz w:val="24"/>
                <w:szCs w:val="24"/>
                <w:lang w:val="ro-MD"/>
              </w:rPr>
              <w:t xml:space="preserve">În scopul respectării prevederilor Legii nr. 239/2008 privind transparența în procesul decizional, anunțul privind </w:t>
            </w:r>
            <w:proofErr w:type="spellStart"/>
            <w:r w:rsidR="005D0C30" w:rsidRPr="002A6A84">
              <w:rPr>
                <w:rFonts w:ascii="Times New Roman" w:hAnsi="Times New Roman"/>
                <w:sz w:val="24"/>
                <w:szCs w:val="24"/>
                <w:lang w:val="ro-MD"/>
              </w:rPr>
              <w:t>ini</w:t>
            </w:r>
            <w:r w:rsidR="005D0C30" w:rsidRPr="002A6A84">
              <w:rPr>
                <w:rFonts w:ascii="Times New Roman" w:hAnsi="Times New Roman"/>
                <w:sz w:val="24"/>
                <w:szCs w:val="24"/>
                <w:lang w:val="ro-RO"/>
              </w:rPr>
              <w:t>țierea</w:t>
            </w:r>
            <w:proofErr w:type="spellEnd"/>
            <w:r w:rsidR="005D0C30" w:rsidRPr="002A6A84">
              <w:rPr>
                <w:rFonts w:ascii="Times New Roman" w:hAnsi="Times New Roman"/>
                <w:sz w:val="24"/>
                <w:szCs w:val="24"/>
                <w:lang w:val="ro-RO"/>
              </w:rPr>
              <w:t xml:space="preserve"> </w:t>
            </w:r>
            <w:r w:rsidR="00792950">
              <w:rPr>
                <w:rFonts w:ascii="Times New Roman" w:hAnsi="Times New Roman"/>
                <w:sz w:val="24"/>
                <w:szCs w:val="24"/>
                <w:lang w:val="ro-MD"/>
              </w:rPr>
              <w:t xml:space="preserve">procesului de consultare publică a </w:t>
            </w:r>
            <w:r w:rsidR="005D0C30" w:rsidRPr="002A6A84">
              <w:rPr>
                <w:rFonts w:ascii="Times New Roman" w:hAnsi="Times New Roman"/>
                <w:sz w:val="24"/>
                <w:szCs w:val="24"/>
                <w:lang w:val="ro-MD"/>
              </w:rPr>
              <w:t>proiectului Regulamentului</w:t>
            </w:r>
            <w:r w:rsidRPr="002A6A84">
              <w:rPr>
                <w:rFonts w:ascii="Times New Roman" w:hAnsi="Times New Roman"/>
                <w:sz w:val="24"/>
                <w:szCs w:val="24"/>
                <w:lang w:val="ro-MD"/>
              </w:rPr>
              <w:t xml:space="preserve"> a fost plasat pe pagina web oficială a Ministerului Educației și Cercetării, </w:t>
            </w:r>
            <w:hyperlink r:id="rId12" w:history="1">
              <w:r w:rsidRPr="002A6A84">
                <w:rPr>
                  <w:rStyle w:val="Hyperlink"/>
                  <w:rFonts w:ascii="Times New Roman" w:hAnsi="Times New Roman"/>
                  <w:sz w:val="24"/>
                  <w:szCs w:val="24"/>
                  <w:lang w:val="ro-MD"/>
                </w:rPr>
                <w:t>www.mec.gov.md</w:t>
              </w:r>
            </w:hyperlink>
            <w:r w:rsidRPr="002A6A84">
              <w:rPr>
                <w:rFonts w:ascii="Times New Roman" w:hAnsi="Times New Roman"/>
                <w:sz w:val="24"/>
                <w:szCs w:val="24"/>
                <w:lang w:val="ro-MD"/>
              </w:rPr>
              <w:t xml:space="preserve">, la compartimentul Transparența decizională, precum și pe pagina web </w:t>
            </w:r>
            <w:hyperlink r:id="rId13" w:history="1">
              <w:r w:rsidR="005D0C30" w:rsidRPr="002A6A84">
                <w:rPr>
                  <w:rStyle w:val="Hyperlink"/>
                  <w:rFonts w:ascii="Times New Roman" w:hAnsi="Times New Roman"/>
                  <w:sz w:val="24"/>
                  <w:szCs w:val="24"/>
                  <w:lang w:val="ro-MD"/>
                </w:rPr>
                <w:t>www.particip.gov.md</w:t>
              </w:r>
            </w:hyperlink>
            <w:r w:rsidR="005D0C30" w:rsidRPr="002A6A84">
              <w:rPr>
                <w:rFonts w:ascii="Times New Roman" w:hAnsi="Times New Roman"/>
                <w:sz w:val="24"/>
                <w:szCs w:val="24"/>
                <w:lang w:val="ro-MD"/>
              </w:rPr>
              <w:t xml:space="preserve">. </w:t>
            </w:r>
          </w:p>
          <w:p w14:paraId="49E51AF4" w14:textId="60957F10" w:rsidR="005D0C30" w:rsidRPr="002A6A84" w:rsidRDefault="005D0C30" w:rsidP="005D0C30">
            <w:pPr>
              <w:rPr>
                <w:rFonts w:ascii="Times New Roman" w:hAnsi="Times New Roman"/>
                <w:sz w:val="24"/>
                <w:szCs w:val="24"/>
                <w:lang w:val="ro-RO"/>
              </w:rPr>
            </w:pPr>
            <w:proofErr w:type="spellStart"/>
            <w:r w:rsidRPr="002A6A84">
              <w:rPr>
                <w:rFonts w:ascii="Times New Roman" w:hAnsi="Times New Roman"/>
                <w:sz w:val="24"/>
                <w:szCs w:val="24"/>
              </w:rPr>
              <w:t>Proiectul</w:t>
            </w:r>
            <w:proofErr w:type="spellEnd"/>
            <w:r w:rsidRPr="002A6A84">
              <w:rPr>
                <w:rFonts w:ascii="Times New Roman" w:hAnsi="Times New Roman"/>
                <w:sz w:val="24"/>
                <w:szCs w:val="24"/>
              </w:rPr>
              <w:t xml:space="preserve"> </w:t>
            </w:r>
            <w:proofErr w:type="spellStart"/>
            <w:r w:rsidRPr="002A6A84">
              <w:rPr>
                <w:rFonts w:ascii="Times New Roman" w:hAnsi="Times New Roman"/>
                <w:sz w:val="24"/>
                <w:szCs w:val="24"/>
              </w:rPr>
              <w:t>urmează</w:t>
            </w:r>
            <w:proofErr w:type="spellEnd"/>
            <w:r w:rsidRPr="002A6A84">
              <w:rPr>
                <w:rFonts w:ascii="Times New Roman" w:hAnsi="Times New Roman"/>
                <w:sz w:val="24"/>
                <w:szCs w:val="24"/>
              </w:rPr>
              <w:t xml:space="preserve"> a fi </w:t>
            </w:r>
            <w:proofErr w:type="spellStart"/>
            <w:r w:rsidRPr="002A6A84">
              <w:rPr>
                <w:rFonts w:ascii="Times New Roman" w:hAnsi="Times New Roman"/>
                <w:sz w:val="24"/>
                <w:szCs w:val="24"/>
              </w:rPr>
              <w:t>avizat</w:t>
            </w:r>
            <w:proofErr w:type="spellEnd"/>
            <w:r w:rsidRPr="002A6A84">
              <w:rPr>
                <w:rFonts w:ascii="Times New Roman" w:hAnsi="Times New Roman"/>
                <w:sz w:val="24"/>
                <w:szCs w:val="24"/>
              </w:rPr>
              <w:t xml:space="preserve"> la</w:t>
            </w:r>
            <w:r w:rsidR="005C53B2" w:rsidRPr="002A6A84">
              <w:rPr>
                <w:rFonts w:ascii="Times New Roman" w:hAnsi="Times New Roman"/>
                <w:sz w:val="24"/>
                <w:szCs w:val="24"/>
              </w:rPr>
              <w:t xml:space="preserve"> </w:t>
            </w:r>
            <w:proofErr w:type="spellStart"/>
            <w:r w:rsidR="005C53B2" w:rsidRPr="002A6A84">
              <w:rPr>
                <w:rFonts w:ascii="Times New Roman" w:hAnsi="Times New Roman"/>
                <w:sz w:val="24"/>
                <w:szCs w:val="24"/>
              </w:rPr>
              <w:t>Ministerul</w:t>
            </w:r>
            <w:proofErr w:type="spellEnd"/>
            <w:r w:rsidR="005C53B2" w:rsidRPr="002A6A84">
              <w:rPr>
                <w:rFonts w:ascii="Times New Roman" w:hAnsi="Times New Roman"/>
                <w:sz w:val="24"/>
                <w:szCs w:val="24"/>
              </w:rPr>
              <w:t xml:space="preserve"> </w:t>
            </w:r>
            <w:proofErr w:type="spellStart"/>
            <w:r w:rsidR="005C53B2" w:rsidRPr="002A6A84">
              <w:rPr>
                <w:rFonts w:ascii="Times New Roman" w:hAnsi="Times New Roman"/>
                <w:sz w:val="24"/>
                <w:szCs w:val="24"/>
              </w:rPr>
              <w:t>Sănătății</w:t>
            </w:r>
            <w:proofErr w:type="spellEnd"/>
            <w:r w:rsidR="005C53B2" w:rsidRPr="002A6A84">
              <w:rPr>
                <w:rFonts w:ascii="Times New Roman" w:hAnsi="Times New Roman"/>
                <w:sz w:val="24"/>
                <w:szCs w:val="24"/>
              </w:rPr>
              <w:t xml:space="preserve">, </w:t>
            </w:r>
            <w:proofErr w:type="spellStart"/>
            <w:r w:rsidR="005C53B2" w:rsidRPr="002A6A84">
              <w:rPr>
                <w:rFonts w:ascii="Times New Roman" w:hAnsi="Times New Roman"/>
                <w:sz w:val="24"/>
                <w:szCs w:val="24"/>
              </w:rPr>
              <w:t>Ministerul</w:t>
            </w:r>
            <w:proofErr w:type="spellEnd"/>
            <w:r w:rsidR="005C53B2" w:rsidRPr="002A6A84">
              <w:rPr>
                <w:rFonts w:ascii="Times New Roman" w:hAnsi="Times New Roman"/>
                <w:sz w:val="24"/>
                <w:szCs w:val="24"/>
              </w:rPr>
              <w:t xml:space="preserve"> </w:t>
            </w:r>
            <w:proofErr w:type="spellStart"/>
            <w:r w:rsidR="005C53B2" w:rsidRPr="002A6A84">
              <w:rPr>
                <w:rFonts w:ascii="Times New Roman" w:hAnsi="Times New Roman"/>
                <w:sz w:val="24"/>
                <w:szCs w:val="24"/>
              </w:rPr>
              <w:t>Apărării</w:t>
            </w:r>
            <w:proofErr w:type="spellEnd"/>
            <w:r w:rsidR="005C53B2" w:rsidRPr="002A6A84">
              <w:rPr>
                <w:rFonts w:ascii="Times New Roman" w:hAnsi="Times New Roman"/>
                <w:sz w:val="24"/>
                <w:szCs w:val="24"/>
              </w:rPr>
              <w:t xml:space="preserve">, </w:t>
            </w:r>
            <w:proofErr w:type="spellStart"/>
            <w:r w:rsidR="005C53B2" w:rsidRPr="002A6A84">
              <w:rPr>
                <w:rFonts w:ascii="Times New Roman" w:hAnsi="Times New Roman"/>
                <w:sz w:val="24"/>
                <w:szCs w:val="24"/>
              </w:rPr>
              <w:t>Ministerul</w:t>
            </w:r>
            <w:proofErr w:type="spellEnd"/>
            <w:r w:rsidR="005C53B2" w:rsidRPr="002A6A84">
              <w:rPr>
                <w:rFonts w:ascii="Times New Roman" w:hAnsi="Times New Roman"/>
                <w:sz w:val="24"/>
                <w:szCs w:val="24"/>
              </w:rPr>
              <w:t xml:space="preserve"> </w:t>
            </w:r>
            <w:proofErr w:type="spellStart"/>
            <w:r w:rsidR="005C53B2" w:rsidRPr="002A6A84">
              <w:rPr>
                <w:rFonts w:ascii="Times New Roman" w:hAnsi="Times New Roman"/>
                <w:sz w:val="24"/>
                <w:szCs w:val="24"/>
              </w:rPr>
              <w:t>Afacerilor</w:t>
            </w:r>
            <w:proofErr w:type="spellEnd"/>
            <w:r w:rsidR="005C53B2" w:rsidRPr="002A6A84">
              <w:rPr>
                <w:rFonts w:ascii="Times New Roman" w:hAnsi="Times New Roman"/>
                <w:sz w:val="24"/>
                <w:szCs w:val="24"/>
              </w:rPr>
              <w:t xml:space="preserve"> Interne. </w:t>
            </w:r>
          </w:p>
        </w:tc>
      </w:tr>
      <w:tr w:rsidR="00BB271D" w:rsidRPr="002A6A84" w14:paraId="039CFC1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ABE5D5"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7. Concluziile expertizelor</w:t>
            </w:r>
          </w:p>
        </w:tc>
      </w:tr>
      <w:tr w:rsidR="00BB271D" w:rsidRPr="002A6A84" w14:paraId="73157A5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87EC9EE" w14:textId="39BE4CBB" w:rsidR="005F5F6D" w:rsidRPr="002A6A84" w:rsidRDefault="004A3C07" w:rsidP="00EC7CE3">
            <w:pPr>
              <w:rPr>
                <w:rFonts w:ascii="Times New Roman" w:hAnsi="Times New Roman"/>
                <w:b/>
                <w:bCs/>
                <w:sz w:val="24"/>
                <w:szCs w:val="24"/>
                <w:lang w:val="ro-RO"/>
              </w:rPr>
            </w:pPr>
            <w:r w:rsidRPr="002A6A84">
              <w:rPr>
                <w:rFonts w:ascii="Times New Roman" w:hAnsi="Times New Roman"/>
                <w:sz w:val="24"/>
                <w:szCs w:val="24"/>
                <w:lang w:val="ro-RO"/>
              </w:rPr>
              <w:t xml:space="preserve">Proiectul urmează a fi supus </w:t>
            </w:r>
            <w:r w:rsidR="005C53B2" w:rsidRPr="002A6A84">
              <w:rPr>
                <w:rFonts w:ascii="Times New Roman" w:hAnsi="Times New Roman"/>
                <w:sz w:val="24"/>
                <w:szCs w:val="24"/>
                <w:lang w:val="ro-RO"/>
              </w:rPr>
              <w:t>expertizei juridice la Ministerul Justiției și expertizei anticorupție la Centrul Național Anticorupție.</w:t>
            </w:r>
          </w:p>
        </w:tc>
      </w:tr>
      <w:tr w:rsidR="00BB271D" w:rsidRPr="002A6A84" w14:paraId="628B7959"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023A83"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t>8. Modul de încorporare a actului în cadrul normativ existent</w:t>
            </w:r>
          </w:p>
        </w:tc>
      </w:tr>
      <w:tr w:rsidR="00BB271D" w:rsidRPr="002A6A84" w14:paraId="762BF38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BB294B" w14:textId="502E67F1" w:rsidR="005F5F6D" w:rsidRPr="002A6A84" w:rsidRDefault="005C53B2" w:rsidP="00EC7CE3">
            <w:pPr>
              <w:rPr>
                <w:rFonts w:ascii="Times New Roman" w:hAnsi="Times New Roman"/>
                <w:b/>
                <w:bCs/>
                <w:sz w:val="24"/>
                <w:szCs w:val="24"/>
                <w:lang w:val="ro-RO"/>
              </w:rPr>
            </w:pPr>
            <w:r w:rsidRPr="002A6A84">
              <w:rPr>
                <w:rFonts w:ascii="Times New Roman" w:hAnsi="Times New Roman"/>
                <w:b/>
                <w:bCs/>
                <w:sz w:val="24"/>
                <w:szCs w:val="24"/>
                <w:lang w:val="ro-RO"/>
              </w:rPr>
              <w:t>Nu este aplicabil.</w:t>
            </w:r>
            <w:r w:rsidR="00A46A3E" w:rsidRPr="002A6A84">
              <w:rPr>
                <w:rFonts w:ascii="Times New Roman" w:hAnsi="Times New Roman"/>
                <w:b/>
                <w:bCs/>
                <w:sz w:val="24"/>
                <w:szCs w:val="24"/>
                <w:lang w:val="ro-RO"/>
              </w:rPr>
              <w:t xml:space="preserve"> </w:t>
            </w:r>
          </w:p>
        </w:tc>
      </w:tr>
      <w:tr w:rsidR="00BB271D" w:rsidRPr="002A6A84" w14:paraId="7E8890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2AF869" w14:textId="77777777" w:rsidR="00BB271D" w:rsidRPr="002A6A84" w:rsidRDefault="00A46A3E">
            <w:pPr>
              <w:rPr>
                <w:rFonts w:ascii="Times New Roman" w:hAnsi="Times New Roman"/>
                <w:b/>
                <w:bCs/>
                <w:sz w:val="24"/>
                <w:szCs w:val="24"/>
                <w:lang w:val="ro-RO"/>
              </w:rPr>
            </w:pPr>
            <w:r w:rsidRPr="002A6A84">
              <w:rPr>
                <w:rFonts w:ascii="Times New Roman" w:hAnsi="Times New Roman"/>
                <w:b/>
                <w:bCs/>
                <w:sz w:val="24"/>
                <w:szCs w:val="24"/>
                <w:lang w:val="ro-RO"/>
              </w:rPr>
              <w:lastRenderedPageBreak/>
              <w:t>9. Măsurile necesare pentru implementarea prevederilor proiectului actului normativ</w:t>
            </w:r>
          </w:p>
        </w:tc>
      </w:tr>
      <w:tr w:rsidR="00BB271D" w:rsidRPr="002A6A84" w14:paraId="76CA0EB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63DDAA" w14:textId="1B13A6B9" w:rsidR="002A6A84" w:rsidRPr="002A6A84" w:rsidRDefault="002A6A84" w:rsidP="002A6A84">
            <w:pPr>
              <w:rPr>
                <w:rFonts w:ascii="Times New Roman" w:hAnsi="Times New Roman"/>
                <w:sz w:val="24"/>
                <w:szCs w:val="24"/>
                <w:lang w:val="ro-RO"/>
              </w:rPr>
            </w:pPr>
            <w:r w:rsidRPr="002A6A84">
              <w:rPr>
                <w:rFonts w:ascii="Times New Roman" w:hAnsi="Times New Roman"/>
                <w:sz w:val="24"/>
                <w:szCs w:val="24"/>
                <w:lang w:val="ro-RO"/>
              </w:rPr>
              <w:t>Pentru implementarea prevederilor proiectului actului normativ nu sunt nece</w:t>
            </w:r>
            <w:r w:rsidR="00BF2073">
              <w:rPr>
                <w:rFonts w:ascii="Times New Roman" w:hAnsi="Times New Roman"/>
                <w:sz w:val="24"/>
                <w:szCs w:val="24"/>
                <w:lang w:val="ro-RO"/>
              </w:rPr>
              <w:t>s</w:t>
            </w:r>
            <w:r w:rsidRPr="002A6A84">
              <w:rPr>
                <w:rFonts w:ascii="Times New Roman" w:hAnsi="Times New Roman"/>
                <w:sz w:val="24"/>
                <w:szCs w:val="24"/>
                <w:lang w:val="ro-RO"/>
              </w:rPr>
              <w:t>are măsuri</w:t>
            </w:r>
          </w:p>
          <w:p w14:paraId="5820A0EA" w14:textId="743BB026" w:rsidR="00BB271D" w:rsidRPr="002A6A84" w:rsidRDefault="002A6A84" w:rsidP="002A6A84">
            <w:pPr>
              <w:ind w:firstLine="0"/>
              <w:rPr>
                <w:rFonts w:ascii="Times New Roman" w:hAnsi="Times New Roman"/>
                <w:sz w:val="24"/>
                <w:szCs w:val="24"/>
                <w:lang w:val="ro-RO"/>
              </w:rPr>
            </w:pPr>
            <w:r w:rsidRPr="002A6A84">
              <w:rPr>
                <w:rFonts w:ascii="Times New Roman" w:hAnsi="Times New Roman"/>
                <w:sz w:val="24"/>
                <w:szCs w:val="24"/>
                <w:lang w:val="ro-RO"/>
              </w:rPr>
              <w:t>suplimentare.</w:t>
            </w:r>
          </w:p>
        </w:tc>
      </w:tr>
    </w:tbl>
    <w:p w14:paraId="03538015" w14:textId="250B5F4E" w:rsidR="00BB271D" w:rsidRPr="002A6A84" w:rsidRDefault="00BB271D" w:rsidP="00834A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D2FA64B" w14:textId="2463AD34" w:rsidR="00834AB9" w:rsidRDefault="00834AB9" w:rsidP="00834AB9">
      <w:pPr>
        <w:ind w:firstLine="708"/>
        <w:jc w:val="center"/>
        <w:rPr>
          <w:b/>
          <w:sz w:val="24"/>
          <w:szCs w:val="24"/>
          <w:lang w:val="ro-MD"/>
        </w:rPr>
      </w:pPr>
      <w:r w:rsidRPr="002A6A84">
        <w:rPr>
          <w:b/>
          <w:sz w:val="24"/>
          <w:szCs w:val="24"/>
          <w:lang w:val="ro-MD"/>
        </w:rPr>
        <w:t xml:space="preserve">Ministru </w:t>
      </w:r>
      <w:r w:rsidRPr="002A6A84">
        <w:rPr>
          <w:b/>
          <w:sz w:val="24"/>
          <w:szCs w:val="24"/>
          <w:lang w:val="ro-MD"/>
        </w:rPr>
        <w:tab/>
      </w:r>
      <w:r w:rsidRPr="002A6A84">
        <w:rPr>
          <w:b/>
          <w:sz w:val="24"/>
          <w:szCs w:val="24"/>
          <w:lang w:val="ro-MD"/>
        </w:rPr>
        <w:tab/>
      </w:r>
      <w:r w:rsidRPr="002A6A84">
        <w:rPr>
          <w:b/>
          <w:sz w:val="24"/>
          <w:szCs w:val="24"/>
          <w:lang w:val="ro-MD"/>
        </w:rPr>
        <w:tab/>
      </w:r>
      <w:r w:rsidRPr="002A6A84">
        <w:rPr>
          <w:b/>
          <w:sz w:val="24"/>
          <w:szCs w:val="24"/>
          <w:lang w:val="ro-MD"/>
        </w:rPr>
        <w:tab/>
      </w:r>
      <w:r w:rsidRPr="002A6A84">
        <w:rPr>
          <w:b/>
          <w:sz w:val="24"/>
          <w:szCs w:val="24"/>
          <w:lang w:val="ro-MD"/>
        </w:rPr>
        <w:tab/>
        <w:t xml:space="preserve">Dan PERCIUN </w:t>
      </w:r>
    </w:p>
    <w:p w14:paraId="1DBF2013" w14:textId="77777777" w:rsidR="002A6A84" w:rsidRDefault="002A6A84" w:rsidP="002A6A84">
      <w:pPr>
        <w:ind w:left="-567"/>
        <w:rPr>
          <w:sz w:val="16"/>
          <w:szCs w:val="16"/>
          <w:lang w:val="ro-RO"/>
        </w:rPr>
      </w:pPr>
    </w:p>
    <w:p w14:paraId="169D9B5E" w14:textId="77777777" w:rsidR="002A6A84" w:rsidRDefault="002A6A84" w:rsidP="002A6A84">
      <w:pPr>
        <w:ind w:left="-567"/>
        <w:rPr>
          <w:sz w:val="16"/>
          <w:szCs w:val="16"/>
          <w:lang w:val="ro-RO"/>
        </w:rPr>
      </w:pPr>
    </w:p>
    <w:p w14:paraId="217BE3B4" w14:textId="77777777" w:rsidR="002A6A84" w:rsidRDefault="002A6A84" w:rsidP="002A6A84">
      <w:pPr>
        <w:ind w:left="-567"/>
        <w:rPr>
          <w:sz w:val="16"/>
          <w:szCs w:val="16"/>
          <w:lang w:val="ro-RO"/>
        </w:rPr>
      </w:pPr>
    </w:p>
    <w:p w14:paraId="7B9F7A6F" w14:textId="77777777" w:rsidR="002A6A84" w:rsidRDefault="002A6A84" w:rsidP="002A6A84">
      <w:pPr>
        <w:ind w:left="-567"/>
        <w:rPr>
          <w:sz w:val="16"/>
          <w:szCs w:val="16"/>
          <w:lang w:val="ro-RO"/>
        </w:rPr>
      </w:pPr>
    </w:p>
    <w:p w14:paraId="2FFA1C9E" w14:textId="1F11C8D7" w:rsidR="002A6A84" w:rsidRDefault="002A6A84" w:rsidP="002A6A84">
      <w:pPr>
        <w:ind w:left="-567"/>
        <w:rPr>
          <w:sz w:val="16"/>
          <w:szCs w:val="16"/>
          <w:lang w:val="ro-RO"/>
        </w:rPr>
      </w:pPr>
    </w:p>
    <w:p w14:paraId="0852A9FD" w14:textId="66500621" w:rsidR="00EC69FF" w:rsidRDefault="00EC69FF" w:rsidP="002A6A84">
      <w:pPr>
        <w:ind w:left="-567"/>
        <w:rPr>
          <w:sz w:val="16"/>
          <w:szCs w:val="16"/>
          <w:lang w:val="ro-RO"/>
        </w:rPr>
      </w:pPr>
    </w:p>
    <w:p w14:paraId="27081B2C" w14:textId="7D073222" w:rsidR="00EC69FF" w:rsidRDefault="00EC69FF" w:rsidP="002A6A84">
      <w:pPr>
        <w:ind w:left="-567"/>
        <w:rPr>
          <w:sz w:val="16"/>
          <w:szCs w:val="16"/>
          <w:lang w:val="ro-RO"/>
        </w:rPr>
      </w:pPr>
    </w:p>
    <w:p w14:paraId="181B49AD" w14:textId="69E6271F" w:rsidR="00EC69FF" w:rsidRDefault="00EC69FF" w:rsidP="002A6A84">
      <w:pPr>
        <w:ind w:left="-567"/>
        <w:rPr>
          <w:sz w:val="16"/>
          <w:szCs w:val="16"/>
          <w:lang w:val="ro-RO"/>
        </w:rPr>
      </w:pPr>
    </w:p>
    <w:p w14:paraId="3D77AFB9" w14:textId="339D0F6B" w:rsidR="00EC69FF" w:rsidRDefault="00EC69FF" w:rsidP="002A6A84">
      <w:pPr>
        <w:ind w:left="-567"/>
        <w:rPr>
          <w:sz w:val="16"/>
          <w:szCs w:val="16"/>
          <w:lang w:val="ro-RO"/>
        </w:rPr>
      </w:pPr>
    </w:p>
    <w:p w14:paraId="2B655317" w14:textId="69315D50" w:rsidR="00EC69FF" w:rsidRDefault="00EC69FF" w:rsidP="002A6A84">
      <w:pPr>
        <w:ind w:left="-567"/>
        <w:rPr>
          <w:sz w:val="16"/>
          <w:szCs w:val="16"/>
          <w:lang w:val="ro-RO"/>
        </w:rPr>
      </w:pPr>
    </w:p>
    <w:p w14:paraId="25D5BC9A" w14:textId="13B12110" w:rsidR="00EC69FF" w:rsidRDefault="00EC69FF" w:rsidP="002A6A84">
      <w:pPr>
        <w:ind w:left="-567"/>
        <w:rPr>
          <w:sz w:val="16"/>
          <w:szCs w:val="16"/>
          <w:lang w:val="ro-RO"/>
        </w:rPr>
      </w:pPr>
    </w:p>
    <w:p w14:paraId="0D4E105F" w14:textId="06D6D0C6" w:rsidR="00EC69FF" w:rsidRDefault="00EC69FF" w:rsidP="002A6A84">
      <w:pPr>
        <w:ind w:left="-567"/>
        <w:rPr>
          <w:sz w:val="16"/>
          <w:szCs w:val="16"/>
          <w:lang w:val="ro-RO"/>
        </w:rPr>
      </w:pPr>
    </w:p>
    <w:p w14:paraId="7A14019C" w14:textId="6C8EBB06" w:rsidR="00EC69FF" w:rsidRDefault="00EC69FF" w:rsidP="002A6A84">
      <w:pPr>
        <w:ind w:left="-567"/>
        <w:rPr>
          <w:sz w:val="16"/>
          <w:szCs w:val="16"/>
          <w:lang w:val="ro-RO"/>
        </w:rPr>
      </w:pPr>
    </w:p>
    <w:p w14:paraId="3AA9D109" w14:textId="1FC529DA" w:rsidR="00EC69FF" w:rsidRDefault="00EC69FF" w:rsidP="002A6A84">
      <w:pPr>
        <w:ind w:left="-567"/>
        <w:rPr>
          <w:sz w:val="16"/>
          <w:szCs w:val="16"/>
          <w:lang w:val="ro-RO"/>
        </w:rPr>
      </w:pPr>
    </w:p>
    <w:p w14:paraId="69E35307" w14:textId="50F534A5" w:rsidR="00EC69FF" w:rsidRDefault="00EC69FF" w:rsidP="002A6A84">
      <w:pPr>
        <w:ind w:left="-567"/>
        <w:rPr>
          <w:sz w:val="16"/>
          <w:szCs w:val="16"/>
          <w:lang w:val="ro-RO"/>
        </w:rPr>
      </w:pPr>
    </w:p>
    <w:p w14:paraId="69F17681" w14:textId="6F5C2786" w:rsidR="00EC69FF" w:rsidRDefault="00EC69FF" w:rsidP="002A6A84">
      <w:pPr>
        <w:ind w:left="-567"/>
        <w:rPr>
          <w:sz w:val="16"/>
          <w:szCs w:val="16"/>
          <w:lang w:val="ro-RO"/>
        </w:rPr>
      </w:pPr>
    </w:p>
    <w:p w14:paraId="3D6538C4" w14:textId="6F3F7F0F" w:rsidR="00EC69FF" w:rsidRDefault="00EC69FF" w:rsidP="002A6A84">
      <w:pPr>
        <w:ind w:left="-567"/>
        <w:rPr>
          <w:sz w:val="16"/>
          <w:szCs w:val="16"/>
          <w:lang w:val="ro-RO"/>
        </w:rPr>
      </w:pPr>
    </w:p>
    <w:p w14:paraId="71FA43B4" w14:textId="290447E7" w:rsidR="00EC69FF" w:rsidRDefault="00EC69FF" w:rsidP="002A6A84">
      <w:pPr>
        <w:ind w:left="-567"/>
        <w:rPr>
          <w:sz w:val="16"/>
          <w:szCs w:val="16"/>
          <w:lang w:val="ro-RO"/>
        </w:rPr>
      </w:pPr>
    </w:p>
    <w:p w14:paraId="244737F8" w14:textId="5B3AF0C5" w:rsidR="00EC69FF" w:rsidRDefault="00EC69FF" w:rsidP="002A6A84">
      <w:pPr>
        <w:ind w:left="-567"/>
        <w:rPr>
          <w:sz w:val="16"/>
          <w:szCs w:val="16"/>
          <w:lang w:val="ro-RO"/>
        </w:rPr>
      </w:pPr>
    </w:p>
    <w:p w14:paraId="7F33A0EF" w14:textId="7AB1FC30" w:rsidR="00EC69FF" w:rsidRDefault="00EC69FF" w:rsidP="002A6A84">
      <w:pPr>
        <w:ind w:left="-567"/>
        <w:rPr>
          <w:sz w:val="16"/>
          <w:szCs w:val="16"/>
          <w:lang w:val="ro-RO"/>
        </w:rPr>
      </w:pPr>
    </w:p>
    <w:p w14:paraId="1924B7F3" w14:textId="30B19828" w:rsidR="00EC69FF" w:rsidRDefault="00EC69FF" w:rsidP="002A6A84">
      <w:pPr>
        <w:ind w:left="-567"/>
        <w:rPr>
          <w:sz w:val="16"/>
          <w:szCs w:val="16"/>
          <w:lang w:val="ro-RO"/>
        </w:rPr>
      </w:pPr>
    </w:p>
    <w:p w14:paraId="2826F6D2" w14:textId="79D7AA48" w:rsidR="00EC69FF" w:rsidRDefault="00EC69FF" w:rsidP="002A6A84">
      <w:pPr>
        <w:ind w:left="-567"/>
        <w:rPr>
          <w:sz w:val="16"/>
          <w:szCs w:val="16"/>
          <w:lang w:val="ro-RO"/>
        </w:rPr>
      </w:pPr>
    </w:p>
    <w:p w14:paraId="61AC7DBF" w14:textId="3160F050" w:rsidR="00EC69FF" w:rsidRDefault="00EC69FF" w:rsidP="002A6A84">
      <w:pPr>
        <w:ind w:left="-567"/>
        <w:rPr>
          <w:sz w:val="16"/>
          <w:szCs w:val="16"/>
          <w:lang w:val="ro-RO"/>
        </w:rPr>
      </w:pPr>
    </w:p>
    <w:p w14:paraId="6EF0046D" w14:textId="08E6C1DC" w:rsidR="00EC69FF" w:rsidRDefault="00EC69FF" w:rsidP="002A6A84">
      <w:pPr>
        <w:ind w:left="-567"/>
        <w:rPr>
          <w:sz w:val="16"/>
          <w:szCs w:val="16"/>
          <w:lang w:val="ro-RO"/>
        </w:rPr>
      </w:pPr>
    </w:p>
    <w:p w14:paraId="17A7DCEE" w14:textId="1DD35F4B" w:rsidR="00EC69FF" w:rsidRDefault="00EC69FF" w:rsidP="002A6A84">
      <w:pPr>
        <w:ind w:left="-567"/>
        <w:rPr>
          <w:sz w:val="16"/>
          <w:szCs w:val="16"/>
          <w:lang w:val="ro-RO"/>
        </w:rPr>
      </w:pPr>
    </w:p>
    <w:p w14:paraId="50FB8900" w14:textId="5CC3AD26" w:rsidR="00EC69FF" w:rsidRDefault="00EC69FF" w:rsidP="002A6A84">
      <w:pPr>
        <w:ind w:left="-567"/>
        <w:rPr>
          <w:sz w:val="16"/>
          <w:szCs w:val="16"/>
          <w:lang w:val="ro-RO"/>
        </w:rPr>
      </w:pPr>
    </w:p>
    <w:p w14:paraId="59D67713" w14:textId="13A2FFCD" w:rsidR="00EC69FF" w:rsidRDefault="00EC69FF" w:rsidP="002A6A84">
      <w:pPr>
        <w:ind w:left="-567"/>
        <w:rPr>
          <w:sz w:val="16"/>
          <w:szCs w:val="16"/>
          <w:lang w:val="ro-RO"/>
        </w:rPr>
      </w:pPr>
    </w:p>
    <w:p w14:paraId="6F3C2486" w14:textId="71522CB3" w:rsidR="00EC69FF" w:rsidRDefault="00EC69FF" w:rsidP="002A6A84">
      <w:pPr>
        <w:ind w:left="-567"/>
        <w:rPr>
          <w:sz w:val="16"/>
          <w:szCs w:val="16"/>
          <w:lang w:val="ro-RO"/>
        </w:rPr>
      </w:pPr>
    </w:p>
    <w:p w14:paraId="7889D153" w14:textId="5A30588F" w:rsidR="00EC69FF" w:rsidRDefault="00EC69FF" w:rsidP="002A6A84">
      <w:pPr>
        <w:ind w:left="-567"/>
        <w:rPr>
          <w:sz w:val="16"/>
          <w:szCs w:val="16"/>
          <w:lang w:val="ro-RO"/>
        </w:rPr>
      </w:pPr>
    </w:p>
    <w:p w14:paraId="0BC24616" w14:textId="37076F31" w:rsidR="00EC69FF" w:rsidRDefault="00EC69FF" w:rsidP="002A6A84">
      <w:pPr>
        <w:ind w:left="-567"/>
        <w:rPr>
          <w:sz w:val="16"/>
          <w:szCs w:val="16"/>
          <w:lang w:val="ro-RO"/>
        </w:rPr>
      </w:pPr>
    </w:p>
    <w:p w14:paraId="3341834B" w14:textId="73569B93" w:rsidR="00EC69FF" w:rsidRDefault="00EC69FF" w:rsidP="002A6A84">
      <w:pPr>
        <w:ind w:left="-567"/>
        <w:rPr>
          <w:sz w:val="16"/>
          <w:szCs w:val="16"/>
          <w:lang w:val="ro-RO"/>
        </w:rPr>
      </w:pPr>
    </w:p>
    <w:p w14:paraId="5C9B539B" w14:textId="4DE34F3A" w:rsidR="00EC69FF" w:rsidRDefault="00EC69FF" w:rsidP="002A6A84">
      <w:pPr>
        <w:ind w:left="-567"/>
        <w:rPr>
          <w:sz w:val="16"/>
          <w:szCs w:val="16"/>
          <w:lang w:val="ro-RO"/>
        </w:rPr>
      </w:pPr>
    </w:p>
    <w:p w14:paraId="24634FD2" w14:textId="10F9E669" w:rsidR="00EC69FF" w:rsidRDefault="00EC69FF" w:rsidP="002A6A84">
      <w:pPr>
        <w:ind w:left="-567"/>
        <w:rPr>
          <w:sz w:val="16"/>
          <w:szCs w:val="16"/>
          <w:lang w:val="ro-RO"/>
        </w:rPr>
      </w:pPr>
    </w:p>
    <w:p w14:paraId="5E0909AF" w14:textId="1BC5599D" w:rsidR="00EC69FF" w:rsidRDefault="00EC69FF" w:rsidP="002A6A84">
      <w:pPr>
        <w:ind w:left="-567"/>
        <w:rPr>
          <w:sz w:val="16"/>
          <w:szCs w:val="16"/>
          <w:lang w:val="ro-RO"/>
        </w:rPr>
      </w:pPr>
    </w:p>
    <w:p w14:paraId="7D0BAA1B" w14:textId="4389D85A" w:rsidR="00EC69FF" w:rsidRDefault="00EC69FF" w:rsidP="002A6A84">
      <w:pPr>
        <w:ind w:left="-567"/>
        <w:rPr>
          <w:sz w:val="16"/>
          <w:szCs w:val="16"/>
          <w:lang w:val="ro-RO"/>
        </w:rPr>
      </w:pPr>
    </w:p>
    <w:p w14:paraId="1A3DC8FE" w14:textId="4F547903" w:rsidR="00EC69FF" w:rsidRDefault="00EC69FF" w:rsidP="002A6A84">
      <w:pPr>
        <w:ind w:left="-567"/>
        <w:rPr>
          <w:sz w:val="16"/>
          <w:szCs w:val="16"/>
          <w:lang w:val="ro-RO"/>
        </w:rPr>
      </w:pPr>
    </w:p>
    <w:p w14:paraId="76B33F87" w14:textId="55991D45" w:rsidR="00EC69FF" w:rsidRDefault="00EC69FF" w:rsidP="002A6A84">
      <w:pPr>
        <w:ind w:left="-567"/>
        <w:rPr>
          <w:sz w:val="16"/>
          <w:szCs w:val="16"/>
          <w:lang w:val="ro-RO"/>
        </w:rPr>
      </w:pPr>
    </w:p>
    <w:p w14:paraId="6E04CA63" w14:textId="48D52E80" w:rsidR="00EC69FF" w:rsidRDefault="00EC69FF" w:rsidP="002A6A84">
      <w:pPr>
        <w:ind w:left="-567"/>
        <w:rPr>
          <w:sz w:val="16"/>
          <w:szCs w:val="16"/>
          <w:lang w:val="ro-RO"/>
        </w:rPr>
      </w:pPr>
    </w:p>
    <w:p w14:paraId="3565CC20" w14:textId="1D54C97C" w:rsidR="00EC69FF" w:rsidRDefault="00EC69FF" w:rsidP="002A6A84">
      <w:pPr>
        <w:ind w:left="-567"/>
        <w:rPr>
          <w:sz w:val="16"/>
          <w:szCs w:val="16"/>
          <w:lang w:val="ro-RO"/>
        </w:rPr>
      </w:pPr>
    </w:p>
    <w:p w14:paraId="58C25610" w14:textId="326C909C" w:rsidR="00EC69FF" w:rsidRDefault="00EC69FF" w:rsidP="002A6A84">
      <w:pPr>
        <w:ind w:left="-567"/>
        <w:rPr>
          <w:sz w:val="16"/>
          <w:szCs w:val="16"/>
          <w:lang w:val="ro-RO"/>
        </w:rPr>
      </w:pPr>
    </w:p>
    <w:p w14:paraId="09F480A0" w14:textId="03F72656" w:rsidR="00EC69FF" w:rsidRDefault="00EC69FF" w:rsidP="002A6A84">
      <w:pPr>
        <w:ind w:left="-567"/>
        <w:rPr>
          <w:sz w:val="16"/>
          <w:szCs w:val="16"/>
          <w:lang w:val="ro-RO"/>
        </w:rPr>
      </w:pPr>
    </w:p>
    <w:p w14:paraId="3B866B2A" w14:textId="2EC9ED65" w:rsidR="00EC69FF" w:rsidRDefault="00EC69FF" w:rsidP="002A6A84">
      <w:pPr>
        <w:ind w:left="-567"/>
        <w:rPr>
          <w:sz w:val="16"/>
          <w:szCs w:val="16"/>
          <w:lang w:val="ro-RO"/>
        </w:rPr>
      </w:pPr>
    </w:p>
    <w:p w14:paraId="13A50BF1" w14:textId="3DC7E4A2" w:rsidR="00EC69FF" w:rsidRDefault="00EC69FF" w:rsidP="002A6A84">
      <w:pPr>
        <w:ind w:left="-567"/>
        <w:rPr>
          <w:sz w:val="16"/>
          <w:szCs w:val="16"/>
          <w:lang w:val="ro-RO"/>
        </w:rPr>
      </w:pPr>
    </w:p>
    <w:p w14:paraId="389AEAA7" w14:textId="2A28CD4E" w:rsidR="00EC69FF" w:rsidRDefault="00EC69FF" w:rsidP="002A6A84">
      <w:pPr>
        <w:ind w:left="-567"/>
        <w:rPr>
          <w:sz w:val="16"/>
          <w:szCs w:val="16"/>
          <w:lang w:val="ro-RO"/>
        </w:rPr>
      </w:pPr>
    </w:p>
    <w:p w14:paraId="7A58EB7F" w14:textId="404F4FE3" w:rsidR="00EC69FF" w:rsidRDefault="00EC69FF" w:rsidP="002A6A84">
      <w:pPr>
        <w:ind w:left="-567"/>
        <w:rPr>
          <w:sz w:val="16"/>
          <w:szCs w:val="16"/>
          <w:lang w:val="ro-RO"/>
        </w:rPr>
      </w:pPr>
    </w:p>
    <w:p w14:paraId="3DB88EE8" w14:textId="6C4F3325" w:rsidR="00EC69FF" w:rsidRDefault="00EC69FF" w:rsidP="002A6A84">
      <w:pPr>
        <w:ind w:left="-567"/>
        <w:rPr>
          <w:sz w:val="16"/>
          <w:szCs w:val="16"/>
          <w:lang w:val="ro-RO"/>
        </w:rPr>
      </w:pPr>
    </w:p>
    <w:p w14:paraId="3569FC9E" w14:textId="3E0CFBB6" w:rsidR="00EC69FF" w:rsidRDefault="00EC69FF" w:rsidP="002A6A84">
      <w:pPr>
        <w:ind w:left="-567"/>
        <w:rPr>
          <w:sz w:val="16"/>
          <w:szCs w:val="16"/>
          <w:lang w:val="ro-RO"/>
        </w:rPr>
      </w:pPr>
    </w:p>
    <w:p w14:paraId="13214572" w14:textId="7E71CF19" w:rsidR="00EC69FF" w:rsidRDefault="00EC69FF" w:rsidP="002A6A84">
      <w:pPr>
        <w:ind w:left="-567"/>
        <w:rPr>
          <w:sz w:val="16"/>
          <w:szCs w:val="16"/>
          <w:lang w:val="ro-RO"/>
        </w:rPr>
      </w:pPr>
    </w:p>
    <w:p w14:paraId="6F22E41F" w14:textId="289664C9" w:rsidR="00EC69FF" w:rsidRDefault="00EC69FF" w:rsidP="002A6A84">
      <w:pPr>
        <w:ind w:left="-567"/>
        <w:rPr>
          <w:sz w:val="16"/>
          <w:szCs w:val="16"/>
          <w:lang w:val="ro-RO"/>
        </w:rPr>
      </w:pPr>
    </w:p>
    <w:p w14:paraId="2CA53FAC" w14:textId="5A887C5B" w:rsidR="00EC69FF" w:rsidRDefault="00EC69FF" w:rsidP="002A6A84">
      <w:pPr>
        <w:ind w:left="-567"/>
        <w:rPr>
          <w:sz w:val="16"/>
          <w:szCs w:val="16"/>
          <w:lang w:val="ro-RO"/>
        </w:rPr>
      </w:pPr>
    </w:p>
    <w:p w14:paraId="411784DA" w14:textId="3E507836" w:rsidR="00EC69FF" w:rsidRDefault="00EC69FF" w:rsidP="002A6A84">
      <w:pPr>
        <w:ind w:left="-567"/>
        <w:rPr>
          <w:sz w:val="16"/>
          <w:szCs w:val="16"/>
          <w:lang w:val="ro-RO"/>
        </w:rPr>
      </w:pPr>
    </w:p>
    <w:p w14:paraId="3020815E" w14:textId="6A0FAD24" w:rsidR="00EC69FF" w:rsidRDefault="00EC69FF" w:rsidP="002A6A84">
      <w:pPr>
        <w:ind w:left="-567"/>
        <w:rPr>
          <w:sz w:val="16"/>
          <w:szCs w:val="16"/>
          <w:lang w:val="ro-RO"/>
        </w:rPr>
      </w:pPr>
    </w:p>
    <w:p w14:paraId="76722E8B" w14:textId="15707CFD" w:rsidR="00EC69FF" w:rsidRDefault="00EC69FF" w:rsidP="002A6A84">
      <w:pPr>
        <w:ind w:left="-567"/>
        <w:rPr>
          <w:sz w:val="16"/>
          <w:szCs w:val="16"/>
          <w:lang w:val="ro-RO"/>
        </w:rPr>
      </w:pPr>
    </w:p>
    <w:p w14:paraId="1777BE5E" w14:textId="67CEE86C" w:rsidR="00EC69FF" w:rsidRDefault="00EC69FF" w:rsidP="002A6A84">
      <w:pPr>
        <w:ind w:left="-567"/>
        <w:rPr>
          <w:sz w:val="16"/>
          <w:szCs w:val="16"/>
          <w:lang w:val="ro-RO"/>
        </w:rPr>
      </w:pPr>
    </w:p>
    <w:p w14:paraId="07B773FE" w14:textId="23E99B4F" w:rsidR="00EC69FF" w:rsidRDefault="00EC69FF" w:rsidP="002A6A84">
      <w:pPr>
        <w:ind w:left="-567"/>
        <w:rPr>
          <w:sz w:val="16"/>
          <w:szCs w:val="16"/>
          <w:lang w:val="ro-RO"/>
        </w:rPr>
      </w:pPr>
    </w:p>
    <w:p w14:paraId="53F7FCD7" w14:textId="6BABA775" w:rsidR="00EC69FF" w:rsidRDefault="00EC69FF" w:rsidP="002A6A84">
      <w:pPr>
        <w:ind w:left="-567"/>
        <w:rPr>
          <w:sz w:val="16"/>
          <w:szCs w:val="16"/>
          <w:lang w:val="ro-RO"/>
        </w:rPr>
      </w:pPr>
    </w:p>
    <w:p w14:paraId="33442E2A" w14:textId="59ABC212" w:rsidR="00EC69FF" w:rsidRDefault="00EC69FF" w:rsidP="002A6A84">
      <w:pPr>
        <w:ind w:left="-567"/>
        <w:rPr>
          <w:sz w:val="16"/>
          <w:szCs w:val="16"/>
          <w:lang w:val="ro-RO"/>
        </w:rPr>
      </w:pPr>
    </w:p>
    <w:p w14:paraId="2D410AF3" w14:textId="334DE106" w:rsidR="00EC69FF" w:rsidRDefault="00EC69FF" w:rsidP="002A6A84">
      <w:pPr>
        <w:ind w:left="-567"/>
        <w:rPr>
          <w:sz w:val="16"/>
          <w:szCs w:val="16"/>
          <w:lang w:val="ro-RO"/>
        </w:rPr>
      </w:pPr>
    </w:p>
    <w:p w14:paraId="4DBE675D" w14:textId="1C903FDE" w:rsidR="00EC69FF" w:rsidRDefault="00EC69FF" w:rsidP="002A6A84">
      <w:pPr>
        <w:ind w:left="-567"/>
        <w:rPr>
          <w:sz w:val="16"/>
          <w:szCs w:val="16"/>
          <w:lang w:val="ro-RO"/>
        </w:rPr>
      </w:pPr>
    </w:p>
    <w:p w14:paraId="64EEDC65" w14:textId="3A8A0A19" w:rsidR="00EC69FF" w:rsidRDefault="00EC69FF" w:rsidP="002A6A84">
      <w:pPr>
        <w:ind w:left="-567"/>
        <w:rPr>
          <w:sz w:val="16"/>
          <w:szCs w:val="16"/>
          <w:lang w:val="ro-RO"/>
        </w:rPr>
      </w:pPr>
    </w:p>
    <w:p w14:paraId="5CB24124" w14:textId="3D79D6AC" w:rsidR="00EC69FF" w:rsidRDefault="00EC69FF" w:rsidP="002A6A84">
      <w:pPr>
        <w:ind w:left="-567"/>
        <w:rPr>
          <w:sz w:val="16"/>
          <w:szCs w:val="16"/>
          <w:lang w:val="ro-RO"/>
        </w:rPr>
      </w:pPr>
    </w:p>
    <w:p w14:paraId="062D6119" w14:textId="15F2C30B" w:rsidR="00EC69FF" w:rsidRDefault="00EC69FF" w:rsidP="002A6A84">
      <w:pPr>
        <w:ind w:left="-567"/>
        <w:rPr>
          <w:sz w:val="16"/>
          <w:szCs w:val="16"/>
          <w:lang w:val="ro-RO"/>
        </w:rPr>
      </w:pPr>
    </w:p>
    <w:p w14:paraId="1D313100" w14:textId="033182BA" w:rsidR="00EC69FF" w:rsidRDefault="00EC69FF" w:rsidP="002A6A84">
      <w:pPr>
        <w:ind w:left="-567"/>
        <w:rPr>
          <w:sz w:val="16"/>
          <w:szCs w:val="16"/>
          <w:lang w:val="ro-RO"/>
        </w:rPr>
      </w:pPr>
    </w:p>
    <w:p w14:paraId="1D70D61D" w14:textId="0CD2E763" w:rsidR="00EC69FF" w:rsidRDefault="00EC69FF" w:rsidP="002A6A84">
      <w:pPr>
        <w:ind w:left="-567"/>
        <w:rPr>
          <w:sz w:val="16"/>
          <w:szCs w:val="16"/>
          <w:lang w:val="ro-RO"/>
        </w:rPr>
      </w:pPr>
    </w:p>
    <w:p w14:paraId="12038B12" w14:textId="2CFAFDAB" w:rsidR="00EC69FF" w:rsidRDefault="00EC69FF" w:rsidP="002A6A84">
      <w:pPr>
        <w:ind w:left="-567"/>
        <w:rPr>
          <w:sz w:val="16"/>
          <w:szCs w:val="16"/>
          <w:lang w:val="ro-RO"/>
        </w:rPr>
      </w:pPr>
    </w:p>
    <w:p w14:paraId="33E25194" w14:textId="0C60670C" w:rsidR="00EC69FF" w:rsidRDefault="00EC69FF" w:rsidP="002A6A84">
      <w:pPr>
        <w:ind w:left="-567"/>
        <w:rPr>
          <w:sz w:val="16"/>
          <w:szCs w:val="16"/>
          <w:lang w:val="ro-RO"/>
        </w:rPr>
      </w:pPr>
    </w:p>
    <w:p w14:paraId="695DE763" w14:textId="77777777" w:rsidR="00EC69FF" w:rsidRDefault="00EC69FF" w:rsidP="002A6A84">
      <w:pPr>
        <w:ind w:left="-567"/>
        <w:rPr>
          <w:sz w:val="16"/>
          <w:szCs w:val="16"/>
          <w:lang w:val="ro-RO"/>
        </w:rPr>
      </w:pPr>
    </w:p>
    <w:p w14:paraId="160FC3C3" w14:textId="77777777" w:rsidR="002A6A84" w:rsidRDefault="002A6A84" w:rsidP="002A6A84">
      <w:pPr>
        <w:ind w:left="-567"/>
        <w:rPr>
          <w:sz w:val="16"/>
          <w:szCs w:val="16"/>
          <w:lang w:val="ro-RO"/>
        </w:rPr>
      </w:pPr>
    </w:p>
    <w:p w14:paraId="219447EB" w14:textId="29289CB0" w:rsidR="002A6A84" w:rsidRPr="002A6A84" w:rsidRDefault="002A6A84" w:rsidP="002A6A84">
      <w:pPr>
        <w:ind w:left="-567"/>
        <w:rPr>
          <w:sz w:val="16"/>
          <w:szCs w:val="16"/>
          <w:lang w:val="ro-RO"/>
        </w:rPr>
      </w:pPr>
      <w:r w:rsidRPr="002A6A84">
        <w:rPr>
          <w:sz w:val="16"/>
          <w:szCs w:val="16"/>
          <w:lang w:val="ro-RO"/>
        </w:rPr>
        <w:t>Ex: Nani–</w:t>
      </w:r>
      <w:proofErr w:type="spellStart"/>
      <w:r w:rsidRPr="002A6A84">
        <w:rPr>
          <w:sz w:val="16"/>
          <w:szCs w:val="16"/>
          <w:lang w:val="ro-RO"/>
        </w:rPr>
        <w:t>Secrieru</w:t>
      </w:r>
      <w:proofErr w:type="spellEnd"/>
      <w:r w:rsidRPr="002A6A84">
        <w:rPr>
          <w:sz w:val="16"/>
          <w:szCs w:val="16"/>
          <w:lang w:val="ro-RO"/>
        </w:rPr>
        <w:t xml:space="preserve"> Carolina, tel.:022277508 </w:t>
      </w:r>
    </w:p>
    <w:p w14:paraId="42B182B7" w14:textId="6EF4B2C2" w:rsidR="00EC7CE3" w:rsidRPr="002A6A84" w:rsidRDefault="002A6A84" w:rsidP="002A6A84">
      <w:pPr>
        <w:ind w:left="-567"/>
        <w:rPr>
          <w:sz w:val="16"/>
          <w:szCs w:val="16"/>
          <w:lang w:val="ro-RO"/>
        </w:rPr>
      </w:pPr>
      <w:r w:rsidRPr="002A6A84">
        <w:rPr>
          <w:sz w:val="16"/>
          <w:szCs w:val="16"/>
          <w:lang w:val="ro-RO"/>
        </w:rPr>
        <w:t xml:space="preserve">Email: </w:t>
      </w:r>
      <w:hyperlink r:id="rId14" w:history="1">
        <w:r w:rsidRPr="002A6A84">
          <w:rPr>
            <w:rStyle w:val="Hyperlink"/>
            <w:sz w:val="16"/>
            <w:szCs w:val="16"/>
            <w:lang w:val="ro-RO"/>
          </w:rPr>
          <w:t>carolina.nani-secrieru@mec.gov.md</w:t>
        </w:r>
      </w:hyperlink>
      <w:r w:rsidRPr="002A6A84">
        <w:rPr>
          <w:sz w:val="16"/>
          <w:szCs w:val="16"/>
          <w:lang w:val="ro-RO"/>
        </w:rPr>
        <w:t xml:space="preserve"> </w:t>
      </w:r>
    </w:p>
    <w:sectPr w:rsidR="00EC7CE3" w:rsidRPr="002A6A84" w:rsidSect="00EC69FF">
      <w:headerReference w:type="default" r:id="rId15"/>
      <w:headerReference w:type="first" r:id="rId16"/>
      <w:pgSz w:w="12240" w:h="15840" w:code="1"/>
      <w:pgMar w:top="0" w:right="1467" w:bottom="0"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E523" w14:textId="77777777" w:rsidR="00AA31CF" w:rsidRDefault="00AA31CF">
      <w:r>
        <w:separator/>
      </w:r>
    </w:p>
  </w:endnote>
  <w:endnote w:type="continuationSeparator" w:id="0">
    <w:p w14:paraId="515F4116" w14:textId="77777777" w:rsidR="00AA31CF" w:rsidRDefault="00AA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7EC9" w14:textId="77777777" w:rsidR="00AA31CF" w:rsidRDefault="00AA31CF">
      <w:r>
        <w:separator/>
      </w:r>
    </w:p>
  </w:footnote>
  <w:footnote w:type="continuationSeparator" w:id="0">
    <w:p w14:paraId="0E7E81B8" w14:textId="77777777" w:rsidR="00AA31CF" w:rsidRDefault="00AA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0428"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B488"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592"/>
    <w:multiLevelType w:val="hybridMultilevel"/>
    <w:tmpl w:val="229042E0"/>
    <w:lvl w:ilvl="0" w:tplc="6618123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 w15:restartNumberingAfterBreak="0">
    <w:nsid w:val="05360B6C"/>
    <w:multiLevelType w:val="multilevel"/>
    <w:tmpl w:val="9AE4B89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47DCE"/>
    <w:multiLevelType w:val="multilevel"/>
    <w:tmpl w:val="5764FD0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4095F"/>
    <w:multiLevelType w:val="multilevel"/>
    <w:tmpl w:val="7B86581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B6BD0"/>
    <w:multiLevelType w:val="multilevel"/>
    <w:tmpl w:val="C92AFB0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7030D"/>
    <w:multiLevelType w:val="multilevel"/>
    <w:tmpl w:val="69DC9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F05227"/>
    <w:multiLevelType w:val="multilevel"/>
    <w:tmpl w:val="DC8685F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876BD"/>
    <w:multiLevelType w:val="multilevel"/>
    <w:tmpl w:val="0626315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FF22B2"/>
    <w:multiLevelType w:val="multilevel"/>
    <w:tmpl w:val="8FEE14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1B319DD"/>
    <w:multiLevelType w:val="hybridMultilevel"/>
    <w:tmpl w:val="E61ECECC"/>
    <w:lvl w:ilvl="0" w:tplc="FFFFFFFF">
      <w:start w:val="1"/>
      <w:numFmt w:val="decimal"/>
      <w:lvlText w:val="%1)"/>
      <w:lvlJc w:val="left"/>
      <w:pPr>
        <w:ind w:left="1252" w:hanging="360"/>
      </w:pPr>
      <w:rPr>
        <w:rFonts w:hint="default"/>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0" w15:restartNumberingAfterBreak="0">
    <w:nsid w:val="2328745A"/>
    <w:multiLevelType w:val="multilevel"/>
    <w:tmpl w:val="EA94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C4422"/>
    <w:multiLevelType w:val="multilevel"/>
    <w:tmpl w:val="042A368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18546C"/>
    <w:multiLevelType w:val="multilevel"/>
    <w:tmpl w:val="F648A8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286B44"/>
    <w:multiLevelType w:val="multilevel"/>
    <w:tmpl w:val="996C2E6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F14801"/>
    <w:multiLevelType w:val="multilevel"/>
    <w:tmpl w:val="4694310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5F43F2"/>
    <w:multiLevelType w:val="multilevel"/>
    <w:tmpl w:val="BFCA4EB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681D95"/>
    <w:multiLevelType w:val="multilevel"/>
    <w:tmpl w:val="07E0751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0C95A33"/>
    <w:multiLevelType w:val="multilevel"/>
    <w:tmpl w:val="6182471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D13FF2"/>
    <w:multiLevelType w:val="multilevel"/>
    <w:tmpl w:val="BF1AC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500112"/>
    <w:multiLevelType w:val="multilevel"/>
    <w:tmpl w:val="63507DB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D47D2"/>
    <w:multiLevelType w:val="multilevel"/>
    <w:tmpl w:val="100E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875764"/>
    <w:multiLevelType w:val="multilevel"/>
    <w:tmpl w:val="B9A2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33779"/>
    <w:multiLevelType w:val="multilevel"/>
    <w:tmpl w:val="A6269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7440E"/>
    <w:multiLevelType w:val="multilevel"/>
    <w:tmpl w:val="174650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46CA0"/>
    <w:multiLevelType w:val="multilevel"/>
    <w:tmpl w:val="F312B78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3E9D4AC2"/>
    <w:multiLevelType w:val="multilevel"/>
    <w:tmpl w:val="961C595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D15EF1"/>
    <w:multiLevelType w:val="multilevel"/>
    <w:tmpl w:val="4198E18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42FC77F8"/>
    <w:multiLevelType w:val="multilevel"/>
    <w:tmpl w:val="603419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436A7361"/>
    <w:multiLevelType w:val="multilevel"/>
    <w:tmpl w:val="59849B1C"/>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455A4F5F"/>
    <w:multiLevelType w:val="multilevel"/>
    <w:tmpl w:val="5FBAFB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CB6E72"/>
    <w:multiLevelType w:val="multilevel"/>
    <w:tmpl w:val="B2108A0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375225"/>
    <w:multiLevelType w:val="hybridMultilevel"/>
    <w:tmpl w:val="32CE5A90"/>
    <w:lvl w:ilvl="0" w:tplc="FCA4B16C">
      <w:start w:val="2"/>
      <w:numFmt w:val="bullet"/>
      <w:lvlText w:val="-"/>
      <w:lvlJc w:val="left"/>
      <w:pPr>
        <w:ind w:left="1069" w:hanging="360"/>
      </w:pPr>
      <w:rPr>
        <w:rFonts w:ascii="Calibri" w:eastAsia="Calibri" w:hAnsi="Calibri" w:cs="Calibri"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32" w15:restartNumberingAfterBreak="0">
    <w:nsid w:val="4CC13D11"/>
    <w:multiLevelType w:val="hybridMultilevel"/>
    <w:tmpl w:val="FE0A5674"/>
    <w:lvl w:ilvl="0" w:tplc="5CCA2CD4">
      <w:start w:val="1"/>
      <w:numFmt w:val="bullet"/>
      <w:lvlText w:val="⁃"/>
      <w:lvlJc w:val="left"/>
      <w:pPr>
        <w:ind w:left="1429" w:hanging="360"/>
      </w:pPr>
      <w:rPr>
        <w:rFonts w:ascii="Times New Roman"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33" w15:restartNumberingAfterBreak="0">
    <w:nsid w:val="4E4F6327"/>
    <w:multiLevelType w:val="multilevel"/>
    <w:tmpl w:val="3044F88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795E20"/>
    <w:multiLevelType w:val="multilevel"/>
    <w:tmpl w:val="5D00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13E1D"/>
    <w:multiLevelType w:val="multilevel"/>
    <w:tmpl w:val="19B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ED3DFA"/>
    <w:multiLevelType w:val="multilevel"/>
    <w:tmpl w:val="C04CC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DE5815"/>
    <w:multiLevelType w:val="multilevel"/>
    <w:tmpl w:val="E2D8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001FF"/>
    <w:multiLevelType w:val="multilevel"/>
    <w:tmpl w:val="85EEA30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14523E"/>
    <w:multiLevelType w:val="multilevel"/>
    <w:tmpl w:val="A8AE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056BE"/>
    <w:multiLevelType w:val="multilevel"/>
    <w:tmpl w:val="140A1C7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1" w15:restartNumberingAfterBreak="0">
    <w:nsid w:val="65757501"/>
    <w:multiLevelType w:val="multilevel"/>
    <w:tmpl w:val="DF10079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201667"/>
    <w:multiLevelType w:val="hybridMultilevel"/>
    <w:tmpl w:val="E61ECECC"/>
    <w:lvl w:ilvl="0" w:tplc="D5D01708">
      <w:start w:val="1"/>
      <w:numFmt w:val="decimal"/>
      <w:lvlText w:val="%1)"/>
      <w:lvlJc w:val="left"/>
      <w:pPr>
        <w:ind w:left="1252" w:hanging="360"/>
      </w:pPr>
      <w:rPr>
        <w:rFonts w:hint="default"/>
      </w:rPr>
    </w:lvl>
    <w:lvl w:ilvl="1" w:tplc="08180019" w:tentative="1">
      <w:start w:val="1"/>
      <w:numFmt w:val="lowerLetter"/>
      <w:lvlText w:val="%2."/>
      <w:lvlJc w:val="left"/>
      <w:pPr>
        <w:ind w:left="1972" w:hanging="360"/>
      </w:pPr>
    </w:lvl>
    <w:lvl w:ilvl="2" w:tplc="0818001B" w:tentative="1">
      <w:start w:val="1"/>
      <w:numFmt w:val="lowerRoman"/>
      <w:lvlText w:val="%3."/>
      <w:lvlJc w:val="right"/>
      <w:pPr>
        <w:ind w:left="2692" w:hanging="180"/>
      </w:pPr>
    </w:lvl>
    <w:lvl w:ilvl="3" w:tplc="0818000F" w:tentative="1">
      <w:start w:val="1"/>
      <w:numFmt w:val="decimal"/>
      <w:lvlText w:val="%4."/>
      <w:lvlJc w:val="left"/>
      <w:pPr>
        <w:ind w:left="3412" w:hanging="360"/>
      </w:pPr>
    </w:lvl>
    <w:lvl w:ilvl="4" w:tplc="08180019" w:tentative="1">
      <w:start w:val="1"/>
      <w:numFmt w:val="lowerLetter"/>
      <w:lvlText w:val="%5."/>
      <w:lvlJc w:val="left"/>
      <w:pPr>
        <w:ind w:left="4132" w:hanging="360"/>
      </w:pPr>
    </w:lvl>
    <w:lvl w:ilvl="5" w:tplc="0818001B" w:tentative="1">
      <w:start w:val="1"/>
      <w:numFmt w:val="lowerRoman"/>
      <w:lvlText w:val="%6."/>
      <w:lvlJc w:val="right"/>
      <w:pPr>
        <w:ind w:left="4852" w:hanging="180"/>
      </w:pPr>
    </w:lvl>
    <w:lvl w:ilvl="6" w:tplc="0818000F" w:tentative="1">
      <w:start w:val="1"/>
      <w:numFmt w:val="decimal"/>
      <w:lvlText w:val="%7."/>
      <w:lvlJc w:val="left"/>
      <w:pPr>
        <w:ind w:left="5572" w:hanging="360"/>
      </w:pPr>
    </w:lvl>
    <w:lvl w:ilvl="7" w:tplc="08180019" w:tentative="1">
      <w:start w:val="1"/>
      <w:numFmt w:val="lowerLetter"/>
      <w:lvlText w:val="%8."/>
      <w:lvlJc w:val="left"/>
      <w:pPr>
        <w:ind w:left="6292" w:hanging="360"/>
      </w:pPr>
    </w:lvl>
    <w:lvl w:ilvl="8" w:tplc="0818001B" w:tentative="1">
      <w:start w:val="1"/>
      <w:numFmt w:val="lowerRoman"/>
      <w:lvlText w:val="%9."/>
      <w:lvlJc w:val="right"/>
      <w:pPr>
        <w:ind w:left="7012" w:hanging="180"/>
      </w:pPr>
    </w:lvl>
  </w:abstractNum>
  <w:abstractNum w:abstractNumId="43" w15:restartNumberingAfterBreak="0">
    <w:nsid w:val="68566D95"/>
    <w:multiLevelType w:val="multilevel"/>
    <w:tmpl w:val="77300B2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4" w15:restartNumberingAfterBreak="0">
    <w:nsid w:val="6B65604D"/>
    <w:multiLevelType w:val="multilevel"/>
    <w:tmpl w:val="88C2EDD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5" w15:restartNumberingAfterBreak="0">
    <w:nsid w:val="6C955CDB"/>
    <w:multiLevelType w:val="multilevel"/>
    <w:tmpl w:val="0438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3701D4"/>
    <w:multiLevelType w:val="hybridMultilevel"/>
    <w:tmpl w:val="E61ECECC"/>
    <w:lvl w:ilvl="0" w:tplc="FFFFFFFF">
      <w:start w:val="1"/>
      <w:numFmt w:val="decimal"/>
      <w:lvlText w:val="%1)"/>
      <w:lvlJc w:val="left"/>
      <w:pPr>
        <w:ind w:left="1252" w:hanging="360"/>
      </w:pPr>
      <w:rPr>
        <w:rFonts w:hint="default"/>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47" w15:restartNumberingAfterBreak="0">
    <w:nsid w:val="7C5A5E91"/>
    <w:multiLevelType w:val="multilevel"/>
    <w:tmpl w:val="63422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7"/>
  </w:num>
  <w:num w:numId="3">
    <w:abstractNumId w:val="12"/>
  </w:num>
  <w:num w:numId="4">
    <w:abstractNumId w:val="47"/>
  </w:num>
  <w:num w:numId="5">
    <w:abstractNumId w:val="25"/>
  </w:num>
  <w:num w:numId="6">
    <w:abstractNumId w:val="22"/>
  </w:num>
  <w:num w:numId="7">
    <w:abstractNumId w:val="20"/>
  </w:num>
  <w:num w:numId="8">
    <w:abstractNumId w:val="18"/>
  </w:num>
  <w:num w:numId="9">
    <w:abstractNumId w:val="1"/>
  </w:num>
  <w:num w:numId="10">
    <w:abstractNumId w:val="8"/>
  </w:num>
  <w:num w:numId="11">
    <w:abstractNumId w:val="40"/>
  </w:num>
  <w:num w:numId="12">
    <w:abstractNumId w:val="11"/>
  </w:num>
  <w:num w:numId="13">
    <w:abstractNumId w:val="38"/>
  </w:num>
  <w:num w:numId="14">
    <w:abstractNumId w:val="29"/>
  </w:num>
  <w:num w:numId="15">
    <w:abstractNumId w:val="26"/>
  </w:num>
  <w:num w:numId="16">
    <w:abstractNumId w:val="14"/>
  </w:num>
  <w:num w:numId="17">
    <w:abstractNumId w:val="15"/>
  </w:num>
  <w:num w:numId="18">
    <w:abstractNumId w:val="13"/>
  </w:num>
  <w:num w:numId="19">
    <w:abstractNumId w:val="16"/>
  </w:num>
  <w:num w:numId="20">
    <w:abstractNumId w:val="4"/>
  </w:num>
  <w:num w:numId="21">
    <w:abstractNumId w:val="30"/>
  </w:num>
  <w:num w:numId="22">
    <w:abstractNumId w:val="23"/>
  </w:num>
  <w:num w:numId="23">
    <w:abstractNumId w:val="37"/>
  </w:num>
  <w:num w:numId="24">
    <w:abstractNumId w:val="21"/>
  </w:num>
  <w:num w:numId="25">
    <w:abstractNumId w:val="10"/>
  </w:num>
  <w:num w:numId="26">
    <w:abstractNumId w:val="45"/>
  </w:num>
  <w:num w:numId="27">
    <w:abstractNumId w:val="5"/>
  </w:num>
  <w:num w:numId="28">
    <w:abstractNumId w:val="41"/>
    <w:lvlOverride w:ilvl="0">
      <w:startOverride w:val="1"/>
    </w:lvlOverride>
  </w:num>
  <w:num w:numId="29">
    <w:abstractNumId w:val="19"/>
  </w:num>
  <w:num w:numId="30">
    <w:abstractNumId w:val="17"/>
  </w:num>
  <w:num w:numId="31">
    <w:abstractNumId w:val="6"/>
  </w:num>
  <w:num w:numId="32">
    <w:abstractNumId w:val="41"/>
  </w:num>
  <w:num w:numId="33">
    <w:abstractNumId w:val="36"/>
  </w:num>
  <w:num w:numId="34">
    <w:abstractNumId w:val="35"/>
  </w:num>
  <w:num w:numId="35">
    <w:abstractNumId w:val="34"/>
  </w:num>
  <w:num w:numId="36">
    <w:abstractNumId w:val="39"/>
  </w:num>
  <w:num w:numId="37">
    <w:abstractNumId w:val="3"/>
  </w:num>
  <w:num w:numId="38">
    <w:abstractNumId w:val="2"/>
  </w:num>
  <w:num w:numId="39">
    <w:abstractNumId w:val="43"/>
  </w:num>
  <w:num w:numId="40">
    <w:abstractNumId w:val="24"/>
  </w:num>
  <w:num w:numId="41">
    <w:abstractNumId w:val="44"/>
  </w:num>
  <w:num w:numId="42">
    <w:abstractNumId w:val="27"/>
  </w:num>
  <w:num w:numId="43">
    <w:abstractNumId w:val="28"/>
  </w:num>
  <w:num w:numId="44">
    <w:abstractNumId w:val="31"/>
  </w:num>
  <w:num w:numId="45">
    <w:abstractNumId w:val="0"/>
  </w:num>
  <w:num w:numId="46">
    <w:abstractNumId w:val="32"/>
  </w:num>
  <w:num w:numId="47">
    <w:abstractNumId w:val="42"/>
  </w:num>
  <w:num w:numId="48">
    <w:abstractNumId w:val="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1D"/>
    <w:rsid w:val="00003E0E"/>
    <w:rsid w:val="000065CA"/>
    <w:rsid w:val="00036766"/>
    <w:rsid w:val="00037E3C"/>
    <w:rsid w:val="000B3428"/>
    <w:rsid w:val="001048CB"/>
    <w:rsid w:val="001210B2"/>
    <w:rsid w:val="001A671E"/>
    <w:rsid w:val="001C006E"/>
    <w:rsid w:val="00242B5E"/>
    <w:rsid w:val="00242E94"/>
    <w:rsid w:val="002556CA"/>
    <w:rsid w:val="00293CA7"/>
    <w:rsid w:val="002A32D0"/>
    <w:rsid w:val="002A6A84"/>
    <w:rsid w:val="00310341"/>
    <w:rsid w:val="003766A7"/>
    <w:rsid w:val="003A6E76"/>
    <w:rsid w:val="0043562F"/>
    <w:rsid w:val="00473DCB"/>
    <w:rsid w:val="004A3C07"/>
    <w:rsid w:val="004B3A4F"/>
    <w:rsid w:val="004D6913"/>
    <w:rsid w:val="004E249E"/>
    <w:rsid w:val="0053515C"/>
    <w:rsid w:val="00541949"/>
    <w:rsid w:val="00544C23"/>
    <w:rsid w:val="005537F5"/>
    <w:rsid w:val="00582A96"/>
    <w:rsid w:val="005C53B2"/>
    <w:rsid w:val="005D0BC3"/>
    <w:rsid w:val="005D0C30"/>
    <w:rsid w:val="005F5F6D"/>
    <w:rsid w:val="0061434F"/>
    <w:rsid w:val="00627848"/>
    <w:rsid w:val="00651E6D"/>
    <w:rsid w:val="006B78D0"/>
    <w:rsid w:val="006E658B"/>
    <w:rsid w:val="00705084"/>
    <w:rsid w:val="00792950"/>
    <w:rsid w:val="00794C44"/>
    <w:rsid w:val="007E1F94"/>
    <w:rsid w:val="007F7BDB"/>
    <w:rsid w:val="00807AC7"/>
    <w:rsid w:val="00834AB9"/>
    <w:rsid w:val="008B5705"/>
    <w:rsid w:val="008C21D6"/>
    <w:rsid w:val="008C248C"/>
    <w:rsid w:val="009108CD"/>
    <w:rsid w:val="0092312E"/>
    <w:rsid w:val="00934E88"/>
    <w:rsid w:val="00943662"/>
    <w:rsid w:val="0095156D"/>
    <w:rsid w:val="009A5379"/>
    <w:rsid w:val="009C7300"/>
    <w:rsid w:val="00A218DB"/>
    <w:rsid w:val="00A46A3E"/>
    <w:rsid w:val="00A66ACA"/>
    <w:rsid w:val="00A66EB1"/>
    <w:rsid w:val="00A753E2"/>
    <w:rsid w:val="00AA31CF"/>
    <w:rsid w:val="00AB304E"/>
    <w:rsid w:val="00AF2279"/>
    <w:rsid w:val="00AF4B41"/>
    <w:rsid w:val="00B57555"/>
    <w:rsid w:val="00B67164"/>
    <w:rsid w:val="00B85ACE"/>
    <w:rsid w:val="00BB271D"/>
    <w:rsid w:val="00BC7189"/>
    <w:rsid w:val="00BF2073"/>
    <w:rsid w:val="00C01DB3"/>
    <w:rsid w:val="00C17A9F"/>
    <w:rsid w:val="00C43082"/>
    <w:rsid w:val="00C745AF"/>
    <w:rsid w:val="00C90243"/>
    <w:rsid w:val="00CB3839"/>
    <w:rsid w:val="00D378FB"/>
    <w:rsid w:val="00DA45BA"/>
    <w:rsid w:val="00DB7F17"/>
    <w:rsid w:val="00E14188"/>
    <w:rsid w:val="00E50471"/>
    <w:rsid w:val="00E52D2E"/>
    <w:rsid w:val="00EC69FF"/>
    <w:rsid w:val="00EC7CE3"/>
    <w:rsid w:val="00EE2972"/>
    <w:rsid w:val="00EF6563"/>
    <w:rsid w:val="00F20938"/>
    <w:rsid w:val="00FA06D8"/>
    <w:rsid w:val="00FD7207"/>
    <w:rsid w:val="00FF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8470"/>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ticip.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c.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dmitere.sime.m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ina.nani-secrieru@mec.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991FE26F-F752-4258-A0EE-CAF913692764}">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Pages>
  <Words>993</Words>
  <Characters>5763</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36</cp:revision>
  <cp:lastPrinted>2025-01-31T14:26:00Z</cp:lastPrinted>
  <dcterms:created xsi:type="dcterms:W3CDTF">2024-08-05T11:13:00Z</dcterms:created>
  <dcterms:modified xsi:type="dcterms:W3CDTF">2025-01-31T14:28:00Z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