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2F" w:rsidRPr="00934060" w:rsidRDefault="00BB732F" w:rsidP="00BB732F">
      <w:pPr>
        <w:pStyle w:val="a4"/>
        <w:jc w:val="right"/>
        <w:rPr>
          <w:rFonts w:ascii="Times New Roman" w:hAnsi="Times New Roman" w:cs="Times New Roman"/>
          <w:i/>
          <w:lang w:val="ro-RO"/>
        </w:rPr>
      </w:pPr>
      <w:r w:rsidRPr="00934060">
        <w:rPr>
          <w:rFonts w:ascii="Times New Roman" w:hAnsi="Times New Roman" w:cs="Times New Roman"/>
          <w:i/>
          <w:lang w:val="ro-RO"/>
        </w:rPr>
        <w:t>Proiect</w:t>
      </w:r>
    </w:p>
    <w:p w:rsidR="00BB732F" w:rsidRPr="00934060" w:rsidRDefault="00BB732F" w:rsidP="00BB732F">
      <w:pPr>
        <w:pStyle w:val="a4"/>
        <w:jc w:val="right"/>
        <w:rPr>
          <w:rFonts w:ascii="Times New Roman" w:hAnsi="Times New Roman" w:cs="Times New Roman"/>
          <w:i/>
          <w:lang w:val="ro-RO"/>
        </w:rPr>
      </w:pPr>
    </w:p>
    <w:p w:rsidR="00BB732F" w:rsidRPr="00126D0C" w:rsidRDefault="00BB732F" w:rsidP="00BB73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0C">
        <w:rPr>
          <w:rFonts w:ascii="Times New Roman" w:hAnsi="Times New Roman" w:cs="Times New Roman"/>
          <w:b/>
          <w:sz w:val="26"/>
          <w:szCs w:val="26"/>
        </w:rPr>
        <w:t>GUVERNUL REPUBLICII MOLDOVA</w:t>
      </w:r>
    </w:p>
    <w:p w:rsidR="00BB732F" w:rsidRPr="008C111D" w:rsidRDefault="00BB732F" w:rsidP="008C11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B732F" w:rsidRPr="00126D0C" w:rsidRDefault="0005689E" w:rsidP="00BB73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0C">
        <w:rPr>
          <w:rFonts w:ascii="Times New Roman" w:hAnsi="Times New Roman" w:cs="Times New Roman"/>
          <w:b/>
          <w:sz w:val="26"/>
          <w:szCs w:val="26"/>
        </w:rPr>
        <w:t>HOTĂRÂRE nr.______</w:t>
      </w:r>
    </w:p>
    <w:p w:rsidR="00BB732F" w:rsidRPr="00126D0C" w:rsidRDefault="00656936" w:rsidP="00BB73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0C">
        <w:rPr>
          <w:rFonts w:ascii="Times New Roman" w:hAnsi="Times New Roman" w:cs="Times New Roman"/>
          <w:b/>
          <w:sz w:val="26"/>
          <w:szCs w:val="26"/>
        </w:rPr>
        <w:t>din___ ________ 20</w:t>
      </w:r>
      <w:r w:rsidR="00421F45" w:rsidRPr="00126D0C">
        <w:rPr>
          <w:rFonts w:ascii="Times New Roman" w:hAnsi="Times New Roman" w:cs="Times New Roman"/>
          <w:b/>
          <w:sz w:val="26"/>
          <w:szCs w:val="26"/>
        </w:rPr>
        <w:t>25</w:t>
      </w:r>
    </w:p>
    <w:p w:rsidR="00BB732F" w:rsidRPr="0030518D" w:rsidRDefault="00BB732F" w:rsidP="003051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2AD7" w:rsidRPr="00761C07" w:rsidRDefault="008659AB" w:rsidP="004512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C07">
        <w:rPr>
          <w:rFonts w:ascii="Times New Roman" w:hAnsi="Times New Roman" w:cs="Times New Roman"/>
          <w:b/>
          <w:sz w:val="26"/>
          <w:szCs w:val="26"/>
        </w:rPr>
        <w:t>privind</w:t>
      </w:r>
      <w:r w:rsidR="004512D1" w:rsidRPr="00761C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1C07">
        <w:rPr>
          <w:rFonts w:ascii="Times New Roman" w:hAnsi="Times New Roman" w:cs="Times New Roman"/>
          <w:b/>
          <w:sz w:val="26"/>
          <w:szCs w:val="26"/>
        </w:rPr>
        <w:t>transmiterea unor încăperi din ad</w:t>
      </w:r>
      <w:r w:rsidR="00BF2FA6" w:rsidRPr="00761C07">
        <w:rPr>
          <w:rFonts w:ascii="Times New Roman" w:hAnsi="Times New Roman" w:cs="Times New Roman"/>
          <w:b/>
          <w:sz w:val="26"/>
          <w:szCs w:val="26"/>
        </w:rPr>
        <w:t>ministarea</w:t>
      </w:r>
    </w:p>
    <w:p w:rsidR="00BB732F" w:rsidRPr="00761C07" w:rsidRDefault="00F62AD7" w:rsidP="00761C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C07">
        <w:rPr>
          <w:rFonts w:ascii="Times New Roman" w:hAnsi="Times New Roman" w:cs="Times New Roman"/>
          <w:b/>
          <w:sz w:val="26"/>
          <w:szCs w:val="26"/>
        </w:rPr>
        <w:t xml:space="preserve">Agenției Proprietăți </w:t>
      </w:r>
      <w:r w:rsidR="008659AB" w:rsidRPr="00761C07">
        <w:rPr>
          <w:rFonts w:ascii="Times New Roman" w:hAnsi="Times New Roman" w:cs="Times New Roman"/>
          <w:b/>
          <w:sz w:val="26"/>
          <w:szCs w:val="26"/>
        </w:rPr>
        <w:t>Publice în administ</w:t>
      </w:r>
      <w:r w:rsidR="00C3455E" w:rsidRPr="00761C07">
        <w:rPr>
          <w:rFonts w:ascii="Times New Roman" w:hAnsi="Times New Roman" w:cs="Times New Roman"/>
          <w:b/>
          <w:sz w:val="26"/>
          <w:szCs w:val="26"/>
        </w:rPr>
        <w:t xml:space="preserve">rarea Ministerului Educației și </w:t>
      </w:r>
      <w:r w:rsidR="008659AB" w:rsidRPr="00761C07">
        <w:rPr>
          <w:rFonts w:ascii="Times New Roman" w:hAnsi="Times New Roman" w:cs="Times New Roman"/>
          <w:b/>
          <w:sz w:val="26"/>
          <w:szCs w:val="26"/>
        </w:rPr>
        <w:t>Cercetării (Î.S.</w:t>
      </w:r>
      <w:r w:rsidR="004512D1" w:rsidRPr="00761C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59AB" w:rsidRPr="00761C07">
        <w:rPr>
          <w:rFonts w:ascii="Times New Roman" w:hAnsi="Times New Roman" w:cs="Times New Roman"/>
          <w:b/>
          <w:sz w:val="26"/>
          <w:szCs w:val="26"/>
        </w:rPr>
        <w:t>,,</w:t>
      </w:r>
      <w:r w:rsidR="00BF2FA6" w:rsidRPr="00761C07">
        <w:rPr>
          <w:rFonts w:ascii="Times New Roman" w:hAnsi="Times New Roman" w:cs="Times New Roman"/>
          <w:b/>
          <w:sz w:val="26"/>
          <w:szCs w:val="26"/>
        </w:rPr>
        <w:t>Sala Poliv</w:t>
      </w:r>
      <w:r w:rsidR="005100B2" w:rsidRPr="00761C07">
        <w:rPr>
          <w:rFonts w:ascii="Times New Roman" w:hAnsi="Times New Roman" w:cs="Times New Roman"/>
          <w:b/>
          <w:sz w:val="26"/>
          <w:szCs w:val="26"/>
        </w:rPr>
        <w:t>al</w:t>
      </w:r>
      <w:r w:rsidR="00BF2FA6" w:rsidRPr="00761C07">
        <w:rPr>
          <w:rFonts w:ascii="Times New Roman" w:hAnsi="Times New Roman" w:cs="Times New Roman"/>
          <w:b/>
          <w:sz w:val="26"/>
          <w:szCs w:val="26"/>
        </w:rPr>
        <w:t>entă de Atletism</w:t>
      </w:r>
      <w:r w:rsidR="008659AB" w:rsidRPr="00761C07">
        <w:rPr>
          <w:rFonts w:ascii="Times New Roman" w:hAnsi="Times New Roman" w:cs="Times New Roman"/>
          <w:b/>
          <w:sz w:val="26"/>
          <w:szCs w:val="26"/>
          <w:lang w:val="en-US"/>
        </w:rPr>
        <w:t>”)</w:t>
      </w:r>
      <w:r w:rsidR="00421F45" w:rsidRPr="00761C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060" w:rsidRPr="00761C07">
        <w:rPr>
          <w:rFonts w:ascii="Times New Roman" w:hAnsi="Times New Roman" w:cs="Times New Roman"/>
          <w:b/>
          <w:sz w:val="26"/>
          <w:szCs w:val="26"/>
        </w:rPr>
        <w:t>ș</w:t>
      </w:r>
      <w:r w:rsidR="00C3455E" w:rsidRPr="00761C07">
        <w:rPr>
          <w:rFonts w:ascii="Times New Roman" w:hAnsi="Times New Roman" w:cs="Times New Roman"/>
          <w:b/>
          <w:sz w:val="26"/>
          <w:szCs w:val="26"/>
        </w:rPr>
        <w:t>i modificarea</w:t>
      </w:r>
      <w:r w:rsidR="00761C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1C06" w:rsidRPr="00761C07">
        <w:rPr>
          <w:rFonts w:ascii="Times New Roman" w:hAnsi="Times New Roman" w:cs="Times New Roman"/>
          <w:b/>
          <w:sz w:val="26"/>
          <w:szCs w:val="26"/>
        </w:rPr>
        <w:t>unor h</w:t>
      </w:r>
      <w:r w:rsidR="005F0521" w:rsidRPr="00761C07">
        <w:rPr>
          <w:rFonts w:ascii="Times New Roman" w:hAnsi="Times New Roman" w:cs="Times New Roman"/>
          <w:b/>
          <w:sz w:val="26"/>
          <w:szCs w:val="26"/>
        </w:rPr>
        <w:t>otărâri ale Guvernului</w:t>
      </w:r>
    </w:p>
    <w:p w:rsidR="00BB732F" w:rsidRPr="0030518D" w:rsidRDefault="00BB732F" w:rsidP="006A5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32F" w:rsidRPr="00761C07" w:rsidRDefault="00D83764" w:rsidP="006A520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61C07">
        <w:rPr>
          <w:rFonts w:ascii="Times New Roman" w:hAnsi="Times New Roman" w:cs="Times New Roman"/>
          <w:sz w:val="26"/>
          <w:szCs w:val="26"/>
          <w:lang w:val="ro-RO"/>
        </w:rPr>
        <w:t xml:space="preserve">În temeiul </w:t>
      </w:r>
      <w:r w:rsidR="00BB732F"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a</w:t>
      </w:r>
      <w:r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rt.6 alin.(1) lit.a</w:t>
      </w:r>
      <w:r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val="ro-RO"/>
        </w:rPr>
        <w:t>1</w:t>
      </w:r>
      <w:r w:rsidR="00BB732F"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 xml:space="preserve">) </w:t>
      </w:r>
      <w:r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 xml:space="preserve">și art.14 alin.(1) lit.c) </w:t>
      </w:r>
      <w:r w:rsidR="00BB732F"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din </w:t>
      </w:r>
      <w:r w:rsidRPr="00761C07"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  <w:t>Legea nr.121/</w:t>
      </w:r>
      <w:r w:rsidR="00BB732F" w:rsidRPr="00761C07"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  <w:t>2007</w:t>
      </w:r>
      <w:r w:rsidR="00BB732F"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 xml:space="preserve"> privind administrarea şi deetatizarea proprietăţii publice (Monitorul Oficial al Republicii Moldova, 2007, nr.90-93, art.401), cu modificările şi completările </w:t>
      </w:r>
      <w:r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ulterioare</w:t>
      </w:r>
      <w:r w:rsidR="00E97A78" w:rsidRPr="00761C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,</w:t>
      </w:r>
      <w:r w:rsidR="00BB732F" w:rsidRPr="00761C07"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r w:rsidR="00BB732F" w:rsidRPr="00761C07">
        <w:rPr>
          <w:rFonts w:ascii="Times New Roman" w:hAnsi="Times New Roman" w:cs="Times New Roman"/>
          <w:sz w:val="26"/>
          <w:szCs w:val="26"/>
          <w:lang w:val="ro-RO"/>
        </w:rPr>
        <w:t xml:space="preserve">Guvernul </w:t>
      </w:r>
    </w:p>
    <w:p w:rsidR="00BB732F" w:rsidRPr="00C51E7D" w:rsidRDefault="00BB732F" w:rsidP="00BB732F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B732F" w:rsidRPr="00761C07" w:rsidRDefault="00BB732F" w:rsidP="001D12A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C07">
        <w:rPr>
          <w:rFonts w:ascii="Times New Roman" w:hAnsi="Times New Roman" w:cs="Times New Roman"/>
          <w:b/>
          <w:sz w:val="26"/>
          <w:szCs w:val="26"/>
        </w:rPr>
        <w:t>HOTĂRĂȘTE:</w:t>
      </w:r>
    </w:p>
    <w:p w:rsidR="009B381E" w:rsidRPr="00761C07" w:rsidRDefault="00723835" w:rsidP="009B381E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761C07">
        <w:rPr>
          <w:color w:val="000000"/>
          <w:sz w:val="26"/>
          <w:szCs w:val="26"/>
        </w:rPr>
        <w:t xml:space="preserve">Se </w:t>
      </w:r>
      <w:r w:rsidR="009B381E" w:rsidRPr="00761C07">
        <w:rPr>
          <w:color w:val="000000"/>
          <w:sz w:val="26"/>
          <w:szCs w:val="26"/>
        </w:rPr>
        <w:t>stabilește că Ministerul Educației și Cercetării va exercita calitatea de fondator al Întreprinderii de S</w:t>
      </w:r>
      <w:r w:rsidR="00D62D7C" w:rsidRPr="00761C07">
        <w:rPr>
          <w:color w:val="000000"/>
          <w:sz w:val="26"/>
          <w:szCs w:val="26"/>
        </w:rPr>
        <w:t>ta</w:t>
      </w:r>
      <w:r w:rsidR="00657DFA" w:rsidRPr="00761C07">
        <w:rPr>
          <w:color w:val="000000"/>
          <w:sz w:val="26"/>
          <w:szCs w:val="26"/>
        </w:rPr>
        <w:t>t ,,Sala Polivalentă de Atletism</w:t>
      </w:r>
      <w:r w:rsidR="009B381E" w:rsidRPr="00761C07">
        <w:rPr>
          <w:color w:val="000000"/>
          <w:sz w:val="26"/>
          <w:szCs w:val="26"/>
        </w:rPr>
        <w:t>”.</w:t>
      </w:r>
    </w:p>
    <w:p w:rsidR="0063461B" w:rsidRPr="00761C07" w:rsidRDefault="00CE6DE6" w:rsidP="009B381E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761C07">
        <w:rPr>
          <w:color w:val="000000"/>
          <w:sz w:val="26"/>
          <w:szCs w:val="26"/>
        </w:rPr>
        <w:t>Denimirea Întreprinderii</w:t>
      </w:r>
      <w:r w:rsidR="006A0AB2" w:rsidRPr="00761C07">
        <w:rPr>
          <w:color w:val="000000"/>
          <w:sz w:val="26"/>
          <w:szCs w:val="26"/>
        </w:rPr>
        <w:t xml:space="preserve"> de Stat ,,Manejul de Atletică Ușoară” se modifică cu Întreprinderea de Stat ,,Sala Polivalentă de Atletism</w:t>
      </w:r>
      <w:r w:rsidR="006A0AB2" w:rsidRPr="00761C07">
        <w:rPr>
          <w:color w:val="000000"/>
          <w:sz w:val="26"/>
          <w:szCs w:val="26"/>
          <w:lang w:val="en-US"/>
        </w:rPr>
        <w:t>”.</w:t>
      </w:r>
    </w:p>
    <w:p w:rsidR="00BB732F" w:rsidRPr="00761C07" w:rsidRDefault="009B381E" w:rsidP="009B381E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761C07">
        <w:rPr>
          <w:color w:val="000000"/>
          <w:sz w:val="26"/>
          <w:szCs w:val="26"/>
        </w:rPr>
        <w:t xml:space="preserve">Se </w:t>
      </w:r>
      <w:r w:rsidR="00723835" w:rsidRPr="00761C07">
        <w:rPr>
          <w:color w:val="000000"/>
          <w:sz w:val="26"/>
          <w:szCs w:val="26"/>
        </w:rPr>
        <w:t xml:space="preserve">transmite, cu titlul gratuit, din administrarea Agenției </w:t>
      </w:r>
      <w:r w:rsidR="009D282D" w:rsidRPr="00761C07">
        <w:rPr>
          <w:color w:val="000000"/>
          <w:sz w:val="26"/>
          <w:szCs w:val="26"/>
        </w:rPr>
        <w:t xml:space="preserve">Proprietăți Publice, </w:t>
      </w:r>
      <w:r w:rsidR="00E73D0B" w:rsidRPr="00761C07">
        <w:rPr>
          <w:color w:val="000000"/>
          <w:sz w:val="26"/>
          <w:szCs w:val="26"/>
        </w:rPr>
        <w:t xml:space="preserve">clădirile </w:t>
      </w:r>
      <w:r w:rsidR="00126D0C" w:rsidRPr="00761C07">
        <w:rPr>
          <w:color w:val="000000"/>
          <w:sz w:val="26"/>
          <w:szCs w:val="26"/>
        </w:rPr>
        <w:t xml:space="preserve">Î.S. </w:t>
      </w:r>
      <w:r w:rsidR="00657DFA" w:rsidRPr="00761C07">
        <w:rPr>
          <w:color w:val="000000"/>
          <w:sz w:val="26"/>
          <w:szCs w:val="26"/>
        </w:rPr>
        <w:t>„Sala Polivalentă de Atletism</w:t>
      </w:r>
      <w:r w:rsidR="00126D0C" w:rsidRPr="00761C07">
        <w:rPr>
          <w:color w:val="000000"/>
          <w:sz w:val="26"/>
          <w:szCs w:val="26"/>
        </w:rPr>
        <w:t>”</w:t>
      </w:r>
      <w:r w:rsidR="00E73D0B" w:rsidRPr="00761C07">
        <w:rPr>
          <w:color w:val="000000"/>
          <w:sz w:val="26"/>
          <w:szCs w:val="26"/>
        </w:rPr>
        <w:t>,</w:t>
      </w:r>
      <w:r w:rsidR="00EA121F" w:rsidRPr="00761C07">
        <w:rPr>
          <w:color w:val="000000"/>
          <w:sz w:val="26"/>
          <w:szCs w:val="26"/>
        </w:rPr>
        <w:t xml:space="preserve"> </w:t>
      </w:r>
      <w:r w:rsidR="00787C27" w:rsidRPr="00761C07">
        <w:rPr>
          <w:color w:val="000000"/>
          <w:sz w:val="26"/>
          <w:szCs w:val="26"/>
        </w:rPr>
        <w:t>cu suprafețele 9285,70</w:t>
      </w:r>
      <w:r w:rsidR="00C51E7D" w:rsidRPr="00761C07">
        <w:rPr>
          <w:color w:val="000000"/>
          <w:sz w:val="26"/>
          <w:szCs w:val="26"/>
        </w:rPr>
        <w:t xml:space="preserve"> m</w:t>
      </w:r>
      <w:r w:rsidR="00C51E7D" w:rsidRPr="00761C07">
        <w:rPr>
          <w:color w:val="000000"/>
          <w:sz w:val="26"/>
          <w:szCs w:val="26"/>
          <w:vertAlign w:val="superscript"/>
        </w:rPr>
        <w:t>2</w:t>
      </w:r>
      <w:r w:rsidR="009D282D" w:rsidRPr="00761C07">
        <w:rPr>
          <w:color w:val="000000"/>
          <w:sz w:val="26"/>
          <w:szCs w:val="26"/>
        </w:rPr>
        <w:t xml:space="preserve"> </w:t>
      </w:r>
      <w:r w:rsidR="00787C27" w:rsidRPr="00761C07">
        <w:rPr>
          <w:color w:val="000000"/>
          <w:sz w:val="26"/>
          <w:szCs w:val="26"/>
        </w:rPr>
        <w:t>și 1490,70 m</w:t>
      </w:r>
      <w:r w:rsidR="00787C27" w:rsidRPr="00761C07">
        <w:rPr>
          <w:color w:val="000000"/>
          <w:sz w:val="26"/>
          <w:szCs w:val="26"/>
          <w:vertAlign w:val="superscript"/>
        </w:rPr>
        <w:t>2</w:t>
      </w:r>
      <w:r w:rsidR="00787C27" w:rsidRPr="00761C07">
        <w:rPr>
          <w:color w:val="000000"/>
          <w:sz w:val="26"/>
          <w:szCs w:val="26"/>
        </w:rPr>
        <w:t xml:space="preserve"> </w:t>
      </w:r>
      <w:r w:rsidR="009D282D" w:rsidRPr="00761C07">
        <w:rPr>
          <w:color w:val="000000"/>
          <w:sz w:val="26"/>
          <w:szCs w:val="26"/>
        </w:rPr>
        <w:t>(nume</w:t>
      </w:r>
      <w:r w:rsidR="00C51E7D" w:rsidRPr="00761C07">
        <w:rPr>
          <w:color w:val="000000"/>
          <w:sz w:val="26"/>
          <w:szCs w:val="26"/>
        </w:rPr>
        <w:t>r</w:t>
      </w:r>
      <w:r w:rsidR="009D282D" w:rsidRPr="00761C07">
        <w:rPr>
          <w:color w:val="000000"/>
          <w:sz w:val="26"/>
          <w:szCs w:val="26"/>
        </w:rPr>
        <w:t>e</w:t>
      </w:r>
      <w:r w:rsidR="00C51E7D" w:rsidRPr="00761C07">
        <w:rPr>
          <w:color w:val="000000"/>
          <w:sz w:val="26"/>
          <w:szCs w:val="26"/>
        </w:rPr>
        <w:t xml:space="preserve"> cadastral</w:t>
      </w:r>
      <w:r w:rsidR="009D282D" w:rsidRPr="00761C07">
        <w:rPr>
          <w:color w:val="000000"/>
          <w:sz w:val="26"/>
          <w:szCs w:val="26"/>
        </w:rPr>
        <w:t>e</w:t>
      </w:r>
      <w:r w:rsidR="00C51E7D" w:rsidRPr="00761C07">
        <w:rPr>
          <w:color w:val="000000"/>
          <w:sz w:val="26"/>
          <w:szCs w:val="26"/>
        </w:rPr>
        <w:t xml:space="preserve"> </w:t>
      </w:r>
      <w:r w:rsidR="006B05BC" w:rsidRPr="00761C07">
        <w:rPr>
          <w:color w:val="000000"/>
          <w:sz w:val="26"/>
          <w:szCs w:val="26"/>
        </w:rPr>
        <w:t>0100.423.230</w:t>
      </w:r>
      <w:r w:rsidR="009D282D" w:rsidRPr="00761C07">
        <w:rPr>
          <w:color w:val="000000"/>
          <w:sz w:val="26"/>
          <w:szCs w:val="26"/>
        </w:rPr>
        <w:t>.01 și 0100.423.230.02</w:t>
      </w:r>
      <w:r w:rsidR="00C51E7D" w:rsidRPr="00761C07">
        <w:rPr>
          <w:color w:val="000000"/>
          <w:sz w:val="26"/>
          <w:szCs w:val="26"/>
        </w:rPr>
        <w:t>), amplasat</w:t>
      </w:r>
      <w:r w:rsidR="009D282D" w:rsidRPr="00761C07">
        <w:rPr>
          <w:color w:val="000000"/>
          <w:sz w:val="26"/>
          <w:szCs w:val="26"/>
        </w:rPr>
        <w:t>e</w:t>
      </w:r>
      <w:r w:rsidR="00C51E7D" w:rsidRPr="00761C07">
        <w:rPr>
          <w:color w:val="000000"/>
          <w:sz w:val="26"/>
          <w:szCs w:val="26"/>
        </w:rPr>
        <w:t xml:space="preserve"> în mun. C</w:t>
      </w:r>
      <w:r w:rsidR="006B05BC" w:rsidRPr="00761C07">
        <w:rPr>
          <w:color w:val="000000"/>
          <w:sz w:val="26"/>
          <w:szCs w:val="26"/>
        </w:rPr>
        <w:t>hișinău, strada Andrei Doga 26</w:t>
      </w:r>
      <w:r w:rsidR="00C51E7D" w:rsidRPr="00761C07">
        <w:rPr>
          <w:color w:val="000000"/>
          <w:sz w:val="26"/>
          <w:szCs w:val="26"/>
        </w:rPr>
        <w:t xml:space="preserve">, </w:t>
      </w:r>
      <w:r w:rsidR="00126D0C" w:rsidRPr="00761C07">
        <w:rPr>
          <w:color w:val="000000"/>
          <w:sz w:val="26"/>
          <w:szCs w:val="26"/>
        </w:rPr>
        <w:t>în administrarea Ministerului Educației și Cercetării</w:t>
      </w:r>
      <w:r w:rsidR="00BB732F" w:rsidRPr="00761C07">
        <w:rPr>
          <w:color w:val="000000"/>
          <w:sz w:val="26"/>
          <w:szCs w:val="26"/>
        </w:rPr>
        <w:t>.</w:t>
      </w:r>
    </w:p>
    <w:p w:rsidR="009B381E" w:rsidRPr="00761C07" w:rsidRDefault="009B381E" w:rsidP="009B381E">
      <w:pPr>
        <w:pStyle w:val="a8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61C07">
        <w:rPr>
          <w:rFonts w:ascii="Times New Roman" w:eastAsia="Times New Roman" w:hAnsi="Times New Roman" w:cs="Times New Roman"/>
          <w:color w:val="000000"/>
          <w:sz w:val="26"/>
          <w:szCs w:val="26"/>
        </w:rPr>
        <w:t>Agenţia Proprietăţii Publice în comun cu Ministerul Educației și Cercetării vor institui comisia de transmitere şi vor asigura, în termen de 30 de zile, transmiterea încăperilor</w:t>
      </w:r>
      <w:r w:rsidR="008B16D5" w:rsidRPr="00761C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izolate menţionate la punctul 2</w:t>
      </w:r>
      <w:r w:rsidRPr="00761C07">
        <w:rPr>
          <w:rFonts w:ascii="Times New Roman" w:eastAsia="Times New Roman" w:hAnsi="Times New Roman" w:cs="Times New Roman"/>
          <w:color w:val="000000"/>
          <w:sz w:val="26"/>
          <w:szCs w:val="26"/>
        </w:rPr>
        <w:t>, în conformitate cu prevederile Regulamentului cu privire la modul de transmitere a bunurilor proprietate publică, aprobat prin Hotărârea Guvernului nr.901/2015.</w:t>
      </w:r>
    </w:p>
    <w:p w:rsidR="006A520E" w:rsidRDefault="006A520E" w:rsidP="009B381E">
      <w:pPr>
        <w:pStyle w:val="a8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61C07">
        <w:rPr>
          <w:rFonts w:ascii="Times New Roman" w:eastAsia="Times New Roman" w:hAnsi="Times New Roman" w:cs="Times New Roman"/>
          <w:color w:val="000000"/>
          <w:sz w:val="26"/>
          <w:szCs w:val="26"/>
        </w:rPr>
        <w:t>Se aprobă modificările ce se operează în unele hotărâri ale Guvernului (se anexează).</w:t>
      </w:r>
    </w:p>
    <w:p w:rsidR="00761C07" w:rsidRPr="00761C07" w:rsidRDefault="000A2D41" w:rsidP="009B381E">
      <w:pPr>
        <w:pStyle w:val="a8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Prezenta hotărâre intră în vigoare la data publicării în Monitorul Oficial al Republicii Moldova.</w:t>
      </w:r>
    </w:p>
    <w:p w:rsidR="006A520E" w:rsidRPr="000A2D41" w:rsidRDefault="006A520E" w:rsidP="006A520E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A2D4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PRIM-MINISTRU                                                                         </w:t>
      </w:r>
      <w:r w:rsidR="000A2D4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</w:t>
      </w:r>
      <w:r w:rsidRPr="000A2D4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Dorin RECEAN</w:t>
      </w:r>
    </w:p>
    <w:p w:rsidR="006A520E" w:rsidRPr="000A2D41" w:rsidRDefault="006A520E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2D41">
        <w:rPr>
          <w:rFonts w:ascii="Times New Roman" w:eastAsia="Times New Roman" w:hAnsi="Times New Roman" w:cs="Times New Roman"/>
          <w:color w:val="000000"/>
          <w:sz w:val="26"/>
          <w:szCs w:val="26"/>
        </w:rPr>
        <w:t>Contrasemnează:</w:t>
      </w:r>
    </w:p>
    <w:p w:rsidR="006A520E" w:rsidRPr="000A2D41" w:rsidRDefault="006A520E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A2D4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Ministrul Educației și Cercetării                                                        </w:t>
      </w:r>
      <w:r w:rsidR="000A2D4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 w:rsidRPr="000A2D4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Dan Perciun</w:t>
      </w:r>
    </w:p>
    <w:p w:rsidR="006A520E" w:rsidRPr="000A2D41" w:rsidRDefault="006A520E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3943" w:rsidRDefault="00013943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1C07" w:rsidRDefault="00761C07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1C07" w:rsidRDefault="00761C07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1C07" w:rsidRPr="006A520E" w:rsidRDefault="00761C07" w:rsidP="006A52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381E" w:rsidRPr="000A2D41" w:rsidRDefault="006A520E" w:rsidP="006A520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right"/>
        <w:rPr>
          <w:color w:val="000000"/>
          <w:sz w:val="26"/>
          <w:szCs w:val="26"/>
        </w:rPr>
      </w:pPr>
      <w:r w:rsidRPr="000A2D41">
        <w:rPr>
          <w:color w:val="000000"/>
          <w:sz w:val="26"/>
          <w:szCs w:val="26"/>
        </w:rPr>
        <w:lastRenderedPageBreak/>
        <w:t>Aprobate</w:t>
      </w:r>
    </w:p>
    <w:p w:rsidR="006A520E" w:rsidRPr="000A2D41" w:rsidRDefault="006A520E" w:rsidP="006A520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right"/>
        <w:rPr>
          <w:color w:val="000000"/>
          <w:sz w:val="26"/>
          <w:szCs w:val="26"/>
        </w:rPr>
      </w:pPr>
      <w:r w:rsidRPr="000A2D41">
        <w:rPr>
          <w:color w:val="000000"/>
          <w:sz w:val="26"/>
          <w:szCs w:val="26"/>
        </w:rPr>
        <w:t>prin Hotărârea Guvernului nr._____/2025</w:t>
      </w:r>
    </w:p>
    <w:p w:rsidR="006A520E" w:rsidRPr="000A2D41" w:rsidRDefault="006A520E" w:rsidP="006A520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center"/>
        <w:rPr>
          <w:color w:val="000000"/>
          <w:sz w:val="26"/>
          <w:szCs w:val="26"/>
        </w:rPr>
      </w:pPr>
    </w:p>
    <w:p w:rsidR="006A520E" w:rsidRPr="000A2D41" w:rsidRDefault="006A520E" w:rsidP="006A520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color w:val="000000"/>
          <w:sz w:val="26"/>
          <w:szCs w:val="26"/>
        </w:rPr>
      </w:pPr>
      <w:r w:rsidRPr="000A2D41">
        <w:rPr>
          <w:b/>
          <w:color w:val="000000"/>
          <w:sz w:val="26"/>
          <w:szCs w:val="26"/>
        </w:rPr>
        <w:t xml:space="preserve">MODIFICĂRILE </w:t>
      </w:r>
    </w:p>
    <w:p w:rsidR="006A520E" w:rsidRPr="000A2D41" w:rsidRDefault="006A520E" w:rsidP="006A520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color w:val="000000"/>
          <w:sz w:val="26"/>
          <w:szCs w:val="26"/>
        </w:rPr>
      </w:pPr>
      <w:r w:rsidRPr="000A2D41">
        <w:rPr>
          <w:b/>
          <w:color w:val="000000"/>
          <w:sz w:val="26"/>
          <w:szCs w:val="26"/>
        </w:rPr>
        <w:t>ce se operează în unele hotărâri ale Guvernului</w:t>
      </w:r>
    </w:p>
    <w:p w:rsidR="006A520E" w:rsidRPr="000A2D41" w:rsidRDefault="006A520E" w:rsidP="006A520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  <w:sz w:val="26"/>
          <w:szCs w:val="26"/>
        </w:rPr>
      </w:pPr>
    </w:p>
    <w:p w:rsidR="007E0BF7" w:rsidRPr="000A2D41" w:rsidRDefault="007E0BF7" w:rsidP="006A520E">
      <w:pPr>
        <w:pStyle w:val="a3"/>
        <w:numPr>
          <w:ilvl w:val="0"/>
          <w:numId w:val="9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0A2D41">
        <w:rPr>
          <w:color w:val="000000"/>
          <w:sz w:val="26"/>
          <w:szCs w:val="26"/>
        </w:rPr>
        <w:t xml:space="preserve">Se exclude fraza ,,Î.S. Manejul de Atletică Ușoară” din </w:t>
      </w:r>
      <w:r w:rsidR="00CA0750" w:rsidRPr="000A2D41">
        <w:rPr>
          <w:color w:val="000000"/>
          <w:sz w:val="26"/>
          <w:szCs w:val="26"/>
        </w:rPr>
        <w:t>Anexa nr.4 al Hotărârii</w:t>
      </w:r>
      <w:r w:rsidRPr="000A2D41">
        <w:rPr>
          <w:color w:val="000000"/>
          <w:sz w:val="26"/>
          <w:szCs w:val="26"/>
        </w:rPr>
        <w:t xml:space="preserve"> Guvernului nr.902/2017 </w:t>
      </w:r>
      <w:r w:rsidR="006E7B0A" w:rsidRPr="000A2D41">
        <w:rPr>
          <w:color w:val="000000"/>
          <w:sz w:val="26"/>
          <w:szCs w:val="26"/>
        </w:rPr>
        <w:t>cu privire la organizarea și funcționarea Agenției Proprietăți Publice.</w:t>
      </w:r>
    </w:p>
    <w:p w:rsidR="001D12AD" w:rsidRPr="000A2D41" w:rsidRDefault="004C0872" w:rsidP="006A520E">
      <w:pPr>
        <w:pStyle w:val="a3"/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0A2D41">
        <w:rPr>
          <w:sz w:val="26"/>
          <w:szCs w:val="26"/>
          <w:shd w:val="clear" w:color="auto" w:fill="FFFFFF"/>
        </w:rPr>
        <w:t>Anexa nr.7 din Hotărârea Guvernului nr.146/2021 cu privire la organizarea și funcționarea Ministerului Educației și Cercetării (Monitorul Oficial al Republicii Moldova, 2021, nr.206-208, art. 344), cu modificările ulterioare, se completează cu poz</w:t>
      </w:r>
      <w:r w:rsidR="001D12AD" w:rsidRPr="000A2D41">
        <w:rPr>
          <w:sz w:val="26"/>
          <w:szCs w:val="26"/>
          <w:shd w:val="clear" w:color="auto" w:fill="FFFFFF"/>
        </w:rPr>
        <w:t>i</w:t>
      </w:r>
      <w:r w:rsidRPr="000A2D41">
        <w:rPr>
          <w:sz w:val="26"/>
          <w:szCs w:val="26"/>
          <w:shd w:val="clear" w:color="auto" w:fill="FFFFFF"/>
        </w:rPr>
        <w:t xml:space="preserve">ția 2 care va avea următorul cuprins: </w:t>
      </w:r>
    </w:p>
    <w:p w:rsidR="004C0872" w:rsidRPr="000A2D41" w:rsidRDefault="001D12AD" w:rsidP="006A520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0A2D41">
        <w:rPr>
          <w:sz w:val="26"/>
          <w:szCs w:val="26"/>
          <w:shd w:val="clear" w:color="auto" w:fill="FFFFFF"/>
        </w:rPr>
        <w:t>,,</w:t>
      </w:r>
      <w:r w:rsidR="006A0AB2" w:rsidRPr="000A2D41">
        <w:rPr>
          <w:sz w:val="26"/>
          <w:szCs w:val="26"/>
          <w:shd w:val="clear" w:color="auto" w:fill="FFFFFF"/>
        </w:rPr>
        <w:t>2.Sala Polivalentă de Atletism</w:t>
      </w:r>
      <w:r w:rsidRPr="000A2D41">
        <w:rPr>
          <w:sz w:val="26"/>
          <w:szCs w:val="26"/>
          <w:shd w:val="clear" w:color="auto" w:fill="FFFFFF"/>
          <w:lang w:val="en-US"/>
        </w:rPr>
        <w:t>”</w:t>
      </w:r>
    </w:p>
    <w:p w:rsidR="0030518D" w:rsidRPr="000A2D41" w:rsidRDefault="007410C3" w:rsidP="006A520E">
      <w:pPr>
        <w:pStyle w:val="a3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0A2D41">
        <w:rPr>
          <w:color w:val="000000"/>
          <w:sz w:val="26"/>
          <w:szCs w:val="26"/>
        </w:rPr>
        <w:t>Hotărârea Guvernului nr.351/2005 cu privire la aprobarea listelor bunurilor imobile proprietate publică a statului şi la transmiterea unor bunuri imobile (Monitorul Oficial al Republicii Moldova, 2005, nr.129-131, art.1072), cu modificările ulterioare, se modifică după cum urmează:</w:t>
      </w:r>
    </w:p>
    <w:p w:rsidR="007410C3" w:rsidRPr="000A2D41" w:rsidRDefault="007410C3" w:rsidP="0030518D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sz w:val="26"/>
          <w:szCs w:val="26"/>
        </w:rPr>
      </w:pPr>
      <w:r w:rsidRPr="000A2D41">
        <w:rPr>
          <w:sz w:val="26"/>
          <w:szCs w:val="26"/>
        </w:rPr>
        <w:t>anexa nr.22</w:t>
      </w:r>
      <w:r w:rsidRPr="000A2D41">
        <w:rPr>
          <w:sz w:val="26"/>
          <w:szCs w:val="26"/>
          <w:vertAlign w:val="superscript"/>
        </w:rPr>
        <w:t>12</w:t>
      </w:r>
      <w:r w:rsidR="001821E1" w:rsidRPr="000A2D41">
        <w:rPr>
          <w:sz w:val="26"/>
          <w:szCs w:val="26"/>
        </w:rPr>
        <w:t xml:space="preserve"> se completează cu poziţiile</w:t>
      </w:r>
      <w:r w:rsidRPr="000A2D41">
        <w:rPr>
          <w:sz w:val="26"/>
          <w:szCs w:val="26"/>
        </w:rPr>
        <w:t xml:space="preserve"> 309</w:t>
      </w:r>
      <w:r w:rsidRPr="000A2D41">
        <w:rPr>
          <w:sz w:val="26"/>
          <w:szCs w:val="26"/>
          <w:vertAlign w:val="superscript"/>
        </w:rPr>
        <w:t>1</w:t>
      </w:r>
      <w:r w:rsidR="001821E1" w:rsidRPr="000A2D41">
        <w:rPr>
          <w:sz w:val="26"/>
          <w:szCs w:val="26"/>
        </w:rPr>
        <w:t xml:space="preserve"> și 309</w:t>
      </w:r>
      <w:r w:rsidR="001821E1" w:rsidRPr="000A2D41">
        <w:rPr>
          <w:sz w:val="26"/>
          <w:szCs w:val="26"/>
          <w:vertAlign w:val="superscript"/>
        </w:rPr>
        <w:t>2</w:t>
      </w:r>
      <w:r w:rsidRPr="000A2D41">
        <w:rPr>
          <w:sz w:val="26"/>
          <w:szCs w:val="26"/>
        </w:rPr>
        <w:t xml:space="preserve"> cu următorul cuprins:</w:t>
      </w:r>
    </w:p>
    <w:tbl>
      <w:tblPr>
        <w:tblW w:w="5335" w:type="pct"/>
        <w:jc w:val="center"/>
        <w:tblLook w:val="04A0" w:firstRow="1" w:lastRow="0" w:firstColumn="1" w:lastColumn="0" w:noHBand="0" w:noVBand="1"/>
      </w:tblPr>
      <w:tblGrid>
        <w:gridCol w:w="809"/>
        <w:gridCol w:w="3451"/>
        <w:gridCol w:w="2800"/>
        <w:gridCol w:w="1057"/>
        <w:gridCol w:w="1961"/>
      </w:tblGrid>
      <w:tr w:rsidR="00796F57" w:rsidRPr="000A2D41" w:rsidTr="00736D57">
        <w:trPr>
          <w:trHeight w:val="528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6F57" w:rsidRPr="000A2D41" w:rsidRDefault="00796F57" w:rsidP="0030518D">
            <w:pPr>
              <w:pStyle w:val="cn"/>
              <w:ind w:left="-145"/>
            </w:pPr>
            <w:r w:rsidRPr="000A2D41">
              <w:t>„309</w:t>
            </w:r>
            <w:r w:rsidRPr="000A2D41">
              <w:rPr>
                <w:vertAlign w:val="superscript"/>
              </w:rPr>
              <w:t>1</w:t>
            </w:r>
            <w:r w:rsidRPr="000A2D41">
              <w:t>.</w:t>
            </w:r>
          </w:p>
        </w:tc>
        <w:tc>
          <w:tcPr>
            <w:tcW w:w="1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6F57" w:rsidRPr="000A2D41" w:rsidRDefault="00796F57" w:rsidP="0030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41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Construcţie sportivă (încăpere), număr cadastral 0100423.230.01</w:t>
            </w:r>
          </w:p>
        </w:tc>
        <w:tc>
          <w:tcPr>
            <w:tcW w:w="140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6F57" w:rsidRPr="000A2D41" w:rsidRDefault="00796F57" w:rsidP="0030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41">
              <w:rPr>
                <w:rFonts w:ascii="Times New Roman" w:eastAsia="Times New Roman" w:hAnsi="Times New Roman" w:cs="Times New Roman"/>
                <w:sz w:val="24"/>
                <w:szCs w:val="24"/>
              </w:rPr>
              <w:t>mun. Chişinău, bd. Andrei Doga,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6F57" w:rsidRPr="000A2D41" w:rsidRDefault="00796F57" w:rsidP="00FE5424">
            <w:pPr>
              <w:pStyle w:val="cn"/>
            </w:pPr>
            <w:r w:rsidRPr="000A2D41">
              <w:t>9285,70/3</w:t>
            </w:r>
          </w:p>
        </w:tc>
        <w:tc>
          <w:tcPr>
            <w:tcW w:w="9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96F57" w:rsidRPr="000A2D41" w:rsidRDefault="00796F57" w:rsidP="00305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41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Educației și Cercetării.</w:t>
            </w:r>
          </w:p>
        </w:tc>
      </w:tr>
      <w:tr w:rsidR="00796F57" w:rsidRPr="000A2D41" w:rsidTr="00736D57">
        <w:trPr>
          <w:trHeight w:val="499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96F57" w:rsidRPr="000A2D41" w:rsidRDefault="00796F57" w:rsidP="0030518D">
            <w:pPr>
              <w:pStyle w:val="cn"/>
              <w:ind w:left="-145"/>
            </w:pPr>
            <w:r w:rsidRPr="000A2D41">
              <w:t>309</w:t>
            </w:r>
            <w:r w:rsidRPr="000A2D41">
              <w:rPr>
                <w:vertAlign w:val="superscript"/>
              </w:rPr>
              <w:t>2</w:t>
            </w:r>
            <w:r w:rsidRPr="000A2D41">
              <w:t>.</w:t>
            </w:r>
          </w:p>
        </w:tc>
        <w:tc>
          <w:tcPr>
            <w:tcW w:w="1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96F57" w:rsidRPr="000A2D41" w:rsidRDefault="00796F57" w:rsidP="0030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D41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Construcţie accesorie (încăpere), număr</w:t>
            </w:r>
            <w:bookmarkStart w:id="0" w:name="_GoBack"/>
            <w:bookmarkEnd w:id="0"/>
            <w:r w:rsidRPr="000A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cadastral 0100423.230.02</w:t>
            </w:r>
          </w:p>
        </w:tc>
        <w:tc>
          <w:tcPr>
            <w:tcW w:w="140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96F57" w:rsidRPr="000A2D41" w:rsidRDefault="00796F57" w:rsidP="0030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96F57" w:rsidRPr="000A2D41" w:rsidRDefault="00796F57" w:rsidP="00FE5424">
            <w:pPr>
              <w:pStyle w:val="cn"/>
            </w:pPr>
            <w:r w:rsidRPr="000A2D41">
              <w:t>1490,70</w:t>
            </w:r>
          </w:p>
        </w:tc>
        <w:tc>
          <w:tcPr>
            <w:tcW w:w="9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96F57" w:rsidRPr="000A2D41" w:rsidRDefault="00796F57" w:rsidP="00305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32F" w:rsidRPr="000A2D41" w:rsidRDefault="00BB732F" w:rsidP="007410C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sectPr w:rsidR="00BB732F" w:rsidRPr="000A2D41" w:rsidSect="006A520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40385E"/>
    <w:lvl w:ilvl="0">
      <w:numFmt w:val="bullet"/>
      <w:lvlText w:val="*"/>
      <w:lvlJc w:val="left"/>
    </w:lvl>
  </w:abstractNum>
  <w:abstractNum w:abstractNumId="1" w15:restartNumberingAfterBreak="0">
    <w:nsid w:val="0D20344B"/>
    <w:multiLevelType w:val="hybridMultilevel"/>
    <w:tmpl w:val="7FEA93E4"/>
    <w:lvl w:ilvl="0" w:tplc="2DA6C8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5E0D5F"/>
    <w:multiLevelType w:val="hybridMultilevel"/>
    <w:tmpl w:val="468CE6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4A78E8"/>
    <w:multiLevelType w:val="hybridMultilevel"/>
    <w:tmpl w:val="0AD86328"/>
    <w:lvl w:ilvl="0" w:tplc="60F8A29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650926"/>
    <w:multiLevelType w:val="hybridMultilevel"/>
    <w:tmpl w:val="80D8610E"/>
    <w:lvl w:ilvl="0" w:tplc="63E6D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47F1D"/>
    <w:multiLevelType w:val="hybridMultilevel"/>
    <w:tmpl w:val="C6C4CD2A"/>
    <w:lvl w:ilvl="0" w:tplc="44864168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66193"/>
    <w:multiLevelType w:val="hybridMultilevel"/>
    <w:tmpl w:val="8D4072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5127C"/>
    <w:multiLevelType w:val="hybridMultilevel"/>
    <w:tmpl w:val="4ECAFF86"/>
    <w:lvl w:ilvl="0" w:tplc="E4DA0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D73614"/>
    <w:multiLevelType w:val="hybridMultilevel"/>
    <w:tmpl w:val="B4E2EFC6"/>
    <w:lvl w:ilvl="0" w:tplc="D99E3E7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B732F"/>
    <w:rsid w:val="00013943"/>
    <w:rsid w:val="0005689E"/>
    <w:rsid w:val="0008127B"/>
    <w:rsid w:val="000A2D41"/>
    <w:rsid w:val="000C36EF"/>
    <w:rsid w:val="00106558"/>
    <w:rsid w:val="00112518"/>
    <w:rsid w:val="00126D0C"/>
    <w:rsid w:val="001436C2"/>
    <w:rsid w:val="001821E1"/>
    <w:rsid w:val="001A02E3"/>
    <w:rsid w:val="001B54E2"/>
    <w:rsid w:val="001C2D09"/>
    <w:rsid w:val="001D12AD"/>
    <w:rsid w:val="001E456E"/>
    <w:rsid w:val="002165C3"/>
    <w:rsid w:val="00240847"/>
    <w:rsid w:val="002852AE"/>
    <w:rsid w:val="00292F37"/>
    <w:rsid w:val="002A01C3"/>
    <w:rsid w:val="002C0967"/>
    <w:rsid w:val="002C5124"/>
    <w:rsid w:val="0030518D"/>
    <w:rsid w:val="0032183A"/>
    <w:rsid w:val="00325FDD"/>
    <w:rsid w:val="00363BC8"/>
    <w:rsid w:val="003A4892"/>
    <w:rsid w:val="003F3554"/>
    <w:rsid w:val="003F3980"/>
    <w:rsid w:val="004201CD"/>
    <w:rsid w:val="004215EC"/>
    <w:rsid w:val="00421F45"/>
    <w:rsid w:val="00430E54"/>
    <w:rsid w:val="004512D1"/>
    <w:rsid w:val="0045670D"/>
    <w:rsid w:val="004C0872"/>
    <w:rsid w:val="004C1C24"/>
    <w:rsid w:val="005100B2"/>
    <w:rsid w:val="00516900"/>
    <w:rsid w:val="005277BE"/>
    <w:rsid w:val="00555EDA"/>
    <w:rsid w:val="005958D6"/>
    <w:rsid w:val="005F0521"/>
    <w:rsid w:val="005F1A5C"/>
    <w:rsid w:val="00600D17"/>
    <w:rsid w:val="006268C4"/>
    <w:rsid w:val="0063461B"/>
    <w:rsid w:val="00656936"/>
    <w:rsid w:val="00657DFA"/>
    <w:rsid w:val="00680B02"/>
    <w:rsid w:val="006A0AB2"/>
    <w:rsid w:val="006A520E"/>
    <w:rsid w:val="006B05BC"/>
    <w:rsid w:val="006B3E63"/>
    <w:rsid w:val="006B4C83"/>
    <w:rsid w:val="006E7B0A"/>
    <w:rsid w:val="00701815"/>
    <w:rsid w:val="007025B9"/>
    <w:rsid w:val="00714B14"/>
    <w:rsid w:val="00723835"/>
    <w:rsid w:val="0073088A"/>
    <w:rsid w:val="00735FB2"/>
    <w:rsid w:val="00736D57"/>
    <w:rsid w:val="007410C3"/>
    <w:rsid w:val="00761C07"/>
    <w:rsid w:val="00787C27"/>
    <w:rsid w:val="00796F57"/>
    <w:rsid w:val="007B375F"/>
    <w:rsid w:val="007E0BF7"/>
    <w:rsid w:val="00844622"/>
    <w:rsid w:val="008659AB"/>
    <w:rsid w:val="00872528"/>
    <w:rsid w:val="0087425C"/>
    <w:rsid w:val="008B16D5"/>
    <w:rsid w:val="008C111D"/>
    <w:rsid w:val="0090396C"/>
    <w:rsid w:val="00934060"/>
    <w:rsid w:val="009A6E18"/>
    <w:rsid w:val="009B381E"/>
    <w:rsid w:val="009D282D"/>
    <w:rsid w:val="009E27D3"/>
    <w:rsid w:val="00A43559"/>
    <w:rsid w:val="00A522E8"/>
    <w:rsid w:val="00A71C06"/>
    <w:rsid w:val="00AF0577"/>
    <w:rsid w:val="00B4377D"/>
    <w:rsid w:val="00BB732F"/>
    <w:rsid w:val="00BF2FA6"/>
    <w:rsid w:val="00C135C2"/>
    <w:rsid w:val="00C2394A"/>
    <w:rsid w:val="00C30240"/>
    <w:rsid w:val="00C3455E"/>
    <w:rsid w:val="00C4449B"/>
    <w:rsid w:val="00C51E7D"/>
    <w:rsid w:val="00C82BA2"/>
    <w:rsid w:val="00CA0750"/>
    <w:rsid w:val="00CC5BFC"/>
    <w:rsid w:val="00CE6DE6"/>
    <w:rsid w:val="00CF17BE"/>
    <w:rsid w:val="00CF769D"/>
    <w:rsid w:val="00D07941"/>
    <w:rsid w:val="00D62D7C"/>
    <w:rsid w:val="00D831F4"/>
    <w:rsid w:val="00D83764"/>
    <w:rsid w:val="00DD730E"/>
    <w:rsid w:val="00DE7721"/>
    <w:rsid w:val="00DF184A"/>
    <w:rsid w:val="00E13502"/>
    <w:rsid w:val="00E44E34"/>
    <w:rsid w:val="00E5385F"/>
    <w:rsid w:val="00E73D0B"/>
    <w:rsid w:val="00E92683"/>
    <w:rsid w:val="00E9575E"/>
    <w:rsid w:val="00E97A78"/>
    <w:rsid w:val="00EA121F"/>
    <w:rsid w:val="00ED317E"/>
    <w:rsid w:val="00F34290"/>
    <w:rsid w:val="00F532FF"/>
    <w:rsid w:val="00F62AD7"/>
    <w:rsid w:val="00F63B48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96E7"/>
  <w15:docId w15:val="{DEDDA677-49A8-4B8C-A58F-A4AEABEE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559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B732F"/>
    <w:pPr>
      <w:spacing w:after="0" w:line="240" w:lineRule="auto"/>
    </w:pPr>
    <w:rPr>
      <w:rFonts w:eastAsiaTheme="minorHAnsi"/>
      <w:lang w:eastAsia="en-US"/>
    </w:rPr>
  </w:style>
  <w:style w:type="paragraph" w:customStyle="1" w:styleId="rg">
    <w:name w:val="rg"/>
    <w:basedOn w:val="a"/>
    <w:uiPriority w:val="99"/>
    <w:rsid w:val="00BB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a"/>
    <w:uiPriority w:val="99"/>
    <w:rsid w:val="00BB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F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a"/>
    <w:uiPriority w:val="99"/>
    <w:semiHidden/>
    <w:rsid w:val="007410C3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ro-RO"/>
    </w:rPr>
  </w:style>
  <w:style w:type="paragraph" w:styleId="a6">
    <w:name w:val="Balloon Text"/>
    <w:basedOn w:val="a"/>
    <w:link w:val="a7"/>
    <w:uiPriority w:val="99"/>
    <w:semiHidden/>
    <w:unhideWhenUsed/>
    <w:rsid w:val="009E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7D3"/>
    <w:rPr>
      <w:rFonts w:ascii="Segoe UI" w:hAnsi="Segoe UI" w:cs="Segoe UI"/>
      <w:sz w:val="18"/>
      <w:szCs w:val="18"/>
      <w:lang w:val="ro-RO"/>
    </w:rPr>
  </w:style>
  <w:style w:type="paragraph" w:styleId="a8">
    <w:name w:val="List Paragraph"/>
    <w:basedOn w:val="a"/>
    <w:uiPriority w:val="34"/>
    <w:qFormat/>
    <w:rsid w:val="009B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469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HG Statut Manej</vt:lpstr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 Statut Manej</dc:title>
  <dc:creator>R. Stratuta</dc:creator>
  <cp:keywords>Manej, Statut</cp:keywords>
  <cp:lastModifiedBy>MEC</cp:lastModifiedBy>
  <cp:revision>51</cp:revision>
  <cp:lastPrinted>2025-04-17T06:04:00Z</cp:lastPrinted>
  <dcterms:created xsi:type="dcterms:W3CDTF">2020-05-08T06:56:00Z</dcterms:created>
  <dcterms:modified xsi:type="dcterms:W3CDTF">2025-04-24T10:11:00Z</dcterms:modified>
</cp:coreProperties>
</file>