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423B3" w14:textId="6A46D743" w:rsidR="0035333B" w:rsidRPr="00CA7BC4" w:rsidRDefault="006352B1" w:rsidP="0035333B">
      <w:pPr>
        <w:rPr>
          <w:lang w:val="ro-RO" w:eastAsia="ru-RU"/>
        </w:rPr>
      </w:pPr>
      <w:r w:rsidRPr="00CA7BC4">
        <w:rPr>
          <w:noProof/>
          <w:lang w:val="ro-RO"/>
        </w:rPr>
        <w:drawing>
          <wp:anchor distT="0" distB="0" distL="114300" distR="114300" simplePos="0" relativeHeight="251923456" behindDoc="0" locked="0" layoutInCell="1" allowOverlap="1" wp14:anchorId="4566733B" wp14:editId="6CE8DC3A">
            <wp:simplePos x="0" y="0"/>
            <wp:positionH relativeFrom="column">
              <wp:posOffset>-1028700</wp:posOffset>
            </wp:positionH>
            <wp:positionV relativeFrom="paragraph">
              <wp:posOffset>-720090</wp:posOffset>
            </wp:positionV>
            <wp:extent cx="7667420" cy="10677525"/>
            <wp:effectExtent l="0" t="0" r="0" b="0"/>
            <wp:wrapNone/>
            <wp:docPr id="413381052" name="Imagine 1" descr="O imagine care conține text, hartă, captură de ecran, diagram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381052" name="Imagine 1" descr="O imagine care conține text, hartă, captură de ecran, diagramă&#10;&#10;Descriere generată automa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83410" cy="106997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F4ABB4" w14:textId="77777777" w:rsidR="0035333B" w:rsidRPr="00CA7BC4" w:rsidRDefault="0035333B" w:rsidP="0035333B">
      <w:pPr>
        <w:rPr>
          <w:lang w:val="ro-RO" w:eastAsia="ru-RU"/>
        </w:rPr>
      </w:pPr>
    </w:p>
    <w:p w14:paraId="12E1925B" w14:textId="77777777" w:rsidR="0035333B" w:rsidRPr="00CA7BC4" w:rsidRDefault="0035333B" w:rsidP="0035333B">
      <w:pPr>
        <w:rPr>
          <w:lang w:val="ro-RO" w:eastAsia="ru-RU"/>
        </w:rPr>
      </w:pPr>
    </w:p>
    <w:p w14:paraId="41E6C535" w14:textId="77777777" w:rsidR="0035333B" w:rsidRPr="00CA7BC4" w:rsidRDefault="0035333B" w:rsidP="0035333B">
      <w:pPr>
        <w:rPr>
          <w:lang w:val="ro-RO" w:eastAsia="ru-RU"/>
        </w:rPr>
      </w:pPr>
    </w:p>
    <w:p w14:paraId="0BB55E4A" w14:textId="77777777" w:rsidR="0035333B" w:rsidRPr="00CA7BC4" w:rsidRDefault="0035333B" w:rsidP="0035333B">
      <w:pPr>
        <w:rPr>
          <w:lang w:val="ro-RO" w:eastAsia="ru-RU"/>
        </w:rPr>
      </w:pPr>
    </w:p>
    <w:p w14:paraId="0ED3BD1A" w14:textId="77777777" w:rsidR="0035333B" w:rsidRPr="00CA7BC4" w:rsidRDefault="0035333B" w:rsidP="0035333B">
      <w:pPr>
        <w:rPr>
          <w:lang w:val="ro-RO" w:eastAsia="ru-RU"/>
        </w:rPr>
      </w:pPr>
    </w:p>
    <w:p w14:paraId="1683C028" w14:textId="77777777" w:rsidR="0035333B" w:rsidRPr="00CA7BC4" w:rsidRDefault="0035333B" w:rsidP="0035333B">
      <w:pPr>
        <w:rPr>
          <w:lang w:val="ro-RO" w:eastAsia="ru-RU"/>
        </w:rPr>
      </w:pPr>
    </w:p>
    <w:p w14:paraId="0CB5B9BF" w14:textId="77777777" w:rsidR="0035333B" w:rsidRPr="00CA7BC4" w:rsidRDefault="0035333B" w:rsidP="0035333B">
      <w:pPr>
        <w:rPr>
          <w:lang w:val="ro-RO" w:eastAsia="ru-RU"/>
        </w:rPr>
      </w:pPr>
    </w:p>
    <w:p w14:paraId="6031C77D" w14:textId="77777777" w:rsidR="0035333B" w:rsidRPr="00CA7BC4" w:rsidRDefault="0035333B" w:rsidP="0035333B">
      <w:pPr>
        <w:rPr>
          <w:lang w:val="ro-RO" w:eastAsia="ru-RU"/>
        </w:rPr>
      </w:pPr>
    </w:p>
    <w:p w14:paraId="5CDAA3DA" w14:textId="77777777" w:rsidR="0035333B" w:rsidRPr="00CA7BC4" w:rsidRDefault="0035333B" w:rsidP="0035333B">
      <w:pPr>
        <w:rPr>
          <w:lang w:val="ro-RO" w:eastAsia="ru-RU"/>
        </w:rPr>
      </w:pPr>
    </w:p>
    <w:p w14:paraId="6D499D21" w14:textId="77777777" w:rsidR="0035333B" w:rsidRPr="00CA7BC4" w:rsidRDefault="0035333B" w:rsidP="0035333B">
      <w:pPr>
        <w:rPr>
          <w:lang w:val="ro-RO" w:eastAsia="ru-RU"/>
        </w:rPr>
      </w:pPr>
    </w:p>
    <w:p w14:paraId="634820B7" w14:textId="77777777" w:rsidR="0035333B" w:rsidRPr="00CA7BC4" w:rsidRDefault="0035333B" w:rsidP="0035333B">
      <w:pPr>
        <w:rPr>
          <w:lang w:val="ro-RO" w:eastAsia="ru-RU"/>
        </w:rPr>
      </w:pPr>
    </w:p>
    <w:p w14:paraId="7F18CBBD" w14:textId="77777777" w:rsidR="0035333B" w:rsidRPr="00CA7BC4" w:rsidRDefault="0035333B" w:rsidP="0035333B">
      <w:pPr>
        <w:rPr>
          <w:lang w:val="ro-RO" w:eastAsia="ru-RU"/>
        </w:rPr>
      </w:pPr>
    </w:p>
    <w:p w14:paraId="28089A05" w14:textId="77777777" w:rsidR="0035333B" w:rsidRPr="00CA7BC4" w:rsidRDefault="0035333B" w:rsidP="00141EE9">
      <w:pPr>
        <w:rPr>
          <w:lang w:val="ro-RO" w:eastAsia="ru-RU"/>
        </w:rPr>
        <w:sectPr w:rsidR="0035333B" w:rsidRPr="00CA7BC4" w:rsidSect="00DF7C7D">
          <w:footerReference w:type="default" r:id="rId9"/>
          <w:pgSz w:w="11906" w:h="16838"/>
          <w:pgMar w:top="1134" w:right="1134" w:bottom="1134" w:left="1440" w:header="709" w:footer="709" w:gutter="0"/>
          <w:pgNumType w:start="0"/>
          <w:cols w:space="708"/>
          <w:titlePg/>
          <w:docGrid w:linePitch="360"/>
        </w:sectPr>
      </w:pPr>
    </w:p>
    <w:bookmarkStart w:id="0" w:name="_Toc164075817" w:displacedByCustomXml="next"/>
    <w:sdt>
      <w:sdtPr>
        <w:rPr>
          <w:rFonts w:ascii="Times New Roman" w:eastAsiaTheme="minorHAnsi" w:hAnsi="Times New Roman" w:cs="Times New Roman"/>
          <w:b/>
          <w:bCs/>
          <w:color w:val="000000" w:themeColor="text1"/>
          <w:kern w:val="2"/>
          <w:sz w:val="24"/>
          <w:szCs w:val="22"/>
          <w:lang w:val="ro-RO" w:eastAsia="en-US"/>
        </w:rPr>
        <w:id w:val="-2056537443"/>
        <w:docPartObj>
          <w:docPartGallery w:val="Table of Contents"/>
          <w:docPartUnique/>
        </w:docPartObj>
      </w:sdtPr>
      <w:sdtEndPr>
        <w:rPr>
          <w:rFonts w:cstheme="minorBidi"/>
          <w:color w:val="auto"/>
        </w:rPr>
      </w:sdtEndPr>
      <w:sdtContent>
        <w:p w14:paraId="4B03C141" w14:textId="01B05746" w:rsidR="004777FF" w:rsidRPr="00CA7BC4" w:rsidRDefault="002034D0" w:rsidP="00141EE9">
          <w:pPr>
            <w:pStyle w:val="Titlucuprins"/>
            <w:spacing w:before="0" w:after="120"/>
            <w:jc w:val="center"/>
            <w:rPr>
              <w:rFonts w:ascii="Times New Roman" w:hAnsi="Times New Roman" w:cs="Times New Roman"/>
              <w:b/>
              <w:bCs/>
              <w:color w:val="0070C0"/>
              <w:lang w:val="ro-RO"/>
            </w:rPr>
          </w:pPr>
          <w:r w:rsidRPr="00CA7BC4">
            <w:rPr>
              <w:rFonts w:ascii="Times New Roman" w:hAnsi="Times New Roman" w:cs="Times New Roman"/>
              <w:b/>
              <w:bCs/>
              <w:color w:val="0070C0"/>
              <w:lang w:val="ro-RO"/>
            </w:rPr>
            <w:t>CUPRINS</w:t>
          </w:r>
        </w:p>
        <w:p w14:paraId="06A550C9" w14:textId="4E00864A" w:rsidR="002F3108" w:rsidRPr="00CA7BC4" w:rsidRDefault="004777FF" w:rsidP="002F3108">
          <w:pPr>
            <w:pStyle w:val="Cuprins1"/>
            <w:rPr>
              <w:rFonts w:asciiTheme="minorHAnsi" w:eastAsiaTheme="minorEastAsia" w:hAnsiTheme="minorHAnsi"/>
              <w:noProof/>
              <w:szCs w:val="24"/>
              <w:lang w:val="ro-RO" w:eastAsia="en-GB"/>
            </w:rPr>
          </w:pPr>
          <w:r w:rsidRPr="00CA7BC4">
            <w:rPr>
              <w:lang w:val="ro-RO"/>
            </w:rPr>
            <w:fldChar w:fldCharType="begin"/>
          </w:r>
          <w:r w:rsidRPr="00CA7BC4">
            <w:rPr>
              <w:lang w:val="ro-RO"/>
            </w:rPr>
            <w:instrText xml:space="preserve"> TOC \o "1-3" \h \z \u </w:instrText>
          </w:r>
          <w:r w:rsidRPr="00CA7BC4">
            <w:rPr>
              <w:lang w:val="ro-RO"/>
            </w:rPr>
            <w:fldChar w:fldCharType="separate"/>
          </w:r>
          <w:hyperlink w:anchor="_Toc174343051" w:history="1">
            <w:r w:rsidR="002F3108" w:rsidRPr="00CA7BC4">
              <w:rPr>
                <w:rStyle w:val="Hyperlink"/>
                <w:rFonts w:cs="Times New Roman"/>
                <w:noProof/>
                <w:lang w:val="ro-RO"/>
              </w:rPr>
              <w:t>Planul de acțiuni pentru situații excepționale în sectorul  electroenergetic</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_Toc174343051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4</w:t>
            </w:r>
            <w:r w:rsidR="002F3108" w:rsidRPr="00CA7BC4">
              <w:rPr>
                <w:noProof/>
                <w:webHidden/>
                <w:lang w:val="ro-RO"/>
              </w:rPr>
              <w:fldChar w:fldCharType="end"/>
            </w:r>
          </w:hyperlink>
        </w:p>
        <w:p w14:paraId="0F18D41D" w14:textId="5BA5A622" w:rsidR="002F3108" w:rsidRPr="00CA7BC4" w:rsidRDefault="00000000" w:rsidP="002F3108">
          <w:pPr>
            <w:pStyle w:val="Cuprins1"/>
            <w:rPr>
              <w:rFonts w:asciiTheme="minorHAnsi" w:eastAsiaTheme="minorEastAsia" w:hAnsiTheme="minorHAnsi"/>
              <w:noProof/>
              <w:szCs w:val="24"/>
              <w:lang w:val="ro-RO" w:eastAsia="en-GB"/>
            </w:rPr>
          </w:pPr>
          <w:hyperlink w:anchor="_Toc174343052" w:history="1">
            <w:r w:rsidR="002F3108" w:rsidRPr="00CA7BC4">
              <w:rPr>
                <w:rStyle w:val="Hyperlink"/>
                <w:b/>
                <w:bCs/>
                <w:noProof/>
                <w:lang w:val="ro-RO" w:eastAsia="ru-RU"/>
              </w:rPr>
              <w:t>I.</w:t>
            </w:r>
            <w:r w:rsidR="002F3108" w:rsidRPr="00CA7BC4">
              <w:rPr>
                <w:rFonts w:asciiTheme="minorHAnsi" w:eastAsiaTheme="minorEastAsia" w:hAnsiTheme="minorHAnsi"/>
                <w:noProof/>
                <w:szCs w:val="24"/>
                <w:lang w:val="ro-RO" w:eastAsia="en-GB"/>
              </w:rPr>
              <w:tab/>
            </w:r>
            <w:r w:rsidR="002F3108" w:rsidRPr="00CA7BC4">
              <w:rPr>
                <w:rStyle w:val="Hyperlink"/>
                <w:b/>
                <w:bCs/>
                <w:noProof/>
                <w:lang w:val="ro-RO" w:eastAsia="ru-RU"/>
              </w:rPr>
              <w:t>Dispoziții generale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_Toc174343052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4</w:t>
            </w:r>
            <w:r w:rsidR="002F3108" w:rsidRPr="00CA7BC4">
              <w:rPr>
                <w:noProof/>
                <w:webHidden/>
                <w:lang w:val="ro-RO"/>
              </w:rPr>
              <w:fldChar w:fldCharType="end"/>
            </w:r>
          </w:hyperlink>
        </w:p>
        <w:p w14:paraId="468E0CA4" w14:textId="6FCBC1F0" w:rsidR="002F3108" w:rsidRPr="00CA7BC4" w:rsidRDefault="00000000" w:rsidP="002F3108">
          <w:pPr>
            <w:pStyle w:val="Cuprins1"/>
            <w:rPr>
              <w:rFonts w:asciiTheme="minorHAnsi" w:eastAsiaTheme="minorEastAsia" w:hAnsiTheme="minorHAnsi"/>
              <w:noProof/>
              <w:szCs w:val="24"/>
              <w:lang w:val="ro-RO" w:eastAsia="en-GB"/>
            </w:rPr>
          </w:pPr>
          <w:hyperlink w:anchor="_Toc174343097" w:history="1">
            <w:r w:rsidR="002F3108" w:rsidRPr="00CA7BC4">
              <w:rPr>
                <w:rStyle w:val="Hyperlink"/>
                <w:b/>
                <w:bCs/>
                <w:noProof/>
                <w:lang w:val="ro-RO"/>
              </w:rPr>
              <w:t>II.</w:t>
            </w:r>
            <w:r w:rsidR="002F3108" w:rsidRPr="00CA7BC4">
              <w:rPr>
                <w:rFonts w:asciiTheme="minorHAnsi" w:eastAsiaTheme="minorEastAsia" w:hAnsiTheme="minorHAnsi"/>
                <w:noProof/>
                <w:szCs w:val="24"/>
                <w:lang w:val="ro-RO" w:eastAsia="en-GB"/>
              </w:rPr>
              <w:tab/>
            </w:r>
            <w:r w:rsidR="002F3108" w:rsidRPr="00CA7BC4">
              <w:rPr>
                <w:rStyle w:val="Hyperlink"/>
                <w:b/>
                <w:bCs/>
                <w:noProof/>
                <w:lang w:val="ro-RO"/>
              </w:rPr>
              <w:t>Situația existentă şi caracteristicile sectorului electroenergetic</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_Toc174343097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7</w:t>
            </w:r>
            <w:r w:rsidR="002F3108" w:rsidRPr="00CA7BC4">
              <w:rPr>
                <w:noProof/>
                <w:webHidden/>
                <w:lang w:val="ro-RO"/>
              </w:rPr>
              <w:fldChar w:fldCharType="end"/>
            </w:r>
          </w:hyperlink>
        </w:p>
        <w:p w14:paraId="5287BA95" w14:textId="532F591A" w:rsidR="002F3108" w:rsidRPr="00CA7BC4" w:rsidRDefault="00000000">
          <w:pPr>
            <w:pStyle w:val="Cuprins2"/>
            <w:rPr>
              <w:rFonts w:asciiTheme="minorHAnsi" w:eastAsiaTheme="minorEastAsia" w:hAnsiTheme="minorHAnsi"/>
              <w:noProof/>
              <w:szCs w:val="24"/>
              <w:lang w:val="ro-RO" w:eastAsia="en-GB"/>
            </w:rPr>
          </w:pPr>
          <w:hyperlink w:anchor="_Toc174343098" w:history="1">
            <w:r w:rsidR="002F3108" w:rsidRPr="00CA7BC4">
              <w:rPr>
                <w:rStyle w:val="Hyperlink"/>
                <w:noProof/>
                <w:lang w:val="ro-RO"/>
              </w:rPr>
              <w:t>2.1.</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Informații generale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_Toc174343098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7</w:t>
            </w:r>
            <w:r w:rsidR="002F3108" w:rsidRPr="00CA7BC4">
              <w:rPr>
                <w:noProof/>
                <w:webHidden/>
                <w:lang w:val="ro-RO"/>
              </w:rPr>
              <w:fldChar w:fldCharType="end"/>
            </w:r>
          </w:hyperlink>
        </w:p>
        <w:p w14:paraId="3C0DB926" w14:textId="50815B50" w:rsidR="002F3108" w:rsidRPr="00CA7BC4" w:rsidRDefault="00000000">
          <w:pPr>
            <w:pStyle w:val="Cuprins2"/>
            <w:rPr>
              <w:rFonts w:asciiTheme="minorHAnsi" w:eastAsiaTheme="minorEastAsia" w:hAnsiTheme="minorHAnsi"/>
              <w:noProof/>
              <w:szCs w:val="24"/>
              <w:lang w:val="ro-RO" w:eastAsia="en-GB"/>
            </w:rPr>
          </w:pPr>
          <w:hyperlink w:anchor="_Toc174343099" w:history="1">
            <w:r w:rsidR="002F3108" w:rsidRPr="00CA7BC4">
              <w:rPr>
                <w:rStyle w:val="Hyperlink"/>
                <w:noProof/>
                <w:lang w:val="ro-RO"/>
              </w:rPr>
              <w:t>2.2.</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Descrierea sistemului electroenergetic al Republicii Moldova</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_Toc174343099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8</w:t>
            </w:r>
            <w:r w:rsidR="002F3108" w:rsidRPr="00CA7BC4">
              <w:rPr>
                <w:noProof/>
                <w:webHidden/>
                <w:lang w:val="ro-RO"/>
              </w:rPr>
              <w:fldChar w:fldCharType="end"/>
            </w:r>
          </w:hyperlink>
        </w:p>
        <w:p w14:paraId="7584CA88" w14:textId="7EE5E352" w:rsidR="002F3108" w:rsidRPr="00CA7BC4" w:rsidRDefault="00000000">
          <w:pPr>
            <w:pStyle w:val="Cuprins2"/>
            <w:rPr>
              <w:rFonts w:asciiTheme="minorHAnsi" w:eastAsiaTheme="minorEastAsia" w:hAnsiTheme="minorHAnsi"/>
              <w:noProof/>
              <w:szCs w:val="24"/>
              <w:lang w:val="ro-RO" w:eastAsia="en-GB"/>
            </w:rPr>
          </w:pPr>
          <w:hyperlink w:anchor="_Toc174343100" w:history="1">
            <w:r w:rsidR="002F3108" w:rsidRPr="00CA7BC4">
              <w:rPr>
                <w:rStyle w:val="Hyperlink"/>
                <w:noProof/>
                <w:lang w:val="ro-RO"/>
              </w:rPr>
              <w:t>2.3.</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Producerea energiei electrice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_Toc174343100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9</w:t>
            </w:r>
            <w:r w:rsidR="002F3108" w:rsidRPr="00CA7BC4">
              <w:rPr>
                <w:noProof/>
                <w:webHidden/>
                <w:lang w:val="ro-RO"/>
              </w:rPr>
              <w:fldChar w:fldCharType="end"/>
            </w:r>
          </w:hyperlink>
        </w:p>
        <w:p w14:paraId="025ABA8C" w14:textId="1709CDA1" w:rsidR="002F3108" w:rsidRPr="00CA7BC4" w:rsidRDefault="00000000">
          <w:pPr>
            <w:pStyle w:val="Cuprins2"/>
            <w:rPr>
              <w:rFonts w:asciiTheme="minorHAnsi" w:eastAsiaTheme="minorEastAsia" w:hAnsiTheme="minorHAnsi"/>
              <w:noProof/>
              <w:szCs w:val="24"/>
              <w:lang w:val="ro-RO" w:eastAsia="en-GB"/>
            </w:rPr>
          </w:pPr>
          <w:hyperlink w:anchor="_Toc174343101" w:history="1">
            <w:r w:rsidR="002F3108" w:rsidRPr="00CA7BC4">
              <w:rPr>
                <w:rStyle w:val="Hyperlink"/>
                <w:noProof/>
                <w:lang w:val="ro-RO" w:eastAsia="ru-RU"/>
              </w:rPr>
              <w:t>2.4.</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Transportul</w:t>
            </w:r>
            <w:r w:rsidR="002F3108" w:rsidRPr="00CA7BC4">
              <w:rPr>
                <w:rStyle w:val="Hyperlink"/>
                <w:noProof/>
                <w:lang w:val="ro-RO" w:eastAsia="ru-RU"/>
              </w:rPr>
              <w:t xml:space="preserve"> energiei electrice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_Toc174343101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11</w:t>
            </w:r>
            <w:r w:rsidR="002F3108" w:rsidRPr="00CA7BC4">
              <w:rPr>
                <w:noProof/>
                <w:webHidden/>
                <w:lang w:val="ro-RO"/>
              </w:rPr>
              <w:fldChar w:fldCharType="end"/>
            </w:r>
          </w:hyperlink>
        </w:p>
        <w:p w14:paraId="6DB33924" w14:textId="036277EE" w:rsidR="002F3108" w:rsidRPr="00CA7BC4" w:rsidRDefault="00000000">
          <w:pPr>
            <w:pStyle w:val="Cuprins2"/>
            <w:rPr>
              <w:rFonts w:asciiTheme="minorHAnsi" w:eastAsiaTheme="minorEastAsia" w:hAnsiTheme="minorHAnsi"/>
              <w:noProof/>
              <w:szCs w:val="24"/>
              <w:lang w:val="ro-RO" w:eastAsia="en-GB"/>
            </w:rPr>
          </w:pPr>
          <w:hyperlink w:anchor="_Toc174343102" w:history="1">
            <w:r w:rsidR="002F3108" w:rsidRPr="00CA7BC4">
              <w:rPr>
                <w:rStyle w:val="Hyperlink"/>
                <w:noProof/>
                <w:lang w:val="ro-RO"/>
              </w:rPr>
              <w:t>2.5.</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Distribuția energiei electrice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_Toc174343102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14</w:t>
            </w:r>
            <w:r w:rsidR="002F3108" w:rsidRPr="00CA7BC4">
              <w:rPr>
                <w:noProof/>
                <w:webHidden/>
                <w:lang w:val="ro-RO"/>
              </w:rPr>
              <w:fldChar w:fldCharType="end"/>
            </w:r>
          </w:hyperlink>
        </w:p>
        <w:p w14:paraId="0FA40156" w14:textId="68B08501" w:rsidR="002F3108" w:rsidRPr="00CA7BC4" w:rsidRDefault="00000000">
          <w:pPr>
            <w:pStyle w:val="Cuprins2"/>
            <w:rPr>
              <w:rFonts w:asciiTheme="minorHAnsi" w:eastAsiaTheme="minorEastAsia" w:hAnsiTheme="minorHAnsi"/>
              <w:noProof/>
              <w:szCs w:val="24"/>
              <w:lang w:val="ro-RO" w:eastAsia="en-GB"/>
            </w:rPr>
          </w:pPr>
          <w:hyperlink w:anchor="_Toc174343104" w:history="1">
            <w:r w:rsidR="002F3108" w:rsidRPr="00CA7BC4">
              <w:rPr>
                <w:rStyle w:val="Hyperlink"/>
                <w:noProof/>
                <w:lang w:val="ro-RO"/>
              </w:rPr>
              <w:t>2.6.</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Furnizarea de ultimă opțiune și serviciul universal</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_Toc174343104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16</w:t>
            </w:r>
            <w:r w:rsidR="002F3108" w:rsidRPr="00CA7BC4">
              <w:rPr>
                <w:noProof/>
                <w:webHidden/>
                <w:lang w:val="ro-RO"/>
              </w:rPr>
              <w:fldChar w:fldCharType="end"/>
            </w:r>
          </w:hyperlink>
        </w:p>
        <w:p w14:paraId="21D3EFF9" w14:textId="52F189FC" w:rsidR="002F3108" w:rsidRPr="00CA7BC4" w:rsidRDefault="00000000">
          <w:pPr>
            <w:pStyle w:val="Cuprins2"/>
            <w:rPr>
              <w:rFonts w:asciiTheme="minorHAnsi" w:eastAsiaTheme="minorEastAsia" w:hAnsiTheme="minorHAnsi"/>
              <w:noProof/>
              <w:szCs w:val="24"/>
              <w:lang w:val="ro-RO" w:eastAsia="en-GB"/>
            </w:rPr>
          </w:pPr>
          <w:hyperlink w:anchor="_Toc174343106" w:history="1">
            <w:r w:rsidR="002F3108" w:rsidRPr="00CA7BC4">
              <w:rPr>
                <w:rStyle w:val="Hyperlink"/>
                <w:noProof/>
                <w:lang w:val="ro-RO"/>
              </w:rPr>
              <w:t>2.7.</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Achizițiile de energie electrică, accesul la piața regională de energie electrică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_Toc174343106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16</w:t>
            </w:r>
            <w:r w:rsidR="002F3108" w:rsidRPr="00CA7BC4">
              <w:rPr>
                <w:noProof/>
                <w:webHidden/>
                <w:lang w:val="ro-RO"/>
              </w:rPr>
              <w:fldChar w:fldCharType="end"/>
            </w:r>
          </w:hyperlink>
        </w:p>
        <w:p w14:paraId="5AA9F1FB" w14:textId="0A52AB4C" w:rsidR="002F3108" w:rsidRPr="00CA7BC4" w:rsidRDefault="00000000" w:rsidP="002F3108">
          <w:pPr>
            <w:pStyle w:val="Cuprins1"/>
            <w:rPr>
              <w:rFonts w:asciiTheme="minorHAnsi" w:eastAsiaTheme="minorEastAsia" w:hAnsiTheme="minorHAnsi"/>
              <w:noProof/>
              <w:szCs w:val="24"/>
              <w:lang w:val="ro-RO" w:eastAsia="en-GB"/>
            </w:rPr>
          </w:pPr>
          <w:hyperlink w:anchor="_Toc174343108" w:history="1">
            <w:r w:rsidR="002F3108" w:rsidRPr="00CA7BC4">
              <w:rPr>
                <w:rStyle w:val="Hyperlink"/>
                <w:b/>
                <w:bCs/>
                <w:noProof/>
                <w:lang w:val="ro-RO"/>
              </w:rPr>
              <w:t>III.</w:t>
            </w:r>
            <w:r w:rsidR="002F3108" w:rsidRPr="00CA7BC4">
              <w:rPr>
                <w:rFonts w:asciiTheme="minorHAnsi" w:eastAsiaTheme="minorEastAsia" w:hAnsiTheme="minorHAnsi"/>
                <w:noProof/>
                <w:szCs w:val="24"/>
                <w:lang w:val="ro-RO" w:eastAsia="en-GB"/>
              </w:rPr>
              <w:tab/>
            </w:r>
            <w:r w:rsidR="002F3108" w:rsidRPr="00CA7BC4">
              <w:rPr>
                <w:rStyle w:val="Hyperlink"/>
                <w:b/>
                <w:bCs/>
                <w:noProof/>
                <w:lang w:val="ro-RO"/>
              </w:rPr>
              <w:t>Rezumatul scenariilor de criză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_Toc174343108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19</w:t>
            </w:r>
            <w:r w:rsidR="002F3108" w:rsidRPr="00CA7BC4">
              <w:rPr>
                <w:noProof/>
                <w:webHidden/>
                <w:lang w:val="ro-RO"/>
              </w:rPr>
              <w:fldChar w:fldCharType="end"/>
            </w:r>
          </w:hyperlink>
        </w:p>
        <w:p w14:paraId="44B511CF" w14:textId="5834FA11" w:rsidR="002F3108" w:rsidRPr="00CA7BC4" w:rsidRDefault="00000000">
          <w:pPr>
            <w:pStyle w:val="Cuprins2"/>
            <w:rPr>
              <w:rFonts w:asciiTheme="minorHAnsi" w:eastAsiaTheme="minorEastAsia" w:hAnsiTheme="minorHAnsi"/>
              <w:noProof/>
              <w:szCs w:val="24"/>
              <w:lang w:val="ro-RO" w:eastAsia="en-GB"/>
            </w:rPr>
          </w:pPr>
          <w:hyperlink w:anchor="_Toc174343109" w:history="1">
            <w:r w:rsidR="002F3108" w:rsidRPr="00CA7BC4">
              <w:rPr>
                <w:rStyle w:val="Hyperlink"/>
                <w:noProof/>
                <w:lang w:val="ro-RO"/>
              </w:rPr>
              <w:t>3.1.</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Identificarea scenariilor de criză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_Toc174343109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19</w:t>
            </w:r>
            <w:r w:rsidR="002F3108" w:rsidRPr="00CA7BC4">
              <w:rPr>
                <w:noProof/>
                <w:webHidden/>
                <w:lang w:val="ro-RO"/>
              </w:rPr>
              <w:fldChar w:fldCharType="end"/>
            </w:r>
          </w:hyperlink>
        </w:p>
        <w:p w14:paraId="7179140E" w14:textId="17FC2110" w:rsidR="002F3108" w:rsidRPr="00CA7BC4" w:rsidRDefault="00000000">
          <w:pPr>
            <w:pStyle w:val="Cuprins2"/>
            <w:rPr>
              <w:rFonts w:asciiTheme="minorHAnsi" w:eastAsiaTheme="minorEastAsia" w:hAnsiTheme="minorHAnsi"/>
              <w:noProof/>
              <w:szCs w:val="24"/>
              <w:lang w:val="ro-RO" w:eastAsia="en-GB"/>
            </w:rPr>
          </w:pPr>
          <w:hyperlink w:anchor="_Toc174343110" w:history="1">
            <w:r w:rsidR="002F3108" w:rsidRPr="00CA7BC4">
              <w:rPr>
                <w:rStyle w:val="Hyperlink"/>
                <w:rFonts w:cs="Times New Roman"/>
                <w:noProof/>
                <w:lang w:val="ro-RO"/>
              </w:rPr>
              <w:t>3.2.</w:t>
            </w:r>
            <w:r w:rsidR="002F3108" w:rsidRPr="00CA7BC4">
              <w:rPr>
                <w:rFonts w:asciiTheme="minorHAnsi" w:eastAsiaTheme="minorEastAsia" w:hAnsiTheme="minorHAnsi"/>
                <w:noProof/>
                <w:szCs w:val="24"/>
                <w:lang w:val="ro-RO" w:eastAsia="en-GB"/>
              </w:rPr>
              <w:tab/>
            </w:r>
            <w:r w:rsidR="002F3108" w:rsidRPr="00CA7BC4">
              <w:rPr>
                <w:rStyle w:val="Hyperlink"/>
                <w:rFonts w:cs="Times New Roman"/>
                <w:noProof/>
                <w:lang w:val="ro-RO"/>
              </w:rPr>
              <w:t>Grupuri de scenarii de criză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_Toc174343110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23</w:t>
            </w:r>
            <w:r w:rsidR="002F3108" w:rsidRPr="00CA7BC4">
              <w:rPr>
                <w:noProof/>
                <w:webHidden/>
                <w:lang w:val="ro-RO"/>
              </w:rPr>
              <w:fldChar w:fldCharType="end"/>
            </w:r>
          </w:hyperlink>
        </w:p>
        <w:p w14:paraId="4D033F77" w14:textId="68FA96A8" w:rsidR="002F3108" w:rsidRPr="00CA7BC4" w:rsidRDefault="00000000" w:rsidP="002F3108">
          <w:pPr>
            <w:pStyle w:val="Cuprins3"/>
            <w:rPr>
              <w:rFonts w:asciiTheme="minorHAnsi" w:eastAsiaTheme="minorEastAsia" w:hAnsiTheme="minorHAnsi"/>
              <w:noProof/>
              <w:szCs w:val="24"/>
              <w:lang w:val="ro-RO" w:eastAsia="en-GB"/>
            </w:rPr>
          </w:pPr>
          <w:hyperlink w:anchor="_Toc174343111" w:history="1">
            <w:r w:rsidR="002F3108" w:rsidRPr="00CA7BC4">
              <w:rPr>
                <w:rStyle w:val="Hyperlink"/>
                <w:bCs/>
                <w:noProof/>
                <w:lang w:val="ro-RO"/>
              </w:rPr>
              <w:t>3.2.1.</w:t>
            </w:r>
            <w:r w:rsidR="002F3108" w:rsidRPr="00CA7BC4">
              <w:rPr>
                <w:rFonts w:asciiTheme="minorHAnsi" w:eastAsiaTheme="minorEastAsia" w:hAnsiTheme="minorHAnsi"/>
                <w:noProof/>
                <w:szCs w:val="24"/>
                <w:lang w:val="ro-RO" w:eastAsia="en-GB"/>
              </w:rPr>
              <w:tab/>
            </w:r>
            <w:r w:rsidR="002F3108" w:rsidRPr="00CA7BC4">
              <w:rPr>
                <w:rStyle w:val="Hyperlink"/>
                <w:bCs/>
                <w:noProof/>
                <w:lang w:val="ro-RO"/>
              </w:rPr>
              <w:t>Lipsă de combustibil</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_Toc174343111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23</w:t>
            </w:r>
            <w:r w:rsidR="002F3108" w:rsidRPr="00CA7BC4">
              <w:rPr>
                <w:noProof/>
                <w:webHidden/>
                <w:lang w:val="ro-RO"/>
              </w:rPr>
              <w:fldChar w:fldCharType="end"/>
            </w:r>
          </w:hyperlink>
        </w:p>
        <w:p w14:paraId="10A6A51B" w14:textId="38646EF2" w:rsidR="002F3108" w:rsidRPr="00CA7BC4" w:rsidRDefault="00000000" w:rsidP="002F3108">
          <w:pPr>
            <w:pStyle w:val="Cuprins3"/>
            <w:rPr>
              <w:rFonts w:asciiTheme="minorHAnsi" w:eastAsiaTheme="minorEastAsia" w:hAnsiTheme="minorHAnsi"/>
              <w:noProof/>
              <w:szCs w:val="24"/>
              <w:lang w:val="ro-RO" w:eastAsia="en-GB"/>
            </w:rPr>
          </w:pPr>
          <w:hyperlink w:anchor="_Toc174343112" w:history="1">
            <w:r w:rsidR="002F3108" w:rsidRPr="00CA7BC4">
              <w:rPr>
                <w:rStyle w:val="Hyperlink"/>
                <w:rFonts w:cs="Times New Roman"/>
                <w:bCs/>
                <w:noProof/>
                <w:lang w:val="ro-RO" w:eastAsia="ru-RU"/>
              </w:rPr>
              <w:t>Scenariul 1</w:t>
            </w:r>
            <w:r w:rsidR="002F3108" w:rsidRPr="00CA7BC4">
              <w:rPr>
                <w:rStyle w:val="Hyperlink"/>
                <w:rFonts w:cs="Times New Roman"/>
                <w:noProof/>
                <w:lang w:val="ro-RO" w:eastAsia="ru-RU"/>
              </w:rPr>
              <w:t xml:space="preserve"> - Criza aprovizionării cu combustibili fosili și energie electrică de import</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_Toc174343112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23</w:t>
            </w:r>
            <w:r w:rsidR="002F3108" w:rsidRPr="00CA7BC4">
              <w:rPr>
                <w:noProof/>
                <w:webHidden/>
                <w:lang w:val="ro-RO"/>
              </w:rPr>
              <w:fldChar w:fldCharType="end"/>
            </w:r>
          </w:hyperlink>
        </w:p>
        <w:p w14:paraId="6418AD5C" w14:textId="59ABB28D" w:rsidR="002F3108" w:rsidRPr="00CA7BC4" w:rsidRDefault="00000000" w:rsidP="002F3108">
          <w:pPr>
            <w:pStyle w:val="Cuprins3"/>
            <w:rPr>
              <w:rFonts w:asciiTheme="minorHAnsi" w:eastAsiaTheme="minorEastAsia" w:hAnsiTheme="minorHAnsi"/>
              <w:noProof/>
              <w:szCs w:val="24"/>
              <w:lang w:val="ro-RO" w:eastAsia="en-GB"/>
            </w:rPr>
          </w:pPr>
          <w:hyperlink w:anchor="_Toc174343113" w:history="1">
            <w:r w:rsidR="002F3108" w:rsidRPr="00CA7BC4">
              <w:rPr>
                <w:rStyle w:val="Hyperlink"/>
                <w:rFonts w:cs="Times New Roman"/>
                <w:bCs/>
                <w:noProof/>
                <w:lang w:val="ro-RO" w:eastAsia="ru-RU"/>
              </w:rPr>
              <w:t>Scenariul 2</w:t>
            </w:r>
            <w:r w:rsidR="002F3108" w:rsidRPr="00CA7BC4">
              <w:rPr>
                <w:rStyle w:val="Hyperlink"/>
                <w:rFonts w:cs="Times New Roman"/>
                <w:noProof/>
                <w:lang w:val="ro-RO" w:eastAsia="ru-RU"/>
              </w:rPr>
              <w:t xml:space="preserve"> - Suprasolicitarea rețelelor electrice de joasă tensiune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_Toc174343113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24</w:t>
            </w:r>
            <w:r w:rsidR="002F3108" w:rsidRPr="00CA7BC4">
              <w:rPr>
                <w:noProof/>
                <w:webHidden/>
                <w:lang w:val="ro-RO"/>
              </w:rPr>
              <w:fldChar w:fldCharType="end"/>
            </w:r>
          </w:hyperlink>
        </w:p>
        <w:p w14:paraId="21BF973D" w14:textId="6CDA806A" w:rsidR="002F3108" w:rsidRPr="00CA7BC4" w:rsidRDefault="00000000" w:rsidP="002F3108">
          <w:pPr>
            <w:pStyle w:val="Cuprins3"/>
            <w:rPr>
              <w:rFonts w:asciiTheme="minorHAnsi" w:eastAsiaTheme="minorEastAsia" w:hAnsiTheme="minorHAnsi"/>
              <w:noProof/>
              <w:szCs w:val="24"/>
              <w:lang w:val="ro-RO" w:eastAsia="en-GB"/>
            </w:rPr>
          </w:pPr>
          <w:hyperlink w:anchor="_Toc174343114" w:history="1">
            <w:r w:rsidR="002F3108" w:rsidRPr="00CA7BC4">
              <w:rPr>
                <w:rStyle w:val="Hyperlink"/>
                <w:noProof/>
                <w:lang w:val="ro-RO"/>
              </w:rPr>
              <w:t>3.2.2.</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Grupul de scenarii – Eșecul pieței energiei electrice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_Toc174343114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25</w:t>
            </w:r>
            <w:r w:rsidR="002F3108" w:rsidRPr="00CA7BC4">
              <w:rPr>
                <w:noProof/>
                <w:webHidden/>
                <w:lang w:val="ro-RO"/>
              </w:rPr>
              <w:fldChar w:fldCharType="end"/>
            </w:r>
          </w:hyperlink>
        </w:p>
        <w:p w14:paraId="4E19B974" w14:textId="66C6C67B" w:rsidR="002F3108" w:rsidRPr="00CA7BC4" w:rsidRDefault="00000000" w:rsidP="002F3108">
          <w:pPr>
            <w:pStyle w:val="Cuprins3"/>
            <w:rPr>
              <w:rFonts w:asciiTheme="minorHAnsi" w:eastAsiaTheme="minorEastAsia" w:hAnsiTheme="minorHAnsi"/>
              <w:noProof/>
              <w:szCs w:val="24"/>
              <w:lang w:val="ro-RO" w:eastAsia="en-GB"/>
            </w:rPr>
          </w:pPr>
          <w:hyperlink w:anchor="_Toc174343115" w:history="1">
            <w:r w:rsidR="002F3108" w:rsidRPr="00CA7BC4">
              <w:rPr>
                <w:rStyle w:val="Hyperlink"/>
                <w:rFonts w:cs="Times New Roman"/>
                <w:bCs/>
                <w:noProof/>
                <w:lang w:val="ro-RO" w:eastAsia="ru-RU"/>
              </w:rPr>
              <w:t>Scenariul 3</w:t>
            </w:r>
            <w:r w:rsidR="002F3108" w:rsidRPr="00CA7BC4">
              <w:rPr>
                <w:rStyle w:val="Hyperlink"/>
                <w:rFonts w:cs="Times New Roman"/>
                <w:noProof/>
                <w:lang w:val="ro-RO" w:eastAsia="ru-RU"/>
              </w:rPr>
              <w:t xml:space="preserve"> - Interacțiunea neprevăzută a regulilor pieței de energie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_Toc174343115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25</w:t>
            </w:r>
            <w:r w:rsidR="002F3108" w:rsidRPr="00CA7BC4">
              <w:rPr>
                <w:noProof/>
                <w:webHidden/>
                <w:lang w:val="ro-RO"/>
              </w:rPr>
              <w:fldChar w:fldCharType="end"/>
            </w:r>
          </w:hyperlink>
        </w:p>
        <w:p w14:paraId="4BEC7D1E" w14:textId="2C39CE5B" w:rsidR="002F3108" w:rsidRPr="00CA7BC4" w:rsidRDefault="00000000" w:rsidP="002F3108">
          <w:pPr>
            <w:pStyle w:val="Cuprins3"/>
            <w:rPr>
              <w:rFonts w:asciiTheme="minorHAnsi" w:eastAsiaTheme="minorEastAsia" w:hAnsiTheme="minorHAnsi"/>
              <w:noProof/>
              <w:szCs w:val="24"/>
              <w:lang w:val="ro-RO" w:eastAsia="en-GB"/>
            </w:rPr>
          </w:pPr>
          <w:hyperlink w:anchor="_Toc174343116" w:history="1">
            <w:r w:rsidR="002F3108" w:rsidRPr="00CA7BC4">
              <w:rPr>
                <w:rStyle w:val="Hyperlink"/>
                <w:rFonts w:cs="Times New Roman"/>
                <w:bCs/>
                <w:noProof/>
                <w:lang w:val="ro-RO" w:eastAsia="ru-RU"/>
              </w:rPr>
              <w:t>Scenariul 4</w:t>
            </w:r>
            <w:r w:rsidR="002F3108" w:rsidRPr="00CA7BC4">
              <w:rPr>
                <w:rStyle w:val="Hyperlink"/>
                <w:rFonts w:cs="Times New Roman"/>
                <w:noProof/>
                <w:lang w:val="ro-RO" w:eastAsia="ru-RU"/>
              </w:rPr>
              <w:t xml:space="preserve"> - Fluxuri neintenționate de energie electrică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_Toc174343116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27</w:t>
            </w:r>
            <w:r w:rsidR="002F3108" w:rsidRPr="00CA7BC4">
              <w:rPr>
                <w:noProof/>
                <w:webHidden/>
                <w:lang w:val="ro-RO"/>
              </w:rPr>
              <w:fldChar w:fldCharType="end"/>
            </w:r>
          </w:hyperlink>
        </w:p>
        <w:p w14:paraId="4A88C9E8" w14:textId="79B46B61" w:rsidR="002F3108" w:rsidRPr="00CA7BC4" w:rsidRDefault="00000000" w:rsidP="002F3108">
          <w:pPr>
            <w:pStyle w:val="Cuprins3"/>
            <w:rPr>
              <w:rFonts w:asciiTheme="minorHAnsi" w:eastAsiaTheme="minorEastAsia" w:hAnsiTheme="minorHAnsi"/>
              <w:noProof/>
              <w:szCs w:val="24"/>
              <w:lang w:val="ro-RO" w:eastAsia="en-GB"/>
            </w:rPr>
          </w:pPr>
          <w:hyperlink w:anchor="_Toc174343117" w:history="1">
            <w:r w:rsidR="002F3108" w:rsidRPr="00CA7BC4">
              <w:rPr>
                <w:rStyle w:val="Hyperlink"/>
                <w:rFonts w:cs="Times New Roman"/>
                <w:bCs/>
                <w:noProof/>
                <w:lang w:val="ro-RO" w:eastAsia="ru-RU"/>
              </w:rPr>
              <w:t>Scenariul 5</w:t>
            </w:r>
            <w:r w:rsidR="002F3108" w:rsidRPr="00CA7BC4">
              <w:rPr>
                <w:rStyle w:val="Hyperlink"/>
                <w:rFonts w:cs="Times New Roman"/>
                <w:noProof/>
                <w:lang w:val="ro-RO" w:eastAsia="ru-RU"/>
              </w:rPr>
              <w:t xml:space="preserve"> - Erori neobișnuit de mari în prognoza energiei electrice produse de centralele electrice care utilizează surse regenerabile de energie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_Toc174343117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28</w:t>
            </w:r>
            <w:r w:rsidR="002F3108" w:rsidRPr="00CA7BC4">
              <w:rPr>
                <w:noProof/>
                <w:webHidden/>
                <w:lang w:val="ro-RO"/>
              </w:rPr>
              <w:fldChar w:fldCharType="end"/>
            </w:r>
          </w:hyperlink>
        </w:p>
        <w:p w14:paraId="7CB6933B" w14:textId="625DACF6" w:rsidR="002F3108" w:rsidRPr="00CA7BC4" w:rsidRDefault="00000000" w:rsidP="002F3108">
          <w:pPr>
            <w:pStyle w:val="Cuprins3"/>
            <w:rPr>
              <w:rFonts w:asciiTheme="minorHAnsi" w:eastAsiaTheme="minorEastAsia" w:hAnsiTheme="minorHAnsi"/>
              <w:noProof/>
              <w:szCs w:val="24"/>
              <w:lang w:val="ro-RO" w:eastAsia="en-GB"/>
            </w:rPr>
          </w:pPr>
          <w:hyperlink w:anchor="_Toc174343118" w:history="1">
            <w:r w:rsidR="002F3108" w:rsidRPr="00CA7BC4">
              <w:rPr>
                <w:rStyle w:val="Hyperlink"/>
                <w:noProof/>
                <w:lang w:val="ro-RO"/>
              </w:rPr>
              <w:t>3.2.3.</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Grupul de scenarii – Atac rău intenționat</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_Toc174343118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29</w:t>
            </w:r>
            <w:r w:rsidR="002F3108" w:rsidRPr="00CA7BC4">
              <w:rPr>
                <w:noProof/>
                <w:webHidden/>
                <w:lang w:val="ro-RO"/>
              </w:rPr>
              <w:fldChar w:fldCharType="end"/>
            </w:r>
          </w:hyperlink>
        </w:p>
        <w:p w14:paraId="033B495B" w14:textId="67494E9A" w:rsidR="002F3108" w:rsidRPr="00CA7BC4" w:rsidRDefault="00000000" w:rsidP="002F3108">
          <w:pPr>
            <w:pStyle w:val="Cuprins3"/>
            <w:rPr>
              <w:rFonts w:asciiTheme="minorHAnsi" w:eastAsiaTheme="minorEastAsia" w:hAnsiTheme="minorHAnsi"/>
              <w:noProof/>
              <w:szCs w:val="24"/>
              <w:lang w:val="ro-RO" w:eastAsia="en-GB"/>
            </w:rPr>
          </w:pPr>
          <w:hyperlink w:anchor="_Toc174343119" w:history="1">
            <w:r w:rsidR="002F3108" w:rsidRPr="00CA7BC4">
              <w:rPr>
                <w:rStyle w:val="Hyperlink"/>
                <w:rFonts w:cs="Times New Roman"/>
                <w:bCs/>
                <w:noProof/>
                <w:lang w:val="ro-RO" w:eastAsia="ru-RU"/>
              </w:rPr>
              <w:t>Scenariul 6 - Atac cibernetic asupra infrastructurii  care face parte din rețeaua electrică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_Toc174343119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29</w:t>
            </w:r>
            <w:r w:rsidR="002F3108" w:rsidRPr="00CA7BC4">
              <w:rPr>
                <w:noProof/>
                <w:webHidden/>
                <w:lang w:val="ro-RO"/>
              </w:rPr>
              <w:fldChar w:fldCharType="end"/>
            </w:r>
          </w:hyperlink>
        </w:p>
        <w:p w14:paraId="1479D28C" w14:textId="353BA988" w:rsidR="002F3108" w:rsidRPr="00CA7BC4" w:rsidRDefault="00000000" w:rsidP="002F3108">
          <w:pPr>
            <w:pStyle w:val="Cuprins3"/>
            <w:rPr>
              <w:rFonts w:asciiTheme="minorHAnsi" w:eastAsiaTheme="minorEastAsia" w:hAnsiTheme="minorHAnsi"/>
              <w:noProof/>
              <w:szCs w:val="24"/>
              <w:lang w:val="ro-RO" w:eastAsia="en-GB"/>
            </w:rPr>
          </w:pPr>
          <w:hyperlink w:anchor="_Toc174343120" w:history="1">
            <w:r w:rsidR="002F3108" w:rsidRPr="00CA7BC4">
              <w:rPr>
                <w:rStyle w:val="Hyperlink"/>
                <w:rFonts w:cs="Times New Roman"/>
                <w:bCs/>
                <w:noProof/>
                <w:lang w:val="ro-RO" w:eastAsia="ru-RU"/>
              </w:rPr>
              <w:t>Scenariul 7 - Atac cibernetic asupra entităților care nu sunt racordate la rețeaua electrică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_Toc174343120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31</w:t>
            </w:r>
            <w:r w:rsidR="002F3108" w:rsidRPr="00CA7BC4">
              <w:rPr>
                <w:noProof/>
                <w:webHidden/>
                <w:lang w:val="ro-RO"/>
              </w:rPr>
              <w:fldChar w:fldCharType="end"/>
            </w:r>
          </w:hyperlink>
        </w:p>
        <w:p w14:paraId="208EF7F7" w14:textId="3FD99E7D" w:rsidR="002F3108" w:rsidRPr="00CA7BC4" w:rsidRDefault="00000000" w:rsidP="002F3108">
          <w:pPr>
            <w:pStyle w:val="Cuprins3"/>
            <w:rPr>
              <w:rFonts w:asciiTheme="minorHAnsi" w:eastAsiaTheme="minorEastAsia" w:hAnsiTheme="minorHAnsi"/>
              <w:noProof/>
              <w:szCs w:val="24"/>
              <w:lang w:val="ro-RO" w:eastAsia="en-GB"/>
            </w:rPr>
          </w:pPr>
          <w:hyperlink w:anchor="_Toc174343121" w:history="1">
            <w:r w:rsidR="002F3108" w:rsidRPr="00CA7BC4">
              <w:rPr>
                <w:rStyle w:val="Hyperlink"/>
                <w:rFonts w:cs="Times New Roman"/>
                <w:bCs/>
                <w:noProof/>
                <w:lang w:val="ro-RO" w:eastAsia="ru-RU"/>
              </w:rPr>
              <w:t>Scenariul 8 - Atacul fizic asupra infrastructurii energetice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_Toc174343121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32</w:t>
            </w:r>
            <w:r w:rsidR="002F3108" w:rsidRPr="00CA7BC4">
              <w:rPr>
                <w:noProof/>
                <w:webHidden/>
                <w:lang w:val="ro-RO"/>
              </w:rPr>
              <w:fldChar w:fldCharType="end"/>
            </w:r>
          </w:hyperlink>
        </w:p>
        <w:p w14:paraId="27CB8491" w14:textId="0926BC30" w:rsidR="002F3108" w:rsidRPr="00CA7BC4" w:rsidRDefault="00000000" w:rsidP="002F3108">
          <w:pPr>
            <w:pStyle w:val="Cuprins3"/>
            <w:rPr>
              <w:rFonts w:asciiTheme="minorHAnsi" w:eastAsiaTheme="minorEastAsia" w:hAnsiTheme="minorHAnsi"/>
              <w:noProof/>
              <w:szCs w:val="24"/>
              <w:lang w:val="ro-RO" w:eastAsia="en-GB"/>
            </w:rPr>
          </w:pPr>
          <w:hyperlink w:anchor="_Toc174343122" w:history="1">
            <w:r w:rsidR="002F3108" w:rsidRPr="00CA7BC4">
              <w:rPr>
                <w:rStyle w:val="Hyperlink"/>
                <w:rFonts w:cs="Times New Roman"/>
                <w:bCs/>
                <w:noProof/>
                <w:lang w:val="ro-RO" w:eastAsia="ru-RU"/>
              </w:rPr>
              <w:t>Scenariul 9 - Atacul fizic asupra centrelor de control</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_Toc174343122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33</w:t>
            </w:r>
            <w:r w:rsidR="002F3108" w:rsidRPr="00CA7BC4">
              <w:rPr>
                <w:noProof/>
                <w:webHidden/>
                <w:lang w:val="ro-RO"/>
              </w:rPr>
              <w:fldChar w:fldCharType="end"/>
            </w:r>
          </w:hyperlink>
        </w:p>
        <w:p w14:paraId="45A96D3E" w14:textId="151B9882" w:rsidR="002F3108" w:rsidRPr="00CA7BC4" w:rsidRDefault="00000000" w:rsidP="002F3108">
          <w:pPr>
            <w:pStyle w:val="Cuprins3"/>
            <w:rPr>
              <w:rFonts w:asciiTheme="minorHAnsi" w:eastAsiaTheme="minorEastAsia" w:hAnsiTheme="minorHAnsi"/>
              <w:noProof/>
              <w:szCs w:val="24"/>
              <w:lang w:val="ro-RO" w:eastAsia="en-GB"/>
            </w:rPr>
          </w:pPr>
          <w:hyperlink w:anchor="_Toc174343123" w:history="1">
            <w:r w:rsidR="002F3108" w:rsidRPr="00CA7BC4">
              <w:rPr>
                <w:rStyle w:val="Hyperlink"/>
                <w:rFonts w:cs="Times New Roman"/>
                <w:bCs/>
                <w:noProof/>
                <w:lang w:val="ro-RO" w:eastAsia="ru-RU"/>
              </w:rPr>
              <w:t>Scenariul 10 - Atacul din interior – acțiuni de sabotaj ale angajaților pe intern</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_Toc174343123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34</w:t>
            </w:r>
            <w:r w:rsidR="002F3108" w:rsidRPr="00CA7BC4">
              <w:rPr>
                <w:noProof/>
                <w:webHidden/>
                <w:lang w:val="ro-RO"/>
              </w:rPr>
              <w:fldChar w:fldCharType="end"/>
            </w:r>
          </w:hyperlink>
        </w:p>
        <w:p w14:paraId="0FD0B0B4" w14:textId="7FD2D90A" w:rsidR="002F3108" w:rsidRPr="00CA7BC4" w:rsidRDefault="00000000" w:rsidP="002F3108">
          <w:pPr>
            <w:pStyle w:val="Cuprins3"/>
            <w:rPr>
              <w:rFonts w:asciiTheme="minorHAnsi" w:eastAsiaTheme="minorEastAsia" w:hAnsiTheme="minorHAnsi"/>
              <w:noProof/>
              <w:szCs w:val="24"/>
              <w:lang w:val="ro-RO" w:eastAsia="en-GB"/>
            </w:rPr>
          </w:pPr>
          <w:hyperlink w:anchor="_Toc174343124" w:history="1">
            <w:r w:rsidR="002F3108" w:rsidRPr="00CA7BC4">
              <w:rPr>
                <w:rStyle w:val="Hyperlink"/>
                <w:rFonts w:cs="Times New Roman"/>
                <w:bCs/>
                <w:noProof/>
                <w:lang w:val="ro-RO" w:eastAsia="ru-RU"/>
              </w:rPr>
              <w:t>Scenariul 11 Amenințare pentru angajații cheie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_Toc174343124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35</w:t>
            </w:r>
            <w:r w:rsidR="002F3108" w:rsidRPr="00CA7BC4">
              <w:rPr>
                <w:noProof/>
                <w:webHidden/>
                <w:lang w:val="ro-RO"/>
              </w:rPr>
              <w:fldChar w:fldCharType="end"/>
            </w:r>
          </w:hyperlink>
        </w:p>
        <w:p w14:paraId="5417A050" w14:textId="0F8846CA" w:rsidR="002F3108" w:rsidRPr="00CA7BC4" w:rsidRDefault="00000000" w:rsidP="002F3108">
          <w:pPr>
            <w:pStyle w:val="Cuprins3"/>
            <w:rPr>
              <w:rFonts w:asciiTheme="minorHAnsi" w:eastAsiaTheme="minorEastAsia" w:hAnsiTheme="minorHAnsi"/>
              <w:noProof/>
              <w:szCs w:val="24"/>
              <w:lang w:val="ro-RO" w:eastAsia="en-GB"/>
            </w:rPr>
          </w:pPr>
          <w:hyperlink w:anchor="_Toc174343125" w:history="1">
            <w:r w:rsidR="002F3108" w:rsidRPr="00CA7BC4">
              <w:rPr>
                <w:rStyle w:val="Hyperlink"/>
                <w:noProof/>
                <w:lang w:val="ro-RO"/>
              </w:rPr>
              <w:t>3.2.4.</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Grupul de scenarii – vreme extremă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_Toc174343125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37</w:t>
            </w:r>
            <w:r w:rsidR="002F3108" w:rsidRPr="00CA7BC4">
              <w:rPr>
                <w:noProof/>
                <w:webHidden/>
                <w:lang w:val="ro-RO"/>
              </w:rPr>
              <w:fldChar w:fldCharType="end"/>
            </w:r>
          </w:hyperlink>
        </w:p>
        <w:p w14:paraId="296DFC5F" w14:textId="7F0E82F2" w:rsidR="002F3108" w:rsidRPr="00CA7BC4" w:rsidRDefault="00000000" w:rsidP="002F3108">
          <w:pPr>
            <w:pStyle w:val="Cuprins3"/>
            <w:rPr>
              <w:rFonts w:asciiTheme="minorHAnsi" w:eastAsiaTheme="minorEastAsia" w:hAnsiTheme="minorHAnsi"/>
              <w:noProof/>
              <w:szCs w:val="24"/>
              <w:lang w:val="ro-RO" w:eastAsia="en-GB"/>
            </w:rPr>
          </w:pPr>
          <w:hyperlink w:anchor="_Toc174343126" w:history="1">
            <w:r w:rsidR="002F3108" w:rsidRPr="00CA7BC4">
              <w:rPr>
                <w:rStyle w:val="Hyperlink"/>
                <w:rFonts w:cs="Times New Roman"/>
                <w:bCs/>
                <w:noProof/>
                <w:lang w:val="ro-RO" w:eastAsia="ru-RU"/>
              </w:rPr>
              <w:t>Scenariul 12 - Furtuna solară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_Toc174343126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37</w:t>
            </w:r>
            <w:r w:rsidR="002F3108" w:rsidRPr="00CA7BC4">
              <w:rPr>
                <w:noProof/>
                <w:webHidden/>
                <w:lang w:val="ro-RO"/>
              </w:rPr>
              <w:fldChar w:fldCharType="end"/>
            </w:r>
          </w:hyperlink>
        </w:p>
        <w:p w14:paraId="7B77A425" w14:textId="095DBB03" w:rsidR="002F3108" w:rsidRPr="00CA7BC4" w:rsidRDefault="00000000" w:rsidP="002F3108">
          <w:pPr>
            <w:pStyle w:val="Cuprins3"/>
            <w:rPr>
              <w:rFonts w:asciiTheme="minorHAnsi" w:eastAsiaTheme="minorEastAsia" w:hAnsiTheme="minorHAnsi"/>
              <w:noProof/>
              <w:szCs w:val="24"/>
              <w:lang w:val="ro-RO" w:eastAsia="en-GB"/>
            </w:rPr>
          </w:pPr>
          <w:hyperlink w:anchor="_Toc174343127" w:history="1">
            <w:r w:rsidR="002F3108" w:rsidRPr="00CA7BC4">
              <w:rPr>
                <w:rStyle w:val="Hyperlink"/>
                <w:rFonts w:cs="Times New Roman"/>
                <w:bCs/>
                <w:noProof/>
                <w:lang w:val="ro-RO" w:eastAsia="ru-RU"/>
              </w:rPr>
              <w:t>Scenariul 13 – Furtună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_Toc174343127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38</w:t>
            </w:r>
            <w:r w:rsidR="002F3108" w:rsidRPr="00CA7BC4">
              <w:rPr>
                <w:noProof/>
                <w:webHidden/>
                <w:lang w:val="ro-RO"/>
              </w:rPr>
              <w:fldChar w:fldCharType="end"/>
            </w:r>
          </w:hyperlink>
        </w:p>
        <w:p w14:paraId="37E12544" w14:textId="0415F094" w:rsidR="002F3108" w:rsidRPr="00CA7BC4" w:rsidRDefault="00000000" w:rsidP="002F3108">
          <w:pPr>
            <w:pStyle w:val="Cuprins3"/>
            <w:rPr>
              <w:rFonts w:asciiTheme="minorHAnsi" w:eastAsiaTheme="minorEastAsia" w:hAnsiTheme="minorHAnsi"/>
              <w:noProof/>
              <w:szCs w:val="24"/>
              <w:lang w:val="ro-RO" w:eastAsia="en-GB"/>
            </w:rPr>
          </w:pPr>
          <w:hyperlink w:anchor="_Toc174343128" w:history="1">
            <w:r w:rsidR="002F3108" w:rsidRPr="00CA7BC4">
              <w:rPr>
                <w:rStyle w:val="Hyperlink"/>
                <w:rFonts w:cs="Times New Roman"/>
                <w:bCs/>
                <w:noProof/>
                <w:lang w:val="ro-RO" w:eastAsia="ru-RU"/>
              </w:rPr>
              <w:t>Scenariul 14 - Perioade de frig</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_Toc174343128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39</w:t>
            </w:r>
            <w:r w:rsidR="002F3108" w:rsidRPr="00CA7BC4">
              <w:rPr>
                <w:noProof/>
                <w:webHidden/>
                <w:lang w:val="ro-RO"/>
              </w:rPr>
              <w:fldChar w:fldCharType="end"/>
            </w:r>
          </w:hyperlink>
        </w:p>
        <w:p w14:paraId="535F6510" w14:textId="0A00CC65" w:rsidR="002F3108" w:rsidRPr="00CA7BC4" w:rsidRDefault="00000000" w:rsidP="002F3108">
          <w:pPr>
            <w:pStyle w:val="Cuprins3"/>
            <w:rPr>
              <w:rFonts w:asciiTheme="minorHAnsi" w:eastAsiaTheme="minorEastAsia" w:hAnsiTheme="minorHAnsi"/>
              <w:noProof/>
              <w:szCs w:val="24"/>
              <w:lang w:val="ro-RO" w:eastAsia="en-GB"/>
            </w:rPr>
          </w:pPr>
          <w:hyperlink w:anchor="_Toc174343129" w:history="1">
            <w:r w:rsidR="002F3108" w:rsidRPr="00CA7BC4">
              <w:rPr>
                <w:rStyle w:val="Hyperlink"/>
                <w:rFonts w:cs="Times New Roman"/>
                <w:bCs/>
                <w:noProof/>
                <w:lang w:val="ro-RO" w:eastAsia="ru-RU"/>
              </w:rPr>
              <w:t>Scenariul 15 - Precipitații și inundații</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_Toc174343129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41</w:t>
            </w:r>
            <w:r w:rsidR="002F3108" w:rsidRPr="00CA7BC4">
              <w:rPr>
                <w:noProof/>
                <w:webHidden/>
                <w:lang w:val="ro-RO"/>
              </w:rPr>
              <w:fldChar w:fldCharType="end"/>
            </w:r>
          </w:hyperlink>
        </w:p>
        <w:p w14:paraId="0DB4FBF8" w14:textId="7B769357" w:rsidR="002F3108" w:rsidRPr="00CA7BC4" w:rsidRDefault="00000000" w:rsidP="002F3108">
          <w:pPr>
            <w:pStyle w:val="Cuprins3"/>
            <w:rPr>
              <w:rFonts w:asciiTheme="minorHAnsi" w:eastAsiaTheme="minorEastAsia" w:hAnsiTheme="minorHAnsi"/>
              <w:noProof/>
              <w:szCs w:val="24"/>
              <w:lang w:val="ro-RO" w:eastAsia="en-GB"/>
            </w:rPr>
          </w:pPr>
          <w:hyperlink w:anchor="_Toc174343130" w:history="1">
            <w:r w:rsidR="002F3108" w:rsidRPr="00CA7BC4">
              <w:rPr>
                <w:rStyle w:val="Hyperlink"/>
                <w:rFonts w:cs="Times New Roman"/>
                <w:bCs/>
                <w:noProof/>
                <w:lang w:val="ro-RO" w:eastAsia="ru-RU"/>
              </w:rPr>
              <w:t>Scenariul 16 - Evenimente cauzate de condiții de iarnă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_Toc174343130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43</w:t>
            </w:r>
            <w:r w:rsidR="002F3108" w:rsidRPr="00CA7BC4">
              <w:rPr>
                <w:noProof/>
                <w:webHidden/>
                <w:lang w:val="ro-RO"/>
              </w:rPr>
              <w:fldChar w:fldCharType="end"/>
            </w:r>
          </w:hyperlink>
        </w:p>
        <w:p w14:paraId="733314CF" w14:textId="50DBA9D4" w:rsidR="002F3108" w:rsidRPr="00CA7BC4" w:rsidRDefault="00000000" w:rsidP="002F3108">
          <w:pPr>
            <w:pStyle w:val="Cuprins3"/>
            <w:rPr>
              <w:rFonts w:asciiTheme="minorHAnsi" w:eastAsiaTheme="minorEastAsia" w:hAnsiTheme="minorHAnsi"/>
              <w:noProof/>
              <w:szCs w:val="24"/>
              <w:lang w:val="ro-RO" w:eastAsia="en-GB"/>
            </w:rPr>
          </w:pPr>
          <w:hyperlink w:anchor="_Toc174343131" w:history="1">
            <w:r w:rsidR="002F3108" w:rsidRPr="00CA7BC4">
              <w:rPr>
                <w:rStyle w:val="Hyperlink"/>
                <w:rFonts w:cs="Times New Roman"/>
                <w:bCs/>
                <w:noProof/>
                <w:lang w:val="ro-RO" w:eastAsia="ru-RU"/>
              </w:rPr>
              <w:t>Scenariul 17 - Defecte multiple cauzate de vreme extremă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_Toc174343131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44</w:t>
            </w:r>
            <w:r w:rsidR="002F3108" w:rsidRPr="00CA7BC4">
              <w:rPr>
                <w:noProof/>
                <w:webHidden/>
                <w:lang w:val="ro-RO"/>
              </w:rPr>
              <w:fldChar w:fldCharType="end"/>
            </w:r>
          </w:hyperlink>
        </w:p>
        <w:p w14:paraId="09B2407D" w14:textId="4DF56476" w:rsidR="002F3108" w:rsidRPr="00CA7BC4" w:rsidRDefault="00000000" w:rsidP="002F3108">
          <w:pPr>
            <w:pStyle w:val="Cuprins3"/>
            <w:rPr>
              <w:rFonts w:asciiTheme="minorHAnsi" w:eastAsiaTheme="minorEastAsia" w:hAnsiTheme="minorHAnsi"/>
              <w:noProof/>
              <w:szCs w:val="24"/>
              <w:lang w:val="ro-RO" w:eastAsia="en-GB"/>
            </w:rPr>
          </w:pPr>
          <w:hyperlink w:anchor="_Toc174343132" w:history="1">
            <w:r w:rsidR="002F3108" w:rsidRPr="00CA7BC4">
              <w:rPr>
                <w:rStyle w:val="Hyperlink"/>
                <w:rFonts w:cs="Times New Roman"/>
                <w:bCs/>
                <w:noProof/>
                <w:lang w:val="ro-RO" w:eastAsia="ru-RU"/>
              </w:rPr>
              <w:t xml:space="preserve">Scenariul 18 - </w:t>
            </w:r>
            <w:r w:rsidR="002F3108" w:rsidRPr="00CA7BC4">
              <w:rPr>
                <w:rStyle w:val="Hyperlink"/>
                <w:rFonts w:cs="Times New Roman"/>
                <w:noProof/>
                <w:lang w:val="ro-RO"/>
              </w:rPr>
              <w:t>Val de căldură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_Toc174343132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45</w:t>
            </w:r>
            <w:r w:rsidR="002F3108" w:rsidRPr="00CA7BC4">
              <w:rPr>
                <w:noProof/>
                <w:webHidden/>
                <w:lang w:val="ro-RO"/>
              </w:rPr>
              <w:fldChar w:fldCharType="end"/>
            </w:r>
          </w:hyperlink>
        </w:p>
        <w:p w14:paraId="1660B57C" w14:textId="70F65537" w:rsidR="002F3108" w:rsidRPr="00CA7BC4" w:rsidRDefault="00000000" w:rsidP="002F3108">
          <w:pPr>
            <w:pStyle w:val="Cuprins3"/>
            <w:rPr>
              <w:rFonts w:asciiTheme="minorHAnsi" w:eastAsiaTheme="minorEastAsia" w:hAnsiTheme="minorHAnsi"/>
              <w:noProof/>
              <w:szCs w:val="24"/>
              <w:lang w:val="ro-RO" w:eastAsia="en-GB"/>
            </w:rPr>
          </w:pPr>
          <w:hyperlink w:anchor="_Toc174343133" w:history="1">
            <w:r w:rsidR="002F3108" w:rsidRPr="00CA7BC4">
              <w:rPr>
                <w:rStyle w:val="Hyperlink"/>
                <w:rFonts w:cs="Times New Roman"/>
                <w:bCs/>
                <w:noProof/>
                <w:lang w:val="ro-RO" w:eastAsia="ru-RU"/>
              </w:rPr>
              <w:t>Scenariul 19 - Perioada de  secetă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_Toc174343133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46</w:t>
            </w:r>
            <w:r w:rsidR="002F3108" w:rsidRPr="00CA7BC4">
              <w:rPr>
                <w:noProof/>
                <w:webHidden/>
                <w:lang w:val="ro-RO"/>
              </w:rPr>
              <w:fldChar w:fldCharType="end"/>
            </w:r>
          </w:hyperlink>
        </w:p>
        <w:p w14:paraId="171F00C2" w14:textId="7781CF0A" w:rsidR="002F3108" w:rsidRPr="00CA7BC4" w:rsidRDefault="00000000" w:rsidP="002F3108">
          <w:pPr>
            <w:pStyle w:val="Cuprins3"/>
            <w:rPr>
              <w:rFonts w:asciiTheme="minorHAnsi" w:eastAsiaTheme="minorEastAsia" w:hAnsiTheme="minorHAnsi"/>
              <w:noProof/>
              <w:szCs w:val="24"/>
              <w:lang w:val="ro-RO" w:eastAsia="en-GB"/>
            </w:rPr>
          </w:pPr>
          <w:hyperlink w:anchor="_Toc174343134" w:history="1">
            <w:r w:rsidR="002F3108" w:rsidRPr="00CA7BC4">
              <w:rPr>
                <w:rStyle w:val="Hyperlink"/>
                <w:noProof/>
                <w:lang w:val="ro-RO"/>
              </w:rPr>
              <w:t>3.2.5.</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Grupul de scenarii – Defecțiune tehnică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_Toc174343134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48</w:t>
            </w:r>
            <w:r w:rsidR="002F3108" w:rsidRPr="00CA7BC4">
              <w:rPr>
                <w:noProof/>
                <w:webHidden/>
                <w:lang w:val="ro-RO"/>
              </w:rPr>
              <w:fldChar w:fldCharType="end"/>
            </w:r>
          </w:hyperlink>
        </w:p>
        <w:p w14:paraId="1B6CDA7C" w14:textId="7CE28E2F" w:rsidR="002F3108" w:rsidRPr="00CA7BC4" w:rsidRDefault="00000000" w:rsidP="002F3108">
          <w:pPr>
            <w:pStyle w:val="Cuprins3"/>
            <w:rPr>
              <w:rFonts w:asciiTheme="minorHAnsi" w:eastAsiaTheme="minorEastAsia" w:hAnsiTheme="minorHAnsi"/>
              <w:noProof/>
              <w:szCs w:val="24"/>
              <w:lang w:val="ro-RO" w:eastAsia="en-GB"/>
            </w:rPr>
          </w:pPr>
          <w:hyperlink w:anchor="_Toc174343135" w:history="1">
            <w:r w:rsidR="002F3108" w:rsidRPr="00CA7BC4">
              <w:rPr>
                <w:rStyle w:val="Hyperlink"/>
                <w:rFonts w:cs="Times New Roman"/>
                <w:bCs/>
                <w:noProof/>
                <w:lang w:val="ro-RO" w:eastAsia="ru-RU"/>
              </w:rPr>
              <w:t>Scenariul 20 - Defecțiune tehnică locală cu importanță regională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_Toc174343135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48</w:t>
            </w:r>
            <w:r w:rsidR="002F3108" w:rsidRPr="00CA7BC4">
              <w:rPr>
                <w:noProof/>
                <w:webHidden/>
                <w:lang w:val="ro-RO"/>
              </w:rPr>
              <w:fldChar w:fldCharType="end"/>
            </w:r>
          </w:hyperlink>
        </w:p>
        <w:p w14:paraId="3A068FE1" w14:textId="58B4A87E" w:rsidR="002F3108" w:rsidRPr="00CA7BC4" w:rsidRDefault="00000000" w:rsidP="002F3108">
          <w:pPr>
            <w:pStyle w:val="Cuprins3"/>
            <w:rPr>
              <w:rFonts w:asciiTheme="minorHAnsi" w:eastAsiaTheme="minorEastAsia" w:hAnsiTheme="minorHAnsi"/>
              <w:noProof/>
              <w:szCs w:val="24"/>
              <w:lang w:val="ro-RO" w:eastAsia="en-GB"/>
            </w:rPr>
          </w:pPr>
          <w:hyperlink w:anchor="_Toc174343136" w:history="1">
            <w:r w:rsidR="002F3108" w:rsidRPr="00CA7BC4">
              <w:rPr>
                <w:rStyle w:val="Hyperlink"/>
                <w:rFonts w:cs="Times New Roman"/>
                <w:bCs/>
                <w:noProof/>
                <w:lang w:val="ro-RO" w:eastAsia="ru-RU"/>
              </w:rPr>
              <w:t>Scenariul 21 - Multiple defecțiuni simultane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_Toc174343136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49</w:t>
            </w:r>
            <w:r w:rsidR="002F3108" w:rsidRPr="00CA7BC4">
              <w:rPr>
                <w:noProof/>
                <w:webHidden/>
                <w:lang w:val="ro-RO"/>
              </w:rPr>
              <w:fldChar w:fldCharType="end"/>
            </w:r>
          </w:hyperlink>
        </w:p>
        <w:p w14:paraId="28CA737F" w14:textId="20142312" w:rsidR="002F3108" w:rsidRPr="00CA7BC4" w:rsidRDefault="00000000" w:rsidP="002F3108">
          <w:pPr>
            <w:pStyle w:val="Cuprins3"/>
            <w:rPr>
              <w:rFonts w:asciiTheme="minorHAnsi" w:eastAsiaTheme="minorEastAsia" w:hAnsiTheme="minorHAnsi"/>
              <w:noProof/>
              <w:szCs w:val="24"/>
              <w:lang w:val="ro-RO" w:eastAsia="en-GB"/>
            </w:rPr>
          </w:pPr>
          <w:hyperlink w:anchor="_Toc174343137" w:history="1">
            <w:r w:rsidR="002F3108" w:rsidRPr="00CA7BC4">
              <w:rPr>
                <w:rStyle w:val="Hyperlink"/>
                <w:rFonts w:cs="Times New Roman"/>
                <w:bCs/>
                <w:noProof/>
                <w:lang w:val="ro-RO" w:eastAsia="ru-RU"/>
              </w:rPr>
              <w:t>Scenariul 22 – Defecțiune în serie a echipamentului</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_Toc174343137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50</w:t>
            </w:r>
            <w:r w:rsidR="002F3108" w:rsidRPr="00CA7BC4">
              <w:rPr>
                <w:noProof/>
                <w:webHidden/>
                <w:lang w:val="ro-RO"/>
              </w:rPr>
              <w:fldChar w:fldCharType="end"/>
            </w:r>
          </w:hyperlink>
        </w:p>
        <w:p w14:paraId="79BD90EC" w14:textId="752E9E22" w:rsidR="002F3108" w:rsidRPr="00CA7BC4" w:rsidRDefault="00000000" w:rsidP="002F3108">
          <w:pPr>
            <w:pStyle w:val="Cuprins3"/>
            <w:rPr>
              <w:rFonts w:asciiTheme="minorHAnsi" w:eastAsiaTheme="minorEastAsia" w:hAnsiTheme="minorHAnsi"/>
              <w:noProof/>
              <w:szCs w:val="24"/>
              <w:lang w:val="ro-RO" w:eastAsia="en-GB"/>
            </w:rPr>
          </w:pPr>
          <w:hyperlink w:anchor="_Toc174343138" w:history="1">
            <w:r w:rsidR="002F3108" w:rsidRPr="00CA7BC4">
              <w:rPr>
                <w:rStyle w:val="Hyperlink"/>
                <w:noProof/>
                <w:lang w:val="ro-RO"/>
              </w:rPr>
              <w:t>3.2.6.</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Grupul de scenarii – Dezastre naturale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_Toc174343138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52</w:t>
            </w:r>
            <w:r w:rsidR="002F3108" w:rsidRPr="00CA7BC4">
              <w:rPr>
                <w:noProof/>
                <w:webHidden/>
                <w:lang w:val="ro-RO"/>
              </w:rPr>
              <w:fldChar w:fldCharType="end"/>
            </w:r>
          </w:hyperlink>
        </w:p>
        <w:p w14:paraId="786D9A01" w14:textId="208DF924" w:rsidR="002F3108" w:rsidRPr="00CA7BC4" w:rsidRDefault="00000000" w:rsidP="002F3108">
          <w:pPr>
            <w:pStyle w:val="Cuprins3"/>
            <w:rPr>
              <w:rFonts w:asciiTheme="minorHAnsi" w:eastAsiaTheme="minorEastAsia" w:hAnsiTheme="minorHAnsi"/>
              <w:noProof/>
              <w:szCs w:val="24"/>
              <w:lang w:val="ro-RO" w:eastAsia="en-GB"/>
            </w:rPr>
          </w:pPr>
          <w:hyperlink w:anchor="_Toc174343139" w:history="1">
            <w:r w:rsidR="002F3108" w:rsidRPr="00CA7BC4">
              <w:rPr>
                <w:rStyle w:val="Hyperlink"/>
                <w:rFonts w:cs="Times New Roman"/>
                <w:bCs/>
                <w:noProof/>
                <w:lang w:val="ro-RO" w:eastAsia="ru-RU"/>
              </w:rPr>
              <w:t>Scenariul 23 – Cutremur</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_Toc174343139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52</w:t>
            </w:r>
            <w:r w:rsidR="002F3108" w:rsidRPr="00CA7BC4">
              <w:rPr>
                <w:noProof/>
                <w:webHidden/>
                <w:lang w:val="ro-RO"/>
              </w:rPr>
              <w:fldChar w:fldCharType="end"/>
            </w:r>
          </w:hyperlink>
        </w:p>
        <w:p w14:paraId="1FBA0456" w14:textId="4BAB32D2" w:rsidR="002F3108" w:rsidRPr="00CA7BC4" w:rsidRDefault="00000000" w:rsidP="002F3108">
          <w:pPr>
            <w:pStyle w:val="Cuprins3"/>
            <w:rPr>
              <w:rFonts w:asciiTheme="minorHAnsi" w:eastAsiaTheme="minorEastAsia" w:hAnsiTheme="minorHAnsi"/>
              <w:noProof/>
              <w:szCs w:val="24"/>
              <w:lang w:val="ro-RO" w:eastAsia="en-GB"/>
            </w:rPr>
          </w:pPr>
          <w:hyperlink w:anchor="_Toc174343140" w:history="1">
            <w:r w:rsidR="002F3108" w:rsidRPr="00CA7BC4">
              <w:rPr>
                <w:rStyle w:val="Hyperlink"/>
                <w:rFonts w:cs="Times New Roman"/>
                <w:bCs/>
                <w:noProof/>
                <w:lang w:val="ro-RO" w:eastAsia="ru-RU"/>
              </w:rPr>
              <w:t>Scenariul 24 – Incendiu de pădure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_Toc174343140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53</w:t>
            </w:r>
            <w:r w:rsidR="002F3108" w:rsidRPr="00CA7BC4">
              <w:rPr>
                <w:noProof/>
                <w:webHidden/>
                <w:lang w:val="ro-RO"/>
              </w:rPr>
              <w:fldChar w:fldCharType="end"/>
            </w:r>
          </w:hyperlink>
        </w:p>
        <w:p w14:paraId="3E452757" w14:textId="0E3F3638" w:rsidR="002F3108" w:rsidRPr="00CA7BC4" w:rsidRDefault="00000000" w:rsidP="002F3108">
          <w:pPr>
            <w:pStyle w:val="Cuprins3"/>
            <w:rPr>
              <w:rFonts w:asciiTheme="minorHAnsi" w:eastAsiaTheme="minorEastAsia" w:hAnsiTheme="minorHAnsi"/>
              <w:noProof/>
              <w:szCs w:val="24"/>
              <w:lang w:val="ro-RO" w:eastAsia="en-GB"/>
            </w:rPr>
          </w:pPr>
          <w:hyperlink w:anchor="_Toc174343141" w:history="1">
            <w:r w:rsidR="002F3108" w:rsidRPr="00CA7BC4">
              <w:rPr>
                <w:rStyle w:val="Hyperlink"/>
                <w:rFonts w:cs="Times New Roman"/>
                <w:bCs/>
                <w:noProof/>
                <w:lang w:val="ro-RO" w:eastAsia="ru-RU"/>
              </w:rPr>
              <w:t>Scenariul 25 – Pandemie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_Toc174343141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54</w:t>
            </w:r>
            <w:r w:rsidR="002F3108" w:rsidRPr="00CA7BC4">
              <w:rPr>
                <w:noProof/>
                <w:webHidden/>
                <w:lang w:val="ro-RO"/>
              </w:rPr>
              <w:fldChar w:fldCharType="end"/>
            </w:r>
          </w:hyperlink>
        </w:p>
        <w:p w14:paraId="7E03151C" w14:textId="580313DA" w:rsidR="002F3108" w:rsidRPr="00CA7BC4" w:rsidRDefault="00000000" w:rsidP="002F3108">
          <w:pPr>
            <w:pStyle w:val="Cuprins3"/>
            <w:rPr>
              <w:rFonts w:asciiTheme="minorHAnsi" w:eastAsiaTheme="minorEastAsia" w:hAnsiTheme="minorHAnsi"/>
              <w:noProof/>
              <w:szCs w:val="24"/>
              <w:lang w:val="ro-RO" w:eastAsia="en-GB"/>
            </w:rPr>
          </w:pPr>
          <w:hyperlink w:anchor="_Toc174343142" w:history="1">
            <w:r w:rsidR="002F3108" w:rsidRPr="00CA7BC4">
              <w:rPr>
                <w:rStyle w:val="Hyperlink"/>
                <w:noProof/>
                <w:lang w:val="ro-RO"/>
              </w:rPr>
              <w:t>3.2.7.</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Grupul de scenarii – Factorul uman</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_Toc174343142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55</w:t>
            </w:r>
            <w:r w:rsidR="002F3108" w:rsidRPr="00CA7BC4">
              <w:rPr>
                <w:noProof/>
                <w:webHidden/>
                <w:lang w:val="ro-RO"/>
              </w:rPr>
              <w:fldChar w:fldCharType="end"/>
            </w:r>
          </w:hyperlink>
        </w:p>
        <w:p w14:paraId="574DD193" w14:textId="51B40C67" w:rsidR="002F3108" w:rsidRPr="00CA7BC4" w:rsidRDefault="00000000" w:rsidP="002F3108">
          <w:pPr>
            <w:pStyle w:val="Cuprins3"/>
            <w:rPr>
              <w:rFonts w:asciiTheme="minorHAnsi" w:eastAsiaTheme="minorEastAsia" w:hAnsiTheme="minorHAnsi"/>
              <w:noProof/>
              <w:szCs w:val="24"/>
              <w:lang w:val="ro-RO" w:eastAsia="en-GB"/>
            </w:rPr>
          </w:pPr>
          <w:hyperlink w:anchor="_Toc174343143" w:history="1">
            <w:r w:rsidR="002F3108" w:rsidRPr="00CA7BC4">
              <w:rPr>
                <w:rStyle w:val="Hyperlink"/>
                <w:rFonts w:cs="Times New Roman"/>
                <w:bCs/>
                <w:noProof/>
                <w:lang w:val="ro-RO" w:eastAsia="ru-RU"/>
              </w:rPr>
              <w:t>Scenariul 26 – Eroare umană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_Toc174343143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55</w:t>
            </w:r>
            <w:r w:rsidR="002F3108" w:rsidRPr="00CA7BC4">
              <w:rPr>
                <w:noProof/>
                <w:webHidden/>
                <w:lang w:val="ro-RO"/>
              </w:rPr>
              <w:fldChar w:fldCharType="end"/>
            </w:r>
          </w:hyperlink>
        </w:p>
        <w:p w14:paraId="5F6DDEB9" w14:textId="4E7FE028" w:rsidR="002F3108" w:rsidRPr="00CA7BC4" w:rsidRDefault="00000000" w:rsidP="002F3108">
          <w:pPr>
            <w:pStyle w:val="Cuprins3"/>
            <w:rPr>
              <w:rFonts w:asciiTheme="minorHAnsi" w:eastAsiaTheme="minorEastAsia" w:hAnsiTheme="minorHAnsi"/>
              <w:noProof/>
              <w:szCs w:val="24"/>
              <w:lang w:val="ro-RO" w:eastAsia="en-GB"/>
            </w:rPr>
          </w:pPr>
          <w:hyperlink w:anchor="_Toc174343144" w:history="1">
            <w:r w:rsidR="002F3108" w:rsidRPr="00CA7BC4">
              <w:rPr>
                <w:rStyle w:val="Hyperlink"/>
                <w:rFonts w:cs="Times New Roman"/>
                <w:bCs/>
                <w:noProof/>
                <w:lang w:val="ro-RO" w:eastAsia="ru-RU"/>
              </w:rPr>
              <w:t>Scenariul 27 – Greve, revolte, proteste ale angajaților întreprinderilor electroenergetice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_Toc174343144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56</w:t>
            </w:r>
            <w:r w:rsidR="002F3108" w:rsidRPr="00CA7BC4">
              <w:rPr>
                <w:noProof/>
                <w:webHidden/>
                <w:lang w:val="ro-RO"/>
              </w:rPr>
              <w:fldChar w:fldCharType="end"/>
            </w:r>
          </w:hyperlink>
        </w:p>
        <w:p w14:paraId="150655BF" w14:textId="46EC8BCC" w:rsidR="002F3108" w:rsidRPr="00CA7BC4" w:rsidRDefault="00000000" w:rsidP="002F3108">
          <w:pPr>
            <w:pStyle w:val="Cuprins3"/>
            <w:rPr>
              <w:rFonts w:asciiTheme="minorHAnsi" w:eastAsiaTheme="minorEastAsia" w:hAnsiTheme="minorHAnsi"/>
              <w:noProof/>
              <w:szCs w:val="24"/>
              <w:lang w:val="ro-RO" w:eastAsia="en-GB"/>
            </w:rPr>
          </w:pPr>
          <w:hyperlink w:anchor="_Toc174343145" w:history="1">
            <w:r w:rsidR="002F3108" w:rsidRPr="00CA7BC4">
              <w:rPr>
                <w:rStyle w:val="Hyperlink"/>
                <w:noProof/>
                <w:lang w:val="ro-RO"/>
              </w:rPr>
              <w:t>3.2.8.</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Grupul de scenarii – Altele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_Toc174343145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57</w:t>
            </w:r>
            <w:r w:rsidR="002F3108" w:rsidRPr="00CA7BC4">
              <w:rPr>
                <w:noProof/>
                <w:webHidden/>
                <w:lang w:val="ro-RO"/>
              </w:rPr>
              <w:fldChar w:fldCharType="end"/>
            </w:r>
          </w:hyperlink>
        </w:p>
        <w:p w14:paraId="2F144180" w14:textId="4102FD0A" w:rsidR="002F3108" w:rsidRPr="00CA7BC4" w:rsidRDefault="00000000" w:rsidP="002F3108">
          <w:pPr>
            <w:pStyle w:val="Cuprins3"/>
            <w:rPr>
              <w:rFonts w:asciiTheme="minorHAnsi" w:eastAsiaTheme="minorEastAsia" w:hAnsiTheme="minorHAnsi"/>
              <w:noProof/>
              <w:szCs w:val="24"/>
              <w:lang w:val="ro-RO" w:eastAsia="en-GB"/>
            </w:rPr>
          </w:pPr>
          <w:hyperlink w:anchor="_Toc174343146" w:history="1">
            <w:r w:rsidR="002F3108" w:rsidRPr="00CA7BC4">
              <w:rPr>
                <w:rStyle w:val="Hyperlink"/>
                <w:rFonts w:cs="Times New Roman"/>
                <w:bCs/>
                <w:noProof/>
                <w:lang w:val="ro-RO" w:eastAsia="ru-RU"/>
              </w:rPr>
              <w:t>Scenariul 28 – Complexitatea mecanismelor de control ale sistemului electroenergetic</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_Toc174343146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57</w:t>
            </w:r>
            <w:r w:rsidR="002F3108" w:rsidRPr="00CA7BC4">
              <w:rPr>
                <w:noProof/>
                <w:webHidden/>
                <w:lang w:val="ro-RO"/>
              </w:rPr>
              <w:fldChar w:fldCharType="end"/>
            </w:r>
          </w:hyperlink>
        </w:p>
        <w:p w14:paraId="37219F6C" w14:textId="0EF1B2C9" w:rsidR="002F3108" w:rsidRPr="00CA7BC4" w:rsidRDefault="00000000" w:rsidP="002F3108">
          <w:pPr>
            <w:pStyle w:val="Cuprins3"/>
            <w:rPr>
              <w:rFonts w:asciiTheme="minorHAnsi" w:eastAsiaTheme="minorEastAsia" w:hAnsiTheme="minorHAnsi"/>
              <w:noProof/>
              <w:szCs w:val="24"/>
              <w:lang w:val="ro-RO" w:eastAsia="en-GB"/>
            </w:rPr>
          </w:pPr>
          <w:hyperlink w:anchor="_Toc174343147" w:history="1">
            <w:r w:rsidR="002F3108" w:rsidRPr="00CA7BC4">
              <w:rPr>
                <w:rStyle w:val="Hyperlink"/>
                <w:rFonts w:cs="Times New Roman"/>
                <w:bCs/>
                <w:noProof/>
                <w:lang w:val="ro-RO" w:eastAsia="ru-RU"/>
              </w:rPr>
              <w:t>Scenariul 29 - Conflict militar armat, război</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_Toc174343147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58</w:t>
            </w:r>
            <w:r w:rsidR="002F3108" w:rsidRPr="00CA7BC4">
              <w:rPr>
                <w:noProof/>
                <w:webHidden/>
                <w:lang w:val="ro-RO"/>
              </w:rPr>
              <w:fldChar w:fldCharType="end"/>
            </w:r>
          </w:hyperlink>
        </w:p>
        <w:p w14:paraId="1FEDB67F" w14:textId="6EE46088" w:rsidR="002F3108" w:rsidRPr="00CA7BC4" w:rsidRDefault="00000000" w:rsidP="002F3108">
          <w:pPr>
            <w:pStyle w:val="Cuprins1"/>
            <w:rPr>
              <w:rFonts w:asciiTheme="minorHAnsi" w:eastAsiaTheme="minorEastAsia" w:hAnsiTheme="minorHAnsi"/>
              <w:noProof/>
              <w:szCs w:val="24"/>
              <w:lang w:val="ro-RO" w:eastAsia="en-GB"/>
            </w:rPr>
          </w:pPr>
          <w:hyperlink w:anchor="_Toc174343149" w:history="1">
            <w:r w:rsidR="002F3108" w:rsidRPr="00CA7BC4">
              <w:rPr>
                <w:rStyle w:val="Hyperlink"/>
                <w:b/>
                <w:bCs/>
                <w:noProof/>
                <w:lang w:val="ro-RO"/>
              </w:rPr>
              <w:t>IV.</w:t>
            </w:r>
            <w:r w:rsidR="002F3108" w:rsidRPr="00CA7BC4">
              <w:rPr>
                <w:rFonts w:asciiTheme="minorHAnsi" w:eastAsiaTheme="minorEastAsia" w:hAnsiTheme="minorHAnsi"/>
                <w:noProof/>
                <w:szCs w:val="24"/>
                <w:lang w:val="ro-RO" w:eastAsia="en-GB"/>
              </w:rPr>
              <w:tab/>
            </w:r>
            <w:r w:rsidR="002F3108" w:rsidRPr="00CA7BC4">
              <w:rPr>
                <w:rStyle w:val="Hyperlink"/>
                <w:b/>
                <w:bCs/>
                <w:noProof/>
                <w:lang w:val="ro-RO"/>
              </w:rPr>
              <w:t>Atribuții și responsabilități</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_Toc174343149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61</w:t>
            </w:r>
            <w:r w:rsidR="002F3108" w:rsidRPr="00CA7BC4">
              <w:rPr>
                <w:noProof/>
                <w:webHidden/>
                <w:lang w:val="ro-RO"/>
              </w:rPr>
              <w:fldChar w:fldCharType="end"/>
            </w:r>
          </w:hyperlink>
        </w:p>
        <w:p w14:paraId="7D7EEBD1" w14:textId="553C0B08" w:rsidR="002F3108" w:rsidRPr="00CA7BC4" w:rsidRDefault="00000000">
          <w:pPr>
            <w:pStyle w:val="Cuprins2"/>
            <w:rPr>
              <w:rFonts w:asciiTheme="minorHAnsi" w:eastAsiaTheme="minorEastAsia" w:hAnsiTheme="minorHAnsi"/>
              <w:noProof/>
              <w:szCs w:val="24"/>
              <w:lang w:val="ro-RO" w:eastAsia="en-GB"/>
            </w:rPr>
          </w:pPr>
          <w:hyperlink w:anchor="_Toc174343151" w:history="1">
            <w:r w:rsidR="002F3108" w:rsidRPr="00CA7BC4">
              <w:rPr>
                <w:rStyle w:val="Hyperlink"/>
                <w:noProof/>
                <w:lang w:val="ro-RO"/>
              </w:rPr>
              <w:t>4.1.</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Atribuțiile și responsabilitățile organului central de specialitate al administrației publice în domeniul energeticii</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_Toc174343151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62</w:t>
            </w:r>
            <w:r w:rsidR="002F3108" w:rsidRPr="00CA7BC4">
              <w:rPr>
                <w:noProof/>
                <w:webHidden/>
                <w:lang w:val="ro-RO"/>
              </w:rPr>
              <w:fldChar w:fldCharType="end"/>
            </w:r>
          </w:hyperlink>
        </w:p>
        <w:p w14:paraId="0929AE49" w14:textId="486EC486" w:rsidR="002F3108" w:rsidRPr="00CA7BC4" w:rsidRDefault="00000000">
          <w:pPr>
            <w:pStyle w:val="Cuprins2"/>
            <w:rPr>
              <w:rFonts w:asciiTheme="minorHAnsi" w:eastAsiaTheme="minorEastAsia" w:hAnsiTheme="minorHAnsi"/>
              <w:noProof/>
              <w:szCs w:val="24"/>
              <w:lang w:val="ro-RO" w:eastAsia="en-GB"/>
            </w:rPr>
          </w:pPr>
          <w:hyperlink w:anchor="_Toc174343152" w:history="1">
            <w:r w:rsidR="002F3108" w:rsidRPr="00CA7BC4">
              <w:rPr>
                <w:rStyle w:val="Hyperlink"/>
                <w:noProof/>
                <w:lang w:val="ro-RO"/>
              </w:rPr>
              <w:t>4.2.</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Atribuțiile și responsabilitățile operatorilor  de sistem în cazul unei situații excepționale în sectorul electroenergetic</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_Toc174343152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62</w:t>
            </w:r>
            <w:r w:rsidR="002F3108" w:rsidRPr="00CA7BC4">
              <w:rPr>
                <w:noProof/>
                <w:webHidden/>
                <w:lang w:val="ro-RO"/>
              </w:rPr>
              <w:fldChar w:fldCharType="end"/>
            </w:r>
          </w:hyperlink>
        </w:p>
        <w:p w14:paraId="1F0FD5A7" w14:textId="07D1661E" w:rsidR="002F3108" w:rsidRPr="00CA7BC4" w:rsidRDefault="00000000" w:rsidP="002F3108">
          <w:pPr>
            <w:pStyle w:val="Cuprins3"/>
            <w:rPr>
              <w:rFonts w:asciiTheme="minorHAnsi" w:eastAsiaTheme="minorEastAsia" w:hAnsiTheme="minorHAnsi"/>
              <w:noProof/>
              <w:szCs w:val="24"/>
              <w:lang w:val="ro-RO" w:eastAsia="en-GB"/>
            </w:rPr>
          </w:pPr>
          <w:hyperlink w:anchor="_Toc174343153" w:history="1">
            <w:r w:rsidR="002F3108" w:rsidRPr="00CA7BC4">
              <w:rPr>
                <w:rStyle w:val="Hyperlink"/>
                <w:noProof/>
                <w:lang w:val="ro-RO" w:eastAsia="ru-RU"/>
              </w:rPr>
              <w:t>4.2.1.</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Atribuțiile și responsabilitățile OSТ</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_Toc174343153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62</w:t>
            </w:r>
            <w:r w:rsidR="002F3108" w:rsidRPr="00CA7BC4">
              <w:rPr>
                <w:noProof/>
                <w:webHidden/>
                <w:lang w:val="ro-RO"/>
              </w:rPr>
              <w:fldChar w:fldCharType="end"/>
            </w:r>
          </w:hyperlink>
        </w:p>
        <w:p w14:paraId="3D8424CF" w14:textId="483B5DF0" w:rsidR="002F3108" w:rsidRPr="00CA7BC4" w:rsidRDefault="00000000" w:rsidP="002F3108">
          <w:pPr>
            <w:pStyle w:val="Cuprins3"/>
            <w:rPr>
              <w:rFonts w:asciiTheme="minorHAnsi" w:eastAsiaTheme="minorEastAsia" w:hAnsiTheme="minorHAnsi"/>
              <w:noProof/>
              <w:szCs w:val="24"/>
              <w:lang w:val="ro-RO" w:eastAsia="en-GB"/>
            </w:rPr>
          </w:pPr>
          <w:hyperlink w:anchor="_Toc174343154" w:history="1">
            <w:r w:rsidR="002F3108" w:rsidRPr="00CA7BC4">
              <w:rPr>
                <w:rStyle w:val="Hyperlink"/>
                <w:noProof/>
                <w:lang w:val="ro-RO"/>
              </w:rPr>
              <w:t>4.2.2.</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Atribuțiile și responsabilitățile OSD</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_Toc174343154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63</w:t>
            </w:r>
            <w:r w:rsidR="002F3108" w:rsidRPr="00CA7BC4">
              <w:rPr>
                <w:noProof/>
                <w:webHidden/>
                <w:lang w:val="ro-RO"/>
              </w:rPr>
              <w:fldChar w:fldCharType="end"/>
            </w:r>
          </w:hyperlink>
        </w:p>
        <w:p w14:paraId="1184FB6F" w14:textId="51B98256" w:rsidR="002F3108" w:rsidRPr="00CA7BC4" w:rsidRDefault="00000000" w:rsidP="002F3108">
          <w:pPr>
            <w:pStyle w:val="Cuprins3"/>
            <w:rPr>
              <w:rFonts w:asciiTheme="minorHAnsi" w:eastAsiaTheme="minorEastAsia" w:hAnsiTheme="minorHAnsi"/>
              <w:noProof/>
              <w:szCs w:val="24"/>
              <w:lang w:val="ro-RO" w:eastAsia="en-GB"/>
            </w:rPr>
          </w:pPr>
          <w:hyperlink w:anchor="_Toc174343155" w:history="1">
            <w:r w:rsidR="002F3108" w:rsidRPr="00CA7BC4">
              <w:rPr>
                <w:rStyle w:val="Hyperlink"/>
                <w:noProof/>
                <w:lang w:val="ro-RO"/>
              </w:rPr>
              <w:t>4.2.3.</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Atribuțiile și responsabilitățile producătorilor de energie electrică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_Toc174343155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64</w:t>
            </w:r>
            <w:r w:rsidR="002F3108" w:rsidRPr="00CA7BC4">
              <w:rPr>
                <w:noProof/>
                <w:webHidden/>
                <w:lang w:val="ro-RO"/>
              </w:rPr>
              <w:fldChar w:fldCharType="end"/>
            </w:r>
          </w:hyperlink>
        </w:p>
        <w:p w14:paraId="35AE89D2" w14:textId="32055B79" w:rsidR="002F3108" w:rsidRPr="00CA7BC4" w:rsidRDefault="00000000" w:rsidP="002F3108">
          <w:pPr>
            <w:pStyle w:val="Cuprins3"/>
            <w:rPr>
              <w:rFonts w:asciiTheme="minorHAnsi" w:eastAsiaTheme="minorEastAsia" w:hAnsiTheme="minorHAnsi"/>
              <w:noProof/>
              <w:szCs w:val="24"/>
              <w:lang w:val="ro-RO" w:eastAsia="en-GB"/>
            </w:rPr>
          </w:pPr>
          <w:hyperlink w:anchor="_Toc174343156" w:history="1">
            <w:r w:rsidR="002F3108" w:rsidRPr="00CA7BC4">
              <w:rPr>
                <w:rStyle w:val="Hyperlink"/>
                <w:noProof/>
                <w:lang w:val="ro-RO"/>
              </w:rPr>
              <w:t>4.2.4.</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Atribuțiile și responsabilitățile prestatorilor de servicii de sistem</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_Toc174343156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65</w:t>
            </w:r>
            <w:r w:rsidR="002F3108" w:rsidRPr="00CA7BC4">
              <w:rPr>
                <w:noProof/>
                <w:webHidden/>
                <w:lang w:val="ro-RO"/>
              </w:rPr>
              <w:fldChar w:fldCharType="end"/>
            </w:r>
          </w:hyperlink>
        </w:p>
        <w:p w14:paraId="03EA157C" w14:textId="7C99C96F" w:rsidR="002F3108" w:rsidRPr="00CA7BC4" w:rsidRDefault="00000000" w:rsidP="002F3108">
          <w:pPr>
            <w:pStyle w:val="Cuprins1"/>
            <w:rPr>
              <w:rFonts w:asciiTheme="minorHAnsi" w:eastAsiaTheme="minorEastAsia" w:hAnsiTheme="minorHAnsi"/>
              <w:noProof/>
              <w:szCs w:val="24"/>
              <w:lang w:val="ro-RO" w:eastAsia="en-GB"/>
            </w:rPr>
          </w:pPr>
          <w:hyperlink w:anchor="_Toc174343157" w:history="1">
            <w:r w:rsidR="002F3108" w:rsidRPr="00CA7BC4">
              <w:rPr>
                <w:rFonts w:asciiTheme="minorHAnsi" w:eastAsiaTheme="minorEastAsia" w:hAnsiTheme="minorHAnsi"/>
                <w:noProof/>
                <w:szCs w:val="24"/>
                <w:lang w:val="ro-RO" w:eastAsia="en-GB"/>
              </w:rPr>
              <w:tab/>
            </w:r>
            <w:r w:rsidR="002F3108" w:rsidRPr="00CA7BC4">
              <w:rPr>
                <w:rStyle w:val="Hyperlink"/>
                <w:noProof/>
                <w:lang w:val="ro-RO"/>
              </w:rPr>
              <w:t>Proceduri și măsuri în cazul situațiilor excepționale în sectorul electroenergetic</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_Toc174343157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66</w:t>
            </w:r>
            <w:r w:rsidR="002F3108" w:rsidRPr="00CA7BC4">
              <w:rPr>
                <w:noProof/>
                <w:webHidden/>
                <w:lang w:val="ro-RO"/>
              </w:rPr>
              <w:fldChar w:fldCharType="end"/>
            </w:r>
          </w:hyperlink>
        </w:p>
        <w:p w14:paraId="4646E181" w14:textId="327BAF42" w:rsidR="002F3108" w:rsidRPr="00CA7BC4" w:rsidRDefault="00000000" w:rsidP="002F3108">
          <w:pPr>
            <w:pStyle w:val="Cuprins1"/>
            <w:jc w:val="left"/>
            <w:rPr>
              <w:rFonts w:asciiTheme="minorHAnsi" w:eastAsiaTheme="minorEastAsia" w:hAnsiTheme="minorHAnsi"/>
              <w:noProof/>
              <w:szCs w:val="24"/>
              <w:lang w:val="ro-RO" w:eastAsia="en-GB"/>
            </w:rPr>
          </w:pPr>
          <w:hyperlink w:anchor="_Toc174343159" w:history="1">
            <w:r w:rsidR="002F3108" w:rsidRPr="00CA7BC4">
              <w:rPr>
                <w:rStyle w:val="Hyperlink"/>
                <w:b/>
                <w:bCs/>
                <w:noProof/>
                <w:lang w:val="ro-RO"/>
              </w:rPr>
              <w:t>V.</w:t>
            </w:r>
            <w:r w:rsidR="002F3108" w:rsidRPr="00CA7BC4">
              <w:rPr>
                <w:rFonts w:asciiTheme="minorHAnsi" w:eastAsiaTheme="minorEastAsia" w:hAnsiTheme="minorHAnsi"/>
                <w:noProof/>
                <w:szCs w:val="24"/>
                <w:lang w:val="ro-RO" w:eastAsia="en-GB"/>
              </w:rPr>
              <w:t xml:space="preserve">    </w:t>
            </w:r>
            <w:r w:rsidR="002F3108" w:rsidRPr="00CA7BC4">
              <w:rPr>
                <w:rStyle w:val="Hyperlink"/>
                <w:b/>
                <w:bCs/>
                <w:noProof/>
                <w:lang w:val="ro-RO"/>
              </w:rPr>
              <w:t>Proceduri și măsuri în cazul situațiilor excepționale în sectorul electroenergetic declararea situației de criză de energie electrică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_Toc174343159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66</w:t>
            </w:r>
            <w:r w:rsidR="002F3108" w:rsidRPr="00CA7BC4">
              <w:rPr>
                <w:noProof/>
                <w:webHidden/>
                <w:lang w:val="ro-RO"/>
              </w:rPr>
              <w:fldChar w:fldCharType="end"/>
            </w:r>
          </w:hyperlink>
        </w:p>
        <w:p w14:paraId="2845F931" w14:textId="5CB6725F" w:rsidR="002F3108" w:rsidRPr="00CA7BC4" w:rsidRDefault="00000000" w:rsidP="002F3108">
          <w:pPr>
            <w:pStyle w:val="Cuprins3"/>
            <w:rPr>
              <w:rFonts w:asciiTheme="minorHAnsi" w:eastAsiaTheme="minorEastAsia" w:hAnsiTheme="minorHAnsi"/>
              <w:noProof/>
              <w:szCs w:val="24"/>
              <w:lang w:val="ro-RO" w:eastAsia="en-GB"/>
            </w:rPr>
          </w:pPr>
          <w:hyperlink w:anchor="_Toc174343160" w:history="1">
            <w:r w:rsidR="002F3108" w:rsidRPr="00CA7BC4">
              <w:rPr>
                <w:rStyle w:val="Hyperlink"/>
                <w:noProof/>
                <w:lang w:val="ro-RO"/>
              </w:rPr>
              <w:t>5.1.</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Entitatea responsabilă cu declararea situației de criză de energie electrică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_Toc174343160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66</w:t>
            </w:r>
            <w:r w:rsidR="002F3108" w:rsidRPr="00CA7BC4">
              <w:rPr>
                <w:noProof/>
                <w:webHidden/>
                <w:lang w:val="ro-RO"/>
              </w:rPr>
              <w:fldChar w:fldCharType="end"/>
            </w:r>
          </w:hyperlink>
        </w:p>
        <w:p w14:paraId="1F7592C9" w14:textId="780E03B2" w:rsidR="002F3108" w:rsidRPr="00CA7BC4" w:rsidRDefault="00000000" w:rsidP="002F3108">
          <w:pPr>
            <w:pStyle w:val="Cuprins3"/>
            <w:rPr>
              <w:rFonts w:asciiTheme="minorHAnsi" w:eastAsiaTheme="minorEastAsia" w:hAnsiTheme="minorHAnsi"/>
              <w:noProof/>
              <w:szCs w:val="24"/>
              <w:lang w:val="ro-RO" w:eastAsia="en-GB"/>
            </w:rPr>
          </w:pPr>
          <w:hyperlink w:anchor="_Toc174343161" w:history="1">
            <w:r w:rsidR="002F3108" w:rsidRPr="00CA7BC4">
              <w:rPr>
                <w:rStyle w:val="Hyperlink"/>
                <w:noProof/>
                <w:lang w:val="ro-RO"/>
              </w:rPr>
              <w:t>5.2.</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Etape de acțiune în cazul unei situații de criză de energie electrică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_Toc174343161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67</w:t>
            </w:r>
            <w:r w:rsidR="002F3108" w:rsidRPr="00CA7BC4">
              <w:rPr>
                <w:noProof/>
                <w:webHidden/>
                <w:lang w:val="ro-RO"/>
              </w:rPr>
              <w:fldChar w:fldCharType="end"/>
            </w:r>
          </w:hyperlink>
        </w:p>
        <w:p w14:paraId="7C8CF585" w14:textId="69ABEC12" w:rsidR="002F3108" w:rsidRPr="00CA7BC4" w:rsidRDefault="00000000" w:rsidP="002F3108">
          <w:pPr>
            <w:pStyle w:val="Cuprins3"/>
            <w:rPr>
              <w:rFonts w:asciiTheme="minorHAnsi" w:eastAsiaTheme="minorEastAsia" w:hAnsiTheme="minorHAnsi"/>
              <w:noProof/>
              <w:szCs w:val="24"/>
              <w:lang w:val="ro-RO" w:eastAsia="en-GB"/>
            </w:rPr>
          </w:pPr>
          <w:hyperlink w:anchor="_Toc174343162" w:history="1">
            <w:r w:rsidR="002F3108" w:rsidRPr="00CA7BC4">
              <w:rPr>
                <w:rStyle w:val="Hyperlink"/>
                <w:noProof/>
                <w:lang w:val="ro-RO"/>
              </w:rPr>
              <w:t>5.3.</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Mecanisme adecvate pentru fluxurile de informații</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_Toc174343162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67</w:t>
            </w:r>
            <w:r w:rsidR="002F3108" w:rsidRPr="00CA7BC4">
              <w:rPr>
                <w:noProof/>
                <w:webHidden/>
                <w:lang w:val="ro-RO"/>
              </w:rPr>
              <w:fldChar w:fldCharType="end"/>
            </w:r>
          </w:hyperlink>
        </w:p>
        <w:p w14:paraId="46B3DA9D" w14:textId="59F14F8A" w:rsidR="002F3108" w:rsidRPr="00CA7BC4" w:rsidRDefault="00000000" w:rsidP="002F3108">
          <w:pPr>
            <w:pStyle w:val="Cuprins3"/>
            <w:rPr>
              <w:rFonts w:asciiTheme="minorHAnsi" w:eastAsiaTheme="minorEastAsia" w:hAnsiTheme="minorHAnsi"/>
              <w:noProof/>
              <w:szCs w:val="24"/>
              <w:lang w:val="ro-RO" w:eastAsia="en-GB"/>
            </w:rPr>
          </w:pPr>
          <w:hyperlink w:anchor="_Toc174343163" w:history="1">
            <w:r w:rsidR="002F3108" w:rsidRPr="00CA7BC4">
              <w:rPr>
                <w:rStyle w:val="Hyperlink"/>
                <w:noProof/>
                <w:lang w:val="ro-RO"/>
              </w:rPr>
              <w:t>5.4.</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Proceduri și măsuri naționale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_Toc174343163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72</w:t>
            </w:r>
            <w:r w:rsidR="002F3108" w:rsidRPr="00CA7BC4">
              <w:rPr>
                <w:noProof/>
                <w:webHidden/>
                <w:lang w:val="ro-RO"/>
              </w:rPr>
              <w:fldChar w:fldCharType="end"/>
            </w:r>
          </w:hyperlink>
        </w:p>
        <w:p w14:paraId="7CD69711" w14:textId="44077AB9" w:rsidR="002F3108" w:rsidRPr="00CA7BC4" w:rsidRDefault="00000000" w:rsidP="002F3108">
          <w:pPr>
            <w:pStyle w:val="Cuprins3"/>
            <w:rPr>
              <w:rFonts w:asciiTheme="minorHAnsi" w:eastAsiaTheme="minorEastAsia" w:hAnsiTheme="minorHAnsi"/>
              <w:noProof/>
              <w:szCs w:val="24"/>
              <w:lang w:val="ro-RO" w:eastAsia="en-GB"/>
            </w:rPr>
          </w:pPr>
          <w:hyperlink w:anchor="_Toc174343164" w:history="1">
            <w:r w:rsidR="002F3108" w:rsidRPr="00CA7BC4">
              <w:rPr>
                <w:rStyle w:val="Hyperlink"/>
                <w:noProof/>
                <w:lang w:val="ro-RO"/>
              </w:rPr>
              <w:t>5.5.</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Măsuri privind funcționarea pieței energiei</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_Toc174343164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72</w:t>
            </w:r>
            <w:r w:rsidR="002F3108" w:rsidRPr="00CA7BC4">
              <w:rPr>
                <w:noProof/>
                <w:webHidden/>
                <w:lang w:val="ro-RO"/>
              </w:rPr>
              <w:fldChar w:fldCharType="end"/>
            </w:r>
          </w:hyperlink>
        </w:p>
        <w:p w14:paraId="4F6E65CE" w14:textId="35239E9B" w:rsidR="002F3108" w:rsidRPr="00CA7BC4" w:rsidRDefault="00000000" w:rsidP="002F3108">
          <w:pPr>
            <w:pStyle w:val="Cuprins3"/>
            <w:rPr>
              <w:rFonts w:asciiTheme="minorHAnsi" w:eastAsiaTheme="minorEastAsia" w:hAnsiTheme="minorHAnsi"/>
              <w:noProof/>
              <w:szCs w:val="24"/>
              <w:lang w:val="ro-RO" w:eastAsia="en-GB"/>
            </w:rPr>
          </w:pPr>
          <w:hyperlink w:anchor="_Toc174343165" w:history="1">
            <w:r w:rsidR="002F3108" w:rsidRPr="00CA7BC4">
              <w:rPr>
                <w:rStyle w:val="Hyperlink"/>
                <w:noProof/>
                <w:lang w:val="ro-RO" w:eastAsia="ru-RU"/>
              </w:rPr>
              <w:t>5.6.</w:t>
            </w:r>
            <w:r w:rsidR="002F3108" w:rsidRPr="00CA7BC4">
              <w:rPr>
                <w:rFonts w:asciiTheme="minorHAnsi" w:eastAsiaTheme="minorEastAsia" w:hAnsiTheme="minorHAnsi"/>
                <w:noProof/>
                <w:szCs w:val="24"/>
                <w:lang w:val="ro-RO" w:eastAsia="en-GB"/>
              </w:rPr>
              <w:tab/>
            </w:r>
            <w:r w:rsidR="002F3108" w:rsidRPr="00CA7BC4">
              <w:rPr>
                <w:rStyle w:val="Hyperlink"/>
                <w:noProof/>
                <w:lang w:val="ro-RO" w:eastAsia="ru-RU"/>
              </w:rPr>
              <w:t>Măsuri fără impact asupra pieței de energie electrică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_Toc174343165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72</w:t>
            </w:r>
            <w:r w:rsidR="002F3108" w:rsidRPr="00CA7BC4">
              <w:rPr>
                <w:noProof/>
                <w:webHidden/>
                <w:lang w:val="ro-RO"/>
              </w:rPr>
              <w:fldChar w:fldCharType="end"/>
            </w:r>
          </w:hyperlink>
        </w:p>
        <w:p w14:paraId="594468C6" w14:textId="532D3538" w:rsidR="002F3108" w:rsidRPr="00CA7BC4" w:rsidRDefault="00000000" w:rsidP="002F3108">
          <w:pPr>
            <w:pStyle w:val="Cuprins3"/>
            <w:rPr>
              <w:rFonts w:asciiTheme="minorHAnsi" w:eastAsiaTheme="minorEastAsia" w:hAnsiTheme="minorHAnsi"/>
              <w:noProof/>
              <w:szCs w:val="24"/>
              <w:lang w:val="ro-RO" w:eastAsia="en-GB"/>
            </w:rPr>
          </w:pPr>
          <w:hyperlink w:anchor="_Toc174343166" w:history="1">
            <w:r w:rsidR="002F3108" w:rsidRPr="00CA7BC4">
              <w:rPr>
                <w:rStyle w:val="Hyperlink"/>
                <w:noProof/>
                <w:lang w:val="ro-RO" w:eastAsia="ru-RU"/>
              </w:rPr>
              <w:t>5.7.</w:t>
            </w:r>
            <w:r w:rsidR="002F3108" w:rsidRPr="00CA7BC4">
              <w:rPr>
                <w:rFonts w:asciiTheme="minorHAnsi" w:eastAsiaTheme="minorEastAsia" w:hAnsiTheme="minorHAnsi"/>
                <w:noProof/>
                <w:szCs w:val="24"/>
                <w:lang w:val="ro-RO" w:eastAsia="en-GB"/>
              </w:rPr>
              <w:tab/>
            </w:r>
            <w:r w:rsidR="002F3108" w:rsidRPr="00CA7BC4">
              <w:rPr>
                <w:rStyle w:val="Hyperlink"/>
                <w:noProof/>
                <w:lang w:val="ro-RO" w:eastAsia="ru-RU"/>
              </w:rPr>
              <w:t>Măsurile tehnice conform Planului de apărarea SEN</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_Toc174343166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73</w:t>
            </w:r>
            <w:r w:rsidR="002F3108" w:rsidRPr="00CA7BC4">
              <w:rPr>
                <w:noProof/>
                <w:webHidden/>
                <w:lang w:val="ro-RO"/>
              </w:rPr>
              <w:fldChar w:fldCharType="end"/>
            </w:r>
          </w:hyperlink>
        </w:p>
        <w:p w14:paraId="30746513" w14:textId="141286FD" w:rsidR="002F3108" w:rsidRPr="00CA7BC4" w:rsidRDefault="00000000" w:rsidP="002F3108">
          <w:pPr>
            <w:pStyle w:val="Cuprins3"/>
            <w:rPr>
              <w:rFonts w:asciiTheme="minorHAnsi" w:eastAsiaTheme="minorEastAsia" w:hAnsiTheme="minorHAnsi"/>
              <w:noProof/>
              <w:szCs w:val="24"/>
              <w:lang w:val="ro-RO" w:eastAsia="en-GB"/>
            </w:rPr>
          </w:pPr>
          <w:hyperlink w:anchor="_Toc174343167" w:history="1">
            <w:r w:rsidR="002F3108" w:rsidRPr="00CA7BC4">
              <w:rPr>
                <w:rStyle w:val="Hyperlink"/>
                <w:noProof/>
                <w:lang w:val="ro-RO" w:eastAsia="ru-RU"/>
              </w:rPr>
              <w:t>5.8.</w:t>
            </w:r>
            <w:r w:rsidR="002F3108" w:rsidRPr="00CA7BC4">
              <w:rPr>
                <w:rFonts w:asciiTheme="minorHAnsi" w:eastAsiaTheme="minorEastAsia" w:hAnsiTheme="minorHAnsi"/>
                <w:noProof/>
                <w:szCs w:val="24"/>
                <w:lang w:val="ro-RO" w:eastAsia="en-GB"/>
              </w:rPr>
              <w:tab/>
            </w:r>
            <w:r w:rsidR="002F3108" w:rsidRPr="00CA7BC4">
              <w:rPr>
                <w:rStyle w:val="Hyperlink"/>
                <w:noProof/>
                <w:lang w:val="ro-RO" w:eastAsia="ru-RU"/>
              </w:rPr>
              <w:t>Măsurile organizatorice conform Planului de apărarea a SEN</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_Toc174343167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73</w:t>
            </w:r>
            <w:r w:rsidR="002F3108" w:rsidRPr="00CA7BC4">
              <w:rPr>
                <w:noProof/>
                <w:webHidden/>
                <w:lang w:val="ro-RO"/>
              </w:rPr>
              <w:fldChar w:fldCharType="end"/>
            </w:r>
          </w:hyperlink>
        </w:p>
        <w:p w14:paraId="7C564804" w14:textId="261C6191" w:rsidR="002F3108" w:rsidRPr="00CA7BC4" w:rsidRDefault="00000000" w:rsidP="002F3108">
          <w:pPr>
            <w:pStyle w:val="Cuprins3"/>
            <w:rPr>
              <w:rFonts w:asciiTheme="minorHAnsi" w:eastAsiaTheme="minorEastAsia" w:hAnsiTheme="minorHAnsi"/>
              <w:noProof/>
              <w:szCs w:val="24"/>
              <w:lang w:val="ro-RO" w:eastAsia="en-GB"/>
            </w:rPr>
          </w:pPr>
          <w:hyperlink w:anchor="_Toc174343168" w:history="1">
            <w:r w:rsidR="002F3108" w:rsidRPr="00CA7BC4">
              <w:rPr>
                <w:rStyle w:val="Hyperlink"/>
                <w:noProof/>
                <w:lang w:val="ro-RO" w:eastAsia="ru-RU"/>
              </w:rPr>
              <w:t>5.9.</w:t>
            </w:r>
            <w:r w:rsidR="002F3108" w:rsidRPr="00CA7BC4">
              <w:rPr>
                <w:rFonts w:asciiTheme="minorHAnsi" w:eastAsiaTheme="minorEastAsia" w:hAnsiTheme="minorHAnsi"/>
                <w:noProof/>
                <w:szCs w:val="24"/>
                <w:lang w:val="ro-RO" w:eastAsia="en-GB"/>
              </w:rPr>
              <w:tab/>
            </w:r>
            <w:r w:rsidR="002F3108" w:rsidRPr="00CA7BC4">
              <w:rPr>
                <w:rStyle w:val="Hyperlink"/>
                <w:noProof/>
                <w:lang w:val="ro-RO" w:eastAsia="ru-RU"/>
              </w:rPr>
              <w:t>Măsuri tehnice și comerciale cu impact asupra pieței de energie electrică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_Toc174343168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73</w:t>
            </w:r>
            <w:r w:rsidR="002F3108" w:rsidRPr="00CA7BC4">
              <w:rPr>
                <w:noProof/>
                <w:webHidden/>
                <w:lang w:val="ro-RO"/>
              </w:rPr>
              <w:fldChar w:fldCharType="end"/>
            </w:r>
          </w:hyperlink>
        </w:p>
        <w:p w14:paraId="1515B18C" w14:textId="1B0662F6" w:rsidR="002F3108" w:rsidRPr="00CA7BC4" w:rsidRDefault="00000000" w:rsidP="002F3108">
          <w:pPr>
            <w:pStyle w:val="Cuprins3"/>
            <w:rPr>
              <w:rFonts w:asciiTheme="minorHAnsi" w:eastAsiaTheme="minorEastAsia" w:hAnsiTheme="minorHAnsi"/>
              <w:noProof/>
              <w:szCs w:val="24"/>
              <w:lang w:val="ro-RO" w:eastAsia="en-GB"/>
            </w:rPr>
          </w:pPr>
          <w:hyperlink w:anchor="_Toc174343169" w:history="1">
            <w:r w:rsidR="002F3108" w:rsidRPr="00CA7BC4">
              <w:rPr>
                <w:rStyle w:val="Hyperlink"/>
                <w:noProof/>
                <w:lang w:val="ro-RO" w:eastAsia="ru-RU"/>
              </w:rPr>
              <w:t>5.10.</w:t>
            </w:r>
            <w:r w:rsidR="002F3108" w:rsidRPr="00CA7BC4">
              <w:rPr>
                <w:rFonts w:asciiTheme="minorHAnsi" w:eastAsiaTheme="minorEastAsia" w:hAnsiTheme="minorHAnsi"/>
                <w:noProof/>
                <w:szCs w:val="24"/>
                <w:lang w:val="ro-RO" w:eastAsia="en-GB"/>
              </w:rPr>
              <w:tab/>
            </w:r>
            <w:r w:rsidR="002F3108" w:rsidRPr="00CA7BC4">
              <w:rPr>
                <w:rStyle w:val="Hyperlink"/>
                <w:noProof/>
                <w:lang w:val="ro-RO" w:eastAsia="ru-RU"/>
              </w:rPr>
              <w:t>Măsuri privind deconectarea manuală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_Toc174343169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73</w:t>
            </w:r>
            <w:r w:rsidR="002F3108" w:rsidRPr="00CA7BC4">
              <w:rPr>
                <w:noProof/>
                <w:webHidden/>
                <w:lang w:val="ro-RO"/>
              </w:rPr>
              <w:fldChar w:fldCharType="end"/>
            </w:r>
          </w:hyperlink>
        </w:p>
        <w:p w14:paraId="7C491781" w14:textId="53660F63" w:rsidR="002F3108" w:rsidRPr="00CA7BC4" w:rsidRDefault="00000000" w:rsidP="002F3108">
          <w:pPr>
            <w:pStyle w:val="Cuprins3"/>
            <w:rPr>
              <w:rFonts w:asciiTheme="minorHAnsi" w:eastAsiaTheme="minorEastAsia" w:hAnsiTheme="minorHAnsi"/>
              <w:noProof/>
              <w:szCs w:val="24"/>
              <w:lang w:val="ro-RO" w:eastAsia="en-GB"/>
            </w:rPr>
          </w:pPr>
          <w:hyperlink w:anchor="_Toc174343170" w:history="1">
            <w:r w:rsidR="002F3108" w:rsidRPr="00CA7BC4">
              <w:rPr>
                <w:rStyle w:val="Hyperlink"/>
                <w:noProof/>
                <w:lang w:val="ro-RO" w:eastAsia="ru-RU"/>
              </w:rPr>
              <w:t>5.11.</w:t>
            </w:r>
            <w:r w:rsidR="002F3108" w:rsidRPr="00CA7BC4">
              <w:rPr>
                <w:rFonts w:asciiTheme="minorHAnsi" w:eastAsiaTheme="minorEastAsia" w:hAnsiTheme="minorHAnsi"/>
                <w:noProof/>
                <w:szCs w:val="24"/>
                <w:lang w:val="ro-RO" w:eastAsia="en-GB"/>
              </w:rPr>
              <w:tab/>
            </w:r>
            <w:r w:rsidR="002F3108" w:rsidRPr="00CA7BC4">
              <w:rPr>
                <w:rStyle w:val="Hyperlink"/>
                <w:noProof/>
                <w:lang w:val="ro-RO" w:eastAsia="ru-RU"/>
              </w:rPr>
              <w:t>Protecție specială împotriva deconectării</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_Toc174343170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74</w:t>
            </w:r>
            <w:r w:rsidR="002F3108" w:rsidRPr="00CA7BC4">
              <w:rPr>
                <w:noProof/>
                <w:webHidden/>
                <w:lang w:val="ro-RO"/>
              </w:rPr>
              <w:fldChar w:fldCharType="end"/>
            </w:r>
          </w:hyperlink>
        </w:p>
        <w:p w14:paraId="1B17B34A" w14:textId="53AB3E0C" w:rsidR="002F3108" w:rsidRPr="00CA7BC4" w:rsidRDefault="00000000" w:rsidP="002F3108">
          <w:pPr>
            <w:pStyle w:val="Cuprins3"/>
            <w:rPr>
              <w:rFonts w:asciiTheme="minorHAnsi" w:eastAsiaTheme="minorEastAsia" w:hAnsiTheme="minorHAnsi"/>
              <w:noProof/>
              <w:szCs w:val="24"/>
              <w:lang w:val="ro-RO" w:eastAsia="en-GB"/>
            </w:rPr>
          </w:pPr>
          <w:hyperlink w:anchor="_Toc174343171" w:history="1">
            <w:r w:rsidR="002F3108" w:rsidRPr="00CA7BC4">
              <w:rPr>
                <w:rStyle w:val="Hyperlink"/>
                <w:noProof/>
                <w:lang w:val="ro-RO" w:eastAsia="ru-RU"/>
              </w:rPr>
              <w:t>5.12.</w:t>
            </w:r>
            <w:r w:rsidR="002F3108" w:rsidRPr="00CA7BC4">
              <w:rPr>
                <w:rFonts w:asciiTheme="minorHAnsi" w:eastAsiaTheme="minorEastAsia" w:hAnsiTheme="minorHAnsi"/>
                <w:noProof/>
                <w:szCs w:val="24"/>
                <w:lang w:val="ro-RO" w:eastAsia="en-GB"/>
              </w:rPr>
              <w:tab/>
            </w:r>
            <w:r w:rsidR="002F3108" w:rsidRPr="00CA7BC4">
              <w:rPr>
                <w:rStyle w:val="Hyperlink"/>
                <w:noProof/>
                <w:lang w:val="ro-RO" w:eastAsia="ru-RU"/>
              </w:rPr>
              <w:t>Măsuri de prevenire și pregătire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_Toc174343171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75</w:t>
            </w:r>
            <w:r w:rsidR="002F3108" w:rsidRPr="00CA7BC4">
              <w:rPr>
                <w:noProof/>
                <w:webHidden/>
                <w:lang w:val="ro-RO"/>
              </w:rPr>
              <w:fldChar w:fldCharType="end"/>
            </w:r>
          </w:hyperlink>
        </w:p>
        <w:p w14:paraId="7745E86F" w14:textId="69FF7C94" w:rsidR="002F3108" w:rsidRPr="00CA7BC4" w:rsidRDefault="00000000" w:rsidP="002F3108">
          <w:pPr>
            <w:pStyle w:val="Cuprins3"/>
            <w:rPr>
              <w:rFonts w:asciiTheme="minorHAnsi" w:eastAsiaTheme="minorEastAsia" w:hAnsiTheme="minorHAnsi"/>
              <w:noProof/>
              <w:szCs w:val="24"/>
              <w:lang w:val="ro-RO" w:eastAsia="en-GB"/>
            </w:rPr>
          </w:pPr>
          <w:hyperlink w:anchor="_Toc174343172" w:history="1">
            <w:r w:rsidR="002F3108" w:rsidRPr="00CA7BC4">
              <w:rPr>
                <w:rStyle w:val="Hyperlink"/>
                <w:noProof/>
                <w:lang w:val="ro-RO" w:eastAsia="ru-RU"/>
              </w:rPr>
              <w:t>5.13.</w:t>
            </w:r>
            <w:r w:rsidR="002F3108" w:rsidRPr="00CA7BC4">
              <w:rPr>
                <w:rFonts w:asciiTheme="minorHAnsi" w:eastAsiaTheme="minorEastAsia" w:hAnsiTheme="minorHAnsi"/>
                <w:noProof/>
                <w:szCs w:val="24"/>
                <w:lang w:val="ro-RO" w:eastAsia="en-GB"/>
              </w:rPr>
              <w:tab/>
            </w:r>
            <w:r w:rsidR="002F3108" w:rsidRPr="00CA7BC4">
              <w:rPr>
                <w:rStyle w:val="Hyperlink"/>
                <w:noProof/>
                <w:lang w:val="ro-RO" w:eastAsia="ru-RU"/>
              </w:rPr>
              <w:t>Măsuri de atenuare și restabilire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_Toc174343172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77</w:t>
            </w:r>
            <w:r w:rsidR="002F3108" w:rsidRPr="00CA7BC4">
              <w:rPr>
                <w:noProof/>
                <w:webHidden/>
                <w:lang w:val="ro-RO"/>
              </w:rPr>
              <w:fldChar w:fldCharType="end"/>
            </w:r>
          </w:hyperlink>
        </w:p>
        <w:p w14:paraId="4FF2E043" w14:textId="34096F29" w:rsidR="002F3108" w:rsidRPr="00CA7BC4" w:rsidRDefault="00000000" w:rsidP="002F3108">
          <w:pPr>
            <w:pStyle w:val="Cuprins3"/>
            <w:rPr>
              <w:rFonts w:asciiTheme="minorHAnsi" w:eastAsiaTheme="minorEastAsia" w:hAnsiTheme="minorHAnsi"/>
              <w:noProof/>
              <w:szCs w:val="24"/>
              <w:lang w:val="ro-RO" w:eastAsia="en-GB"/>
            </w:rPr>
          </w:pPr>
          <w:hyperlink w:anchor="_Toc174343173" w:history="1">
            <w:r w:rsidR="002F3108" w:rsidRPr="00CA7BC4">
              <w:rPr>
                <w:rStyle w:val="Hyperlink"/>
                <w:noProof/>
                <w:lang w:val="ro-RO"/>
              </w:rPr>
              <w:t>5.14.</w:t>
            </w:r>
            <w:r w:rsidR="002F3108" w:rsidRPr="00CA7BC4">
              <w:rPr>
                <w:rFonts w:asciiTheme="minorHAnsi" w:eastAsiaTheme="minorEastAsia" w:hAnsiTheme="minorHAnsi"/>
                <w:noProof/>
                <w:szCs w:val="24"/>
                <w:lang w:val="ro-RO" w:eastAsia="en-GB"/>
              </w:rPr>
              <w:tab/>
            </w:r>
            <w:r w:rsidR="002F3108" w:rsidRPr="00CA7BC4">
              <w:rPr>
                <w:rStyle w:val="Hyperlink"/>
                <w:noProof/>
                <w:lang w:val="ro-RO"/>
              </w:rPr>
              <w:t>Proceduri de operare (PO)</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_Toc174343173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78</w:t>
            </w:r>
            <w:r w:rsidR="002F3108" w:rsidRPr="00CA7BC4">
              <w:rPr>
                <w:noProof/>
                <w:webHidden/>
                <w:lang w:val="ro-RO"/>
              </w:rPr>
              <w:fldChar w:fldCharType="end"/>
            </w:r>
          </w:hyperlink>
        </w:p>
        <w:p w14:paraId="33924095" w14:textId="21D65D82" w:rsidR="002F3108" w:rsidRPr="00CA7BC4" w:rsidRDefault="00000000" w:rsidP="002F3108">
          <w:pPr>
            <w:pStyle w:val="Cuprins3"/>
            <w:rPr>
              <w:rFonts w:asciiTheme="minorHAnsi" w:eastAsiaTheme="minorEastAsia" w:hAnsiTheme="minorHAnsi"/>
              <w:noProof/>
              <w:szCs w:val="24"/>
              <w:lang w:val="ro-RO" w:eastAsia="en-GB"/>
            </w:rPr>
          </w:pPr>
          <w:hyperlink w:anchor="_Toc174343174" w:history="1">
            <w:r w:rsidR="002F3108" w:rsidRPr="00CA7BC4">
              <w:rPr>
                <w:rStyle w:val="Hyperlink"/>
                <w:noProof/>
                <w:lang w:val="ro-RO" w:eastAsia="ru-RU"/>
              </w:rPr>
              <w:t>5.15.</w:t>
            </w:r>
            <w:r w:rsidR="002F3108" w:rsidRPr="00CA7BC4">
              <w:rPr>
                <w:rFonts w:asciiTheme="minorHAnsi" w:eastAsiaTheme="minorEastAsia" w:hAnsiTheme="minorHAnsi"/>
                <w:noProof/>
                <w:szCs w:val="24"/>
                <w:lang w:val="ro-RO" w:eastAsia="en-GB"/>
              </w:rPr>
              <w:tab/>
            </w:r>
            <w:r w:rsidR="002F3108" w:rsidRPr="00CA7BC4">
              <w:rPr>
                <w:rStyle w:val="Hyperlink"/>
                <w:noProof/>
                <w:lang w:val="ro-RO" w:eastAsia="ru-RU"/>
              </w:rPr>
              <w:t>Proceduri și măsuri regionale și bilaterale</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_Toc174343174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78</w:t>
            </w:r>
            <w:r w:rsidR="002F3108" w:rsidRPr="00CA7BC4">
              <w:rPr>
                <w:noProof/>
                <w:webHidden/>
                <w:lang w:val="ro-RO"/>
              </w:rPr>
              <w:fldChar w:fldCharType="end"/>
            </w:r>
          </w:hyperlink>
        </w:p>
        <w:p w14:paraId="0CC47098" w14:textId="5B5327AA" w:rsidR="002F3108" w:rsidRPr="00CA7BC4" w:rsidRDefault="00000000" w:rsidP="002F3108">
          <w:pPr>
            <w:pStyle w:val="Cuprins3"/>
            <w:rPr>
              <w:rFonts w:asciiTheme="minorHAnsi" w:eastAsiaTheme="minorEastAsia" w:hAnsiTheme="minorHAnsi"/>
              <w:noProof/>
              <w:szCs w:val="24"/>
              <w:lang w:val="ro-RO" w:eastAsia="en-GB"/>
            </w:rPr>
          </w:pPr>
          <w:hyperlink w:anchor="_Toc174343191" w:history="1">
            <w:r w:rsidR="002F3108" w:rsidRPr="00CA7BC4">
              <w:rPr>
                <w:rStyle w:val="Hyperlink"/>
                <w:noProof/>
                <w:lang w:val="ro-RO" w:eastAsia="ru-RU"/>
              </w:rPr>
              <w:t>5.15.1.</w:t>
            </w:r>
            <w:r w:rsidR="002F3108" w:rsidRPr="00CA7BC4">
              <w:rPr>
                <w:rFonts w:asciiTheme="minorHAnsi" w:eastAsiaTheme="minorEastAsia" w:hAnsiTheme="minorHAnsi"/>
                <w:noProof/>
                <w:szCs w:val="24"/>
                <w:lang w:val="ro-RO" w:eastAsia="en-GB"/>
              </w:rPr>
              <w:tab/>
            </w:r>
            <w:r w:rsidR="002F3108" w:rsidRPr="00CA7BC4">
              <w:rPr>
                <w:rStyle w:val="Hyperlink"/>
                <w:noProof/>
                <w:lang w:val="ro-RO" w:eastAsia="ru-RU"/>
              </w:rPr>
              <w:t>Mecanisme convenite de cooperare în regiune. Asigurarea coordonării anterior  și în timpul crizei de energie electrică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_Toc174343191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78</w:t>
            </w:r>
            <w:r w:rsidR="002F3108" w:rsidRPr="00CA7BC4">
              <w:rPr>
                <w:noProof/>
                <w:webHidden/>
                <w:lang w:val="ro-RO"/>
              </w:rPr>
              <w:fldChar w:fldCharType="end"/>
            </w:r>
          </w:hyperlink>
        </w:p>
        <w:p w14:paraId="6720303D" w14:textId="3D46BBCC" w:rsidR="002F3108" w:rsidRPr="00CA7BC4" w:rsidRDefault="00000000" w:rsidP="002F3108">
          <w:pPr>
            <w:pStyle w:val="Cuprins3"/>
            <w:rPr>
              <w:rFonts w:asciiTheme="minorHAnsi" w:eastAsiaTheme="minorEastAsia" w:hAnsiTheme="minorHAnsi"/>
              <w:noProof/>
              <w:szCs w:val="24"/>
              <w:lang w:val="ro-RO" w:eastAsia="en-GB"/>
            </w:rPr>
          </w:pPr>
          <w:hyperlink w:anchor="_Toc174343192" w:history="1">
            <w:r w:rsidR="002F3108" w:rsidRPr="00CA7BC4">
              <w:rPr>
                <w:rStyle w:val="Hyperlink"/>
                <w:noProof/>
                <w:lang w:val="ro-RO" w:eastAsia="ru-RU"/>
              </w:rPr>
              <w:t>5.15.2.</w:t>
            </w:r>
            <w:r w:rsidR="002F3108" w:rsidRPr="00CA7BC4">
              <w:rPr>
                <w:rFonts w:asciiTheme="minorHAnsi" w:eastAsiaTheme="minorEastAsia" w:hAnsiTheme="minorHAnsi"/>
                <w:noProof/>
                <w:szCs w:val="24"/>
                <w:lang w:val="ro-RO" w:eastAsia="en-GB"/>
              </w:rPr>
              <w:tab/>
            </w:r>
            <w:r w:rsidR="002F3108" w:rsidRPr="00CA7BC4">
              <w:rPr>
                <w:rStyle w:val="Hyperlink"/>
                <w:noProof/>
                <w:lang w:val="ro-RO" w:eastAsia="ru-RU"/>
              </w:rPr>
              <w:t>Acțiunile regionale și bilaterale în caz de criză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_Toc174343192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79</w:t>
            </w:r>
            <w:r w:rsidR="002F3108" w:rsidRPr="00CA7BC4">
              <w:rPr>
                <w:noProof/>
                <w:webHidden/>
                <w:lang w:val="ro-RO"/>
              </w:rPr>
              <w:fldChar w:fldCharType="end"/>
            </w:r>
          </w:hyperlink>
        </w:p>
        <w:p w14:paraId="58E776C4" w14:textId="4241B976" w:rsidR="002F3108" w:rsidRPr="00CA7BC4" w:rsidRDefault="00000000" w:rsidP="002F3108">
          <w:pPr>
            <w:pStyle w:val="Cuprins3"/>
            <w:rPr>
              <w:rFonts w:asciiTheme="minorHAnsi" w:eastAsiaTheme="minorEastAsia" w:hAnsiTheme="minorHAnsi"/>
              <w:noProof/>
              <w:szCs w:val="24"/>
              <w:lang w:val="ro-RO" w:eastAsia="en-GB"/>
            </w:rPr>
          </w:pPr>
          <w:hyperlink w:anchor="_Toc174343193" w:history="1">
            <w:r w:rsidR="002F3108" w:rsidRPr="00CA7BC4">
              <w:rPr>
                <w:rStyle w:val="Hyperlink"/>
                <w:noProof/>
                <w:lang w:val="ro-RO" w:eastAsia="ru-RU"/>
              </w:rPr>
              <w:t>5.15.3.</w:t>
            </w:r>
            <w:r w:rsidR="002F3108" w:rsidRPr="00CA7BC4">
              <w:rPr>
                <w:rFonts w:asciiTheme="minorHAnsi" w:eastAsiaTheme="minorEastAsia" w:hAnsiTheme="minorHAnsi"/>
                <w:noProof/>
                <w:szCs w:val="24"/>
                <w:lang w:val="ro-RO" w:eastAsia="en-GB"/>
              </w:rPr>
              <w:tab/>
            </w:r>
            <w:r w:rsidR="002F3108" w:rsidRPr="00CA7BC4">
              <w:rPr>
                <w:rStyle w:val="Hyperlink"/>
                <w:noProof/>
                <w:lang w:val="ro-RO" w:eastAsia="ru-RU"/>
              </w:rPr>
              <w:t>Acorduri de asistență reciprocă pentru cooperarea și coordonarea acțiunilor anterior și în timpul crizei de energie electrică</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_Toc174343193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80</w:t>
            </w:r>
            <w:r w:rsidR="002F3108" w:rsidRPr="00CA7BC4">
              <w:rPr>
                <w:noProof/>
                <w:webHidden/>
                <w:lang w:val="ro-RO"/>
              </w:rPr>
              <w:fldChar w:fldCharType="end"/>
            </w:r>
          </w:hyperlink>
        </w:p>
        <w:p w14:paraId="42C4188A" w14:textId="561A14A2" w:rsidR="002F3108" w:rsidRPr="00CA7BC4" w:rsidRDefault="00000000" w:rsidP="002F3108">
          <w:pPr>
            <w:pStyle w:val="Cuprins1"/>
            <w:rPr>
              <w:rFonts w:asciiTheme="minorHAnsi" w:eastAsiaTheme="minorEastAsia" w:hAnsiTheme="minorHAnsi"/>
              <w:b/>
              <w:bCs/>
              <w:noProof/>
              <w:szCs w:val="24"/>
              <w:lang w:val="ro-RO" w:eastAsia="en-GB"/>
            </w:rPr>
          </w:pPr>
          <w:hyperlink w:anchor="_Toc174343194" w:history="1">
            <w:r w:rsidR="002F3108" w:rsidRPr="00CA7BC4">
              <w:rPr>
                <w:rStyle w:val="Hyperlink"/>
                <w:b/>
                <w:bCs/>
                <w:noProof/>
                <w:lang w:val="ro-RO"/>
              </w:rPr>
              <w:t>VI.</w:t>
            </w:r>
            <w:r w:rsidR="002F3108" w:rsidRPr="00CA7BC4">
              <w:rPr>
                <w:rFonts w:asciiTheme="minorHAnsi" w:eastAsiaTheme="minorEastAsia" w:hAnsiTheme="minorHAnsi"/>
                <w:b/>
                <w:bCs/>
                <w:noProof/>
                <w:szCs w:val="24"/>
                <w:lang w:val="ro-RO" w:eastAsia="en-GB"/>
              </w:rPr>
              <w:tab/>
            </w:r>
            <w:r w:rsidR="002F3108" w:rsidRPr="00CA7BC4">
              <w:rPr>
                <w:rStyle w:val="Hyperlink"/>
                <w:b/>
                <w:bCs/>
                <w:noProof/>
                <w:lang w:val="ro-RO"/>
              </w:rPr>
              <w:t>Coordonatorul de criză și consultările cu părțile interesate</w:t>
            </w:r>
            <w:r w:rsidR="002F3108" w:rsidRPr="00CA7BC4">
              <w:rPr>
                <w:b/>
                <w:bCs/>
                <w:noProof/>
                <w:webHidden/>
                <w:lang w:val="ro-RO"/>
              </w:rPr>
              <w:tab/>
            </w:r>
            <w:r w:rsidR="002F3108" w:rsidRPr="00CA7BC4">
              <w:rPr>
                <w:b/>
                <w:bCs/>
                <w:noProof/>
                <w:webHidden/>
                <w:lang w:val="ro-RO"/>
              </w:rPr>
              <w:fldChar w:fldCharType="begin"/>
            </w:r>
            <w:r w:rsidR="002F3108" w:rsidRPr="00CA7BC4">
              <w:rPr>
                <w:b/>
                <w:bCs/>
                <w:noProof/>
                <w:webHidden/>
                <w:lang w:val="ro-RO"/>
              </w:rPr>
              <w:instrText xml:space="preserve"> PAGEREF _Toc174343194 \h </w:instrText>
            </w:r>
            <w:r w:rsidR="002F3108" w:rsidRPr="00CA7BC4">
              <w:rPr>
                <w:b/>
                <w:bCs/>
                <w:noProof/>
                <w:webHidden/>
                <w:lang w:val="ro-RO"/>
              </w:rPr>
            </w:r>
            <w:r w:rsidR="002F3108" w:rsidRPr="00CA7BC4">
              <w:rPr>
                <w:b/>
                <w:bCs/>
                <w:noProof/>
                <w:webHidden/>
                <w:lang w:val="ro-RO"/>
              </w:rPr>
              <w:fldChar w:fldCharType="separate"/>
            </w:r>
            <w:r w:rsidR="00C35C68" w:rsidRPr="00CA7BC4">
              <w:rPr>
                <w:b/>
                <w:bCs/>
                <w:noProof/>
                <w:webHidden/>
                <w:lang w:val="ro-RO"/>
              </w:rPr>
              <w:t>81</w:t>
            </w:r>
            <w:r w:rsidR="002F3108" w:rsidRPr="00CA7BC4">
              <w:rPr>
                <w:b/>
                <w:bCs/>
                <w:noProof/>
                <w:webHidden/>
                <w:lang w:val="ro-RO"/>
              </w:rPr>
              <w:fldChar w:fldCharType="end"/>
            </w:r>
          </w:hyperlink>
        </w:p>
        <w:p w14:paraId="77EE5014" w14:textId="2DF8EFB4" w:rsidR="002F3108" w:rsidRPr="00CA7BC4" w:rsidRDefault="00000000" w:rsidP="002F3108">
          <w:pPr>
            <w:pStyle w:val="Cuprins1"/>
            <w:rPr>
              <w:rFonts w:asciiTheme="minorHAnsi" w:eastAsiaTheme="minorEastAsia" w:hAnsiTheme="minorHAnsi"/>
              <w:b/>
              <w:bCs/>
              <w:noProof/>
              <w:szCs w:val="24"/>
              <w:lang w:val="ro-RO" w:eastAsia="en-GB"/>
            </w:rPr>
          </w:pPr>
          <w:hyperlink w:anchor="_Toc174343232" w:history="1">
            <w:r w:rsidR="002F3108" w:rsidRPr="00CA7BC4">
              <w:rPr>
                <w:rStyle w:val="Hyperlink"/>
                <w:b/>
                <w:bCs/>
                <w:noProof/>
                <w:lang w:val="ro-RO" w:eastAsia="ru-RU"/>
              </w:rPr>
              <w:t>VII.</w:t>
            </w:r>
            <w:r w:rsidR="002F3108" w:rsidRPr="00CA7BC4">
              <w:rPr>
                <w:rFonts w:asciiTheme="minorHAnsi" w:eastAsiaTheme="minorEastAsia" w:hAnsiTheme="minorHAnsi"/>
                <w:b/>
                <w:bCs/>
                <w:noProof/>
                <w:szCs w:val="24"/>
                <w:lang w:val="ro-RO" w:eastAsia="en-GB"/>
              </w:rPr>
              <w:tab/>
            </w:r>
            <w:r w:rsidR="002F3108" w:rsidRPr="00CA7BC4">
              <w:rPr>
                <w:rStyle w:val="Hyperlink"/>
                <w:b/>
                <w:bCs/>
                <w:noProof/>
                <w:lang w:val="ro-RO" w:eastAsia="ru-RU"/>
              </w:rPr>
              <w:t>Teste de pregătire pentru situații de criză de energie electrică</w:t>
            </w:r>
            <w:r w:rsidR="002F3108" w:rsidRPr="00CA7BC4">
              <w:rPr>
                <w:b/>
                <w:bCs/>
                <w:noProof/>
                <w:webHidden/>
                <w:lang w:val="ro-RO"/>
              </w:rPr>
              <w:tab/>
            </w:r>
            <w:r w:rsidR="002F3108" w:rsidRPr="00CA7BC4">
              <w:rPr>
                <w:b/>
                <w:bCs/>
                <w:noProof/>
                <w:webHidden/>
                <w:lang w:val="ro-RO"/>
              </w:rPr>
              <w:fldChar w:fldCharType="begin"/>
            </w:r>
            <w:r w:rsidR="002F3108" w:rsidRPr="00CA7BC4">
              <w:rPr>
                <w:b/>
                <w:bCs/>
                <w:noProof/>
                <w:webHidden/>
                <w:lang w:val="ro-RO"/>
              </w:rPr>
              <w:instrText xml:space="preserve"> PAGEREF _Toc174343232 \h </w:instrText>
            </w:r>
            <w:r w:rsidR="002F3108" w:rsidRPr="00CA7BC4">
              <w:rPr>
                <w:b/>
                <w:bCs/>
                <w:noProof/>
                <w:webHidden/>
                <w:lang w:val="ro-RO"/>
              </w:rPr>
            </w:r>
            <w:r w:rsidR="002F3108" w:rsidRPr="00CA7BC4">
              <w:rPr>
                <w:b/>
                <w:bCs/>
                <w:noProof/>
                <w:webHidden/>
                <w:lang w:val="ro-RO"/>
              </w:rPr>
              <w:fldChar w:fldCharType="separate"/>
            </w:r>
            <w:r w:rsidR="00C35C68" w:rsidRPr="00CA7BC4">
              <w:rPr>
                <w:b/>
                <w:bCs/>
                <w:noProof/>
                <w:webHidden/>
                <w:lang w:val="ro-RO"/>
              </w:rPr>
              <w:t>82</w:t>
            </w:r>
            <w:r w:rsidR="002F3108" w:rsidRPr="00CA7BC4">
              <w:rPr>
                <w:b/>
                <w:bCs/>
                <w:noProof/>
                <w:webHidden/>
                <w:lang w:val="ro-RO"/>
              </w:rPr>
              <w:fldChar w:fldCharType="end"/>
            </w:r>
          </w:hyperlink>
        </w:p>
        <w:p w14:paraId="0C830954" w14:textId="6A6B3B3B" w:rsidR="002F3108" w:rsidRPr="00CA7BC4" w:rsidRDefault="00000000" w:rsidP="002F3108">
          <w:pPr>
            <w:pStyle w:val="Cuprins3"/>
            <w:rPr>
              <w:rFonts w:asciiTheme="minorHAnsi" w:eastAsiaTheme="minorEastAsia" w:hAnsiTheme="minorHAnsi"/>
              <w:noProof/>
              <w:szCs w:val="24"/>
              <w:lang w:val="ro-RO" w:eastAsia="en-GB"/>
            </w:rPr>
          </w:pPr>
          <w:hyperlink w:anchor="_Toc174343233" w:history="1">
            <w:r w:rsidR="002F3108" w:rsidRPr="00CA7BC4">
              <w:rPr>
                <w:rStyle w:val="Hyperlink"/>
                <w:b/>
                <w:bCs/>
                <w:noProof/>
                <w:lang w:val="ro-RO" w:eastAsia="ru-RU"/>
              </w:rPr>
              <w:t>Anexa nr. 1</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_Toc174343233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85</w:t>
            </w:r>
            <w:r w:rsidR="002F3108" w:rsidRPr="00CA7BC4">
              <w:rPr>
                <w:noProof/>
                <w:webHidden/>
                <w:lang w:val="ro-RO"/>
              </w:rPr>
              <w:fldChar w:fldCharType="end"/>
            </w:r>
          </w:hyperlink>
        </w:p>
        <w:p w14:paraId="1A098AF3" w14:textId="75FFAA2A" w:rsidR="002F3108" w:rsidRPr="00CA7BC4" w:rsidRDefault="00000000" w:rsidP="002F3108">
          <w:pPr>
            <w:pStyle w:val="Cuprins3"/>
            <w:rPr>
              <w:rFonts w:asciiTheme="minorHAnsi" w:eastAsiaTheme="minorEastAsia" w:hAnsiTheme="minorHAnsi"/>
              <w:noProof/>
              <w:szCs w:val="24"/>
              <w:lang w:val="ro-RO" w:eastAsia="en-GB"/>
            </w:rPr>
          </w:pPr>
          <w:hyperlink w:anchor="_Toc174343234" w:history="1">
            <w:r w:rsidR="002F3108" w:rsidRPr="00CA7BC4">
              <w:rPr>
                <w:rStyle w:val="Hyperlink"/>
                <w:b/>
                <w:bCs/>
                <w:noProof/>
                <w:lang w:val="ro-RO" w:eastAsia="ru-RU"/>
              </w:rPr>
              <w:t>Anexa nr. 2</w:t>
            </w:r>
            <w:r w:rsidR="002F3108" w:rsidRPr="00CA7BC4">
              <w:rPr>
                <w:noProof/>
                <w:webHidden/>
                <w:lang w:val="ro-RO"/>
              </w:rPr>
              <w:tab/>
            </w:r>
            <w:r w:rsidR="002F3108" w:rsidRPr="00CA7BC4">
              <w:rPr>
                <w:noProof/>
                <w:webHidden/>
                <w:lang w:val="ro-RO"/>
              </w:rPr>
              <w:fldChar w:fldCharType="begin"/>
            </w:r>
            <w:r w:rsidR="002F3108" w:rsidRPr="00CA7BC4">
              <w:rPr>
                <w:noProof/>
                <w:webHidden/>
                <w:lang w:val="ro-RO"/>
              </w:rPr>
              <w:instrText xml:space="preserve"> PAGEREF _Toc174343234 \h </w:instrText>
            </w:r>
            <w:r w:rsidR="002F3108" w:rsidRPr="00CA7BC4">
              <w:rPr>
                <w:noProof/>
                <w:webHidden/>
                <w:lang w:val="ro-RO"/>
              </w:rPr>
            </w:r>
            <w:r w:rsidR="002F3108" w:rsidRPr="00CA7BC4">
              <w:rPr>
                <w:noProof/>
                <w:webHidden/>
                <w:lang w:val="ro-RO"/>
              </w:rPr>
              <w:fldChar w:fldCharType="separate"/>
            </w:r>
            <w:r w:rsidR="00C35C68" w:rsidRPr="00CA7BC4">
              <w:rPr>
                <w:noProof/>
                <w:webHidden/>
                <w:lang w:val="ro-RO"/>
              </w:rPr>
              <w:t>88</w:t>
            </w:r>
            <w:r w:rsidR="002F3108" w:rsidRPr="00CA7BC4">
              <w:rPr>
                <w:noProof/>
                <w:webHidden/>
                <w:lang w:val="ro-RO"/>
              </w:rPr>
              <w:fldChar w:fldCharType="end"/>
            </w:r>
          </w:hyperlink>
        </w:p>
        <w:p w14:paraId="6A19AE28" w14:textId="7B243EED" w:rsidR="004777FF" w:rsidRPr="00CA7BC4" w:rsidRDefault="004777FF">
          <w:pPr>
            <w:rPr>
              <w:lang w:val="ro-RO"/>
            </w:rPr>
          </w:pPr>
          <w:r w:rsidRPr="00CA7BC4">
            <w:rPr>
              <w:b/>
              <w:bCs/>
              <w:lang w:val="ro-RO"/>
            </w:rPr>
            <w:fldChar w:fldCharType="end"/>
          </w:r>
        </w:p>
      </w:sdtContent>
    </w:sdt>
    <w:p w14:paraId="11A99C1A" w14:textId="77777777" w:rsidR="0035333B" w:rsidRPr="00CA7BC4" w:rsidRDefault="0035333B" w:rsidP="00141EE9">
      <w:pPr>
        <w:shd w:val="clear" w:color="auto" w:fill="FFFFFF"/>
        <w:ind w:firstLine="540"/>
        <w:rPr>
          <w:rFonts w:eastAsiaTheme="minorEastAsia" w:cs="Times New Roman"/>
          <w:color w:val="000000" w:themeColor="text1"/>
          <w:kern w:val="0"/>
          <w:sz w:val="28"/>
          <w:szCs w:val="28"/>
          <w:lang w:val="ro-RO" w:eastAsia="en-GB"/>
          <w14:ligatures w14:val="none"/>
        </w:rPr>
      </w:pPr>
    </w:p>
    <w:p w14:paraId="435DF253"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01618332"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42F956E1"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3722B5FE"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012A3DD5"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335DCD03"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6F7476D4"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27678A31"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473F3424"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0964E170"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0FD8E28B"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1FBE516C"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1EE222F6"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67A5789B"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66B9E7AE"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0129EDA8"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468B52F8"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586A1C96"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5D31D9BA"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68B575C6"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467E93D6"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1DF9F2E8"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293CC726"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12557507"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7DEE0A23"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01A4F2C7"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094FF4A8"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7A88DB56"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6BB9DADB"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36E73648"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09B0EFDC"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67B0F535"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66DF307E"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600488E0"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77CCA29E"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1E583274"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087021A3" w14:textId="77777777" w:rsidR="00553A43" w:rsidRPr="00CA7BC4" w:rsidRDefault="00553A43"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p>
    <w:p w14:paraId="6A5C1DFE" w14:textId="5914A7A4" w:rsidR="00021BC4" w:rsidRPr="00CA7BC4" w:rsidRDefault="00021BC4"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r w:rsidRPr="00CA7BC4">
        <w:rPr>
          <w:rFonts w:eastAsiaTheme="minorEastAsia" w:cs="Times New Roman"/>
          <w:color w:val="000000" w:themeColor="text1"/>
          <w:kern w:val="0"/>
          <w:sz w:val="28"/>
          <w:szCs w:val="28"/>
          <w:lang w:val="ro-RO" w:eastAsia="en-GB"/>
          <w14:ligatures w14:val="none"/>
        </w:rPr>
        <w:lastRenderedPageBreak/>
        <w:t>Anexa  nr. 2</w:t>
      </w:r>
    </w:p>
    <w:p w14:paraId="6AF7865E" w14:textId="77777777" w:rsidR="00021BC4" w:rsidRPr="00CA7BC4" w:rsidRDefault="00021BC4" w:rsidP="00021BC4">
      <w:pPr>
        <w:shd w:val="clear" w:color="auto" w:fill="FFFFFF"/>
        <w:ind w:firstLine="540"/>
        <w:jc w:val="right"/>
        <w:rPr>
          <w:rFonts w:eastAsiaTheme="minorEastAsia" w:cs="Times New Roman"/>
          <w:color w:val="000000" w:themeColor="text1"/>
          <w:kern w:val="0"/>
          <w:sz w:val="28"/>
          <w:szCs w:val="28"/>
          <w:lang w:val="ro-RO" w:eastAsia="en-GB"/>
          <w14:ligatures w14:val="none"/>
        </w:rPr>
      </w:pPr>
      <w:r w:rsidRPr="00CA7BC4">
        <w:rPr>
          <w:rFonts w:eastAsiaTheme="minorEastAsia" w:cs="Times New Roman"/>
          <w:color w:val="000000" w:themeColor="text1"/>
          <w:kern w:val="0"/>
          <w:sz w:val="28"/>
          <w:szCs w:val="28"/>
          <w:lang w:val="ro-RO" w:eastAsia="en-GB"/>
          <w14:ligatures w14:val="none"/>
        </w:rPr>
        <w:t>la Hotărârea Guvernului nr. ___/2024</w:t>
      </w:r>
    </w:p>
    <w:p w14:paraId="143BC1E3" w14:textId="25275974" w:rsidR="00021BC4" w:rsidRPr="00CA7BC4" w:rsidRDefault="001732C3" w:rsidP="00141EE9">
      <w:pPr>
        <w:pStyle w:val="Titlu1"/>
        <w:numPr>
          <w:ilvl w:val="0"/>
          <w:numId w:val="0"/>
        </w:numPr>
        <w:spacing w:before="240" w:after="240"/>
        <w:jc w:val="center"/>
        <w:rPr>
          <w:lang w:val="ro-RO" w:eastAsia="ru-RU"/>
        </w:rPr>
      </w:pPr>
      <w:bookmarkStart w:id="1" w:name="_Toc174096863"/>
      <w:bookmarkStart w:id="2" w:name="_Toc174343051"/>
      <w:bookmarkStart w:id="3" w:name="_Hlk174343865"/>
      <w:r w:rsidRPr="00CA7BC4">
        <w:rPr>
          <w:rStyle w:val="y2iqfc"/>
          <w:rFonts w:cs="Times New Roman"/>
          <w:caps w:val="0"/>
          <w:color w:val="202124"/>
          <w:szCs w:val="24"/>
          <w:lang w:val="ro-RO"/>
        </w:rPr>
        <w:t xml:space="preserve">Planul de acțiuni pentru situații excepționale </w:t>
      </w:r>
      <w:r w:rsidR="00150C6D" w:rsidRPr="00CA7BC4">
        <w:rPr>
          <w:rStyle w:val="y2iqfc"/>
          <w:rFonts w:cs="Times New Roman"/>
          <w:caps w:val="0"/>
          <w:color w:val="202124"/>
          <w:szCs w:val="24"/>
          <w:lang w:val="ro-RO"/>
        </w:rPr>
        <w:t>în sectorul</w:t>
      </w:r>
      <w:r w:rsidRPr="00CA7BC4">
        <w:rPr>
          <w:rStyle w:val="y2iqfc"/>
          <w:rFonts w:cs="Times New Roman"/>
          <w:caps w:val="0"/>
          <w:color w:val="202124"/>
          <w:szCs w:val="24"/>
          <w:lang w:val="ro-RO"/>
        </w:rPr>
        <w:t xml:space="preserve"> </w:t>
      </w:r>
      <w:r w:rsidR="00150C6D" w:rsidRPr="00CA7BC4">
        <w:rPr>
          <w:rStyle w:val="y2iqfc"/>
          <w:rFonts w:cs="Times New Roman"/>
          <w:caps w:val="0"/>
          <w:color w:val="202124"/>
          <w:szCs w:val="24"/>
          <w:lang w:val="ro-RO"/>
        </w:rPr>
        <w:t>electro</w:t>
      </w:r>
      <w:r w:rsidRPr="00CA7BC4">
        <w:rPr>
          <w:rStyle w:val="y2iqfc"/>
          <w:rFonts w:cs="Times New Roman"/>
          <w:caps w:val="0"/>
          <w:color w:val="202124"/>
          <w:szCs w:val="24"/>
          <w:lang w:val="ro-RO"/>
        </w:rPr>
        <w:t>energe</w:t>
      </w:r>
      <w:r w:rsidR="00150C6D" w:rsidRPr="00CA7BC4">
        <w:rPr>
          <w:rStyle w:val="y2iqfc"/>
          <w:rFonts w:cs="Times New Roman"/>
          <w:caps w:val="0"/>
          <w:color w:val="202124"/>
          <w:szCs w:val="24"/>
          <w:lang w:val="ro-RO"/>
        </w:rPr>
        <w:t>t</w:t>
      </w:r>
      <w:r w:rsidRPr="00CA7BC4">
        <w:rPr>
          <w:rStyle w:val="y2iqfc"/>
          <w:rFonts w:cs="Times New Roman"/>
          <w:caps w:val="0"/>
          <w:color w:val="202124"/>
          <w:szCs w:val="24"/>
          <w:lang w:val="ro-RO"/>
        </w:rPr>
        <w:t>i</w:t>
      </w:r>
      <w:r w:rsidR="00150C6D" w:rsidRPr="00CA7BC4">
        <w:rPr>
          <w:rStyle w:val="y2iqfc"/>
          <w:rFonts w:cs="Times New Roman"/>
          <w:caps w:val="0"/>
          <w:color w:val="202124"/>
          <w:szCs w:val="24"/>
          <w:lang w:val="ro-RO"/>
        </w:rPr>
        <w:t>c</w:t>
      </w:r>
      <w:bookmarkEnd w:id="1"/>
      <w:bookmarkEnd w:id="2"/>
    </w:p>
    <w:p w14:paraId="3B6E4090" w14:textId="24A2CA68" w:rsidR="00D04FAC" w:rsidRPr="00CA7BC4" w:rsidRDefault="008009C5" w:rsidP="00C879CE">
      <w:pPr>
        <w:pStyle w:val="Titlu1"/>
        <w:spacing w:before="240" w:after="240"/>
        <w:ind w:left="360"/>
        <w:jc w:val="center"/>
        <w:rPr>
          <w:lang w:val="ro-RO" w:eastAsia="ru-RU"/>
        </w:rPr>
      </w:pPr>
      <w:bookmarkStart w:id="4" w:name="_Toc174096864"/>
      <w:bookmarkStart w:id="5" w:name="_Toc174343052"/>
      <w:bookmarkEnd w:id="3"/>
      <w:r w:rsidRPr="00CA7BC4">
        <w:rPr>
          <w:lang w:val="ro-RO" w:eastAsia="ru-RU"/>
        </w:rPr>
        <w:t>Dispoziții generale</w:t>
      </w:r>
      <w:bookmarkEnd w:id="0"/>
      <w:bookmarkEnd w:id="4"/>
      <w:bookmarkEnd w:id="5"/>
    </w:p>
    <w:p w14:paraId="26C1F61F" w14:textId="373E816D" w:rsidR="008009C5" w:rsidRPr="00CA7BC4" w:rsidRDefault="004321A7"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Style w:val="y2iqfc"/>
          <w:rFonts w:cs="Times New Roman"/>
          <w:color w:val="202124"/>
          <w:szCs w:val="24"/>
          <w:lang w:val="ro-RO"/>
        </w:rPr>
      </w:pPr>
      <w:r w:rsidRPr="00CA7BC4">
        <w:rPr>
          <w:rStyle w:val="y2iqfc"/>
          <w:rFonts w:cs="Times New Roman"/>
          <w:color w:val="202124"/>
          <w:szCs w:val="24"/>
          <w:lang w:val="ro-RO"/>
        </w:rPr>
        <w:t xml:space="preserve">1. </w:t>
      </w:r>
      <w:r w:rsidR="008009C5" w:rsidRPr="00CA7BC4">
        <w:rPr>
          <w:rStyle w:val="y2iqfc"/>
          <w:rFonts w:cs="Times New Roman"/>
          <w:color w:val="202124"/>
          <w:szCs w:val="24"/>
          <w:lang w:val="ro-RO"/>
        </w:rPr>
        <w:t xml:space="preserve">Planul de </w:t>
      </w:r>
      <w:r w:rsidR="00EC0B79" w:rsidRPr="00CA7BC4">
        <w:rPr>
          <w:rStyle w:val="y2iqfc"/>
          <w:rFonts w:cs="Times New Roman"/>
          <w:color w:val="202124"/>
          <w:szCs w:val="24"/>
          <w:lang w:val="ro-RO"/>
        </w:rPr>
        <w:t xml:space="preserve">acțiuni </w:t>
      </w:r>
      <w:r w:rsidR="008009C5" w:rsidRPr="00CA7BC4">
        <w:rPr>
          <w:rStyle w:val="y2iqfc"/>
          <w:rFonts w:cs="Times New Roman"/>
          <w:color w:val="202124"/>
          <w:szCs w:val="24"/>
          <w:lang w:val="ro-RO"/>
        </w:rPr>
        <w:t xml:space="preserve">pentru situații excepționale </w:t>
      </w:r>
      <w:r w:rsidR="00150C6D" w:rsidRPr="00CA7BC4">
        <w:rPr>
          <w:rStyle w:val="y2iqfc"/>
          <w:rFonts w:cs="Times New Roman"/>
          <w:color w:val="202124"/>
          <w:szCs w:val="24"/>
          <w:lang w:val="ro-RO"/>
        </w:rPr>
        <w:t xml:space="preserve">în sectorul </w:t>
      </w:r>
      <w:r w:rsidR="008009C5" w:rsidRPr="00CA7BC4">
        <w:rPr>
          <w:rStyle w:val="y2iqfc"/>
          <w:rFonts w:cs="Times New Roman"/>
          <w:color w:val="202124"/>
          <w:szCs w:val="24"/>
          <w:lang w:val="ro-RO"/>
        </w:rPr>
        <w:t xml:space="preserve"> </w:t>
      </w:r>
      <w:r w:rsidR="00150C6D" w:rsidRPr="00CA7BC4">
        <w:rPr>
          <w:rStyle w:val="y2iqfc"/>
          <w:rFonts w:cs="Times New Roman"/>
          <w:color w:val="202124"/>
          <w:szCs w:val="24"/>
          <w:lang w:val="ro-RO"/>
        </w:rPr>
        <w:t>electro</w:t>
      </w:r>
      <w:r w:rsidR="008009C5" w:rsidRPr="00CA7BC4">
        <w:rPr>
          <w:rStyle w:val="y2iqfc"/>
          <w:rFonts w:cs="Times New Roman"/>
          <w:color w:val="202124"/>
          <w:szCs w:val="24"/>
          <w:lang w:val="ro-RO"/>
        </w:rPr>
        <w:t>energe</w:t>
      </w:r>
      <w:r w:rsidR="00150C6D" w:rsidRPr="00CA7BC4">
        <w:rPr>
          <w:rStyle w:val="y2iqfc"/>
          <w:rFonts w:cs="Times New Roman"/>
          <w:color w:val="202124"/>
          <w:szCs w:val="24"/>
          <w:lang w:val="ro-RO"/>
        </w:rPr>
        <w:t>t</w:t>
      </w:r>
      <w:r w:rsidR="008009C5" w:rsidRPr="00CA7BC4">
        <w:rPr>
          <w:rStyle w:val="y2iqfc"/>
          <w:rFonts w:cs="Times New Roman"/>
          <w:color w:val="202124"/>
          <w:szCs w:val="24"/>
          <w:lang w:val="ro-RO"/>
        </w:rPr>
        <w:t>i</w:t>
      </w:r>
      <w:r w:rsidR="00150C6D" w:rsidRPr="00CA7BC4">
        <w:rPr>
          <w:rStyle w:val="y2iqfc"/>
          <w:rFonts w:cs="Times New Roman"/>
          <w:color w:val="202124"/>
          <w:szCs w:val="24"/>
          <w:lang w:val="ro-RO"/>
        </w:rPr>
        <w:t>c</w:t>
      </w:r>
      <w:r w:rsidR="008009C5" w:rsidRPr="00CA7BC4">
        <w:rPr>
          <w:rStyle w:val="y2iqfc"/>
          <w:rFonts w:cs="Times New Roman"/>
          <w:color w:val="202124"/>
          <w:szCs w:val="24"/>
          <w:lang w:val="ro-RO"/>
        </w:rPr>
        <w:t xml:space="preserve"> </w:t>
      </w:r>
      <w:r w:rsidR="008009C5" w:rsidRPr="00CA7BC4">
        <w:rPr>
          <w:rStyle w:val="y2iqfc"/>
          <w:rFonts w:cs="Times New Roman"/>
          <w:i/>
          <w:iCs/>
          <w:color w:val="202124"/>
          <w:szCs w:val="24"/>
          <w:lang w:val="ro-RO"/>
        </w:rPr>
        <w:t>(în continuare - Plan</w:t>
      </w:r>
      <w:r w:rsidR="008009C5" w:rsidRPr="00CA7BC4">
        <w:rPr>
          <w:rStyle w:val="y2iqfc"/>
          <w:rFonts w:cs="Times New Roman"/>
          <w:color w:val="202124"/>
          <w:szCs w:val="24"/>
          <w:lang w:val="ro-RO"/>
        </w:rPr>
        <w:t xml:space="preserve"> are ca scop stabilirea de măsuri preventive vizând asigurarea securității aprovizionării cu energie electrică prin crearea premiselor necesare pentru funcționarea fiabilă și continuă a sistemului electroenergetic în condiții optime </w:t>
      </w:r>
      <w:r w:rsidR="00C644BD" w:rsidRPr="00CA7BC4">
        <w:rPr>
          <w:rStyle w:val="y2iqfc"/>
          <w:rFonts w:cs="Times New Roman"/>
          <w:color w:val="202124"/>
          <w:szCs w:val="24"/>
          <w:lang w:val="ro-RO"/>
        </w:rPr>
        <w:t>și de piață a</w:t>
      </w:r>
      <w:r w:rsidR="008009C5" w:rsidRPr="00CA7BC4">
        <w:rPr>
          <w:rStyle w:val="y2iqfc"/>
          <w:rFonts w:cs="Times New Roman"/>
          <w:color w:val="202124"/>
          <w:szCs w:val="24"/>
          <w:lang w:val="ro-RO"/>
        </w:rPr>
        <w:t xml:space="preserve"> energie</w:t>
      </w:r>
      <w:r w:rsidR="008D6ECB" w:rsidRPr="00CA7BC4">
        <w:rPr>
          <w:rStyle w:val="y2iqfc"/>
          <w:rFonts w:cs="Times New Roman"/>
          <w:color w:val="202124"/>
          <w:szCs w:val="24"/>
          <w:lang w:val="ro-RO"/>
        </w:rPr>
        <w:t>i</w:t>
      </w:r>
      <w:r w:rsidR="008009C5" w:rsidRPr="00CA7BC4">
        <w:rPr>
          <w:rStyle w:val="y2iqfc"/>
          <w:rFonts w:cs="Times New Roman"/>
          <w:color w:val="202124"/>
          <w:szCs w:val="24"/>
          <w:lang w:val="ro-RO"/>
        </w:rPr>
        <w:t xml:space="preserve"> electric</w:t>
      </w:r>
      <w:r w:rsidR="008D6ECB" w:rsidRPr="00CA7BC4">
        <w:rPr>
          <w:rStyle w:val="y2iqfc"/>
          <w:rFonts w:cs="Times New Roman"/>
          <w:color w:val="202124"/>
          <w:szCs w:val="24"/>
          <w:lang w:val="ro-RO"/>
        </w:rPr>
        <w:t>e</w:t>
      </w:r>
      <w:r w:rsidR="008009C5" w:rsidRPr="00CA7BC4">
        <w:rPr>
          <w:rStyle w:val="y2iqfc"/>
          <w:rFonts w:cs="Times New Roman"/>
          <w:color w:val="202124"/>
          <w:szCs w:val="24"/>
          <w:lang w:val="ro-RO"/>
        </w:rPr>
        <w:t xml:space="preserve">; stabilirea unor măsuri de urgență care urmează să fie puse în aplicare în cazul în care </w:t>
      </w:r>
      <w:r w:rsidR="00733BBD" w:rsidRPr="00CA7BC4">
        <w:rPr>
          <w:rStyle w:val="y2iqfc"/>
          <w:rFonts w:cs="Times New Roman"/>
          <w:color w:val="202124"/>
          <w:szCs w:val="24"/>
          <w:lang w:val="ro-RO"/>
        </w:rPr>
        <w:t xml:space="preserve">pe </w:t>
      </w:r>
      <w:r w:rsidR="008009C5" w:rsidRPr="00CA7BC4">
        <w:rPr>
          <w:rStyle w:val="y2iqfc"/>
          <w:rFonts w:cs="Times New Roman"/>
          <w:color w:val="202124"/>
          <w:szCs w:val="24"/>
          <w:lang w:val="ro-RO"/>
        </w:rPr>
        <w:t>piața energiei electrice nu</w:t>
      </w:r>
      <w:r w:rsidR="00733BBD" w:rsidRPr="00CA7BC4">
        <w:rPr>
          <w:rStyle w:val="y2iqfc"/>
          <w:rFonts w:cs="Times New Roman"/>
          <w:color w:val="202124"/>
          <w:szCs w:val="24"/>
          <w:lang w:val="ro-RO"/>
        </w:rPr>
        <w:t xml:space="preserve"> sunt disponibile cantitățile necesare de energie electrică</w:t>
      </w:r>
      <w:r w:rsidR="008009C5" w:rsidRPr="00CA7BC4">
        <w:rPr>
          <w:rStyle w:val="y2iqfc"/>
          <w:rFonts w:cs="Times New Roman"/>
          <w:color w:val="202124"/>
          <w:szCs w:val="24"/>
          <w:lang w:val="ro-RO"/>
        </w:rPr>
        <w:t xml:space="preserve"> </w:t>
      </w:r>
      <w:r w:rsidR="00733BBD" w:rsidRPr="00CA7BC4">
        <w:rPr>
          <w:rStyle w:val="y2iqfc"/>
          <w:rFonts w:cs="Times New Roman"/>
          <w:color w:val="202124"/>
          <w:szCs w:val="24"/>
          <w:lang w:val="ro-RO"/>
        </w:rPr>
        <w:t xml:space="preserve">pentru acoperirea necesităților </w:t>
      </w:r>
      <w:r w:rsidR="008009C5" w:rsidRPr="00CA7BC4">
        <w:rPr>
          <w:rStyle w:val="y2iqfc"/>
          <w:rFonts w:cs="Times New Roman"/>
          <w:color w:val="202124"/>
          <w:szCs w:val="24"/>
          <w:lang w:val="ro-RO"/>
        </w:rPr>
        <w:t xml:space="preserve">consumatorilor </w:t>
      </w:r>
      <w:r w:rsidR="008D6ECB" w:rsidRPr="00CA7BC4">
        <w:rPr>
          <w:rStyle w:val="y2iqfc"/>
          <w:rFonts w:cs="Times New Roman"/>
          <w:color w:val="202124"/>
          <w:szCs w:val="24"/>
          <w:lang w:val="ro-RO"/>
        </w:rPr>
        <w:t>finali</w:t>
      </w:r>
      <w:r w:rsidR="008009C5" w:rsidRPr="00CA7BC4">
        <w:rPr>
          <w:rStyle w:val="y2iqfc"/>
          <w:rFonts w:cs="Times New Roman"/>
          <w:color w:val="202124"/>
          <w:szCs w:val="24"/>
          <w:lang w:val="ro-RO"/>
        </w:rPr>
        <w:t xml:space="preserve">, precum și stabilirea clară și neechivocă a responsabilităților și coordonarea activităților întreprinderilor electroenergetice atât la nivel de acțiuni preventive, </w:t>
      </w:r>
      <w:r w:rsidR="003D6DCB" w:rsidRPr="00CA7BC4">
        <w:rPr>
          <w:rStyle w:val="y2iqfc"/>
          <w:rFonts w:cs="Times New Roman"/>
          <w:color w:val="202124"/>
          <w:szCs w:val="24"/>
          <w:lang w:val="ro-RO"/>
        </w:rPr>
        <w:t>cât</w:t>
      </w:r>
      <w:r w:rsidR="008009C5" w:rsidRPr="00CA7BC4">
        <w:rPr>
          <w:rStyle w:val="y2iqfc"/>
          <w:rFonts w:cs="Times New Roman"/>
          <w:color w:val="202124"/>
          <w:szCs w:val="24"/>
          <w:lang w:val="ro-RO"/>
        </w:rPr>
        <w:t xml:space="preserve"> și în cazul apariției situațiilor de criză </w:t>
      </w:r>
      <w:r w:rsidR="00881464" w:rsidRPr="00CA7BC4">
        <w:rPr>
          <w:rStyle w:val="y2iqfc"/>
          <w:rFonts w:cs="Times New Roman"/>
          <w:color w:val="202124"/>
          <w:szCs w:val="24"/>
          <w:lang w:val="ro-RO"/>
        </w:rPr>
        <w:t xml:space="preserve"> în sectorul electroenergetic</w:t>
      </w:r>
      <w:r w:rsidR="008009C5" w:rsidRPr="00CA7BC4">
        <w:rPr>
          <w:rStyle w:val="y2iqfc"/>
          <w:rFonts w:cs="Times New Roman"/>
          <w:color w:val="202124"/>
          <w:szCs w:val="24"/>
          <w:lang w:val="ro-RO"/>
        </w:rPr>
        <w:t>.</w:t>
      </w:r>
    </w:p>
    <w:p w14:paraId="05C8F3A5" w14:textId="73F7FC40" w:rsidR="00B41D76" w:rsidRPr="00CA7BC4" w:rsidRDefault="004321A7" w:rsidP="00432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lang w:val="ro-RO"/>
        </w:rPr>
      </w:pPr>
      <w:r w:rsidRPr="00CA7BC4">
        <w:rPr>
          <w:lang w:val="ro-RO"/>
        </w:rPr>
        <w:t xml:space="preserve">2. </w:t>
      </w:r>
      <w:r w:rsidR="0081125A" w:rsidRPr="00CA7BC4">
        <w:rPr>
          <w:lang w:val="ro-RO"/>
        </w:rPr>
        <w:t>Sub aspect general, ciclul complex de gestionare a crizelor din sectorul electroenergetic</w:t>
      </w:r>
      <w:r w:rsidR="00794999" w:rsidRPr="00CA7BC4">
        <w:rPr>
          <w:lang w:val="ro-RO"/>
        </w:rPr>
        <w:t xml:space="preserve"> presupune punerea în aplicare, la diferite etape ale crizei</w:t>
      </w:r>
      <w:r w:rsidR="00150C6D" w:rsidRPr="00CA7BC4">
        <w:rPr>
          <w:lang w:val="ro-RO"/>
        </w:rPr>
        <w:t xml:space="preserve"> de energie electrică</w:t>
      </w:r>
      <w:r w:rsidR="00794999" w:rsidRPr="00CA7BC4">
        <w:rPr>
          <w:lang w:val="ro-RO"/>
        </w:rPr>
        <w:t xml:space="preserve">, a reglementărilor specifice pentru etapa respectivă. Astfel, procedurile aplicabile pentru </w:t>
      </w:r>
      <w:r w:rsidR="00B41D76" w:rsidRPr="00CA7BC4">
        <w:rPr>
          <w:lang w:val="ro-RO"/>
        </w:rPr>
        <w:t xml:space="preserve">apărarea și restaurarea sistemului electroenergetic </w:t>
      </w:r>
      <w:r w:rsidR="00794999" w:rsidRPr="00CA7BC4">
        <w:rPr>
          <w:lang w:val="ro-RO"/>
        </w:rPr>
        <w:t xml:space="preserve">în situații de urgență sunt reglementate prin Codul rețelelor electrice privind starea de urgență și restaurarea sistemului electroenergetic, care </w:t>
      </w:r>
      <w:r w:rsidR="00150C6D" w:rsidRPr="00CA7BC4">
        <w:rPr>
          <w:lang w:val="ro-RO"/>
        </w:rPr>
        <w:t>stabilește</w:t>
      </w:r>
      <w:r w:rsidR="00794999" w:rsidRPr="00CA7BC4">
        <w:rPr>
          <w:lang w:val="ro-RO"/>
        </w:rPr>
        <w:t xml:space="preserve"> inclusiv și stările posibile ale sistemului </w:t>
      </w:r>
      <w:r w:rsidR="00150C6D" w:rsidRPr="00CA7BC4">
        <w:rPr>
          <w:lang w:val="ro-RO"/>
        </w:rPr>
        <w:t xml:space="preserve">electroenergetic </w:t>
      </w:r>
      <w:r w:rsidR="00794999" w:rsidRPr="00CA7BC4">
        <w:rPr>
          <w:lang w:val="ro-RO"/>
        </w:rPr>
        <w:t xml:space="preserve">(stare de colaps, stare de urgență, stare de restaurare). Subsecvent, acest cod de rețea prevede elaborarea Planului de apărare </w:t>
      </w:r>
      <w:r w:rsidR="00150C6D" w:rsidRPr="00CA7BC4">
        <w:rPr>
          <w:lang w:val="ro-RO"/>
        </w:rPr>
        <w:t xml:space="preserve">a sistemului electroenergetic </w:t>
      </w:r>
      <w:r w:rsidR="00794999" w:rsidRPr="00CA7BC4">
        <w:rPr>
          <w:lang w:val="ro-RO"/>
        </w:rPr>
        <w:t xml:space="preserve">și a Planului de restaurare a sistemului electroenergetic. </w:t>
      </w:r>
    </w:p>
    <w:p w14:paraId="22EA9384" w14:textId="673EE780" w:rsidR="00794999" w:rsidRPr="00CA7BC4" w:rsidRDefault="00B41D76"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lang w:val="ro-RO"/>
        </w:rPr>
      </w:pPr>
      <w:r w:rsidRPr="00CA7BC4">
        <w:rPr>
          <w:lang w:val="ro-RO"/>
        </w:rPr>
        <w:t xml:space="preserve">3. </w:t>
      </w:r>
      <w:r w:rsidR="00AE184E" w:rsidRPr="00CA7BC4">
        <w:rPr>
          <w:lang w:val="ro-RO"/>
        </w:rPr>
        <w:t xml:space="preserve">Depășirea unei crize presupune analiza acțiunilor întreprinse și stabilirea unor obiective întru evitarea repetării situațiilor similare, or în acest sens Regulamentul privind situațiile excepționale </w:t>
      </w:r>
      <w:r w:rsidR="00150C6D" w:rsidRPr="00CA7BC4">
        <w:rPr>
          <w:lang w:val="ro-RO"/>
        </w:rPr>
        <w:t xml:space="preserve">în sectorul </w:t>
      </w:r>
      <w:r w:rsidR="00AE184E" w:rsidRPr="00CA7BC4">
        <w:rPr>
          <w:lang w:val="ro-RO"/>
        </w:rPr>
        <w:t xml:space="preserve"> </w:t>
      </w:r>
      <w:r w:rsidR="00150C6D" w:rsidRPr="00CA7BC4">
        <w:rPr>
          <w:lang w:val="ro-RO"/>
        </w:rPr>
        <w:t>electro</w:t>
      </w:r>
      <w:r w:rsidR="00AE184E" w:rsidRPr="00CA7BC4">
        <w:rPr>
          <w:lang w:val="ro-RO"/>
        </w:rPr>
        <w:t>energe</w:t>
      </w:r>
      <w:r w:rsidR="00621533" w:rsidRPr="00CA7BC4">
        <w:rPr>
          <w:lang w:val="ro-RO"/>
        </w:rPr>
        <w:t>t</w:t>
      </w:r>
      <w:r w:rsidR="00AE184E" w:rsidRPr="00CA7BC4">
        <w:rPr>
          <w:lang w:val="ro-RO"/>
        </w:rPr>
        <w:t>i</w:t>
      </w:r>
      <w:r w:rsidR="00621533" w:rsidRPr="00CA7BC4">
        <w:rPr>
          <w:lang w:val="ro-RO"/>
        </w:rPr>
        <w:t>c</w:t>
      </w:r>
      <w:r w:rsidRPr="00CA7BC4">
        <w:rPr>
          <w:lang w:val="ro-RO"/>
        </w:rPr>
        <w:t xml:space="preserve"> stabilește proceduri privind monitorizarea și evaluarea acțiunilor întreprinse.</w:t>
      </w:r>
    </w:p>
    <w:p w14:paraId="2A3E89EE" w14:textId="3C3B0F28" w:rsidR="0081125A" w:rsidRPr="00CA7BC4" w:rsidRDefault="00B41D76"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lang w:val="ro-RO"/>
        </w:rPr>
      </w:pPr>
      <w:r w:rsidRPr="00CA7BC4">
        <w:rPr>
          <w:lang w:val="ro-RO"/>
        </w:rPr>
        <w:t>4</w:t>
      </w:r>
      <w:r w:rsidR="004321A7" w:rsidRPr="00CA7BC4">
        <w:rPr>
          <w:lang w:val="ro-RO"/>
        </w:rPr>
        <w:t xml:space="preserve">. </w:t>
      </w:r>
      <w:r w:rsidR="00AE184E" w:rsidRPr="00CA7BC4">
        <w:rPr>
          <w:lang w:val="ro-RO"/>
        </w:rPr>
        <w:t xml:space="preserve">Prezentul </w:t>
      </w:r>
      <w:r w:rsidR="00496A4E" w:rsidRPr="00CA7BC4">
        <w:rPr>
          <w:lang w:val="ro-RO"/>
        </w:rPr>
        <w:t>P</w:t>
      </w:r>
      <w:r w:rsidR="00AE184E" w:rsidRPr="00CA7BC4">
        <w:rPr>
          <w:lang w:val="ro-RO"/>
        </w:rPr>
        <w:t xml:space="preserve">lan reprezintă prima etapă a ciclului de gestionare a crizelor în sectorul electroenergetic și este documentul care stabilește procedurile și măsurile necesare  </w:t>
      </w:r>
      <w:r w:rsidR="0081125A" w:rsidRPr="00CA7BC4">
        <w:rPr>
          <w:lang w:val="ro-RO"/>
        </w:rPr>
        <w:t>de planificare, organizare, coordonare și implementare în vederea prevenirii</w:t>
      </w:r>
      <w:r w:rsidRPr="00CA7BC4">
        <w:rPr>
          <w:lang w:val="ro-RO"/>
        </w:rPr>
        <w:t xml:space="preserve"> și reducerii</w:t>
      </w:r>
      <w:r w:rsidR="0081125A" w:rsidRPr="00CA7BC4">
        <w:rPr>
          <w:lang w:val="ro-RO"/>
        </w:rPr>
        <w:t xml:space="preserve"> </w:t>
      </w:r>
      <w:r w:rsidRPr="00CA7BC4">
        <w:rPr>
          <w:lang w:val="ro-RO"/>
        </w:rPr>
        <w:t>riscurilor</w:t>
      </w:r>
      <w:r w:rsidR="0081125A" w:rsidRPr="00CA7BC4">
        <w:rPr>
          <w:lang w:val="ro-RO"/>
        </w:rPr>
        <w:t xml:space="preserve"> </w:t>
      </w:r>
      <w:r w:rsidRPr="00CA7BC4">
        <w:rPr>
          <w:lang w:val="ro-RO"/>
        </w:rPr>
        <w:t xml:space="preserve">apariției </w:t>
      </w:r>
      <w:r w:rsidR="00AE184E" w:rsidRPr="00CA7BC4">
        <w:rPr>
          <w:lang w:val="ro-RO"/>
        </w:rPr>
        <w:t>unor crize</w:t>
      </w:r>
      <w:r w:rsidR="00496A4E" w:rsidRPr="00CA7BC4">
        <w:rPr>
          <w:lang w:val="ro-RO"/>
        </w:rPr>
        <w:t xml:space="preserve"> de energie electrică</w:t>
      </w:r>
      <w:r w:rsidR="0081125A" w:rsidRPr="00CA7BC4">
        <w:rPr>
          <w:lang w:val="ro-RO"/>
        </w:rPr>
        <w:t>, a pregătirii modului de răspuns și limitare a efectelor produse precum și a măsurilor de intervenție și restaurare.</w:t>
      </w:r>
    </w:p>
    <w:p w14:paraId="79BE4AC8" w14:textId="77777777" w:rsidR="00AE184E" w:rsidRPr="00CA7BC4" w:rsidRDefault="00AE184E" w:rsidP="0046000C">
      <w:pPr>
        <w:tabs>
          <w:tab w:val="left" w:pos="567"/>
          <w:tab w:val="left" w:pos="851"/>
          <w:tab w:val="left" w:pos="993"/>
        </w:tabs>
        <w:ind w:right="57"/>
        <w:rPr>
          <w:rFonts w:eastAsia="Calibri" w:cs="Times New Roman"/>
          <w:b/>
          <w:bCs/>
          <w:szCs w:val="24"/>
          <w:lang w:val="ro-RO" w:eastAsia="ru-RU"/>
        </w:rPr>
      </w:pPr>
    </w:p>
    <w:p w14:paraId="0F5E487B" w14:textId="606C0A69" w:rsidR="00AE184E" w:rsidRPr="00CA7BC4" w:rsidRDefault="00AE184E" w:rsidP="00C9517C">
      <w:pPr>
        <w:pStyle w:val="Listparagraf"/>
        <w:tabs>
          <w:tab w:val="left" w:pos="916"/>
          <w:tab w:val="left" w:pos="1832"/>
          <w:tab w:val="left" w:pos="2748"/>
          <w:tab w:val="left" w:pos="3664"/>
          <w:tab w:val="left" w:pos="4580"/>
          <w:tab w:val="left" w:pos="5496"/>
          <w:tab w:val="left" w:pos="5812"/>
          <w:tab w:val="left" w:pos="5954"/>
          <w:tab w:val="left" w:pos="6096"/>
          <w:tab w:val="left" w:pos="6237"/>
          <w:tab w:val="left" w:pos="6379"/>
          <w:tab w:val="left" w:pos="8244"/>
          <w:tab w:val="left" w:pos="9160"/>
          <w:tab w:val="left" w:pos="10076"/>
          <w:tab w:val="left" w:pos="10992"/>
          <w:tab w:val="left" w:pos="11908"/>
          <w:tab w:val="left" w:pos="12824"/>
          <w:tab w:val="left" w:pos="13740"/>
          <w:tab w:val="left" w:pos="14656"/>
        </w:tabs>
        <w:ind w:left="0"/>
        <w:contextualSpacing w:val="0"/>
        <w:jc w:val="center"/>
        <w:rPr>
          <w:lang w:val="ro-RO"/>
        </w:rPr>
      </w:pPr>
      <w:r w:rsidRPr="00CA7BC4">
        <w:rPr>
          <w:noProof/>
          <w:lang w:val="ro-RO" w:eastAsia="en-GB"/>
        </w:rPr>
        <w:drawing>
          <wp:inline distT="0" distB="0" distL="0" distR="0" wp14:anchorId="1A636F31" wp14:editId="09C03A6F">
            <wp:extent cx="5391150" cy="2878455"/>
            <wp:effectExtent l="0" t="19050" r="0" b="0"/>
            <wp:docPr id="1793367277" name="Nomogramă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B20709B" w14:textId="77777777" w:rsidR="00F71E21" w:rsidRPr="00CA7BC4" w:rsidRDefault="00F71E21" w:rsidP="00FB1B80">
      <w:pPr>
        <w:spacing w:before="120"/>
        <w:ind w:left="993" w:right="57" w:hanging="993"/>
        <w:jc w:val="center"/>
        <w:rPr>
          <w:rFonts w:eastAsia="Calibri" w:cs="Times New Roman"/>
          <w:b/>
          <w:bCs/>
          <w:szCs w:val="24"/>
          <w:lang w:val="ro-RO" w:eastAsia="ru-RU"/>
        </w:rPr>
      </w:pPr>
      <w:r w:rsidRPr="00CA7BC4">
        <w:rPr>
          <w:rFonts w:eastAsia="Calibri" w:cs="Times New Roman"/>
          <w:b/>
          <w:bCs/>
          <w:szCs w:val="24"/>
          <w:lang w:val="ro-RO" w:eastAsia="ru-RU"/>
        </w:rPr>
        <w:t xml:space="preserve">Figura 1. </w:t>
      </w:r>
      <w:r w:rsidRPr="00CA7BC4">
        <w:rPr>
          <w:rFonts w:eastAsia="Calibri" w:cs="Times New Roman"/>
          <w:szCs w:val="24"/>
          <w:lang w:val="ro-RO" w:eastAsia="ru-RU"/>
        </w:rPr>
        <w:t>Reglementările aferente ciclului de gestionare a crizelor în sectorul electroenergetic</w:t>
      </w:r>
    </w:p>
    <w:p w14:paraId="7A0BC592" w14:textId="4E1A6B05" w:rsidR="008009C5" w:rsidRPr="00CA7BC4" w:rsidRDefault="00263B49"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Style w:val="y2iqfc"/>
          <w:rFonts w:cs="Times New Roman"/>
          <w:color w:val="202124"/>
          <w:szCs w:val="24"/>
          <w:lang w:val="ro-RO"/>
        </w:rPr>
      </w:pPr>
      <w:r w:rsidRPr="00CA7BC4">
        <w:rPr>
          <w:rStyle w:val="y2iqfc"/>
          <w:rFonts w:cs="Times New Roman"/>
          <w:color w:val="202124"/>
          <w:szCs w:val="24"/>
          <w:lang w:val="ro-RO"/>
        </w:rPr>
        <w:lastRenderedPageBreak/>
        <w:t xml:space="preserve">5. </w:t>
      </w:r>
      <w:r w:rsidR="008009C5" w:rsidRPr="00CA7BC4">
        <w:rPr>
          <w:rStyle w:val="y2iqfc"/>
          <w:rFonts w:cs="Times New Roman"/>
          <w:color w:val="202124"/>
          <w:szCs w:val="24"/>
          <w:lang w:val="ro-RO"/>
        </w:rPr>
        <w:t>La elaborarea Planului au fost evaluate riscurile asociate securității aprovizionării cu energie electrică și problemele majore ale sectorului electroenergetic național.</w:t>
      </w:r>
      <w:r w:rsidR="007D572E" w:rsidRPr="00CA7BC4">
        <w:rPr>
          <w:rStyle w:val="y2iqfc"/>
          <w:rFonts w:cs="Times New Roman"/>
          <w:color w:val="202124"/>
          <w:szCs w:val="24"/>
          <w:lang w:val="ro-RO"/>
        </w:rPr>
        <w:t xml:space="preserve"> </w:t>
      </w:r>
      <w:r w:rsidR="008009C5" w:rsidRPr="00CA7BC4">
        <w:rPr>
          <w:rStyle w:val="y2iqfc"/>
          <w:rFonts w:cs="Times New Roman"/>
          <w:color w:val="202124"/>
          <w:szCs w:val="24"/>
          <w:lang w:val="ro-RO"/>
        </w:rPr>
        <w:t>Prezentul Plan</w:t>
      </w:r>
      <w:r w:rsidR="008D6ECB" w:rsidRPr="00CA7BC4">
        <w:rPr>
          <w:rStyle w:val="y2iqfc"/>
          <w:rFonts w:cs="Times New Roman"/>
          <w:color w:val="202124"/>
          <w:szCs w:val="24"/>
          <w:lang w:val="ro-RO"/>
        </w:rPr>
        <w:t xml:space="preserve"> </w:t>
      </w:r>
      <w:r w:rsidR="008009C5" w:rsidRPr="00CA7BC4">
        <w:rPr>
          <w:rStyle w:val="y2iqfc"/>
          <w:rFonts w:cs="Times New Roman"/>
          <w:color w:val="202124"/>
          <w:szCs w:val="24"/>
          <w:lang w:val="ro-RO"/>
        </w:rPr>
        <w:t>are drept scop:</w:t>
      </w:r>
    </w:p>
    <w:p w14:paraId="30A768BA" w14:textId="7344058B" w:rsidR="008009C5" w:rsidRPr="00CA7BC4" w:rsidRDefault="008009C5" w:rsidP="0046000C">
      <w:pPr>
        <w:pStyle w:val="Listparagraf"/>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contextualSpacing w:val="0"/>
        <w:jc w:val="both"/>
        <w:rPr>
          <w:rStyle w:val="y2iqfc"/>
          <w:rFonts w:cs="Times New Roman"/>
          <w:color w:val="202124"/>
          <w:szCs w:val="24"/>
          <w:lang w:val="ro-RO"/>
        </w:rPr>
      </w:pPr>
      <w:r w:rsidRPr="00CA7BC4">
        <w:rPr>
          <w:rStyle w:val="y2iqfc"/>
          <w:rFonts w:cs="Times New Roman"/>
          <w:color w:val="202124"/>
          <w:szCs w:val="24"/>
          <w:lang w:val="ro-RO"/>
        </w:rPr>
        <w:t xml:space="preserve">analiza situației existente </w:t>
      </w:r>
      <w:r w:rsidR="00E66548" w:rsidRPr="00CA7BC4">
        <w:rPr>
          <w:rStyle w:val="y2iqfc"/>
          <w:rFonts w:cs="Times New Roman"/>
          <w:color w:val="202124"/>
          <w:szCs w:val="24"/>
          <w:lang w:val="ro-RO"/>
        </w:rPr>
        <w:t xml:space="preserve"> în sectorul electroenergetic</w:t>
      </w:r>
      <w:r w:rsidRPr="00CA7BC4">
        <w:rPr>
          <w:rStyle w:val="y2iqfc"/>
          <w:rFonts w:cs="Times New Roman"/>
          <w:color w:val="202124"/>
          <w:szCs w:val="24"/>
          <w:lang w:val="ro-RO"/>
        </w:rPr>
        <w:t>, precum și a problemelor majore ale sistemului electroenergetic din Republica Moldova;</w:t>
      </w:r>
    </w:p>
    <w:p w14:paraId="42724953" w14:textId="71181DCE" w:rsidR="00A95730" w:rsidRPr="00CA7BC4" w:rsidRDefault="008009C5" w:rsidP="0046000C">
      <w:pPr>
        <w:pStyle w:val="Listparagraf"/>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contextualSpacing w:val="0"/>
        <w:jc w:val="both"/>
        <w:rPr>
          <w:rStyle w:val="y2iqfc"/>
          <w:rFonts w:cs="Times New Roman"/>
          <w:color w:val="202124"/>
          <w:szCs w:val="24"/>
          <w:lang w:val="ro-RO"/>
        </w:rPr>
      </w:pPr>
      <w:r w:rsidRPr="00CA7BC4">
        <w:rPr>
          <w:rStyle w:val="y2iqfc"/>
          <w:rFonts w:cs="Times New Roman"/>
          <w:color w:val="202124"/>
          <w:szCs w:val="24"/>
          <w:lang w:val="ro-RO"/>
        </w:rPr>
        <w:t xml:space="preserve">identificarea </w:t>
      </w:r>
      <w:r w:rsidR="007D572E" w:rsidRPr="00CA7BC4">
        <w:rPr>
          <w:rStyle w:val="y2iqfc"/>
          <w:rFonts w:cs="Times New Roman"/>
          <w:color w:val="202124"/>
          <w:szCs w:val="24"/>
          <w:lang w:val="ro-RO"/>
        </w:rPr>
        <w:t>și</w:t>
      </w:r>
      <w:r w:rsidRPr="00CA7BC4">
        <w:rPr>
          <w:rStyle w:val="y2iqfc"/>
          <w:rFonts w:cs="Times New Roman"/>
          <w:color w:val="202124"/>
          <w:szCs w:val="24"/>
          <w:lang w:val="ro-RO"/>
        </w:rPr>
        <w:t xml:space="preserve"> evaluarea riscurilor asociate securității aprovizionării cu energie electrică </w:t>
      </w:r>
      <w:r w:rsidRPr="00CA7BC4">
        <w:rPr>
          <w:rStyle w:val="y2iqfc"/>
          <w:rFonts w:cs="Times New Roman"/>
          <w:i/>
          <w:iCs/>
          <w:color w:val="202124"/>
          <w:szCs w:val="24"/>
          <w:lang w:val="ro-RO"/>
        </w:rPr>
        <w:t>(în continuare – riscuri)</w:t>
      </w:r>
      <w:r w:rsidRPr="00CA7BC4">
        <w:rPr>
          <w:rStyle w:val="y2iqfc"/>
          <w:rFonts w:cs="Times New Roman"/>
          <w:color w:val="202124"/>
          <w:szCs w:val="24"/>
          <w:lang w:val="ro-RO"/>
        </w:rPr>
        <w:t>;</w:t>
      </w:r>
    </w:p>
    <w:p w14:paraId="65F87D70" w14:textId="23163722" w:rsidR="008009C5" w:rsidRPr="00CA7BC4" w:rsidRDefault="008009C5" w:rsidP="0046000C">
      <w:pPr>
        <w:pStyle w:val="Listparagraf"/>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contextualSpacing w:val="0"/>
        <w:jc w:val="both"/>
        <w:rPr>
          <w:rStyle w:val="y2iqfc"/>
          <w:rFonts w:cs="Times New Roman"/>
          <w:color w:val="202124"/>
          <w:szCs w:val="24"/>
          <w:lang w:val="ro-RO"/>
        </w:rPr>
      </w:pPr>
      <w:r w:rsidRPr="00CA7BC4">
        <w:rPr>
          <w:rStyle w:val="y2iqfc"/>
          <w:rFonts w:cs="Times New Roman"/>
          <w:color w:val="202124"/>
          <w:szCs w:val="24"/>
          <w:lang w:val="ro-RO"/>
        </w:rPr>
        <w:t xml:space="preserve">stabilirea măsurilor preventive necesare pentru eliminarea sau reducerea riscurilor, inclusiv în legătură cu funcționarea sigură a rețelelor electrice de transport </w:t>
      </w:r>
      <w:r w:rsidR="007D572E" w:rsidRPr="00CA7BC4">
        <w:rPr>
          <w:rStyle w:val="y2iqfc"/>
          <w:rFonts w:cs="Times New Roman"/>
          <w:color w:val="202124"/>
          <w:szCs w:val="24"/>
          <w:lang w:val="ro-RO"/>
        </w:rPr>
        <w:t>și</w:t>
      </w:r>
      <w:r w:rsidRPr="00CA7BC4">
        <w:rPr>
          <w:rStyle w:val="y2iqfc"/>
          <w:rFonts w:cs="Times New Roman"/>
          <w:color w:val="202124"/>
          <w:szCs w:val="24"/>
          <w:lang w:val="ro-RO"/>
        </w:rPr>
        <w:t xml:space="preserve"> de distribuție; </w:t>
      </w:r>
    </w:p>
    <w:p w14:paraId="08F11D10" w14:textId="4FEA5D54" w:rsidR="008009C5" w:rsidRPr="00CA7BC4" w:rsidRDefault="008009C5" w:rsidP="0046000C">
      <w:pPr>
        <w:pStyle w:val="Listparagraf"/>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contextualSpacing w:val="0"/>
        <w:jc w:val="both"/>
        <w:rPr>
          <w:rStyle w:val="y2iqfc"/>
          <w:rFonts w:cs="Times New Roman"/>
          <w:color w:val="202124"/>
          <w:szCs w:val="24"/>
          <w:lang w:val="ro-RO"/>
        </w:rPr>
      </w:pPr>
      <w:r w:rsidRPr="00CA7BC4">
        <w:rPr>
          <w:rStyle w:val="y2iqfc"/>
          <w:rFonts w:cs="Times New Roman"/>
          <w:color w:val="202124"/>
          <w:szCs w:val="24"/>
          <w:lang w:val="ro-RO"/>
        </w:rPr>
        <w:t>stabilirea altor măsuri preventive, precum necesitatea de a dezvolta interconexiunile existente și viitoare, capacitățile fizice de transport</w:t>
      </w:r>
      <w:r w:rsidR="00027330" w:rsidRPr="00CA7BC4">
        <w:rPr>
          <w:rStyle w:val="y2iqfc"/>
          <w:rFonts w:cs="Times New Roman"/>
          <w:color w:val="202124"/>
          <w:szCs w:val="24"/>
          <w:lang w:val="ro-RO"/>
        </w:rPr>
        <w:t xml:space="preserve"> a energiei electrice</w:t>
      </w:r>
      <w:r w:rsidRPr="00CA7BC4">
        <w:rPr>
          <w:rStyle w:val="y2iqfc"/>
          <w:rFonts w:cs="Times New Roman"/>
          <w:color w:val="202124"/>
          <w:szCs w:val="24"/>
          <w:lang w:val="ro-RO"/>
        </w:rPr>
        <w:t xml:space="preserve"> în ambele direcții (import/export), necesare pentru  diversificarea rutelor </w:t>
      </w:r>
      <w:r w:rsidR="003D6DCB" w:rsidRPr="00CA7BC4">
        <w:rPr>
          <w:rStyle w:val="y2iqfc"/>
          <w:rFonts w:cs="Times New Roman"/>
          <w:color w:val="202124"/>
          <w:szCs w:val="24"/>
          <w:lang w:val="ro-RO"/>
        </w:rPr>
        <w:t>și</w:t>
      </w:r>
      <w:r w:rsidRPr="00CA7BC4">
        <w:rPr>
          <w:rStyle w:val="y2iqfc"/>
          <w:rFonts w:cs="Times New Roman"/>
          <w:color w:val="202124"/>
          <w:szCs w:val="24"/>
          <w:lang w:val="ro-RO"/>
        </w:rPr>
        <w:t xml:space="preserve"> a surselor de aprovizionare cu energie electrică, inclusiv în legătură cu </w:t>
      </w:r>
      <w:r w:rsidR="008D6ECB" w:rsidRPr="00CA7BC4">
        <w:rPr>
          <w:rStyle w:val="y2iqfc"/>
          <w:rFonts w:cs="Times New Roman"/>
          <w:color w:val="202124"/>
          <w:szCs w:val="24"/>
          <w:lang w:val="ro-RO"/>
        </w:rPr>
        <w:t>inter</w:t>
      </w:r>
      <w:r w:rsidRPr="00CA7BC4">
        <w:rPr>
          <w:rStyle w:val="y2iqfc"/>
          <w:rFonts w:cs="Times New Roman"/>
          <w:color w:val="202124"/>
          <w:szCs w:val="24"/>
          <w:lang w:val="ro-RO"/>
        </w:rPr>
        <w:t xml:space="preserve">conectarea </w:t>
      </w:r>
      <w:r w:rsidR="00027330" w:rsidRPr="00CA7BC4">
        <w:rPr>
          <w:rStyle w:val="y2iqfc"/>
          <w:rFonts w:cs="Times New Roman"/>
          <w:color w:val="202124"/>
          <w:szCs w:val="24"/>
          <w:lang w:val="ro-RO"/>
        </w:rPr>
        <w:t xml:space="preserve">cu Rețeaua Europeană a Operatorilor Sistemelor de Transport al Energiei Electrice (în continuare – ENTSO-E) prin intermediul interconexiunii existente cu </w:t>
      </w:r>
      <w:r w:rsidRPr="00CA7BC4">
        <w:rPr>
          <w:rStyle w:val="y2iqfc"/>
          <w:rFonts w:cs="Times New Roman"/>
          <w:color w:val="202124"/>
          <w:szCs w:val="24"/>
          <w:lang w:val="ro-RO"/>
        </w:rPr>
        <w:t xml:space="preserve">sistemul electroenergetic </w:t>
      </w:r>
      <w:r w:rsidR="008D6ECB" w:rsidRPr="00CA7BC4">
        <w:rPr>
          <w:rStyle w:val="y2iqfc"/>
          <w:rFonts w:cs="Times New Roman"/>
          <w:color w:val="202124"/>
          <w:szCs w:val="24"/>
          <w:lang w:val="ro-RO"/>
        </w:rPr>
        <w:t xml:space="preserve">al </w:t>
      </w:r>
      <w:r w:rsidRPr="00CA7BC4">
        <w:rPr>
          <w:rStyle w:val="y2iqfc"/>
          <w:rFonts w:cs="Times New Roman"/>
          <w:color w:val="202124"/>
          <w:szCs w:val="24"/>
          <w:lang w:val="ro-RO"/>
        </w:rPr>
        <w:t>Români</w:t>
      </w:r>
      <w:r w:rsidR="008D6ECB" w:rsidRPr="00CA7BC4">
        <w:rPr>
          <w:rStyle w:val="y2iqfc"/>
          <w:rFonts w:cs="Times New Roman"/>
          <w:color w:val="202124"/>
          <w:szCs w:val="24"/>
          <w:lang w:val="ro-RO"/>
        </w:rPr>
        <w:t>ei</w:t>
      </w:r>
      <w:r w:rsidR="00027330" w:rsidRPr="00CA7BC4">
        <w:rPr>
          <w:rStyle w:val="y2iqfc"/>
          <w:rFonts w:cs="Times New Roman"/>
          <w:color w:val="202124"/>
          <w:szCs w:val="24"/>
          <w:lang w:val="ro-RO"/>
        </w:rPr>
        <w:t xml:space="preserve">, </w:t>
      </w:r>
      <w:r w:rsidRPr="00CA7BC4">
        <w:rPr>
          <w:rStyle w:val="y2iqfc"/>
          <w:rFonts w:cs="Times New Roman"/>
          <w:color w:val="202124"/>
          <w:szCs w:val="24"/>
          <w:lang w:val="ro-RO"/>
        </w:rPr>
        <w:t xml:space="preserve">în vederea  gestionării riscurilor identificate; </w:t>
      </w:r>
    </w:p>
    <w:p w14:paraId="24F4AD74" w14:textId="57DAD644" w:rsidR="008009C5" w:rsidRPr="00CA7BC4" w:rsidRDefault="008009C5" w:rsidP="0046000C">
      <w:pPr>
        <w:pStyle w:val="Listparagraf"/>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contextualSpacing w:val="0"/>
        <w:jc w:val="both"/>
        <w:rPr>
          <w:rStyle w:val="y2iqfc"/>
          <w:rFonts w:cs="Times New Roman"/>
          <w:color w:val="202124"/>
          <w:szCs w:val="24"/>
          <w:lang w:val="ro-RO"/>
        </w:rPr>
      </w:pPr>
      <w:r w:rsidRPr="00CA7BC4">
        <w:rPr>
          <w:rStyle w:val="y2iqfc"/>
          <w:rFonts w:cs="Times New Roman"/>
          <w:color w:val="202124"/>
          <w:szCs w:val="24"/>
          <w:lang w:val="ro-RO"/>
        </w:rPr>
        <w:t xml:space="preserve">stabilirea măsurilor necesare a fi întreprinse în funcție de scenariul de criză survenit,  inclusiv a celor ce se referă la realizarea schimbului de informații; </w:t>
      </w:r>
    </w:p>
    <w:p w14:paraId="59AF0F49" w14:textId="1395A2DB" w:rsidR="008009C5" w:rsidRPr="00CA7BC4" w:rsidRDefault="008009C5" w:rsidP="0046000C">
      <w:pPr>
        <w:pStyle w:val="Listparagraf"/>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contextualSpacing w:val="0"/>
        <w:jc w:val="both"/>
        <w:rPr>
          <w:rStyle w:val="y2iqfc"/>
          <w:rFonts w:cs="Times New Roman"/>
          <w:color w:val="202124"/>
          <w:szCs w:val="24"/>
          <w:lang w:val="ro-RO"/>
        </w:rPr>
      </w:pPr>
      <w:r w:rsidRPr="00CA7BC4">
        <w:rPr>
          <w:rStyle w:val="y2iqfc"/>
          <w:rFonts w:cs="Times New Roman"/>
          <w:color w:val="202124"/>
          <w:szCs w:val="24"/>
          <w:lang w:val="ro-RO"/>
        </w:rPr>
        <w:t xml:space="preserve">stabilirea măsurilor bazate pe mecanisme de piață, necesare a fi întreprinse în cazul situației de criză, precum </w:t>
      </w:r>
      <w:r w:rsidR="00191645" w:rsidRPr="00CA7BC4">
        <w:rPr>
          <w:rStyle w:val="y2iqfc"/>
          <w:rFonts w:cs="Times New Roman"/>
          <w:color w:val="202124"/>
          <w:szCs w:val="24"/>
          <w:lang w:val="ro-RO"/>
        </w:rPr>
        <w:t>și</w:t>
      </w:r>
      <w:r w:rsidRPr="00CA7BC4">
        <w:rPr>
          <w:rStyle w:val="y2iqfc"/>
          <w:rFonts w:cs="Times New Roman"/>
          <w:color w:val="202124"/>
          <w:szCs w:val="24"/>
          <w:lang w:val="ro-RO"/>
        </w:rPr>
        <w:t xml:space="preserve"> a măsurilor care nu se bazează pe mecanisme de </w:t>
      </w:r>
      <w:r w:rsidR="00191645" w:rsidRPr="00CA7BC4">
        <w:rPr>
          <w:rStyle w:val="y2iqfc"/>
          <w:rFonts w:cs="Times New Roman"/>
          <w:color w:val="202124"/>
          <w:szCs w:val="24"/>
          <w:lang w:val="ro-RO"/>
        </w:rPr>
        <w:t>piață</w:t>
      </w:r>
      <w:r w:rsidRPr="00CA7BC4">
        <w:rPr>
          <w:rStyle w:val="y2iqfc"/>
          <w:rFonts w:cs="Times New Roman"/>
          <w:color w:val="202124"/>
          <w:szCs w:val="24"/>
          <w:lang w:val="ro-RO"/>
        </w:rPr>
        <w:t xml:space="preserve"> </w:t>
      </w:r>
      <w:r w:rsidR="00191645" w:rsidRPr="00CA7BC4">
        <w:rPr>
          <w:rStyle w:val="y2iqfc"/>
          <w:rFonts w:cs="Times New Roman"/>
          <w:color w:val="202124"/>
          <w:szCs w:val="24"/>
          <w:lang w:val="ro-RO"/>
        </w:rPr>
        <w:t>și</w:t>
      </w:r>
      <w:r w:rsidRPr="00CA7BC4">
        <w:rPr>
          <w:rStyle w:val="y2iqfc"/>
          <w:rFonts w:cs="Times New Roman"/>
          <w:color w:val="202124"/>
          <w:szCs w:val="24"/>
          <w:lang w:val="ro-RO"/>
        </w:rPr>
        <w:t xml:space="preserve"> urmează a fi întreprinse în cazul situației excepționale </w:t>
      </w:r>
      <w:r w:rsidR="00AC10A7" w:rsidRPr="00CA7BC4">
        <w:rPr>
          <w:rStyle w:val="y2iqfc"/>
          <w:rFonts w:cs="Times New Roman"/>
          <w:color w:val="202124"/>
          <w:szCs w:val="24"/>
          <w:lang w:val="ro-RO"/>
        </w:rPr>
        <w:t xml:space="preserve"> în sectorul electroenergetic</w:t>
      </w:r>
      <w:r w:rsidRPr="00CA7BC4">
        <w:rPr>
          <w:rStyle w:val="y2iqfc"/>
          <w:rFonts w:cs="Times New Roman"/>
          <w:color w:val="202124"/>
          <w:szCs w:val="24"/>
          <w:lang w:val="ro-RO"/>
        </w:rPr>
        <w:t xml:space="preserve">, </w:t>
      </w:r>
      <w:r w:rsidR="00191645" w:rsidRPr="00CA7BC4">
        <w:rPr>
          <w:rStyle w:val="y2iqfc"/>
          <w:rFonts w:cs="Times New Roman"/>
          <w:color w:val="202124"/>
          <w:szCs w:val="24"/>
          <w:lang w:val="ro-RO"/>
        </w:rPr>
        <w:t>când</w:t>
      </w:r>
      <w:r w:rsidRPr="00CA7BC4">
        <w:rPr>
          <w:rStyle w:val="y2iqfc"/>
          <w:rFonts w:cs="Times New Roman"/>
          <w:color w:val="202124"/>
          <w:szCs w:val="24"/>
          <w:lang w:val="ro-RO"/>
        </w:rPr>
        <w:t xml:space="preserve"> măsurile bazate pe mecanisme de piață nu mai </w:t>
      </w:r>
      <w:r w:rsidR="00191645" w:rsidRPr="00CA7BC4">
        <w:rPr>
          <w:rStyle w:val="y2iqfc"/>
          <w:rFonts w:cs="Times New Roman"/>
          <w:color w:val="202124"/>
          <w:szCs w:val="24"/>
          <w:lang w:val="ro-RO"/>
        </w:rPr>
        <w:t>sunt</w:t>
      </w:r>
      <w:r w:rsidRPr="00CA7BC4">
        <w:rPr>
          <w:rStyle w:val="y2iqfc"/>
          <w:rFonts w:cs="Times New Roman"/>
          <w:color w:val="202124"/>
          <w:szCs w:val="24"/>
          <w:lang w:val="ro-RO"/>
        </w:rPr>
        <w:t xml:space="preserve"> suficiente pentru a asigura aprovizionarea consumatorilor cu energie electrică;</w:t>
      </w:r>
    </w:p>
    <w:p w14:paraId="2BEA3CB0" w14:textId="72C4F571" w:rsidR="008009C5" w:rsidRPr="00CA7BC4" w:rsidRDefault="008009C5" w:rsidP="0046000C">
      <w:pPr>
        <w:pStyle w:val="Listparagraf"/>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contextualSpacing w:val="0"/>
        <w:jc w:val="both"/>
        <w:rPr>
          <w:rStyle w:val="y2iqfc"/>
          <w:rFonts w:cs="Times New Roman"/>
          <w:color w:val="202124"/>
          <w:szCs w:val="24"/>
          <w:lang w:val="ro-RO"/>
        </w:rPr>
      </w:pPr>
      <w:r w:rsidRPr="00CA7BC4">
        <w:rPr>
          <w:rStyle w:val="y2iqfc"/>
          <w:rFonts w:cs="Times New Roman"/>
          <w:color w:val="202124"/>
          <w:szCs w:val="24"/>
          <w:lang w:val="ro-RO"/>
        </w:rPr>
        <w:t>stabilirea rolului și a responsabilităților operator</w:t>
      </w:r>
      <w:r w:rsidR="00143F1F" w:rsidRPr="00CA7BC4">
        <w:rPr>
          <w:rStyle w:val="y2iqfc"/>
          <w:rFonts w:cs="Times New Roman"/>
          <w:color w:val="202124"/>
          <w:szCs w:val="24"/>
          <w:lang w:val="ro-RO"/>
        </w:rPr>
        <w:t>ului</w:t>
      </w:r>
      <w:r w:rsidRPr="00CA7BC4">
        <w:rPr>
          <w:rStyle w:val="y2iqfc"/>
          <w:rFonts w:cs="Times New Roman"/>
          <w:color w:val="202124"/>
          <w:szCs w:val="24"/>
          <w:lang w:val="ro-RO"/>
        </w:rPr>
        <w:t xml:space="preserve"> sistem</w:t>
      </w:r>
      <w:r w:rsidR="00143F1F" w:rsidRPr="00CA7BC4">
        <w:rPr>
          <w:rStyle w:val="y2iqfc"/>
          <w:rFonts w:cs="Times New Roman"/>
          <w:color w:val="202124"/>
          <w:szCs w:val="24"/>
          <w:lang w:val="ro-RO"/>
        </w:rPr>
        <w:t>ului</w:t>
      </w:r>
      <w:r w:rsidRPr="00CA7BC4">
        <w:rPr>
          <w:rStyle w:val="y2iqfc"/>
          <w:rFonts w:cs="Times New Roman"/>
          <w:color w:val="202124"/>
          <w:szCs w:val="24"/>
          <w:lang w:val="ro-RO"/>
        </w:rPr>
        <w:t xml:space="preserve"> de transport, operatorilor sistemelor de distribuție, furnizorilor </w:t>
      </w:r>
      <w:r w:rsidR="00191645" w:rsidRPr="00CA7BC4">
        <w:rPr>
          <w:rStyle w:val="y2iqfc"/>
          <w:rFonts w:cs="Times New Roman"/>
          <w:color w:val="202124"/>
          <w:szCs w:val="24"/>
          <w:lang w:val="ro-RO"/>
        </w:rPr>
        <w:t>și</w:t>
      </w:r>
      <w:r w:rsidRPr="00CA7BC4">
        <w:rPr>
          <w:rStyle w:val="y2iqfc"/>
          <w:rFonts w:cs="Times New Roman"/>
          <w:color w:val="202124"/>
          <w:szCs w:val="24"/>
          <w:lang w:val="ro-RO"/>
        </w:rPr>
        <w:t xml:space="preserve"> consumatorilor </w:t>
      </w:r>
      <w:r w:rsidR="00143F1F" w:rsidRPr="00CA7BC4">
        <w:rPr>
          <w:rStyle w:val="y2iqfc"/>
          <w:rFonts w:cs="Times New Roman"/>
          <w:color w:val="202124"/>
          <w:szCs w:val="24"/>
          <w:lang w:val="ro-RO"/>
        </w:rPr>
        <w:t xml:space="preserve">finali </w:t>
      </w:r>
      <w:r w:rsidRPr="00CA7BC4">
        <w:rPr>
          <w:rStyle w:val="y2iqfc"/>
          <w:rFonts w:cs="Times New Roman"/>
          <w:color w:val="202124"/>
          <w:szCs w:val="24"/>
          <w:lang w:val="ro-RO"/>
        </w:rPr>
        <w:t xml:space="preserve">de energie electrică, inclusiv în legătură cu raportarea în cazul declanșării unei situații excepționale </w:t>
      </w:r>
      <w:r w:rsidR="00AC10A7" w:rsidRPr="00CA7BC4">
        <w:rPr>
          <w:rStyle w:val="y2iqfc"/>
          <w:rFonts w:cs="Times New Roman"/>
          <w:color w:val="202124"/>
          <w:szCs w:val="24"/>
          <w:lang w:val="ro-RO"/>
        </w:rPr>
        <w:t xml:space="preserve"> în sectorul electroenergetic</w:t>
      </w:r>
      <w:r w:rsidRPr="00CA7BC4">
        <w:rPr>
          <w:rStyle w:val="y2iqfc"/>
          <w:rFonts w:cs="Times New Roman"/>
          <w:color w:val="202124"/>
          <w:szCs w:val="24"/>
          <w:lang w:val="ro-RO"/>
        </w:rPr>
        <w:t xml:space="preserve">, precum și a </w:t>
      </w:r>
      <w:r w:rsidR="00A95730" w:rsidRPr="00CA7BC4">
        <w:rPr>
          <w:rStyle w:val="y2iqfc"/>
          <w:rFonts w:cs="Times New Roman"/>
          <w:color w:val="202124"/>
          <w:szCs w:val="24"/>
          <w:lang w:val="ro-RO"/>
        </w:rPr>
        <w:t>modalității</w:t>
      </w:r>
      <w:r w:rsidRPr="00CA7BC4">
        <w:rPr>
          <w:rStyle w:val="y2iqfc"/>
          <w:rFonts w:cs="Times New Roman"/>
          <w:color w:val="202124"/>
          <w:szCs w:val="24"/>
          <w:lang w:val="ro-RO"/>
        </w:rPr>
        <w:t xml:space="preserve"> de interacțiune a acestora cu organul central de specialitate al </w:t>
      </w:r>
      <w:r w:rsidR="00A95730" w:rsidRPr="00CA7BC4">
        <w:rPr>
          <w:rStyle w:val="y2iqfc"/>
          <w:rFonts w:cs="Times New Roman"/>
          <w:color w:val="202124"/>
          <w:szCs w:val="24"/>
          <w:lang w:val="ro-RO"/>
        </w:rPr>
        <w:t>administrației</w:t>
      </w:r>
      <w:r w:rsidRPr="00CA7BC4">
        <w:rPr>
          <w:rStyle w:val="y2iqfc"/>
          <w:rFonts w:cs="Times New Roman"/>
          <w:color w:val="202124"/>
          <w:szCs w:val="24"/>
          <w:lang w:val="ro-RO"/>
        </w:rPr>
        <w:t xml:space="preserve"> publice în domeniul energeticii , cu Comisia pentru situații excepționale a Republicii Moldova </w:t>
      </w:r>
      <w:r w:rsidRPr="00CA7BC4">
        <w:rPr>
          <w:rStyle w:val="y2iqfc"/>
          <w:rFonts w:cs="Times New Roman"/>
          <w:i/>
          <w:iCs/>
          <w:color w:val="202124"/>
          <w:szCs w:val="24"/>
          <w:lang w:val="ro-RO"/>
        </w:rPr>
        <w:t>(în continuare – Comisia),</w:t>
      </w:r>
      <w:r w:rsidRPr="00CA7BC4">
        <w:rPr>
          <w:rStyle w:val="y2iqfc"/>
          <w:rFonts w:cs="Times New Roman"/>
          <w:color w:val="202124"/>
          <w:szCs w:val="24"/>
          <w:lang w:val="ro-RO"/>
        </w:rPr>
        <w:t xml:space="preserve"> precum și cu alte organe și autorități ale </w:t>
      </w:r>
      <w:r w:rsidR="00A95730" w:rsidRPr="00CA7BC4">
        <w:rPr>
          <w:rStyle w:val="y2iqfc"/>
          <w:rFonts w:cs="Times New Roman"/>
          <w:color w:val="202124"/>
          <w:szCs w:val="24"/>
          <w:lang w:val="ro-RO"/>
        </w:rPr>
        <w:t>administrației</w:t>
      </w:r>
      <w:r w:rsidRPr="00CA7BC4">
        <w:rPr>
          <w:rStyle w:val="y2iqfc"/>
          <w:rFonts w:cs="Times New Roman"/>
          <w:color w:val="202124"/>
          <w:szCs w:val="24"/>
          <w:lang w:val="ro-RO"/>
        </w:rPr>
        <w:t xml:space="preserve"> publice centrale, cu alte </w:t>
      </w:r>
      <w:r w:rsidR="00A95730" w:rsidRPr="00CA7BC4">
        <w:rPr>
          <w:rStyle w:val="y2iqfc"/>
          <w:rFonts w:cs="Times New Roman"/>
          <w:color w:val="202124"/>
          <w:szCs w:val="24"/>
          <w:lang w:val="ro-RO"/>
        </w:rPr>
        <w:t>autorități</w:t>
      </w:r>
      <w:r w:rsidRPr="00CA7BC4">
        <w:rPr>
          <w:rStyle w:val="y2iqfc"/>
          <w:rFonts w:cs="Times New Roman"/>
          <w:color w:val="202124"/>
          <w:szCs w:val="24"/>
          <w:lang w:val="ro-RO"/>
        </w:rPr>
        <w:t xml:space="preserve"> publice implicate în realizarea Planului;</w:t>
      </w:r>
    </w:p>
    <w:p w14:paraId="5426E542" w14:textId="3277F317" w:rsidR="008009C5" w:rsidRPr="00CA7BC4" w:rsidRDefault="008009C5" w:rsidP="0046000C">
      <w:pPr>
        <w:pStyle w:val="Listparagraf"/>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contextualSpacing w:val="0"/>
        <w:jc w:val="both"/>
        <w:rPr>
          <w:rStyle w:val="y2iqfc"/>
          <w:rFonts w:cs="Times New Roman"/>
          <w:color w:val="202124"/>
          <w:szCs w:val="24"/>
          <w:lang w:val="ro-RO"/>
        </w:rPr>
      </w:pPr>
      <w:r w:rsidRPr="00CA7BC4">
        <w:rPr>
          <w:rStyle w:val="y2iqfc"/>
          <w:rFonts w:cs="Times New Roman"/>
          <w:color w:val="202124"/>
          <w:szCs w:val="24"/>
          <w:lang w:val="ro-RO"/>
        </w:rPr>
        <w:t xml:space="preserve">stabilirea  </w:t>
      </w:r>
      <w:r w:rsidR="005252C7" w:rsidRPr="00CA7BC4">
        <w:rPr>
          <w:rStyle w:val="y2iqfc"/>
          <w:rFonts w:cs="Times New Roman"/>
          <w:color w:val="202124"/>
          <w:szCs w:val="24"/>
          <w:lang w:val="ro-RO"/>
        </w:rPr>
        <w:t xml:space="preserve">atribuțiilor </w:t>
      </w:r>
      <w:r w:rsidRPr="00CA7BC4">
        <w:rPr>
          <w:rStyle w:val="y2iqfc"/>
          <w:rFonts w:cs="Times New Roman"/>
          <w:color w:val="202124"/>
          <w:szCs w:val="24"/>
          <w:lang w:val="ro-RO"/>
        </w:rPr>
        <w:t xml:space="preserve">și a responsabilităților Comisiei, ale </w:t>
      </w:r>
      <w:r w:rsidR="00385482" w:rsidRPr="00CA7BC4">
        <w:rPr>
          <w:rStyle w:val="y2iqfc"/>
          <w:rFonts w:cs="Times New Roman"/>
          <w:color w:val="202124"/>
          <w:szCs w:val="24"/>
          <w:lang w:val="ro-RO"/>
        </w:rPr>
        <w:t>organului central de specialitate al administrației publice în domeniul energeticii</w:t>
      </w:r>
      <w:r w:rsidRPr="00CA7BC4">
        <w:rPr>
          <w:rStyle w:val="y2iqfc"/>
          <w:rFonts w:cs="Times New Roman"/>
          <w:color w:val="202124"/>
          <w:szCs w:val="24"/>
          <w:lang w:val="ro-RO"/>
        </w:rPr>
        <w:t xml:space="preserve">, ale altor organe și autorități ale administrației publice centrale, ale altor autorități publice, implicate în realizarea Planului, inclusiv în legătură cu raportarea în cazul </w:t>
      </w:r>
      <w:r w:rsidR="00A95730" w:rsidRPr="00CA7BC4">
        <w:rPr>
          <w:rStyle w:val="y2iqfc"/>
          <w:rFonts w:cs="Times New Roman"/>
          <w:color w:val="202124"/>
          <w:szCs w:val="24"/>
          <w:lang w:val="ro-RO"/>
        </w:rPr>
        <w:t>declanșării</w:t>
      </w:r>
      <w:r w:rsidRPr="00CA7BC4">
        <w:rPr>
          <w:rStyle w:val="y2iqfc"/>
          <w:rFonts w:cs="Times New Roman"/>
          <w:color w:val="202124"/>
          <w:szCs w:val="24"/>
          <w:lang w:val="ro-RO"/>
        </w:rPr>
        <w:t xml:space="preserve"> unei </w:t>
      </w:r>
      <w:r w:rsidR="00A95730" w:rsidRPr="00CA7BC4">
        <w:rPr>
          <w:rStyle w:val="y2iqfc"/>
          <w:rFonts w:cs="Times New Roman"/>
          <w:color w:val="202124"/>
          <w:szCs w:val="24"/>
          <w:lang w:val="ro-RO"/>
        </w:rPr>
        <w:t>situații</w:t>
      </w:r>
      <w:r w:rsidRPr="00CA7BC4">
        <w:rPr>
          <w:rStyle w:val="y2iqfc"/>
          <w:rFonts w:cs="Times New Roman"/>
          <w:color w:val="202124"/>
          <w:szCs w:val="24"/>
          <w:lang w:val="ro-RO"/>
        </w:rPr>
        <w:t xml:space="preserve"> excepționale; </w:t>
      </w:r>
    </w:p>
    <w:p w14:paraId="7335ED17" w14:textId="5634CCF1" w:rsidR="008009C5" w:rsidRPr="00CA7BC4" w:rsidRDefault="008009C5" w:rsidP="0046000C">
      <w:pPr>
        <w:pStyle w:val="Listparagraf"/>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contextualSpacing w:val="0"/>
        <w:jc w:val="both"/>
        <w:rPr>
          <w:rStyle w:val="y2iqfc"/>
          <w:rFonts w:cs="Times New Roman"/>
          <w:color w:val="202124"/>
          <w:szCs w:val="24"/>
          <w:lang w:val="ro-RO"/>
        </w:rPr>
      </w:pPr>
      <w:r w:rsidRPr="00CA7BC4">
        <w:rPr>
          <w:rStyle w:val="y2iqfc"/>
          <w:rFonts w:cs="Times New Roman"/>
          <w:color w:val="202124"/>
          <w:szCs w:val="24"/>
          <w:lang w:val="ro-RO"/>
        </w:rPr>
        <w:t xml:space="preserve">stabilirea mecanismelor care urmează să fie aplicate în cadrul colaborării cu statele vecine, inclusiv pentru prevenirea apariției unor situații de criză </w:t>
      </w:r>
      <w:r w:rsidR="00191645" w:rsidRPr="00CA7BC4">
        <w:rPr>
          <w:rStyle w:val="y2iqfc"/>
          <w:rFonts w:cs="Times New Roman"/>
          <w:color w:val="202124"/>
          <w:szCs w:val="24"/>
          <w:lang w:val="ro-RO"/>
        </w:rPr>
        <w:t>și</w:t>
      </w:r>
      <w:r w:rsidRPr="00CA7BC4">
        <w:rPr>
          <w:rStyle w:val="y2iqfc"/>
          <w:rFonts w:cs="Times New Roman"/>
          <w:color w:val="202124"/>
          <w:szCs w:val="24"/>
          <w:lang w:val="ro-RO"/>
        </w:rPr>
        <w:t>/sau pentru redresarea situației în cazul apariției situației de criză</w:t>
      </w:r>
      <w:r w:rsidR="00496A4E" w:rsidRPr="00CA7BC4">
        <w:rPr>
          <w:rStyle w:val="y2iqfc"/>
          <w:rFonts w:cs="Times New Roman"/>
          <w:color w:val="202124"/>
          <w:szCs w:val="24"/>
          <w:lang w:val="ro-RO"/>
        </w:rPr>
        <w:t xml:space="preserve"> de energie electrică</w:t>
      </w:r>
      <w:r w:rsidRPr="00CA7BC4">
        <w:rPr>
          <w:rStyle w:val="y2iqfc"/>
          <w:rFonts w:cs="Times New Roman"/>
          <w:color w:val="202124"/>
          <w:szCs w:val="24"/>
          <w:lang w:val="ro-RO"/>
        </w:rPr>
        <w:t xml:space="preserve">. </w:t>
      </w:r>
    </w:p>
    <w:p w14:paraId="1A59CBB9" w14:textId="4A4D3327" w:rsidR="00403952" w:rsidRPr="00CA7BC4" w:rsidRDefault="005C5BD8" w:rsidP="005C5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Style w:val="y2iqfc"/>
          <w:rFonts w:cs="Times New Roman"/>
          <w:color w:val="202124"/>
          <w:szCs w:val="24"/>
          <w:lang w:val="ro-RO"/>
        </w:rPr>
      </w:pPr>
      <w:r w:rsidRPr="00CA7BC4">
        <w:rPr>
          <w:rStyle w:val="y2iqfc"/>
          <w:rFonts w:cs="Times New Roman"/>
          <w:color w:val="202124"/>
          <w:szCs w:val="24"/>
          <w:lang w:val="ro-RO"/>
        </w:rPr>
        <w:t xml:space="preserve">6. </w:t>
      </w:r>
      <w:r w:rsidR="008009C5" w:rsidRPr="00CA7BC4">
        <w:rPr>
          <w:rStyle w:val="y2iqfc"/>
          <w:rFonts w:cs="Times New Roman"/>
          <w:color w:val="202124"/>
          <w:szCs w:val="24"/>
          <w:lang w:val="ro-RO"/>
        </w:rPr>
        <w:t xml:space="preserve">La elaborarea prezentului Plan s-a </w:t>
      </w:r>
      <w:r w:rsidR="00191645" w:rsidRPr="00CA7BC4">
        <w:rPr>
          <w:rStyle w:val="y2iqfc"/>
          <w:rFonts w:cs="Times New Roman"/>
          <w:color w:val="202124"/>
          <w:szCs w:val="24"/>
          <w:lang w:val="ro-RO"/>
        </w:rPr>
        <w:t>ținut</w:t>
      </w:r>
      <w:r w:rsidR="008009C5" w:rsidRPr="00CA7BC4">
        <w:rPr>
          <w:rStyle w:val="y2iqfc"/>
          <w:rFonts w:cs="Times New Roman"/>
          <w:color w:val="202124"/>
          <w:szCs w:val="24"/>
          <w:lang w:val="ro-RO"/>
        </w:rPr>
        <w:t xml:space="preserve"> cont în primul </w:t>
      </w:r>
      <w:r w:rsidR="00A95730" w:rsidRPr="00CA7BC4">
        <w:rPr>
          <w:rStyle w:val="y2iqfc"/>
          <w:rFonts w:cs="Times New Roman"/>
          <w:color w:val="202124"/>
          <w:szCs w:val="24"/>
          <w:lang w:val="ro-RO"/>
        </w:rPr>
        <w:t>rând</w:t>
      </w:r>
      <w:r w:rsidR="008009C5" w:rsidRPr="00CA7BC4">
        <w:rPr>
          <w:rStyle w:val="y2iqfc"/>
          <w:rFonts w:cs="Times New Roman"/>
          <w:color w:val="202124"/>
          <w:szCs w:val="24"/>
          <w:lang w:val="ro-RO"/>
        </w:rPr>
        <w:t xml:space="preserve"> de măsurile bazate pe mecanisme de piață </w:t>
      </w:r>
      <w:r w:rsidR="00403952" w:rsidRPr="00CA7BC4">
        <w:rPr>
          <w:rStyle w:val="y2iqfc"/>
          <w:rFonts w:cs="Times New Roman"/>
          <w:color w:val="202124"/>
          <w:szCs w:val="24"/>
          <w:lang w:val="ro-RO"/>
        </w:rPr>
        <w:t>și</w:t>
      </w:r>
      <w:r w:rsidR="008009C5" w:rsidRPr="00CA7BC4">
        <w:rPr>
          <w:rStyle w:val="y2iqfc"/>
          <w:rFonts w:cs="Times New Roman"/>
          <w:color w:val="202124"/>
          <w:szCs w:val="24"/>
          <w:lang w:val="ro-RO"/>
        </w:rPr>
        <w:t xml:space="preserve"> de posibilele efecte ale măsurilor ce urmează a fi întreprinse în situație de criză </w:t>
      </w:r>
      <w:r w:rsidR="00496A4E" w:rsidRPr="00CA7BC4">
        <w:rPr>
          <w:rStyle w:val="y2iqfc"/>
          <w:rFonts w:cs="Times New Roman"/>
          <w:color w:val="202124"/>
          <w:szCs w:val="24"/>
          <w:lang w:val="ro-RO"/>
        </w:rPr>
        <w:t xml:space="preserve">de energie electrică </w:t>
      </w:r>
      <w:r w:rsidR="008009C5" w:rsidRPr="00CA7BC4">
        <w:rPr>
          <w:rStyle w:val="y2iqfc"/>
          <w:rFonts w:cs="Times New Roman"/>
          <w:color w:val="202124"/>
          <w:szCs w:val="24"/>
          <w:lang w:val="ro-RO"/>
        </w:rPr>
        <w:t xml:space="preserve">asupra funcționării pieței energiei electrice, asupra consumatorilor </w:t>
      </w:r>
      <w:r w:rsidR="00496A4E" w:rsidRPr="00CA7BC4">
        <w:rPr>
          <w:rStyle w:val="y2iqfc"/>
          <w:rFonts w:cs="Times New Roman"/>
          <w:color w:val="202124"/>
          <w:szCs w:val="24"/>
          <w:lang w:val="ro-RO"/>
        </w:rPr>
        <w:t xml:space="preserve">finali </w:t>
      </w:r>
      <w:r w:rsidR="008009C5" w:rsidRPr="00CA7BC4">
        <w:rPr>
          <w:rStyle w:val="y2iqfc"/>
          <w:rFonts w:cs="Times New Roman"/>
          <w:color w:val="202124"/>
          <w:szCs w:val="24"/>
          <w:lang w:val="ro-RO"/>
        </w:rPr>
        <w:t xml:space="preserve">de energie electrică, precum și asupra economiei naționale, per ansamblu. </w:t>
      </w:r>
    </w:p>
    <w:p w14:paraId="76D57C92" w14:textId="66A653B8" w:rsidR="008009C5" w:rsidRPr="00CA7BC4" w:rsidRDefault="00403952"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Style w:val="y2iqfc"/>
          <w:rFonts w:cs="Times New Roman"/>
          <w:color w:val="202124"/>
          <w:szCs w:val="24"/>
          <w:lang w:val="ro-RO"/>
        </w:rPr>
      </w:pPr>
      <w:r w:rsidRPr="00CA7BC4">
        <w:rPr>
          <w:rStyle w:val="y2iqfc"/>
          <w:rFonts w:cs="Times New Roman"/>
          <w:color w:val="202124"/>
          <w:szCs w:val="24"/>
          <w:lang w:val="ro-RO"/>
        </w:rPr>
        <w:t xml:space="preserve">7. </w:t>
      </w:r>
      <w:r w:rsidR="008009C5" w:rsidRPr="00CA7BC4">
        <w:rPr>
          <w:rStyle w:val="y2iqfc"/>
          <w:rFonts w:cs="Times New Roman"/>
          <w:color w:val="202124"/>
          <w:szCs w:val="24"/>
          <w:lang w:val="ro-RO"/>
        </w:rPr>
        <w:t xml:space="preserve">Planul se actualizează de către </w:t>
      </w:r>
      <w:r w:rsidR="00385482" w:rsidRPr="00CA7BC4">
        <w:rPr>
          <w:rStyle w:val="y2iqfc"/>
          <w:rFonts w:cs="Times New Roman"/>
          <w:color w:val="202124"/>
          <w:szCs w:val="24"/>
          <w:lang w:val="ro-RO"/>
        </w:rPr>
        <w:t>organul central de specialitate al administrației publice în domeniul energeticii</w:t>
      </w:r>
      <w:r w:rsidR="00385482" w:rsidRPr="00CA7BC4" w:rsidDel="00385482">
        <w:rPr>
          <w:rStyle w:val="y2iqfc"/>
          <w:rFonts w:cs="Times New Roman"/>
          <w:color w:val="202124"/>
          <w:szCs w:val="24"/>
          <w:lang w:val="ro-RO"/>
        </w:rPr>
        <w:t xml:space="preserve"> </w:t>
      </w:r>
      <w:r w:rsidR="008009C5" w:rsidRPr="00CA7BC4">
        <w:rPr>
          <w:rStyle w:val="y2iqfc"/>
          <w:rFonts w:cs="Times New Roman"/>
          <w:color w:val="202124"/>
          <w:szCs w:val="24"/>
          <w:lang w:val="ro-RO"/>
        </w:rPr>
        <w:t xml:space="preserve">o dată la patru ani, dacă împrejurările nu impun o actualizare mai frecventă, astfel </w:t>
      </w:r>
      <w:r w:rsidR="00A95730" w:rsidRPr="00CA7BC4">
        <w:rPr>
          <w:rStyle w:val="y2iqfc"/>
          <w:rFonts w:cs="Times New Roman"/>
          <w:color w:val="202124"/>
          <w:szCs w:val="24"/>
          <w:lang w:val="ro-RO"/>
        </w:rPr>
        <w:t>încât</w:t>
      </w:r>
      <w:r w:rsidR="008009C5" w:rsidRPr="00CA7BC4">
        <w:rPr>
          <w:rStyle w:val="y2iqfc"/>
          <w:rFonts w:cs="Times New Roman"/>
          <w:color w:val="202124"/>
          <w:szCs w:val="24"/>
          <w:lang w:val="ro-RO"/>
        </w:rPr>
        <w:t xml:space="preserve"> să reflecte versiunea actualizată a evaluării riscurilor posibile </w:t>
      </w:r>
      <w:r w:rsidR="00AC10A7" w:rsidRPr="00CA7BC4">
        <w:rPr>
          <w:rStyle w:val="y2iqfc"/>
          <w:rFonts w:cs="Times New Roman"/>
          <w:color w:val="202124"/>
          <w:szCs w:val="24"/>
          <w:lang w:val="ro-RO"/>
        </w:rPr>
        <w:t xml:space="preserve"> în sectorul electroenergetic</w:t>
      </w:r>
      <w:r w:rsidR="008009C5" w:rsidRPr="00CA7BC4">
        <w:rPr>
          <w:rStyle w:val="y2iqfc"/>
          <w:rFonts w:cs="Times New Roman"/>
          <w:color w:val="202124"/>
          <w:szCs w:val="24"/>
          <w:lang w:val="ro-RO"/>
        </w:rPr>
        <w:t>.</w:t>
      </w:r>
    </w:p>
    <w:p w14:paraId="5A933855" w14:textId="0271AA48" w:rsidR="00403952" w:rsidRPr="00CA7BC4" w:rsidRDefault="00403952" w:rsidP="004039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Style w:val="y2iqfc"/>
          <w:rFonts w:cs="Times New Roman"/>
          <w:color w:val="202124"/>
          <w:szCs w:val="24"/>
          <w:lang w:val="ro-RO"/>
        </w:rPr>
      </w:pPr>
      <w:r w:rsidRPr="00CA7BC4">
        <w:rPr>
          <w:rStyle w:val="y2iqfc"/>
          <w:rFonts w:cs="Times New Roman"/>
          <w:color w:val="202124"/>
          <w:szCs w:val="24"/>
          <w:lang w:val="ro-RO"/>
        </w:rPr>
        <w:t xml:space="preserve">8. </w:t>
      </w:r>
      <w:r w:rsidR="00393F3F" w:rsidRPr="00CA7BC4">
        <w:rPr>
          <w:rStyle w:val="y2iqfc"/>
          <w:rFonts w:cs="Times New Roman"/>
          <w:color w:val="202124"/>
          <w:szCs w:val="24"/>
          <w:lang w:val="ro-RO"/>
        </w:rPr>
        <w:t xml:space="preserve">Considerând faptul că Republica Moldova este </w:t>
      </w:r>
      <w:r w:rsidR="00496A4E" w:rsidRPr="00CA7BC4">
        <w:rPr>
          <w:rStyle w:val="y2iqfc"/>
          <w:rFonts w:cs="Times New Roman"/>
          <w:color w:val="202124"/>
          <w:szCs w:val="24"/>
          <w:lang w:val="ro-RO"/>
        </w:rPr>
        <w:t xml:space="preserve">țară </w:t>
      </w:r>
      <w:r w:rsidR="00393F3F" w:rsidRPr="00CA7BC4">
        <w:rPr>
          <w:rStyle w:val="y2iqfc"/>
          <w:rFonts w:cs="Times New Roman"/>
          <w:color w:val="202124"/>
          <w:szCs w:val="24"/>
          <w:lang w:val="ro-RO"/>
        </w:rPr>
        <w:t xml:space="preserve">parte </w:t>
      </w:r>
      <w:r w:rsidRPr="00CA7BC4">
        <w:rPr>
          <w:rStyle w:val="y2iqfc"/>
          <w:rFonts w:cs="Times New Roman"/>
          <w:color w:val="202124"/>
          <w:szCs w:val="24"/>
          <w:lang w:val="ro-RO"/>
        </w:rPr>
        <w:t xml:space="preserve">contractantă </w:t>
      </w:r>
      <w:r w:rsidR="00B6706C" w:rsidRPr="00CA7BC4">
        <w:rPr>
          <w:rStyle w:val="y2iqfc"/>
          <w:rFonts w:cs="Times New Roman"/>
          <w:color w:val="202124"/>
          <w:szCs w:val="24"/>
          <w:lang w:val="ro-RO"/>
        </w:rPr>
        <w:t xml:space="preserve">a </w:t>
      </w:r>
      <w:r w:rsidR="00393F3F" w:rsidRPr="00CA7BC4">
        <w:rPr>
          <w:rStyle w:val="y2iqfc"/>
          <w:rFonts w:cs="Times New Roman"/>
          <w:color w:val="202124"/>
          <w:szCs w:val="24"/>
          <w:lang w:val="ro-RO"/>
        </w:rPr>
        <w:t>Comunității Energetice, alături de alte state europene: Albania, Bosnia și Herțegovina, Georgia, Republica Macedonia</w:t>
      </w:r>
      <w:r w:rsidR="00161175" w:rsidRPr="00CA7BC4">
        <w:rPr>
          <w:rStyle w:val="y2iqfc"/>
          <w:rFonts w:cs="Times New Roman"/>
          <w:color w:val="202124"/>
          <w:szCs w:val="24"/>
          <w:lang w:val="ro-RO"/>
        </w:rPr>
        <w:t xml:space="preserve"> de</w:t>
      </w:r>
      <w:r w:rsidR="00393F3F" w:rsidRPr="00CA7BC4">
        <w:rPr>
          <w:rStyle w:val="y2iqfc"/>
          <w:rFonts w:cs="Times New Roman"/>
          <w:color w:val="202124"/>
          <w:szCs w:val="24"/>
          <w:lang w:val="ro-RO"/>
        </w:rPr>
        <w:t xml:space="preserve"> </w:t>
      </w:r>
      <w:r w:rsidR="00161175" w:rsidRPr="00CA7BC4">
        <w:rPr>
          <w:rStyle w:val="y2iqfc"/>
          <w:rFonts w:cs="Times New Roman"/>
          <w:color w:val="202124"/>
          <w:szCs w:val="24"/>
          <w:lang w:val="ro-RO"/>
        </w:rPr>
        <w:t xml:space="preserve">Nord </w:t>
      </w:r>
      <w:r w:rsidR="00393F3F" w:rsidRPr="00CA7BC4">
        <w:rPr>
          <w:rStyle w:val="y2iqfc"/>
          <w:rFonts w:cs="Times New Roman"/>
          <w:color w:val="202124"/>
          <w:szCs w:val="24"/>
          <w:lang w:val="ro-RO"/>
        </w:rPr>
        <w:t>și Kosovo</w:t>
      </w:r>
      <w:r w:rsidR="00AA09AD" w:rsidRPr="00CA7BC4">
        <w:rPr>
          <w:rStyle w:val="y2iqfc"/>
          <w:rFonts w:cs="Times New Roman"/>
          <w:color w:val="202124"/>
          <w:szCs w:val="24"/>
          <w:lang w:val="ro-RO"/>
        </w:rPr>
        <w:t>*</w:t>
      </w:r>
      <w:r w:rsidR="00393F3F" w:rsidRPr="00CA7BC4">
        <w:rPr>
          <w:rStyle w:val="y2iqfc"/>
          <w:rFonts w:cs="Times New Roman"/>
          <w:color w:val="202124"/>
          <w:szCs w:val="24"/>
          <w:lang w:val="ro-RO"/>
        </w:rPr>
        <w:t>, Montenegro, Serbia, și Ucraina</w:t>
      </w:r>
      <w:r w:rsidR="00021BC4" w:rsidRPr="00CA7BC4">
        <w:rPr>
          <w:rStyle w:val="y2iqfc"/>
          <w:rFonts w:cs="Times New Roman"/>
          <w:color w:val="202124"/>
          <w:szCs w:val="24"/>
          <w:lang w:val="ro-RO"/>
        </w:rPr>
        <w:t xml:space="preserve">, </w:t>
      </w:r>
      <w:r w:rsidR="008009C5" w:rsidRPr="00CA7BC4">
        <w:rPr>
          <w:rStyle w:val="y2iqfc"/>
          <w:rFonts w:cs="Times New Roman"/>
          <w:color w:val="202124"/>
          <w:szCs w:val="24"/>
          <w:lang w:val="ro-RO"/>
        </w:rPr>
        <w:t xml:space="preserve">Planul este </w:t>
      </w:r>
      <w:r w:rsidR="00A95730" w:rsidRPr="00CA7BC4">
        <w:rPr>
          <w:rStyle w:val="y2iqfc"/>
          <w:rFonts w:cs="Times New Roman"/>
          <w:color w:val="202124"/>
          <w:szCs w:val="24"/>
          <w:lang w:val="ro-RO"/>
        </w:rPr>
        <w:t>elaborat</w:t>
      </w:r>
      <w:r w:rsidR="00877CF3" w:rsidRPr="00CA7BC4">
        <w:rPr>
          <w:rStyle w:val="y2iqfc"/>
          <w:rFonts w:cs="Times New Roman"/>
          <w:color w:val="202124"/>
          <w:szCs w:val="24"/>
          <w:lang w:val="ro-RO"/>
        </w:rPr>
        <w:t xml:space="preserve"> conform conținutului minim</w:t>
      </w:r>
      <w:r w:rsidR="008009C5" w:rsidRPr="00CA7BC4">
        <w:rPr>
          <w:rStyle w:val="y2iqfc"/>
          <w:rFonts w:cs="Times New Roman"/>
          <w:color w:val="202124"/>
          <w:szCs w:val="24"/>
          <w:lang w:val="ro-RO"/>
        </w:rPr>
        <w:t xml:space="preserve"> expus în anexa la </w:t>
      </w:r>
      <w:r w:rsidR="00161175" w:rsidRPr="00CA7BC4">
        <w:rPr>
          <w:rStyle w:val="y2iqfc"/>
          <w:rFonts w:cs="Times New Roman"/>
          <w:color w:val="202124"/>
          <w:szCs w:val="24"/>
          <w:lang w:val="ro-RO"/>
        </w:rPr>
        <w:t xml:space="preserve">Regulamentul </w:t>
      </w:r>
      <w:r w:rsidR="00161175" w:rsidRPr="00CA7BC4">
        <w:rPr>
          <w:szCs w:val="24"/>
          <w:lang w:val="ro-RO"/>
        </w:rPr>
        <w:t xml:space="preserve">privind situațiile excepționale </w:t>
      </w:r>
      <w:r w:rsidR="00611126" w:rsidRPr="00CA7BC4">
        <w:rPr>
          <w:szCs w:val="24"/>
          <w:lang w:val="ro-RO"/>
        </w:rPr>
        <w:t xml:space="preserve">în sectorul electroenergetic </w:t>
      </w:r>
      <w:r w:rsidR="008009C5" w:rsidRPr="00CA7BC4">
        <w:rPr>
          <w:rStyle w:val="y2iqfc"/>
          <w:rFonts w:cs="Times New Roman"/>
          <w:color w:val="202124"/>
          <w:szCs w:val="24"/>
          <w:lang w:val="ro-RO"/>
        </w:rPr>
        <w:t>.</w:t>
      </w:r>
      <w:r w:rsidRPr="00CA7BC4">
        <w:rPr>
          <w:rStyle w:val="y2iqfc"/>
          <w:rFonts w:cs="Times New Roman"/>
          <w:color w:val="202124"/>
          <w:szCs w:val="24"/>
          <w:lang w:val="ro-RO"/>
        </w:rPr>
        <w:t xml:space="preserve"> </w:t>
      </w:r>
      <w:r w:rsidR="008009C5" w:rsidRPr="00CA7BC4">
        <w:rPr>
          <w:rStyle w:val="y2iqfc"/>
          <w:rFonts w:cs="Times New Roman"/>
          <w:color w:val="202124"/>
          <w:szCs w:val="24"/>
          <w:lang w:val="ro-RO"/>
        </w:rPr>
        <w:t>În cadrul Comunității Energetice este creat Grupul de coordonare a securității aprovizionării al Comunității Energetice, în</w:t>
      </w:r>
      <w:r w:rsidR="00161175" w:rsidRPr="00CA7BC4">
        <w:rPr>
          <w:rStyle w:val="y2iqfc"/>
          <w:rFonts w:cs="Times New Roman"/>
          <w:color w:val="202124"/>
          <w:szCs w:val="24"/>
          <w:lang w:val="ro-RO"/>
        </w:rPr>
        <w:t xml:space="preserve"> conformitate cu </w:t>
      </w:r>
      <w:r w:rsidR="008009C5" w:rsidRPr="00CA7BC4">
        <w:rPr>
          <w:rStyle w:val="y2iqfc"/>
          <w:rFonts w:cs="Times New Roman"/>
          <w:color w:val="202124"/>
          <w:szCs w:val="24"/>
          <w:lang w:val="ro-RO"/>
        </w:rPr>
        <w:t xml:space="preserve">Actul de procedură 2008/02/MC-EnC din 11 decembrie 2008, modificat prin Actul de procedură 2021/03/MC-EnC din 30 noiembrie 2021. </w:t>
      </w:r>
    </w:p>
    <w:p w14:paraId="751F1F9B" w14:textId="14E28C5E" w:rsidR="008009C5" w:rsidRPr="00CA7BC4" w:rsidRDefault="00403952"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Style w:val="y2iqfc"/>
          <w:rFonts w:cs="Times New Roman"/>
          <w:color w:val="202124"/>
          <w:szCs w:val="24"/>
          <w:lang w:val="ro-RO"/>
        </w:rPr>
      </w:pPr>
      <w:r w:rsidRPr="00CA7BC4">
        <w:rPr>
          <w:rStyle w:val="y2iqfc"/>
          <w:rFonts w:cs="Times New Roman"/>
          <w:color w:val="202124"/>
          <w:szCs w:val="24"/>
          <w:lang w:val="ro-RO"/>
        </w:rPr>
        <w:lastRenderedPageBreak/>
        <w:t xml:space="preserve">9. </w:t>
      </w:r>
      <w:r w:rsidR="008009C5" w:rsidRPr="00CA7BC4">
        <w:rPr>
          <w:rStyle w:val="y2iqfc"/>
          <w:rFonts w:cs="Times New Roman"/>
          <w:color w:val="202124"/>
          <w:szCs w:val="24"/>
          <w:lang w:val="ro-RO"/>
        </w:rPr>
        <w:t xml:space="preserve">În cazul unei amenințări existente, iminente la adresa securității aprovizionării </w:t>
      </w:r>
      <w:r w:rsidR="00161175" w:rsidRPr="00CA7BC4">
        <w:rPr>
          <w:rStyle w:val="y2iqfc"/>
          <w:rFonts w:cs="Times New Roman"/>
          <w:color w:val="202124"/>
          <w:szCs w:val="24"/>
          <w:lang w:val="ro-RO"/>
        </w:rPr>
        <w:t xml:space="preserve">cu energie electrică </w:t>
      </w:r>
      <w:r w:rsidR="008009C5" w:rsidRPr="00CA7BC4">
        <w:rPr>
          <w:rStyle w:val="y2iqfc"/>
          <w:rFonts w:cs="Times New Roman"/>
          <w:color w:val="202124"/>
          <w:szCs w:val="24"/>
          <w:lang w:val="ro-RO"/>
        </w:rPr>
        <w:t xml:space="preserve">sau în cazul unei întreruperi a aprovizionării </w:t>
      </w:r>
      <w:r w:rsidR="00161175" w:rsidRPr="00CA7BC4">
        <w:rPr>
          <w:rStyle w:val="y2iqfc"/>
          <w:rFonts w:cs="Times New Roman"/>
          <w:color w:val="202124"/>
          <w:szCs w:val="24"/>
          <w:lang w:val="ro-RO"/>
        </w:rPr>
        <w:t xml:space="preserve">cu energie electrică </w:t>
      </w:r>
      <w:r w:rsidR="008009C5" w:rsidRPr="00CA7BC4">
        <w:rPr>
          <w:rStyle w:val="y2iqfc"/>
          <w:rFonts w:cs="Times New Roman"/>
          <w:color w:val="202124"/>
          <w:szCs w:val="24"/>
          <w:lang w:val="ro-RO"/>
        </w:rPr>
        <w:t>care afectează o</w:t>
      </w:r>
      <w:r w:rsidR="00161175" w:rsidRPr="00CA7BC4">
        <w:rPr>
          <w:rStyle w:val="y2iqfc"/>
          <w:rFonts w:cs="Times New Roman"/>
          <w:color w:val="202124"/>
          <w:szCs w:val="24"/>
          <w:lang w:val="ro-RO"/>
        </w:rPr>
        <w:t xml:space="preserve"> țară</w:t>
      </w:r>
      <w:r w:rsidR="008009C5" w:rsidRPr="00CA7BC4">
        <w:rPr>
          <w:rStyle w:val="y2iqfc"/>
          <w:rFonts w:cs="Times New Roman"/>
          <w:color w:val="202124"/>
          <w:szCs w:val="24"/>
          <w:lang w:val="ro-RO"/>
        </w:rPr>
        <w:t xml:space="preserve"> parte a C</w:t>
      </w:r>
      <w:r w:rsidR="00181287" w:rsidRPr="00CA7BC4">
        <w:rPr>
          <w:rStyle w:val="y2iqfc"/>
          <w:rFonts w:cs="Times New Roman"/>
          <w:color w:val="202124"/>
          <w:szCs w:val="24"/>
          <w:lang w:val="ro-RO"/>
        </w:rPr>
        <w:t xml:space="preserve">omunității </w:t>
      </w:r>
      <w:r w:rsidR="008009C5" w:rsidRPr="00CA7BC4">
        <w:rPr>
          <w:rStyle w:val="y2iqfc"/>
          <w:rFonts w:cs="Times New Roman"/>
          <w:color w:val="202124"/>
          <w:szCs w:val="24"/>
          <w:lang w:val="ro-RO"/>
        </w:rPr>
        <w:t>E</w:t>
      </w:r>
      <w:r w:rsidR="00181287" w:rsidRPr="00CA7BC4">
        <w:rPr>
          <w:rStyle w:val="y2iqfc"/>
          <w:rFonts w:cs="Times New Roman"/>
          <w:color w:val="202124"/>
          <w:szCs w:val="24"/>
          <w:lang w:val="ro-RO"/>
        </w:rPr>
        <w:t>nergetice</w:t>
      </w:r>
      <w:r w:rsidR="008009C5" w:rsidRPr="00CA7BC4">
        <w:rPr>
          <w:rStyle w:val="y2iqfc"/>
          <w:rFonts w:cs="Times New Roman"/>
          <w:color w:val="202124"/>
          <w:szCs w:val="24"/>
          <w:lang w:val="ro-RO"/>
        </w:rPr>
        <w:t xml:space="preserve"> și care implică o altă </w:t>
      </w:r>
      <w:r w:rsidR="00161175" w:rsidRPr="00CA7BC4">
        <w:rPr>
          <w:rStyle w:val="y2iqfc"/>
          <w:rFonts w:cs="Times New Roman"/>
          <w:color w:val="202124"/>
          <w:szCs w:val="24"/>
          <w:lang w:val="ro-RO"/>
        </w:rPr>
        <w:t xml:space="preserve">țară </w:t>
      </w:r>
      <w:r w:rsidR="008009C5" w:rsidRPr="00CA7BC4">
        <w:rPr>
          <w:rStyle w:val="y2iqfc"/>
          <w:rFonts w:cs="Times New Roman"/>
          <w:color w:val="202124"/>
          <w:szCs w:val="24"/>
          <w:lang w:val="ro-RO"/>
        </w:rPr>
        <w:t xml:space="preserve">parte sau o țară terță, Grupul </w:t>
      </w:r>
      <w:r w:rsidR="00161175" w:rsidRPr="00CA7BC4">
        <w:rPr>
          <w:rStyle w:val="y2iqfc"/>
          <w:rFonts w:cs="Times New Roman"/>
          <w:color w:val="202124"/>
          <w:szCs w:val="24"/>
          <w:lang w:val="ro-RO"/>
        </w:rPr>
        <w:t xml:space="preserve">de coordonare a securității aprovizionării al Comunității Energetice </w:t>
      </w:r>
      <w:r w:rsidR="008009C5" w:rsidRPr="00CA7BC4">
        <w:rPr>
          <w:rStyle w:val="y2iqfc"/>
          <w:rFonts w:cs="Times New Roman"/>
          <w:color w:val="202124"/>
          <w:szCs w:val="24"/>
          <w:lang w:val="ro-RO"/>
        </w:rPr>
        <w:t>coordonează, după caz, măsurile luate la nivel național.</w:t>
      </w:r>
    </w:p>
    <w:p w14:paraId="460C7891" w14:textId="7D88002C" w:rsidR="008009C5" w:rsidRPr="00CA7BC4" w:rsidRDefault="00403952"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Style w:val="y2iqfc"/>
          <w:rFonts w:cs="Times New Roman"/>
          <w:color w:val="202124"/>
          <w:szCs w:val="24"/>
          <w:lang w:val="ro-RO"/>
        </w:rPr>
      </w:pPr>
      <w:r w:rsidRPr="00CA7BC4">
        <w:rPr>
          <w:rStyle w:val="y2iqfc"/>
          <w:rFonts w:cs="Times New Roman"/>
          <w:color w:val="202124"/>
          <w:szCs w:val="24"/>
          <w:lang w:val="ro-RO"/>
        </w:rPr>
        <w:t xml:space="preserve">10. </w:t>
      </w:r>
      <w:r w:rsidR="008009C5" w:rsidRPr="00CA7BC4">
        <w:rPr>
          <w:rStyle w:val="y2iqfc"/>
          <w:rFonts w:cs="Times New Roman"/>
          <w:color w:val="202124"/>
          <w:szCs w:val="24"/>
          <w:lang w:val="ro-RO"/>
        </w:rPr>
        <w:t xml:space="preserve">Planul de </w:t>
      </w:r>
      <w:r w:rsidR="00EC0B79" w:rsidRPr="00CA7BC4">
        <w:rPr>
          <w:rStyle w:val="y2iqfc"/>
          <w:rFonts w:cs="Times New Roman"/>
          <w:color w:val="202124"/>
          <w:szCs w:val="24"/>
          <w:lang w:val="ro-RO"/>
        </w:rPr>
        <w:t xml:space="preserve">acțiuni </w:t>
      </w:r>
      <w:r w:rsidR="008009C5" w:rsidRPr="00CA7BC4">
        <w:rPr>
          <w:rStyle w:val="y2iqfc"/>
          <w:rFonts w:cs="Times New Roman"/>
          <w:color w:val="202124"/>
          <w:szCs w:val="24"/>
          <w:lang w:val="ro-RO"/>
        </w:rPr>
        <w:t xml:space="preserve">pentru </w:t>
      </w:r>
      <w:r w:rsidR="00021BC4" w:rsidRPr="00CA7BC4">
        <w:rPr>
          <w:rStyle w:val="y2iqfc"/>
          <w:rFonts w:cs="Times New Roman"/>
          <w:color w:val="202124"/>
          <w:szCs w:val="24"/>
          <w:lang w:val="ro-RO"/>
        </w:rPr>
        <w:t xml:space="preserve">situații excepționale </w:t>
      </w:r>
      <w:r w:rsidR="00132BFA" w:rsidRPr="00CA7BC4">
        <w:rPr>
          <w:rStyle w:val="y2iqfc"/>
          <w:rFonts w:cs="Times New Roman"/>
          <w:color w:val="202124"/>
          <w:szCs w:val="24"/>
          <w:lang w:val="ro-RO"/>
        </w:rPr>
        <w:t>în sectorul electroenergetic</w:t>
      </w:r>
      <w:r w:rsidR="00021BC4" w:rsidRPr="00CA7BC4">
        <w:rPr>
          <w:rStyle w:val="y2iqfc"/>
          <w:rFonts w:cs="Times New Roman"/>
          <w:color w:val="202124"/>
          <w:szCs w:val="24"/>
          <w:lang w:val="ro-RO"/>
        </w:rPr>
        <w:t xml:space="preserve"> </w:t>
      </w:r>
      <w:r w:rsidR="000B38C6" w:rsidRPr="00CA7BC4">
        <w:rPr>
          <w:rStyle w:val="y2iqfc"/>
          <w:rFonts w:cs="Times New Roman"/>
          <w:color w:val="202124"/>
          <w:szCs w:val="24"/>
          <w:lang w:val="ro-RO"/>
        </w:rPr>
        <w:t xml:space="preserve">este </w:t>
      </w:r>
      <w:r w:rsidR="00A95730" w:rsidRPr="00CA7BC4">
        <w:rPr>
          <w:rStyle w:val="y2iqfc"/>
          <w:rFonts w:cs="Times New Roman"/>
          <w:color w:val="202124"/>
          <w:szCs w:val="24"/>
          <w:lang w:val="ro-RO"/>
        </w:rPr>
        <w:t>elaborat</w:t>
      </w:r>
      <w:r w:rsidR="008009C5" w:rsidRPr="00CA7BC4">
        <w:rPr>
          <w:rStyle w:val="y2iqfc"/>
          <w:rFonts w:cs="Times New Roman"/>
          <w:color w:val="202124"/>
          <w:szCs w:val="24"/>
          <w:lang w:val="ro-RO"/>
        </w:rPr>
        <w:t xml:space="preserve"> cu luarea în considera</w:t>
      </w:r>
      <w:r w:rsidR="00132BFA" w:rsidRPr="00CA7BC4">
        <w:rPr>
          <w:rStyle w:val="y2iqfc"/>
          <w:rFonts w:cs="Times New Roman"/>
          <w:color w:val="202124"/>
          <w:szCs w:val="24"/>
          <w:lang w:val="ro-RO"/>
        </w:rPr>
        <w:t>r</w:t>
      </w:r>
      <w:r w:rsidR="008009C5" w:rsidRPr="00CA7BC4">
        <w:rPr>
          <w:rStyle w:val="y2iqfc"/>
          <w:rFonts w:cs="Times New Roman"/>
          <w:color w:val="202124"/>
          <w:szCs w:val="24"/>
          <w:lang w:val="ro-RO"/>
        </w:rPr>
        <w:t xml:space="preserve">e și a scenariilor de criză din regiunea în care se află țara corespunzătoare. Regiunile de Operare a Sistemului (ROS) includ </w:t>
      </w:r>
      <w:r w:rsidR="00846108" w:rsidRPr="00CA7BC4">
        <w:rPr>
          <w:rStyle w:val="y2iqfc"/>
          <w:rFonts w:cs="Times New Roman"/>
          <w:color w:val="202124"/>
          <w:szCs w:val="24"/>
          <w:lang w:val="ro-RO"/>
        </w:rPr>
        <w:t>operatorii sistemului de transport (</w:t>
      </w:r>
      <w:r w:rsidR="008009C5" w:rsidRPr="00CA7BC4">
        <w:rPr>
          <w:rStyle w:val="y2iqfc"/>
          <w:rFonts w:cs="Times New Roman"/>
          <w:color w:val="202124"/>
          <w:szCs w:val="24"/>
          <w:lang w:val="ro-RO"/>
        </w:rPr>
        <w:t>OST</w:t>
      </w:r>
      <w:r w:rsidR="00846108" w:rsidRPr="00CA7BC4">
        <w:rPr>
          <w:rStyle w:val="y2iqfc"/>
          <w:rFonts w:cs="Times New Roman"/>
          <w:color w:val="202124"/>
          <w:szCs w:val="24"/>
          <w:lang w:val="ro-RO"/>
        </w:rPr>
        <w:t>)</w:t>
      </w:r>
      <w:r w:rsidR="008009C5" w:rsidRPr="00CA7BC4">
        <w:rPr>
          <w:rStyle w:val="y2iqfc"/>
          <w:rFonts w:cs="Times New Roman"/>
          <w:color w:val="202124"/>
          <w:szCs w:val="24"/>
          <w:lang w:val="ro-RO"/>
        </w:rPr>
        <w:t xml:space="preserve"> care au fost desemnați sau alocați cu responsabilități care sunt relevante pentru funcționarea sistemului</w:t>
      </w:r>
      <w:r w:rsidR="00846108" w:rsidRPr="00CA7BC4">
        <w:rPr>
          <w:rStyle w:val="y2iqfc"/>
          <w:rFonts w:cs="Times New Roman"/>
          <w:color w:val="202124"/>
          <w:szCs w:val="24"/>
          <w:lang w:val="ro-RO"/>
        </w:rPr>
        <w:t xml:space="preserve"> electroenergetic</w:t>
      </w:r>
      <w:r w:rsidR="008009C5" w:rsidRPr="00CA7BC4">
        <w:rPr>
          <w:rStyle w:val="y2iqfc"/>
          <w:rFonts w:cs="Times New Roman"/>
          <w:color w:val="202124"/>
          <w:szCs w:val="24"/>
          <w:lang w:val="ro-RO"/>
        </w:rPr>
        <w:t>, cum ar fi, dar fără a se limita la: calculul capacității, evaluarea acțiunilor de remediere necesare pentru a asigura securitatea întregului sistem</w:t>
      </w:r>
      <w:r w:rsidR="00846108" w:rsidRPr="00CA7BC4">
        <w:rPr>
          <w:rStyle w:val="y2iqfc"/>
          <w:rFonts w:cs="Times New Roman"/>
          <w:color w:val="202124"/>
          <w:szCs w:val="24"/>
          <w:lang w:val="ro-RO"/>
        </w:rPr>
        <w:t xml:space="preserve"> electroenergetic</w:t>
      </w:r>
      <w:r w:rsidR="008009C5" w:rsidRPr="00CA7BC4">
        <w:rPr>
          <w:rStyle w:val="y2iqfc"/>
          <w:rFonts w:cs="Times New Roman"/>
          <w:color w:val="202124"/>
          <w:szCs w:val="24"/>
          <w:lang w:val="ro-RO"/>
        </w:rPr>
        <w:t xml:space="preserve">, coordonarea tuturor întreruperilor pentru a asigura securitate și eficiență, evaluarea </w:t>
      </w:r>
      <w:r w:rsidR="00B6706C" w:rsidRPr="00CA7BC4">
        <w:rPr>
          <w:rStyle w:val="y2iqfc"/>
          <w:rFonts w:cs="Times New Roman"/>
          <w:color w:val="202124"/>
          <w:szCs w:val="24"/>
          <w:lang w:val="ro-RO"/>
        </w:rPr>
        <w:t xml:space="preserve">privind </w:t>
      </w:r>
      <w:r w:rsidR="008009C5" w:rsidRPr="00CA7BC4">
        <w:rPr>
          <w:rStyle w:val="y2iqfc"/>
          <w:rFonts w:cs="Times New Roman"/>
          <w:color w:val="202124"/>
          <w:szCs w:val="24"/>
          <w:lang w:val="ro-RO"/>
        </w:rPr>
        <w:t>adecv</w:t>
      </w:r>
      <w:r w:rsidR="00846108" w:rsidRPr="00CA7BC4">
        <w:rPr>
          <w:rStyle w:val="y2iqfc"/>
          <w:rFonts w:cs="Times New Roman"/>
          <w:color w:val="202124"/>
          <w:szCs w:val="24"/>
          <w:lang w:val="ro-RO"/>
        </w:rPr>
        <w:t>a</w:t>
      </w:r>
      <w:r w:rsidR="00B6706C" w:rsidRPr="00CA7BC4">
        <w:rPr>
          <w:rStyle w:val="y2iqfc"/>
          <w:rFonts w:cs="Times New Roman"/>
          <w:color w:val="202124"/>
          <w:szCs w:val="24"/>
          <w:lang w:val="ro-RO"/>
        </w:rPr>
        <w:t>nța</w:t>
      </w:r>
      <w:r w:rsidR="008009C5" w:rsidRPr="00CA7BC4">
        <w:rPr>
          <w:rStyle w:val="y2iqfc"/>
          <w:rFonts w:cs="Times New Roman"/>
          <w:color w:val="202124"/>
          <w:szCs w:val="24"/>
          <w:lang w:val="ro-RO"/>
        </w:rPr>
        <w:t xml:space="preserve"> și sarcini legate de asigurarea echilibrării sistemului</w:t>
      </w:r>
      <w:r w:rsidR="00846108" w:rsidRPr="00CA7BC4">
        <w:rPr>
          <w:rStyle w:val="y2iqfc"/>
          <w:rFonts w:cs="Times New Roman"/>
          <w:color w:val="202124"/>
          <w:szCs w:val="24"/>
          <w:lang w:val="ro-RO"/>
        </w:rPr>
        <w:t xml:space="preserve"> electroenergetic</w:t>
      </w:r>
      <w:r w:rsidR="008009C5" w:rsidRPr="00CA7BC4">
        <w:rPr>
          <w:rStyle w:val="y2iqfc"/>
          <w:rFonts w:cs="Times New Roman"/>
          <w:color w:val="202124"/>
          <w:szCs w:val="24"/>
          <w:lang w:val="ro-RO"/>
        </w:rPr>
        <w:t>.</w:t>
      </w:r>
    </w:p>
    <w:p w14:paraId="677A24DF" w14:textId="35304AEA" w:rsidR="008009C5" w:rsidRPr="00CA7BC4" w:rsidRDefault="000B38C6"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Style w:val="y2iqfc"/>
          <w:rFonts w:cs="Times New Roman"/>
          <w:color w:val="202124"/>
          <w:szCs w:val="24"/>
          <w:lang w:val="ro-RO"/>
        </w:rPr>
      </w:pPr>
      <w:r w:rsidRPr="00CA7BC4">
        <w:rPr>
          <w:rStyle w:val="y2iqfc"/>
          <w:rFonts w:cs="Times New Roman"/>
          <w:color w:val="202124"/>
          <w:szCs w:val="24"/>
          <w:lang w:val="ro-RO"/>
        </w:rPr>
        <w:t xml:space="preserve">11. </w:t>
      </w:r>
      <w:r w:rsidR="008009C5" w:rsidRPr="00CA7BC4">
        <w:rPr>
          <w:rStyle w:val="y2iqfc"/>
          <w:rFonts w:cs="Times New Roman"/>
          <w:color w:val="202124"/>
          <w:szCs w:val="24"/>
          <w:lang w:val="ro-RO"/>
        </w:rPr>
        <w:t>OST din cadrul ROS din Comunitatea Energetică trebui</w:t>
      </w:r>
      <w:r w:rsidR="00393F3F" w:rsidRPr="00CA7BC4">
        <w:rPr>
          <w:rStyle w:val="y2iqfc"/>
          <w:rFonts w:cs="Times New Roman"/>
          <w:color w:val="202124"/>
          <w:szCs w:val="24"/>
          <w:lang w:val="ro-RO"/>
        </w:rPr>
        <w:t>e</w:t>
      </w:r>
      <w:r w:rsidR="008009C5" w:rsidRPr="00CA7BC4">
        <w:rPr>
          <w:rStyle w:val="y2iqfc"/>
          <w:rFonts w:cs="Times New Roman"/>
          <w:color w:val="202124"/>
          <w:szCs w:val="24"/>
          <w:lang w:val="ro-RO"/>
        </w:rPr>
        <w:t xml:space="preserve"> să coopereze cu OST din regiun</w:t>
      </w:r>
      <w:r w:rsidR="00AA09AD" w:rsidRPr="00CA7BC4">
        <w:rPr>
          <w:rStyle w:val="y2iqfc"/>
          <w:rFonts w:cs="Times New Roman"/>
          <w:color w:val="202124"/>
          <w:szCs w:val="24"/>
          <w:lang w:val="ro-RO"/>
        </w:rPr>
        <w:t>e</w:t>
      </w:r>
      <w:r w:rsidR="008009C5" w:rsidRPr="00CA7BC4">
        <w:rPr>
          <w:rStyle w:val="y2iqfc"/>
          <w:rFonts w:cs="Times New Roman"/>
          <w:color w:val="202124"/>
          <w:szCs w:val="24"/>
          <w:lang w:val="ro-RO"/>
        </w:rPr>
        <w:t xml:space="preserve"> și să se consulte în special cu ace</w:t>
      </w:r>
      <w:r w:rsidR="00E51354" w:rsidRPr="00CA7BC4">
        <w:rPr>
          <w:rStyle w:val="y2iqfc"/>
          <w:rFonts w:cs="Times New Roman"/>
          <w:color w:val="202124"/>
          <w:szCs w:val="24"/>
          <w:lang w:val="ro-RO"/>
        </w:rPr>
        <w:t>i</w:t>
      </w:r>
      <w:r w:rsidR="008009C5" w:rsidRPr="00CA7BC4">
        <w:rPr>
          <w:rStyle w:val="y2iqfc"/>
          <w:rFonts w:cs="Times New Roman"/>
          <w:color w:val="202124"/>
          <w:szCs w:val="24"/>
          <w:lang w:val="ro-RO"/>
        </w:rPr>
        <w:t xml:space="preserve"> OST în care regiunile de funcționare a sistemului </w:t>
      </w:r>
      <w:r w:rsidR="00E51354" w:rsidRPr="00CA7BC4">
        <w:rPr>
          <w:rStyle w:val="y2iqfc"/>
          <w:rFonts w:cs="Times New Roman"/>
          <w:color w:val="202124"/>
          <w:szCs w:val="24"/>
          <w:lang w:val="ro-RO"/>
        </w:rPr>
        <w:t xml:space="preserve">electroenergetic </w:t>
      </w:r>
      <w:r w:rsidR="008009C5" w:rsidRPr="00CA7BC4">
        <w:rPr>
          <w:rStyle w:val="y2iqfc"/>
          <w:rFonts w:cs="Times New Roman"/>
          <w:color w:val="202124"/>
          <w:szCs w:val="24"/>
          <w:lang w:val="ro-RO"/>
        </w:rPr>
        <w:t>se suprapun cu regiunile de calcul al capacității.</w:t>
      </w:r>
    </w:p>
    <w:p w14:paraId="53E562D1" w14:textId="0F247391" w:rsidR="008009C5" w:rsidRPr="00CA7BC4" w:rsidRDefault="00B17480"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Style w:val="y2iqfc"/>
          <w:rFonts w:cs="Times New Roman"/>
          <w:color w:val="202124"/>
          <w:szCs w:val="24"/>
          <w:lang w:val="ro-RO"/>
        </w:rPr>
      </w:pPr>
      <w:r w:rsidRPr="00CA7BC4">
        <w:rPr>
          <w:rStyle w:val="y2iqfc"/>
          <w:rFonts w:cs="Times New Roman"/>
          <w:color w:val="202124"/>
          <w:szCs w:val="24"/>
          <w:lang w:val="ro-RO"/>
        </w:rPr>
        <w:t xml:space="preserve">12. </w:t>
      </w:r>
      <w:r w:rsidR="008009C5" w:rsidRPr="00CA7BC4">
        <w:rPr>
          <w:rStyle w:val="y2iqfc"/>
          <w:rFonts w:cs="Times New Roman"/>
          <w:color w:val="202124"/>
          <w:szCs w:val="24"/>
          <w:lang w:val="ro-RO"/>
        </w:rPr>
        <w:t xml:space="preserve">Republica Moldova și Ucraina fac parte din Regiunea de operare a sistemului Europa de Est (ROS EE). Cu acordul </w:t>
      </w:r>
      <w:r w:rsidR="00776578" w:rsidRPr="00CA7BC4">
        <w:rPr>
          <w:rStyle w:val="y2iqfc"/>
          <w:rFonts w:cs="Times New Roman"/>
          <w:color w:val="202124"/>
          <w:szCs w:val="24"/>
          <w:lang w:val="ro-RO"/>
        </w:rPr>
        <w:t>Părților</w:t>
      </w:r>
      <w:r w:rsidR="008009C5" w:rsidRPr="00CA7BC4">
        <w:rPr>
          <w:rStyle w:val="y2iqfc"/>
          <w:rFonts w:cs="Times New Roman"/>
          <w:color w:val="202124"/>
          <w:szCs w:val="24"/>
          <w:lang w:val="ro-RO"/>
        </w:rPr>
        <w:t xml:space="preserve"> Centrelor Regionale de Coordonare respective, Centrele Regionale de Coordonare pentru Regiunea de Operare a Sistemului Europei de Est (EE ROS) vor fi </w:t>
      </w:r>
      <w:bookmarkStart w:id="6" w:name="_Hlk136268080"/>
      <w:r w:rsidR="008009C5" w:rsidRPr="00CA7BC4">
        <w:rPr>
          <w:rStyle w:val="y2iqfc"/>
          <w:rFonts w:cs="Times New Roman"/>
          <w:color w:val="202124"/>
          <w:szCs w:val="24"/>
          <w:lang w:val="ro-RO"/>
        </w:rPr>
        <w:t xml:space="preserve">Centrul Regional de Coordonare </w:t>
      </w:r>
      <w:bookmarkEnd w:id="6"/>
      <w:r w:rsidR="008009C5" w:rsidRPr="00CA7BC4">
        <w:rPr>
          <w:rStyle w:val="y2iqfc"/>
          <w:rFonts w:cs="Times New Roman"/>
          <w:color w:val="202124"/>
          <w:szCs w:val="24"/>
          <w:lang w:val="ro-RO"/>
        </w:rPr>
        <w:t>pentru ROS Europa Centrală. România, cu care mărginește Republica Moldova, face parte din ROS Europa Centrală (ROS EC)</w:t>
      </w:r>
      <w:r w:rsidR="008009C5" w:rsidRPr="00CA7BC4">
        <w:rPr>
          <w:rStyle w:val="y2iqfc"/>
          <w:rFonts w:cs="Times New Roman"/>
          <w:color w:val="202124"/>
          <w:szCs w:val="24"/>
          <w:vertAlign w:val="superscript"/>
          <w:lang w:val="ro-RO"/>
        </w:rPr>
        <w:footnoteReference w:id="2"/>
      </w:r>
      <w:r w:rsidR="008009C5" w:rsidRPr="00CA7BC4">
        <w:rPr>
          <w:rStyle w:val="y2iqfc"/>
          <w:rFonts w:cs="Times New Roman"/>
          <w:color w:val="202124"/>
          <w:szCs w:val="24"/>
          <w:lang w:val="ro-RO"/>
        </w:rPr>
        <w:t>, care poartă denumirea TSCNET Services (München, Germania)</w:t>
      </w:r>
      <w:r w:rsidR="008009C5" w:rsidRPr="00CA7BC4">
        <w:rPr>
          <w:rStyle w:val="y2iqfc"/>
          <w:rFonts w:cs="Times New Roman"/>
          <w:color w:val="202124"/>
          <w:szCs w:val="24"/>
          <w:vertAlign w:val="superscript"/>
          <w:lang w:val="ro-RO"/>
        </w:rPr>
        <w:footnoteReference w:id="3"/>
      </w:r>
      <w:r w:rsidR="008009C5" w:rsidRPr="00CA7BC4">
        <w:rPr>
          <w:rStyle w:val="y2iqfc"/>
          <w:rFonts w:cs="Times New Roman"/>
          <w:color w:val="202124"/>
          <w:szCs w:val="24"/>
          <w:lang w:val="ro-RO"/>
        </w:rPr>
        <w:t>. Adică, Republica Moldova face parte din același Centru Regional de Coordonare din care face parte și România.</w:t>
      </w:r>
    </w:p>
    <w:p w14:paraId="5EBB457F" w14:textId="7ECA35E4" w:rsidR="008009C5" w:rsidRPr="00CA7BC4" w:rsidRDefault="00B17480"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Style w:val="y2iqfc"/>
          <w:rFonts w:cs="Times New Roman"/>
          <w:color w:val="202124"/>
          <w:szCs w:val="24"/>
          <w:lang w:val="ro-RO"/>
        </w:rPr>
      </w:pPr>
      <w:r w:rsidRPr="00CA7BC4">
        <w:rPr>
          <w:rStyle w:val="y2iqfc"/>
          <w:rFonts w:cs="Times New Roman"/>
          <w:color w:val="202124"/>
          <w:szCs w:val="24"/>
          <w:lang w:val="ro-RO"/>
        </w:rPr>
        <w:t xml:space="preserve">13. </w:t>
      </w:r>
      <w:r w:rsidR="008009C5" w:rsidRPr="00CA7BC4">
        <w:rPr>
          <w:rStyle w:val="y2iqfc"/>
          <w:rFonts w:cs="Times New Roman"/>
          <w:color w:val="202124"/>
          <w:szCs w:val="24"/>
          <w:lang w:val="ro-RO"/>
        </w:rPr>
        <w:t xml:space="preserve">OST al Republicii Moldova face parte din două zone de licitație a energiei electrice, una cu Ucraina în cadrul ROS EE, și alta cu România, care face parte din ROS EC. Conform deciziei </w:t>
      </w:r>
      <w:r w:rsidR="005B50EF" w:rsidRPr="00CA7BC4">
        <w:rPr>
          <w:rStyle w:val="y2iqfc"/>
          <w:rFonts w:cs="Times New Roman"/>
          <w:color w:val="202124"/>
          <w:szCs w:val="24"/>
          <w:lang w:val="ro-RO"/>
        </w:rPr>
        <w:t>Agenției pentru Cooperarea Autorităților de Reglementare în domeniul Energiei (</w:t>
      </w:r>
      <w:r w:rsidR="008009C5" w:rsidRPr="00CA7BC4">
        <w:rPr>
          <w:rStyle w:val="y2iqfc"/>
          <w:rFonts w:cs="Times New Roman"/>
          <w:color w:val="202124"/>
          <w:szCs w:val="24"/>
          <w:lang w:val="ro-RO"/>
        </w:rPr>
        <w:t>ACER</w:t>
      </w:r>
      <w:r w:rsidR="005B50EF" w:rsidRPr="00CA7BC4">
        <w:rPr>
          <w:rStyle w:val="y2iqfc"/>
          <w:rFonts w:cs="Times New Roman"/>
          <w:color w:val="202124"/>
          <w:szCs w:val="24"/>
          <w:lang w:val="ro-RO"/>
        </w:rPr>
        <w:t xml:space="preserve">) </w:t>
      </w:r>
      <w:r w:rsidR="008009C5" w:rsidRPr="00CA7BC4">
        <w:rPr>
          <w:rStyle w:val="y2iqfc"/>
          <w:rFonts w:cs="Times New Roman"/>
          <w:color w:val="202124"/>
          <w:szCs w:val="24"/>
          <w:lang w:val="ro-RO"/>
        </w:rPr>
        <w:t>nr. 10/2020,</w:t>
      </w:r>
      <w:r w:rsidR="005B50EF" w:rsidRPr="00CA7BC4">
        <w:rPr>
          <w:rStyle w:val="y2iqfc"/>
          <w:rFonts w:cs="Times New Roman"/>
          <w:color w:val="202124"/>
          <w:szCs w:val="24"/>
          <w:lang w:val="ro-RO"/>
        </w:rPr>
        <w:t xml:space="preserve"> </w:t>
      </w:r>
      <w:r w:rsidR="008009C5" w:rsidRPr="00CA7BC4">
        <w:rPr>
          <w:rStyle w:val="y2iqfc"/>
          <w:rFonts w:cs="Times New Roman"/>
          <w:color w:val="202124"/>
          <w:szCs w:val="24"/>
          <w:lang w:val="ro-RO"/>
        </w:rPr>
        <w:t xml:space="preserve">toți OST ai ROS, adică OST vecini unei țări terțe se vor strădui să încheie cu OST din țări terțe acorduri care stabilesc baza cooperării lor în ceea ce privește exploatarea securizată a sistemului </w:t>
      </w:r>
      <w:r w:rsidR="00E51354" w:rsidRPr="00CA7BC4">
        <w:rPr>
          <w:rStyle w:val="y2iqfc"/>
          <w:rFonts w:cs="Times New Roman"/>
          <w:color w:val="202124"/>
          <w:szCs w:val="24"/>
          <w:lang w:val="ro-RO"/>
        </w:rPr>
        <w:t xml:space="preserve">electroenergetic </w:t>
      </w:r>
      <w:r w:rsidR="008009C5" w:rsidRPr="00CA7BC4">
        <w:rPr>
          <w:rStyle w:val="y2iqfc"/>
          <w:rFonts w:cs="Times New Roman"/>
          <w:color w:val="202124"/>
          <w:szCs w:val="24"/>
          <w:lang w:val="ro-RO"/>
        </w:rPr>
        <w:t>și stabilirea modalităților de conformitate de către OST din țări terțe.</w:t>
      </w:r>
    </w:p>
    <w:p w14:paraId="28C4AA69" w14:textId="77777777" w:rsidR="004F62BE" w:rsidRPr="00CA7BC4" w:rsidRDefault="004F62BE"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Style w:val="y2iqfc"/>
          <w:rFonts w:cs="Times New Roman"/>
          <w:color w:val="202124"/>
          <w:szCs w:val="24"/>
          <w:lang w:val="ro-RO"/>
        </w:rPr>
      </w:pPr>
    </w:p>
    <w:p w14:paraId="10F8C221" w14:textId="77777777" w:rsidR="004F62BE" w:rsidRPr="00CA7BC4" w:rsidRDefault="004F62BE"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Style w:val="y2iqfc"/>
          <w:rFonts w:cs="Times New Roman"/>
          <w:color w:val="202124"/>
          <w:szCs w:val="24"/>
          <w:lang w:val="ro-RO"/>
        </w:rPr>
      </w:pPr>
    </w:p>
    <w:p w14:paraId="403B7EDC" w14:textId="77777777" w:rsidR="004F62BE" w:rsidRPr="00CA7BC4" w:rsidRDefault="004F62BE"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Style w:val="y2iqfc"/>
          <w:rFonts w:cs="Times New Roman"/>
          <w:color w:val="202124"/>
          <w:szCs w:val="24"/>
          <w:lang w:val="ro-RO"/>
        </w:rPr>
      </w:pPr>
    </w:p>
    <w:p w14:paraId="6F9EC5B2" w14:textId="77777777" w:rsidR="004F62BE" w:rsidRPr="00CA7BC4" w:rsidRDefault="004F62BE"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Style w:val="y2iqfc"/>
          <w:rFonts w:cs="Times New Roman"/>
          <w:color w:val="202124"/>
          <w:szCs w:val="24"/>
          <w:lang w:val="ro-RO"/>
        </w:rPr>
      </w:pPr>
    </w:p>
    <w:p w14:paraId="16D1BCB2" w14:textId="77777777" w:rsidR="004F62BE" w:rsidRPr="00CA7BC4" w:rsidRDefault="004F62BE"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Style w:val="y2iqfc"/>
          <w:rFonts w:cs="Times New Roman"/>
          <w:color w:val="202124"/>
          <w:szCs w:val="24"/>
          <w:lang w:val="ro-RO"/>
        </w:rPr>
      </w:pPr>
    </w:p>
    <w:p w14:paraId="6B26FBDE" w14:textId="77777777" w:rsidR="004F62BE" w:rsidRPr="00CA7BC4" w:rsidRDefault="004F62BE"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Style w:val="y2iqfc"/>
          <w:rFonts w:cs="Times New Roman"/>
          <w:color w:val="202124"/>
          <w:szCs w:val="24"/>
          <w:lang w:val="ro-RO"/>
        </w:rPr>
      </w:pPr>
    </w:p>
    <w:p w14:paraId="3DA0BB14" w14:textId="77777777" w:rsidR="004F62BE" w:rsidRPr="00CA7BC4" w:rsidRDefault="004F62BE"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Style w:val="y2iqfc"/>
          <w:rFonts w:cs="Times New Roman"/>
          <w:color w:val="202124"/>
          <w:szCs w:val="24"/>
          <w:lang w:val="ro-RO"/>
        </w:rPr>
      </w:pPr>
    </w:p>
    <w:p w14:paraId="08F041C7" w14:textId="77777777" w:rsidR="004F62BE" w:rsidRPr="00CA7BC4" w:rsidRDefault="004F62BE"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Style w:val="y2iqfc"/>
          <w:rFonts w:cs="Times New Roman"/>
          <w:color w:val="202124"/>
          <w:szCs w:val="24"/>
          <w:lang w:val="ro-RO"/>
        </w:rPr>
      </w:pPr>
    </w:p>
    <w:p w14:paraId="7CCC7E78" w14:textId="77777777" w:rsidR="008009C5" w:rsidRPr="00CA7BC4" w:rsidRDefault="008009C5" w:rsidP="0046000C">
      <w:pPr>
        <w:pStyle w:val="Listparagraf"/>
        <w:ind w:left="0" w:right="57"/>
        <w:jc w:val="both"/>
        <w:rPr>
          <w:rFonts w:cs="Times New Roman"/>
          <w:szCs w:val="24"/>
          <w:lang w:val="ro-RO" w:eastAsia="ru-RU"/>
        </w:rPr>
      </w:pPr>
    </w:p>
    <w:p w14:paraId="72998703" w14:textId="74C458BF" w:rsidR="004178F0" w:rsidRPr="00CA7BC4" w:rsidRDefault="008009C5" w:rsidP="00141EE9">
      <w:pPr>
        <w:pStyle w:val="Titlu1"/>
        <w:rPr>
          <w:lang w:val="ro-RO"/>
        </w:rPr>
      </w:pPr>
      <w:bookmarkStart w:id="7" w:name="_Toc174097446"/>
      <w:bookmarkStart w:id="8" w:name="_Toc174097603"/>
      <w:bookmarkStart w:id="9" w:name="_Toc174098112"/>
      <w:bookmarkStart w:id="10" w:name="_Toc174098302"/>
      <w:bookmarkStart w:id="11" w:name="_Toc174098483"/>
      <w:bookmarkStart w:id="12" w:name="_Toc174342313"/>
      <w:bookmarkStart w:id="13" w:name="_Toc174342497"/>
      <w:bookmarkStart w:id="14" w:name="_Toc174342683"/>
      <w:bookmarkStart w:id="15" w:name="_Toc174342868"/>
      <w:bookmarkStart w:id="16" w:name="_Toc174343053"/>
      <w:bookmarkStart w:id="17" w:name="_Toc174097447"/>
      <w:bookmarkStart w:id="18" w:name="_Toc174097604"/>
      <w:bookmarkStart w:id="19" w:name="_Toc174098113"/>
      <w:bookmarkStart w:id="20" w:name="_Toc174098303"/>
      <w:bookmarkStart w:id="21" w:name="_Toc174098484"/>
      <w:bookmarkStart w:id="22" w:name="_Toc174342314"/>
      <w:bookmarkStart w:id="23" w:name="_Toc174342498"/>
      <w:bookmarkStart w:id="24" w:name="_Toc174342684"/>
      <w:bookmarkStart w:id="25" w:name="_Toc174342869"/>
      <w:bookmarkStart w:id="26" w:name="_Toc174343054"/>
      <w:bookmarkStart w:id="27" w:name="_Toc174097448"/>
      <w:bookmarkStart w:id="28" w:name="_Toc174097605"/>
      <w:bookmarkStart w:id="29" w:name="_Toc174098114"/>
      <w:bookmarkStart w:id="30" w:name="_Toc174098304"/>
      <w:bookmarkStart w:id="31" w:name="_Toc174098485"/>
      <w:bookmarkStart w:id="32" w:name="_Toc174342315"/>
      <w:bookmarkStart w:id="33" w:name="_Toc174342499"/>
      <w:bookmarkStart w:id="34" w:name="_Toc174342685"/>
      <w:bookmarkStart w:id="35" w:name="_Toc174342870"/>
      <w:bookmarkStart w:id="36" w:name="_Toc174343055"/>
      <w:bookmarkStart w:id="37" w:name="_Toc174097449"/>
      <w:bookmarkStart w:id="38" w:name="_Toc174097606"/>
      <w:bookmarkStart w:id="39" w:name="_Toc174098115"/>
      <w:bookmarkStart w:id="40" w:name="_Toc174098305"/>
      <w:bookmarkStart w:id="41" w:name="_Toc174098486"/>
      <w:bookmarkStart w:id="42" w:name="_Toc174342316"/>
      <w:bookmarkStart w:id="43" w:name="_Toc174342500"/>
      <w:bookmarkStart w:id="44" w:name="_Toc174342686"/>
      <w:bookmarkStart w:id="45" w:name="_Toc174342871"/>
      <w:bookmarkStart w:id="46" w:name="_Toc174343056"/>
      <w:bookmarkStart w:id="47" w:name="_Toc174097450"/>
      <w:bookmarkStart w:id="48" w:name="_Toc174097607"/>
      <w:bookmarkStart w:id="49" w:name="_Toc174098116"/>
      <w:bookmarkStart w:id="50" w:name="_Toc174098306"/>
      <w:bookmarkStart w:id="51" w:name="_Toc174098487"/>
      <w:bookmarkStart w:id="52" w:name="_Toc174342317"/>
      <w:bookmarkStart w:id="53" w:name="_Toc174342501"/>
      <w:bookmarkStart w:id="54" w:name="_Toc174342687"/>
      <w:bookmarkStart w:id="55" w:name="_Toc174342872"/>
      <w:bookmarkStart w:id="56" w:name="_Toc174343057"/>
      <w:bookmarkStart w:id="57" w:name="_Toc174097451"/>
      <w:bookmarkStart w:id="58" w:name="_Toc174097608"/>
      <w:bookmarkStart w:id="59" w:name="_Toc174098117"/>
      <w:bookmarkStart w:id="60" w:name="_Toc174098307"/>
      <w:bookmarkStart w:id="61" w:name="_Toc174098488"/>
      <w:bookmarkStart w:id="62" w:name="_Toc174342318"/>
      <w:bookmarkStart w:id="63" w:name="_Toc174342502"/>
      <w:bookmarkStart w:id="64" w:name="_Toc174342688"/>
      <w:bookmarkStart w:id="65" w:name="_Toc174342873"/>
      <w:bookmarkStart w:id="66" w:name="_Toc174343058"/>
      <w:bookmarkStart w:id="67" w:name="_Toc174097452"/>
      <w:bookmarkStart w:id="68" w:name="_Toc174097609"/>
      <w:bookmarkStart w:id="69" w:name="_Toc174098118"/>
      <w:bookmarkStart w:id="70" w:name="_Toc174098308"/>
      <w:bookmarkStart w:id="71" w:name="_Toc174098489"/>
      <w:bookmarkStart w:id="72" w:name="_Toc174342319"/>
      <w:bookmarkStart w:id="73" w:name="_Toc174342503"/>
      <w:bookmarkStart w:id="74" w:name="_Toc174342689"/>
      <w:bookmarkStart w:id="75" w:name="_Toc174342874"/>
      <w:bookmarkStart w:id="76" w:name="_Toc174343059"/>
      <w:bookmarkStart w:id="77" w:name="_Toc174097453"/>
      <w:bookmarkStart w:id="78" w:name="_Toc174097610"/>
      <w:bookmarkStart w:id="79" w:name="_Toc174098119"/>
      <w:bookmarkStart w:id="80" w:name="_Toc174098309"/>
      <w:bookmarkStart w:id="81" w:name="_Toc174098490"/>
      <w:bookmarkStart w:id="82" w:name="_Toc174342320"/>
      <w:bookmarkStart w:id="83" w:name="_Toc174342504"/>
      <w:bookmarkStart w:id="84" w:name="_Toc174342690"/>
      <w:bookmarkStart w:id="85" w:name="_Toc174342875"/>
      <w:bookmarkStart w:id="86" w:name="_Toc174343060"/>
      <w:bookmarkStart w:id="87" w:name="_Toc174097454"/>
      <w:bookmarkStart w:id="88" w:name="_Toc174097611"/>
      <w:bookmarkStart w:id="89" w:name="_Toc174098120"/>
      <w:bookmarkStart w:id="90" w:name="_Toc174098310"/>
      <w:bookmarkStart w:id="91" w:name="_Toc174098491"/>
      <w:bookmarkStart w:id="92" w:name="_Toc174342321"/>
      <w:bookmarkStart w:id="93" w:name="_Toc174342505"/>
      <w:bookmarkStart w:id="94" w:name="_Toc174342691"/>
      <w:bookmarkStart w:id="95" w:name="_Toc174342876"/>
      <w:bookmarkStart w:id="96" w:name="_Toc174343061"/>
      <w:bookmarkStart w:id="97" w:name="_Toc174097455"/>
      <w:bookmarkStart w:id="98" w:name="_Toc174097612"/>
      <w:bookmarkStart w:id="99" w:name="_Toc174098121"/>
      <w:bookmarkStart w:id="100" w:name="_Toc174098311"/>
      <w:bookmarkStart w:id="101" w:name="_Toc174098492"/>
      <w:bookmarkStart w:id="102" w:name="_Toc174342322"/>
      <w:bookmarkStart w:id="103" w:name="_Toc174342506"/>
      <w:bookmarkStart w:id="104" w:name="_Toc174342692"/>
      <w:bookmarkStart w:id="105" w:name="_Toc174342877"/>
      <w:bookmarkStart w:id="106" w:name="_Toc174343062"/>
      <w:bookmarkStart w:id="107" w:name="_Toc174097456"/>
      <w:bookmarkStart w:id="108" w:name="_Toc174097613"/>
      <w:bookmarkStart w:id="109" w:name="_Toc174098122"/>
      <w:bookmarkStart w:id="110" w:name="_Toc174098312"/>
      <w:bookmarkStart w:id="111" w:name="_Toc174098493"/>
      <w:bookmarkStart w:id="112" w:name="_Toc174342323"/>
      <w:bookmarkStart w:id="113" w:name="_Toc174342507"/>
      <w:bookmarkStart w:id="114" w:name="_Toc174342693"/>
      <w:bookmarkStart w:id="115" w:name="_Toc174342878"/>
      <w:bookmarkStart w:id="116" w:name="_Toc174343063"/>
      <w:bookmarkStart w:id="117" w:name="_Toc174097457"/>
      <w:bookmarkStart w:id="118" w:name="_Toc174097614"/>
      <w:bookmarkStart w:id="119" w:name="_Toc174098123"/>
      <w:bookmarkStart w:id="120" w:name="_Toc174098313"/>
      <w:bookmarkStart w:id="121" w:name="_Toc174098494"/>
      <w:bookmarkStart w:id="122" w:name="_Toc174342324"/>
      <w:bookmarkStart w:id="123" w:name="_Toc174342508"/>
      <w:bookmarkStart w:id="124" w:name="_Toc174342694"/>
      <w:bookmarkStart w:id="125" w:name="_Toc174342879"/>
      <w:bookmarkStart w:id="126" w:name="_Toc174343064"/>
      <w:bookmarkStart w:id="127" w:name="_Toc174097458"/>
      <w:bookmarkStart w:id="128" w:name="_Toc174097615"/>
      <w:bookmarkStart w:id="129" w:name="_Toc174098124"/>
      <w:bookmarkStart w:id="130" w:name="_Toc174098314"/>
      <w:bookmarkStart w:id="131" w:name="_Toc174098495"/>
      <w:bookmarkStart w:id="132" w:name="_Toc174342325"/>
      <w:bookmarkStart w:id="133" w:name="_Toc174342509"/>
      <w:bookmarkStart w:id="134" w:name="_Toc174342695"/>
      <w:bookmarkStart w:id="135" w:name="_Toc174342880"/>
      <w:bookmarkStart w:id="136" w:name="_Toc174343065"/>
      <w:bookmarkStart w:id="137" w:name="_Toc174097459"/>
      <w:bookmarkStart w:id="138" w:name="_Toc174097616"/>
      <w:bookmarkStart w:id="139" w:name="_Toc174098125"/>
      <w:bookmarkStart w:id="140" w:name="_Toc174098315"/>
      <w:bookmarkStart w:id="141" w:name="_Toc174098496"/>
      <w:bookmarkStart w:id="142" w:name="_Toc174342326"/>
      <w:bookmarkStart w:id="143" w:name="_Toc174342510"/>
      <w:bookmarkStart w:id="144" w:name="_Toc174342696"/>
      <w:bookmarkStart w:id="145" w:name="_Toc174342881"/>
      <w:bookmarkStart w:id="146" w:name="_Toc174343066"/>
      <w:bookmarkStart w:id="147" w:name="_Toc174097460"/>
      <w:bookmarkStart w:id="148" w:name="_Toc174097617"/>
      <w:bookmarkStart w:id="149" w:name="_Toc174098126"/>
      <w:bookmarkStart w:id="150" w:name="_Toc174098316"/>
      <w:bookmarkStart w:id="151" w:name="_Toc174098497"/>
      <w:bookmarkStart w:id="152" w:name="_Toc174342327"/>
      <w:bookmarkStart w:id="153" w:name="_Toc174342511"/>
      <w:bookmarkStart w:id="154" w:name="_Toc174342697"/>
      <w:bookmarkStart w:id="155" w:name="_Toc174342882"/>
      <w:bookmarkStart w:id="156" w:name="_Toc174343067"/>
      <w:bookmarkStart w:id="157" w:name="_Toc174097461"/>
      <w:bookmarkStart w:id="158" w:name="_Toc174097618"/>
      <w:bookmarkStart w:id="159" w:name="_Toc174098127"/>
      <w:bookmarkStart w:id="160" w:name="_Toc174098317"/>
      <w:bookmarkStart w:id="161" w:name="_Toc174098498"/>
      <w:bookmarkStart w:id="162" w:name="_Toc174342328"/>
      <w:bookmarkStart w:id="163" w:name="_Toc174342512"/>
      <w:bookmarkStart w:id="164" w:name="_Toc174342698"/>
      <w:bookmarkStart w:id="165" w:name="_Toc174342883"/>
      <w:bookmarkStart w:id="166" w:name="_Toc174343068"/>
      <w:bookmarkStart w:id="167" w:name="_Toc174097304"/>
      <w:bookmarkStart w:id="168" w:name="_Toc174097462"/>
      <w:bookmarkStart w:id="169" w:name="_Toc174097619"/>
      <w:bookmarkStart w:id="170" w:name="_Toc174098128"/>
      <w:bookmarkStart w:id="171" w:name="_Toc174098318"/>
      <w:bookmarkStart w:id="172" w:name="_Toc174098499"/>
      <w:bookmarkStart w:id="173" w:name="_Toc174342329"/>
      <w:bookmarkStart w:id="174" w:name="_Toc174342513"/>
      <w:bookmarkStart w:id="175" w:name="_Toc174342699"/>
      <w:bookmarkStart w:id="176" w:name="_Toc174342884"/>
      <w:bookmarkStart w:id="177" w:name="_Toc174343069"/>
      <w:bookmarkStart w:id="178" w:name="_Toc174097305"/>
      <w:bookmarkStart w:id="179" w:name="_Toc174097463"/>
      <w:bookmarkStart w:id="180" w:name="_Toc174097620"/>
      <w:bookmarkStart w:id="181" w:name="_Toc174098129"/>
      <w:bookmarkStart w:id="182" w:name="_Toc174098319"/>
      <w:bookmarkStart w:id="183" w:name="_Toc174098500"/>
      <w:bookmarkStart w:id="184" w:name="_Toc174342330"/>
      <w:bookmarkStart w:id="185" w:name="_Toc174342514"/>
      <w:bookmarkStart w:id="186" w:name="_Toc174342700"/>
      <w:bookmarkStart w:id="187" w:name="_Toc174342885"/>
      <w:bookmarkStart w:id="188" w:name="_Toc174343070"/>
      <w:bookmarkStart w:id="189" w:name="_Toc173411588"/>
      <w:bookmarkStart w:id="190" w:name="_Toc173427401"/>
      <w:bookmarkStart w:id="191" w:name="_Toc173428237"/>
      <w:bookmarkStart w:id="192" w:name="_Toc174096695"/>
      <w:bookmarkStart w:id="193" w:name="_Toc174096865"/>
      <w:bookmarkStart w:id="194" w:name="_Toc174097025"/>
      <w:bookmarkStart w:id="195" w:name="_Toc174097166"/>
      <w:bookmarkStart w:id="196" w:name="_Toc174097306"/>
      <w:bookmarkStart w:id="197" w:name="_Toc174097464"/>
      <w:bookmarkStart w:id="198" w:name="_Toc174097621"/>
      <w:bookmarkStart w:id="199" w:name="_Toc174098130"/>
      <w:bookmarkStart w:id="200" w:name="_Toc174098320"/>
      <w:bookmarkStart w:id="201" w:name="_Toc174098501"/>
      <w:bookmarkStart w:id="202" w:name="_Toc174342331"/>
      <w:bookmarkStart w:id="203" w:name="_Toc174342515"/>
      <w:bookmarkStart w:id="204" w:name="_Toc174342701"/>
      <w:bookmarkStart w:id="205" w:name="_Toc174342886"/>
      <w:bookmarkStart w:id="206" w:name="_Toc174343071"/>
      <w:bookmarkStart w:id="207" w:name="_Toc173411589"/>
      <w:bookmarkStart w:id="208" w:name="_Toc173427402"/>
      <w:bookmarkStart w:id="209" w:name="_Toc173428238"/>
      <w:bookmarkStart w:id="210" w:name="_Toc174096696"/>
      <w:bookmarkStart w:id="211" w:name="_Toc174096866"/>
      <w:bookmarkStart w:id="212" w:name="_Toc174097026"/>
      <w:bookmarkStart w:id="213" w:name="_Toc174097167"/>
      <w:bookmarkStart w:id="214" w:name="_Toc174097307"/>
      <w:bookmarkStart w:id="215" w:name="_Toc174097465"/>
      <w:bookmarkStart w:id="216" w:name="_Toc174097622"/>
      <w:bookmarkStart w:id="217" w:name="_Toc174098131"/>
      <w:bookmarkStart w:id="218" w:name="_Toc174098321"/>
      <w:bookmarkStart w:id="219" w:name="_Toc174098502"/>
      <w:bookmarkStart w:id="220" w:name="_Toc174342332"/>
      <w:bookmarkStart w:id="221" w:name="_Toc174342516"/>
      <w:bookmarkStart w:id="222" w:name="_Toc174342702"/>
      <w:bookmarkStart w:id="223" w:name="_Toc174342887"/>
      <w:bookmarkStart w:id="224" w:name="_Toc174343072"/>
      <w:bookmarkStart w:id="225" w:name="_Toc173411590"/>
      <w:bookmarkStart w:id="226" w:name="_Toc173427403"/>
      <w:bookmarkStart w:id="227" w:name="_Toc173428239"/>
      <w:bookmarkStart w:id="228" w:name="_Toc174096697"/>
      <w:bookmarkStart w:id="229" w:name="_Toc174096867"/>
      <w:bookmarkStart w:id="230" w:name="_Toc174097027"/>
      <w:bookmarkStart w:id="231" w:name="_Toc174097168"/>
      <w:bookmarkStart w:id="232" w:name="_Toc174097308"/>
      <w:bookmarkStart w:id="233" w:name="_Toc174097466"/>
      <w:bookmarkStart w:id="234" w:name="_Toc174097623"/>
      <w:bookmarkStart w:id="235" w:name="_Toc174098132"/>
      <w:bookmarkStart w:id="236" w:name="_Toc174098322"/>
      <w:bookmarkStart w:id="237" w:name="_Toc174098503"/>
      <w:bookmarkStart w:id="238" w:name="_Toc174342333"/>
      <w:bookmarkStart w:id="239" w:name="_Toc174342517"/>
      <w:bookmarkStart w:id="240" w:name="_Toc174342703"/>
      <w:bookmarkStart w:id="241" w:name="_Toc174342888"/>
      <w:bookmarkStart w:id="242" w:name="_Toc174343073"/>
      <w:bookmarkStart w:id="243" w:name="_Toc173411591"/>
      <w:bookmarkStart w:id="244" w:name="_Toc173427404"/>
      <w:bookmarkStart w:id="245" w:name="_Toc173428240"/>
      <w:bookmarkStart w:id="246" w:name="_Toc174096698"/>
      <w:bookmarkStart w:id="247" w:name="_Toc174096868"/>
      <w:bookmarkStart w:id="248" w:name="_Toc174097028"/>
      <w:bookmarkStart w:id="249" w:name="_Toc174097169"/>
      <w:bookmarkStart w:id="250" w:name="_Toc174097309"/>
      <w:bookmarkStart w:id="251" w:name="_Toc174097467"/>
      <w:bookmarkStart w:id="252" w:name="_Toc174097624"/>
      <w:bookmarkStart w:id="253" w:name="_Toc174098133"/>
      <w:bookmarkStart w:id="254" w:name="_Toc174098323"/>
      <w:bookmarkStart w:id="255" w:name="_Toc174098504"/>
      <w:bookmarkStart w:id="256" w:name="_Toc174342334"/>
      <w:bookmarkStart w:id="257" w:name="_Toc174342518"/>
      <w:bookmarkStart w:id="258" w:name="_Toc174342704"/>
      <w:bookmarkStart w:id="259" w:name="_Toc174342889"/>
      <w:bookmarkStart w:id="260" w:name="_Toc174343074"/>
      <w:bookmarkStart w:id="261" w:name="_Toc173411592"/>
      <w:bookmarkStart w:id="262" w:name="_Toc173427405"/>
      <w:bookmarkStart w:id="263" w:name="_Toc173428241"/>
      <w:bookmarkStart w:id="264" w:name="_Toc174096699"/>
      <w:bookmarkStart w:id="265" w:name="_Toc174096869"/>
      <w:bookmarkStart w:id="266" w:name="_Toc174097029"/>
      <w:bookmarkStart w:id="267" w:name="_Toc174097170"/>
      <w:bookmarkStart w:id="268" w:name="_Toc174097310"/>
      <w:bookmarkStart w:id="269" w:name="_Toc174097468"/>
      <w:bookmarkStart w:id="270" w:name="_Toc174097625"/>
      <w:bookmarkStart w:id="271" w:name="_Toc174098134"/>
      <w:bookmarkStart w:id="272" w:name="_Toc174098324"/>
      <w:bookmarkStart w:id="273" w:name="_Toc174098505"/>
      <w:bookmarkStart w:id="274" w:name="_Toc174342335"/>
      <w:bookmarkStart w:id="275" w:name="_Toc174342519"/>
      <w:bookmarkStart w:id="276" w:name="_Toc174342705"/>
      <w:bookmarkStart w:id="277" w:name="_Toc174342890"/>
      <w:bookmarkStart w:id="278" w:name="_Toc174343075"/>
      <w:bookmarkStart w:id="279" w:name="_Toc173411593"/>
      <w:bookmarkStart w:id="280" w:name="_Toc173427406"/>
      <w:bookmarkStart w:id="281" w:name="_Toc173428242"/>
      <w:bookmarkStart w:id="282" w:name="_Toc174096700"/>
      <w:bookmarkStart w:id="283" w:name="_Toc174096870"/>
      <w:bookmarkStart w:id="284" w:name="_Toc174097030"/>
      <w:bookmarkStart w:id="285" w:name="_Toc174097171"/>
      <w:bookmarkStart w:id="286" w:name="_Toc174097311"/>
      <w:bookmarkStart w:id="287" w:name="_Toc174097469"/>
      <w:bookmarkStart w:id="288" w:name="_Toc174097626"/>
      <w:bookmarkStart w:id="289" w:name="_Toc174098135"/>
      <w:bookmarkStart w:id="290" w:name="_Toc174098325"/>
      <w:bookmarkStart w:id="291" w:name="_Toc174098506"/>
      <w:bookmarkStart w:id="292" w:name="_Toc174342336"/>
      <w:bookmarkStart w:id="293" w:name="_Toc174342520"/>
      <w:bookmarkStart w:id="294" w:name="_Toc174342706"/>
      <w:bookmarkStart w:id="295" w:name="_Toc174342891"/>
      <w:bookmarkStart w:id="296" w:name="_Toc174343076"/>
      <w:bookmarkStart w:id="297" w:name="_Toc173411594"/>
      <w:bookmarkStart w:id="298" w:name="_Toc173427407"/>
      <w:bookmarkStart w:id="299" w:name="_Toc173428243"/>
      <w:bookmarkStart w:id="300" w:name="_Toc174096701"/>
      <w:bookmarkStart w:id="301" w:name="_Toc174096871"/>
      <w:bookmarkStart w:id="302" w:name="_Toc174097031"/>
      <w:bookmarkStart w:id="303" w:name="_Toc174097172"/>
      <w:bookmarkStart w:id="304" w:name="_Toc174097312"/>
      <w:bookmarkStart w:id="305" w:name="_Toc174097470"/>
      <w:bookmarkStart w:id="306" w:name="_Toc174097627"/>
      <w:bookmarkStart w:id="307" w:name="_Toc174098136"/>
      <w:bookmarkStart w:id="308" w:name="_Toc174098326"/>
      <w:bookmarkStart w:id="309" w:name="_Toc174098507"/>
      <w:bookmarkStart w:id="310" w:name="_Toc174342337"/>
      <w:bookmarkStart w:id="311" w:name="_Toc174342521"/>
      <w:bookmarkStart w:id="312" w:name="_Toc174342707"/>
      <w:bookmarkStart w:id="313" w:name="_Toc174342892"/>
      <w:bookmarkStart w:id="314" w:name="_Toc174343077"/>
      <w:bookmarkStart w:id="315" w:name="_Toc173411595"/>
      <w:bookmarkStart w:id="316" w:name="_Toc173427408"/>
      <w:bookmarkStart w:id="317" w:name="_Toc173428244"/>
      <w:bookmarkStart w:id="318" w:name="_Toc174096702"/>
      <w:bookmarkStart w:id="319" w:name="_Toc174096872"/>
      <w:bookmarkStart w:id="320" w:name="_Toc174097032"/>
      <w:bookmarkStart w:id="321" w:name="_Toc174097173"/>
      <w:bookmarkStart w:id="322" w:name="_Toc174097313"/>
      <w:bookmarkStart w:id="323" w:name="_Toc174097471"/>
      <w:bookmarkStart w:id="324" w:name="_Toc174097628"/>
      <w:bookmarkStart w:id="325" w:name="_Toc174098137"/>
      <w:bookmarkStart w:id="326" w:name="_Toc174098327"/>
      <w:bookmarkStart w:id="327" w:name="_Toc174098508"/>
      <w:bookmarkStart w:id="328" w:name="_Toc174342338"/>
      <w:bookmarkStart w:id="329" w:name="_Toc174342522"/>
      <w:bookmarkStart w:id="330" w:name="_Toc174342708"/>
      <w:bookmarkStart w:id="331" w:name="_Toc174342893"/>
      <w:bookmarkStart w:id="332" w:name="_Toc174343078"/>
      <w:bookmarkStart w:id="333" w:name="_Toc173411596"/>
      <w:bookmarkStart w:id="334" w:name="_Toc173427409"/>
      <w:bookmarkStart w:id="335" w:name="_Toc173428245"/>
      <w:bookmarkStart w:id="336" w:name="_Toc174096703"/>
      <w:bookmarkStart w:id="337" w:name="_Toc174096873"/>
      <w:bookmarkStart w:id="338" w:name="_Toc174097033"/>
      <w:bookmarkStart w:id="339" w:name="_Toc174097174"/>
      <w:bookmarkStart w:id="340" w:name="_Toc174097314"/>
      <w:bookmarkStart w:id="341" w:name="_Toc174097472"/>
      <w:bookmarkStart w:id="342" w:name="_Toc174097629"/>
      <w:bookmarkStart w:id="343" w:name="_Toc174098138"/>
      <w:bookmarkStart w:id="344" w:name="_Toc174098328"/>
      <w:bookmarkStart w:id="345" w:name="_Toc174098509"/>
      <w:bookmarkStart w:id="346" w:name="_Toc174342339"/>
      <w:bookmarkStart w:id="347" w:name="_Toc174342523"/>
      <w:bookmarkStart w:id="348" w:name="_Toc174342709"/>
      <w:bookmarkStart w:id="349" w:name="_Toc174342894"/>
      <w:bookmarkStart w:id="350" w:name="_Toc174343079"/>
      <w:bookmarkStart w:id="351" w:name="_Toc173411597"/>
      <w:bookmarkStart w:id="352" w:name="_Toc173427410"/>
      <w:bookmarkStart w:id="353" w:name="_Toc173428246"/>
      <w:bookmarkStart w:id="354" w:name="_Toc174096704"/>
      <w:bookmarkStart w:id="355" w:name="_Toc174096874"/>
      <w:bookmarkStart w:id="356" w:name="_Toc174097034"/>
      <w:bookmarkStart w:id="357" w:name="_Toc174097175"/>
      <w:bookmarkStart w:id="358" w:name="_Toc174097315"/>
      <w:bookmarkStart w:id="359" w:name="_Toc174097473"/>
      <w:bookmarkStart w:id="360" w:name="_Toc174097630"/>
      <w:bookmarkStart w:id="361" w:name="_Toc174098139"/>
      <w:bookmarkStart w:id="362" w:name="_Toc174098329"/>
      <w:bookmarkStart w:id="363" w:name="_Toc174098510"/>
      <w:bookmarkStart w:id="364" w:name="_Toc174342340"/>
      <w:bookmarkStart w:id="365" w:name="_Toc174342524"/>
      <w:bookmarkStart w:id="366" w:name="_Toc174342710"/>
      <w:bookmarkStart w:id="367" w:name="_Toc174342895"/>
      <w:bookmarkStart w:id="368" w:name="_Toc174343080"/>
      <w:bookmarkStart w:id="369" w:name="_Toc173411598"/>
      <w:bookmarkStart w:id="370" w:name="_Toc173427411"/>
      <w:bookmarkStart w:id="371" w:name="_Toc173428247"/>
      <w:bookmarkStart w:id="372" w:name="_Toc174096705"/>
      <w:bookmarkStart w:id="373" w:name="_Toc174096875"/>
      <w:bookmarkStart w:id="374" w:name="_Toc174097035"/>
      <w:bookmarkStart w:id="375" w:name="_Toc174097176"/>
      <w:bookmarkStart w:id="376" w:name="_Toc174097316"/>
      <w:bookmarkStart w:id="377" w:name="_Toc174097474"/>
      <w:bookmarkStart w:id="378" w:name="_Toc174097631"/>
      <w:bookmarkStart w:id="379" w:name="_Toc174098140"/>
      <w:bookmarkStart w:id="380" w:name="_Toc174098330"/>
      <w:bookmarkStart w:id="381" w:name="_Toc174098511"/>
      <w:bookmarkStart w:id="382" w:name="_Toc174342341"/>
      <w:bookmarkStart w:id="383" w:name="_Toc174342525"/>
      <w:bookmarkStart w:id="384" w:name="_Toc174342711"/>
      <w:bookmarkStart w:id="385" w:name="_Toc174342896"/>
      <w:bookmarkStart w:id="386" w:name="_Toc174343081"/>
      <w:bookmarkStart w:id="387" w:name="_Toc173411599"/>
      <w:bookmarkStart w:id="388" w:name="_Toc173427412"/>
      <w:bookmarkStart w:id="389" w:name="_Toc173428248"/>
      <w:bookmarkStart w:id="390" w:name="_Toc174096706"/>
      <w:bookmarkStart w:id="391" w:name="_Toc174096876"/>
      <w:bookmarkStart w:id="392" w:name="_Toc174097036"/>
      <w:bookmarkStart w:id="393" w:name="_Toc174097177"/>
      <w:bookmarkStart w:id="394" w:name="_Toc174097317"/>
      <w:bookmarkStart w:id="395" w:name="_Toc174097475"/>
      <w:bookmarkStart w:id="396" w:name="_Toc174097632"/>
      <w:bookmarkStart w:id="397" w:name="_Toc174098141"/>
      <w:bookmarkStart w:id="398" w:name="_Toc174098331"/>
      <w:bookmarkStart w:id="399" w:name="_Toc174098512"/>
      <w:bookmarkStart w:id="400" w:name="_Toc174342342"/>
      <w:bookmarkStart w:id="401" w:name="_Toc174342526"/>
      <w:bookmarkStart w:id="402" w:name="_Toc174342712"/>
      <w:bookmarkStart w:id="403" w:name="_Toc174342897"/>
      <w:bookmarkStart w:id="404" w:name="_Toc174343082"/>
      <w:bookmarkStart w:id="405" w:name="_Toc173411600"/>
      <w:bookmarkStart w:id="406" w:name="_Toc173427413"/>
      <w:bookmarkStart w:id="407" w:name="_Toc173428249"/>
      <w:bookmarkStart w:id="408" w:name="_Toc174096707"/>
      <w:bookmarkStart w:id="409" w:name="_Toc174096877"/>
      <w:bookmarkStart w:id="410" w:name="_Toc174097037"/>
      <w:bookmarkStart w:id="411" w:name="_Toc174097178"/>
      <w:bookmarkStart w:id="412" w:name="_Toc174097318"/>
      <w:bookmarkStart w:id="413" w:name="_Toc174097476"/>
      <w:bookmarkStart w:id="414" w:name="_Toc174097633"/>
      <w:bookmarkStart w:id="415" w:name="_Toc174098142"/>
      <w:bookmarkStart w:id="416" w:name="_Toc174098332"/>
      <w:bookmarkStart w:id="417" w:name="_Toc174098513"/>
      <w:bookmarkStart w:id="418" w:name="_Toc174342343"/>
      <w:bookmarkStart w:id="419" w:name="_Toc174342527"/>
      <w:bookmarkStart w:id="420" w:name="_Toc174342713"/>
      <w:bookmarkStart w:id="421" w:name="_Toc174342898"/>
      <w:bookmarkStart w:id="422" w:name="_Toc174343083"/>
      <w:bookmarkStart w:id="423" w:name="_Toc173411601"/>
      <w:bookmarkStart w:id="424" w:name="_Toc173427414"/>
      <w:bookmarkStart w:id="425" w:name="_Toc173428250"/>
      <w:bookmarkStart w:id="426" w:name="_Toc174096708"/>
      <w:bookmarkStart w:id="427" w:name="_Toc174096878"/>
      <w:bookmarkStart w:id="428" w:name="_Toc174097038"/>
      <w:bookmarkStart w:id="429" w:name="_Toc174097179"/>
      <w:bookmarkStart w:id="430" w:name="_Toc174097319"/>
      <w:bookmarkStart w:id="431" w:name="_Toc174097477"/>
      <w:bookmarkStart w:id="432" w:name="_Toc174097634"/>
      <w:bookmarkStart w:id="433" w:name="_Toc174098143"/>
      <w:bookmarkStart w:id="434" w:name="_Toc174098333"/>
      <w:bookmarkStart w:id="435" w:name="_Toc174098514"/>
      <w:bookmarkStart w:id="436" w:name="_Toc174342344"/>
      <w:bookmarkStart w:id="437" w:name="_Toc174342528"/>
      <w:bookmarkStart w:id="438" w:name="_Toc174342714"/>
      <w:bookmarkStart w:id="439" w:name="_Toc174342899"/>
      <w:bookmarkStart w:id="440" w:name="_Toc174343084"/>
      <w:bookmarkStart w:id="441" w:name="_Toc173411602"/>
      <w:bookmarkStart w:id="442" w:name="_Toc173427415"/>
      <w:bookmarkStart w:id="443" w:name="_Toc173428251"/>
      <w:bookmarkStart w:id="444" w:name="_Toc174096709"/>
      <w:bookmarkStart w:id="445" w:name="_Toc174096879"/>
      <w:bookmarkStart w:id="446" w:name="_Toc174097039"/>
      <w:bookmarkStart w:id="447" w:name="_Toc174097180"/>
      <w:bookmarkStart w:id="448" w:name="_Toc174097320"/>
      <w:bookmarkStart w:id="449" w:name="_Toc174097478"/>
      <w:bookmarkStart w:id="450" w:name="_Toc174097635"/>
      <w:bookmarkStart w:id="451" w:name="_Toc174098144"/>
      <w:bookmarkStart w:id="452" w:name="_Toc174098334"/>
      <w:bookmarkStart w:id="453" w:name="_Toc174098515"/>
      <w:bookmarkStart w:id="454" w:name="_Toc174342345"/>
      <w:bookmarkStart w:id="455" w:name="_Toc174342529"/>
      <w:bookmarkStart w:id="456" w:name="_Toc174342715"/>
      <w:bookmarkStart w:id="457" w:name="_Toc174342900"/>
      <w:bookmarkStart w:id="458" w:name="_Toc174343085"/>
      <w:bookmarkStart w:id="459" w:name="_Toc173411603"/>
      <w:bookmarkStart w:id="460" w:name="_Toc173427416"/>
      <w:bookmarkStart w:id="461" w:name="_Toc173428252"/>
      <w:bookmarkStart w:id="462" w:name="_Toc174096710"/>
      <w:bookmarkStart w:id="463" w:name="_Toc174096880"/>
      <w:bookmarkStart w:id="464" w:name="_Toc174097040"/>
      <w:bookmarkStart w:id="465" w:name="_Toc174097181"/>
      <w:bookmarkStart w:id="466" w:name="_Toc174097321"/>
      <w:bookmarkStart w:id="467" w:name="_Toc174097479"/>
      <w:bookmarkStart w:id="468" w:name="_Toc174097636"/>
      <w:bookmarkStart w:id="469" w:name="_Toc174098145"/>
      <w:bookmarkStart w:id="470" w:name="_Toc174098335"/>
      <w:bookmarkStart w:id="471" w:name="_Toc174098516"/>
      <w:bookmarkStart w:id="472" w:name="_Toc174342346"/>
      <w:bookmarkStart w:id="473" w:name="_Toc174342530"/>
      <w:bookmarkStart w:id="474" w:name="_Toc174342716"/>
      <w:bookmarkStart w:id="475" w:name="_Toc174342901"/>
      <w:bookmarkStart w:id="476" w:name="_Toc174343086"/>
      <w:bookmarkStart w:id="477" w:name="_Toc173411604"/>
      <w:bookmarkStart w:id="478" w:name="_Toc173427417"/>
      <w:bookmarkStart w:id="479" w:name="_Toc173428253"/>
      <w:bookmarkStart w:id="480" w:name="_Toc174096711"/>
      <w:bookmarkStart w:id="481" w:name="_Toc174096881"/>
      <w:bookmarkStart w:id="482" w:name="_Toc174097041"/>
      <w:bookmarkStart w:id="483" w:name="_Toc174097182"/>
      <w:bookmarkStart w:id="484" w:name="_Toc174097322"/>
      <w:bookmarkStart w:id="485" w:name="_Toc174097480"/>
      <w:bookmarkStart w:id="486" w:name="_Toc174097637"/>
      <w:bookmarkStart w:id="487" w:name="_Toc174098146"/>
      <w:bookmarkStart w:id="488" w:name="_Toc174098336"/>
      <w:bookmarkStart w:id="489" w:name="_Toc174098517"/>
      <w:bookmarkStart w:id="490" w:name="_Toc174342347"/>
      <w:bookmarkStart w:id="491" w:name="_Toc174342531"/>
      <w:bookmarkStart w:id="492" w:name="_Toc174342717"/>
      <w:bookmarkStart w:id="493" w:name="_Toc174342902"/>
      <w:bookmarkStart w:id="494" w:name="_Toc174343087"/>
      <w:bookmarkStart w:id="495" w:name="_Toc173411605"/>
      <w:bookmarkStart w:id="496" w:name="_Toc173427418"/>
      <w:bookmarkStart w:id="497" w:name="_Toc173428254"/>
      <w:bookmarkStart w:id="498" w:name="_Toc174096712"/>
      <w:bookmarkStart w:id="499" w:name="_Toc174096882"/>
      <w:bookmarkStart w:id="500" w:name="_Toc174097042"/>
      <w:bookmarkStart w:id="501" w:name="_Toc174097183"/>
      <w:bookmarkStart w:id="502" w:name="_Toc174097323"/>
      <w:bookmarkStart w:id="503" w:name="_Toc174097481"/>
      <w:bookmarkStart w:id="504" w:name="_Toc174097638"/>
      <w:bookmarkStart w:id="505" w:name="_Toc174098147"/>
      <w:bookmarkStart w:id="506" w:name="_Toc174098337"/>
      <w:bookmarkStart w:id="507" w:name="_Toc174098518"/>
      <w:bookmarkStart w:id="508" w:name="_Toc174342348"/>
      <w:bookmarkStart w:id="509" w:name="_Toc174342532"/>
      <w:bookmarkStart w:id="510" w:name="_Toc174342718"/>
      <w:bookmarkStart w:id="511" w:name="_Toc174342903"/>
      <w:bookmarkStart w:id="512" w:name="_Toc174343088"/>
      <w:bookmarkStart w:id="513" w:name="_Toc173411606"/>
      <w:bookmarkStart w:id="514" w:name="_Toc173427419"/>
      <w:bookmarkStart w:id="515" w:name="_Toc173428255"/>
      <w:bookmarkStart w:id="516" w:name="_Toc174096713"/>
      <w:bookmarkStart w:id="517" w:name="_Toc174096883"/>
      <w:bookmarkStart w:id="518" w:name="_Toc174097043"/>
      <w:bookmarkStart w:id="519" w:name="_Toc174097184"/>
      <w:bookmarkStart w:id="520" w:name="_Toc174097324"/>
      <w:bookmarkStart w:id="521" w:name="_Toc174097482"/>
      <w:bookmarkStart w:id="522" w:name="_Toc174097639"/>
      <w:bookmarkStart w:id="523" w:name="_Toc174098148"/>
      <w:bookmarkStart w:id="524" w:name="_Toc174098338"/>
      <w:bookmarkStart w:id="525" w:name="_Toc174098519"/>
      <w:bookmarkStart w:id="526" w:name="_Toc174342349"/>
      <w:bookmarkStart w:id="527" w:name="_Toc174342533"/>
      <w:bookmarkStart w:id="528" w:name="_Toc174342719"/>
      <w:bookmarkStart w:id="529" w:name="_Toc174342904"/>
      <w:bookmarkStart w:id="530" w:name="_Toc174343089"/>
      <w:bookmarkStart w:id="531" w:name="_Toc173411607"/>
      <w:bookmarkStart w:id="532" w:name="_Toc173427420"/>
      <w:bookmarkStart w:id="533" w:name="_Toc173428256"/>
      <w:bookmarkStart w:id="534" w:name="_Toc174096714"/>
      <w:bookmarkStart w:id="535" w:name="_Toc174096884"/>
      <w:bookmarkStart w:id="536" w:name="_Toc174097044"/>
      <w:bookmarkStart w:id="537" w:name="_Toc174097185"/>
      <w:bookmarkStart w:id="538" w:name="_Toc174097325"/>
      <w:bookmarkStart w:id="539" w:name="_Toc174097483"/>
      <w:bookmarkStart w:id="540" w:name="_Toc174097640"/>
      <w:bookmarkStart w:id="541" w:name="_Toc174098149"/>
      <w:bookmarkStart w:id="542" w:name="_Toc174098339"/>
      <w:bookmarkStart w:id="543" w:name="_Toc174098520"/>
      <w:bookmarkStart w:id="544" w:name="_Toc174342350"/>
      <w:bookmarkStart w:id="545" w:name="_Toc174342534"/>
      <w:bookmarkStart w:id="546" w:name="_Toc174342720"/>
      <w:bookmarkStart w:id="547" w:name="_Toc174342905"/>
      <w:bookmarkStart w:id="548" w:name="_Toc174343090"/>
      <w:bookmarkStart w:id="549" w:name="_Toc173411608"/>
      <w:bookmarkStart w:id="550" w:name="_Toc173427421"/>
      <w:bookmarkStart w:id="551" w:name="_Toc173428257"/>
      <w:bookmarkStart w:id="552" w:name="_Toc174096715"/>
      <w:bookmarkStart w:id="553" w:name="_Toc174096885"/>
      <w:bookmarkStart w:id="554" w:name="_Toc174097045"/>
      <w:bookmarkStart w:id="555" w:name="_Toc174097186"/>
      <w:bookmarkStart w:id="556" w:name="_Toc174097326"/>
      <w:bookmarkStart w:id="557" w:name="_Toc174097484"/>
      <w:bookmarkStart w:id="558" w:name="_Toc174097641"/>
      <w:bookmarkStart w:id="559" w:name="_Toc174098150"/>
      <w:bookmarkStart w:id="560" w:name="_Toc174098340"/>
      <w:bookmarkStart w:id="561" w:name="_Toc174098521"/>
      <w:bookmarkStart w:id="562" w:name="_Toc174342351"/>
      <w:bookmarkStart w:id="563" w:name="_Toc174342535"/>
      <w:bookmarkStart w:id="564" w:name="_Toc174342721"/>
      <w:bookmarkStart w:id="565" w:name="_Toc174342906"/>
      <w:bookmarkStart w:id="566" w:name="_Toc174343091"/>
      <w:bookmarkStart w:id="567" w:name="_Toc173411609"/>
      <w:bookmarkStart w:id="568" w:name="_Toc173427422"/>
      <w:bookmarkStart w:id="569" w:name="_Toc173428258"/>
      <w:bookmarkStart w:id="570" w:name="_Toc174096716"/>
      <w:bookmarkStart w:id="571" w:name="_Toc174096886"/>
      <w:bookmarkStart w:id="572" w:name="_Toc174097046"/>
      <w:bookmarkStart w:id="573" w:name="_Toc174097187"/>
      <w:bookmarkStart w:id="574" w:name="_Toc174097327"/>
      <w:bookmarkStart w:id="575" w:name="_Toc174097485"/>
      <w:bookmarkStart w:id="576" w:name="_Toc174097642"/>
      <w:bookmarkStart w:id="577" w:name="_Toc174098151"/>
      <w:bookmarkStart w:id="578" w:name="_Toc174098341"/>
      <w:bookmarkStart w:id="579" w:name="_Toc174098522"/>
      <w:bookmarkStart w:id="580" w:name="_Toc174342352"/>
      <w:bookmarkStart w:id="581" w:name="_Toc174342536"/>
      <w:bookmarkStart w:id="582" w:name="_Toc174342722"/>
      <w:bookmarkStart w:id="583" w:name="_Toc174342907"/>
      <w:bookmarkStart w:id="584" w:name="_Toc174343092"/>
      <w:bookmarkStart w:id="585" w:name="_Toc173411610"/>
      <w:bookmarkStart w:id="586" w:name="_Toc173427423"/>
      <w:bookmarkStart w:id="587" w:name="_Toc173428259"/>
      <w:bookmarkStart w:id="588" w:name="_Toc174096717"/>
      <w:bookmarkStart w:id="589" w:name="_Toc174096887"/>
      <w:bookmarkStart w:id="590" w:name="_Toc174097047"/>
      <w:bookmarkStart w:id="591" w:name="_Toc174097188"/>
      <w:bookmarkStart w:id="592" w:name="_Toc174097328"/>
      <w:bookmarkStart w:id="593" w:name="_Toc174097486"/>
      <w:bookmarkStart w:id="594" w:name="_Toc174097643"/>
      <w:bookmarkStart w:id="595" w:name="_Toc174098152"/>
      <w:bookmarkStart w:id="596" w:name="_Toc174098342"/>
      <w:bookmarkStart w:id="597" w:name="_Toc174098523"/>
      <w:bookmarkStart w:id="598" w:name="_Toc174342353"/>
      <w:bookmarkStart w:id="599" w:name="_Toc174342537"/>
      <w:bookmarkStart w:id="600" w:name="_Toc174342723"/>
      <w:bookmarkStart w:id="601" w:name="_Toc174342908"/>
      <w:bookmarkStart w:id="602" w:name="_Toc174343093"/>
      <w:bookmarkStart w:id="603" w:name="_Toc173411611"/>
      <w:bookmarkStart w:id="604" w:name="_Toc173427424"/>
      <w:bookmarkStart w:id="605" w:name="_Toc173428260"/>
      <w:bookmarkStart w:id="606" w:name="_Toc174096718"/>
      <w:bookmarkStart w:id="607" w:name="_Toc174096888"/>
      <w:bookmarkStart w:id="608" w:name="_Toc174097048"/>
      <w:bookmarkStart w:id="609" w:name="_Toc174097189"/>
      <w:bookmarkStart w:id="610" w:name="_Toc174097329"/>
      <w:bookmarkStart w:id="611" w:name="_Toc174097487"/>
      <w:bookmarkStart w:id="612" w:name="_Toc174097644"/>
      <w:bookmarkStart w:id="613" w:name="_Toc174098153"/>
      <w:bookmarkStart w:id="614" w:name="_Toc174098343"/>
      <w:bookmarkStart w:id="615" w:name="_Toc174098524"/>
      <w:bookmarkStart w:id="616" w:name="_Toc174342354"/>
      <w:bookmarkStart w:id="617" w:name="_Toc174342538"/>
      <w:bookmarkStart w:id="618" w:name="_Toc174342724"/>
      <w:bookmarkStart w:id="619" w:name="_Toc174342909"/>
      <w:bookmarkStart w:id="620" w:name="_Toc174343094"/>
      <w:bookmarkStart w:id="621" w:name="_Toc173411612"/>
      <w:bookmarkStart w:id="622" w:name="_Toc173427425"/>
      <w:bookmarkStart w:id="623" w:name="_Toc173428261"/>
      <w:bookmarkStart w:id="624" w:name="_Toc174096719"/>
      <w:bookmarkStart w:id="625" w:name="_Toc174096889"/>
      <w:bookmarkStart w:id="626" w:name="_Toc174097049"/>
      <w:bookmarkStart w:id="627" w:name="_Toc174097190"/>
      <w:bookmarkStart w:id="628" w:name="_Toc174097330"/>
      <w:bookmarkStart w:id="629" w:name="_Toc174097488"/>
      <w:bookmarkStart w:id="630" w:name="_Toc174097645"/>
      <w:bookmarkStart w:id="631" w:name="_Toc174098154"/>
      <w:bookmarkStart w:id="632" w:name="_Toc174098344"/>
      <w:bookmarkStart w:id="633" w:name="_Toc174098525"/>
      <w:bookmarkStart w:id="634" w:name="_Toc174342355"/>
      <w:bookmarkStart w:id="635" w:name="_Toc174342539"/>
      <w:bookmarkStart w:id="636" w:name="_Toc174342725"/>
      <w:bookmarkStart w:id="637" w:name="_Toc174342910"/>
      <w:bookmarkStart w:id="638" w:name="_Toc174343095"/>
      <w:bookmarkStart w:id="639" w:name="_Toc173411613"/>
      <w:bookmarkStart w:id="640" w:name="_Toc173427426"/>
      <w:bookmarkStart w:id="641" w:name="_Toc173428262"/>
      <w:bookmarkStart w:id="642" w:name="_Toc174096720"/>
      <w:bookmarkStart w:id="643" w:name="_Toc174096890"/>
      <w:bookmarkStart w:id="644" w:name="_Toc174097050"/>
      <w:bookmarkStart w:id="645" w:name="_Toc174097191"/>
      <w:bookmarkStart w:id="646" w:name="_Toc174097331"/>
      <w:bookmarkStart w:id="647" w:name="_Toc174097489"/>
      <w:bookmarkStart w:id="648" w:name="_Toc174097646"/>
      <w:bookmarkStart w:id="649" w:name="_Toc174098155"/>
      <w:bookmarkStart w:id="650" w:name="_Toc174098345"/>
      <w:bookmarkStart w:id="651" w:name="_Toc174098526"/>
      <w:bookmarkStart w:id="652" w:name="_Toc174342356"/>
      <w:bookmarkStart w:id="653" w:name="_Toc174342540"/>
      <w:bookmarkStart w:id="654" w:name="_Toc174342726"/>
      <w:bookmarkStart w:id="655" w:name="_Toc174342911"/>
      <w:bookmarkStart w:id="656" w:name="_Toc174343096"/>
      <w:bookmarkStart w:id="657" w:name="_Toc164075818"/>
      <w:bookmarkStart w:id="658" w:name="_Toc174096891"/>
      <w:bookmarkStart w:id="659" w:name="_Toc174343097"/>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r w:rsidRPr="00CA7BC4">
        <w:rPr>
          <w:lang w:val="ro-RO"/>
        </w:rPr>
        <w:lastRenderedPageBreak/>
        <w:t>SITUAȚIA EXISTENTĂ ŞI CARACTERISTICILE SECTORULUI</w:t>
      </w:r>
      <w:r w:rsidR="006A779F" w:rsidRPr="00CA7BC4">
        <w:rPr>
          <w:lang w:val="ro-RO"/>
        </w:rPr>
        <w:t xml:space="preserve"> </w:t>
      </w:r>
      <w:r w:rsidRPr="00CA7BC4">
        <w:rPr>
          <w:lang w:val="ro-RO"/>
        </w:rPr>
        <w:t>ELECTROENERGETIC</w:t>
      </w:r>
      <w:bookmarkStart w:id="660" w:name="_Toc163810271"/>
      <w:bookmarkStart w:id="661" w:name="_Toc163810361"/>
      <w:bookmarkStart w:id="662" w:name="_Toc163811129"/>
      <w:bookmarkStart w:id="663" w:name="_Toc163811407"/>
      <w:bookmarkStart w:id="664" w:name="_Toc163812627"/>
      <w:bookmarkStart w:id="665" w:name="_Toc164075819"/>
      <w:bookmarkStart w:id="666" w:name="_Toc165562457"/>
      <w:bookmarkStart w:id="667" w:name="_Toc165562563"/>
      <w:bookmarkStart w:id="668" w:name="_Toc163810272"/>
      <w:bookmarkStart w:id="669" w:name="_Toc163810362"/>
      <w:bookmarkStart w:id="670" w:name="_Toc163811130"/>
      <w:bookmarkStart w:id="671" w:name="_Toc163811408"/>
      <w:bookmarkStart w:id="672" w:name="_Toc163812628"/>
      <w:bookmarkStart w:id="673" w:name="_Toc164075820"/>
      <w:bookmarkStart w:id="674" w:name="_Toc165562458"/>
      <w:bookmarkStart w:id="675" w:name="_Toc165562564"/>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14:paraId="55D96432" w14:textId="0BAB7A7E" w:rsidR="00364ED7" w:rsidRPr="00CA7BC4" w:rsidRDefault="00364ED7" w:rsidP="00141EE9">
      <w:pPr>
        <w:pStyle w:val="Titlu2"/>
        <w:rPr>
          <w:lang w:val="ro-RO"/>
        </w:rPr>
      </w:pPr>
      <w:bookmarkStart w:id="676" w:name="_Toc174096892"/>
      <w:bookmarkStart w:id="677" w:name="_Toc174097333"/>
      <w:bookmarkStart w:id="678" w:name="_Toc164075821"/>
      <w:bookmarkStart w:id="679" w:name="_Toc174096893"/>
      <w:bookmarkStart w:id="680" w:name="_Toc174343098"/>
      <w:bookmarkEnd w:id="676"/>
      <w:bookmarkEnd w:id="677"/>
      <w:r w:rsidRPr="00CA7BC4">
        <w:rPr>
          <w:lang w:val="ro-RO"/>
        </w:rPr>
        <w:t>Informații generale</w:t>
      </w:r>
      <w:bookmarkEnd w:id="678"/>
      <w:bookmarkEnd w:id="679"/>
      <w:bookmarkEnd w:id="680"/>
    </w:p>
    <w:p w14:paraId="62907623" w14:textId="24B875F6" w:rsidR="00D04FAC" w:rsidRPr="00CA7BC4" w:rsidRDefault="00B17480"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Fonts w:cs="Times New Roman"/>
          <w:szCs w:val="24"/>
          <w:lang w:val="ro-RO" w:eastAsia="ru-RU"/>
        </w:rPr>
      </w:pPr>
      <w:r w:rsidRPr="00CA7BC4">
        <w:rPr>
          <w:rFonts w:cs="Times New Roman"/>
          <w:szCs w:val="24"/>
          <w:lang w:val="ro-RO" w:eastAsia="ru-RU"/>
        </w:rPr>
        <w:t xml:space="preserve">14. </w:t>
      </w:r>
      <w:r w:rsidR="00D04FAC" w:rsidRPr="00CA7BC4">
        <w:rPr>
          <w:rFonts w:cs="Times New Roman"/>
          <w:szCs w:val="24"/>
          <w:lang w:val="ro-RO" w:eastAsia="ru-RU"/>
        </w:rPr>
        <w:t xml:space="preserve">În scopul identificării riscurilor posibile </w:t>
      </w:r>
      <w:r w:rsidR="00AC10A7" w:rsidRPr="00CA7BC4">
        <w:rPr>
          <w:rFonts w:cs="Times New Roman"/>
          <w:szCs w:val="24"/>
          <w:lang w:val="ro-RO" w:eastAsia="ru-RU"/>
        </w:rPr>
        <w:t xml:space="preserve"> în sectorul electroenergetic</w:t>
      </w:r>
      <w:r w:rsidR="00D04FAC" w:rsidRPr="00CA7BC4">
        <w:rPr>
          <w:rFonts w:cs="Times New Roman"/>
          <w:szCs w:val="24"/>
          <w:lang w:val="ro-RO" w:eastAsia="ru-RU"/>
        </w:rPr>
        <w:t>, este necesar de a analiza situația actuală în sectorul electroenergetic, cât și perspectivele de dezvoltare a</w:t>
      </w:r>
      <w:r w:rsidR="001E6834" w:rsidRPr="00CA7BC4">
        <w:rPr>
          <w:rFonts w:cs="Times New Roman"/>
          <w:szCs w:val="24"/>
          <w:lang w:val="ro-RO" w:eastAsia="ru-RU"/>
        </w:rPr>
        <w:t>le</w:t>
      </w:r>
      <w:r w:rsidR="00D04FAC" w:rsidRPr="00CA7BC4">
        <w:rPr>
          <w:rFonts w:cs="Times New Roman"/>
          <w:szCs w:val="24"/>
          <w:lang w:val="ro-RO" w:eastAsia="ru-RU"/>
        </w:rPr>
        <w:t xml:space="preserve"> sectorului</w:t>
      </w:r>
      <w:r w:rsidR="001E6834" w:rsidRPr="00CA7BC4">
        <w:rPr>
          <w:rFonts w:cs="Times New Roman"/>
          <w:szCs w:val="24"/>
          <w:lang w:val="ro-RO" w:eastAsia="ru-RU"/>
        </w:rPr>
        <w:t xml:space="preserve"> electroenergetic</w:t>
      </w:r>
      <w:r w:rsidR="00D04FAC" w:rsidRPr="00CA7BC4">
        <w:rPr>
          <w:rFonts w:cs="Times New Roman"/>
          <w:szCs w:val="24"/>
          <w:lang w:val="ro-RO" w:eastAsia="ru-RU"/>
        </w:rPr>
        <w:t>.</w:t>
      </w:r>
    </w:p>
    <w:p w14:paraId="5B111A4B" w14:textId="37ADE57F" w:rsidR="00D04FAC"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Style w:val="y2iqfc"/>
          <w:rFonts w:cs="Times New Roman"/>
          <w:color w:val="202124"/>
          <w:szCs w:val="24"/>
          <w:lang w:val="ro-RO"/>
        </w:rPr>
      </w:pPr>
      <w:r w:rsidRPr="00CA7BC4">
        <w:rPr>
          <w:rStyle w:val="y2iqfc"/>
          <w:rFonts w:cs="Times New Roman"/>
          <w:color w:val="202124"/>
          <w:szCs w:val="24"/>
          <w:lang w:val="ro-RO"/>
        </w:rPr>
        <w:t>Consumul total de energie electrică în Republica Moldova</w:t>
      </w:r>
      <w:r w:rsidRPr="00CA7BC4">
        <w:rPr>
          <w:rStyle w:val="Referinnotdesubsol"/>
          <w:rFonts w:eastAsiaTheme="majorEastAsia" w:cs="Times New Roman"/>
          <w:szCs w:val="24"/>
          <w:lang w:val="ro-RO"/>
        </w:rPr>
        <w:footnoteReference w:id="4"/>
      </w:r>
      <w:r w:rsidRPr="00CA7BC4">
        <w:rPr>
          <w:rStyle w:val="y2iqfc"/>
          <w:rFonts w:cs="Times New Roman"/>
          <w:color w:val="202124"/>
          <w:szCs w:val="24"/>
          <w:lang w:val="ro-RO"/>
        </w:rPr>
        <w:t xml:space="preserve"> în anul 202</w:t>
      </w:r>
      <w:r w:rsidR="00636EF2">
        <w:rPr>
          <w:rStyle w:val="y2iqfc"/>
          <w:rFonts w:cs="Times New Roman"/>
          <w:color w:val="202124"/>
          <w:szCs w:val="24"/>
          <w:lang w:val="ro-RO"/>
        </w:rPr>
        <w:t>3</w:t>
      </w:r>
      <w:r w:rsidRPr="00CA7BC4">
        <w:rPr>
          <w:rStyle w:val="y2iqfc"/>
          <w:rFonts w:cs="Times New Roman"/>
          <w:color w:val="202124"/>
          <w:szCs w:val="24"/>
          <w:lang w:val="ro-RO"/>
        </w:rPr>
        <w:t xml:space="preserve"> a fost de aproximativ </w:t>
      </w:r>
      <w:r w:rsidR="000A2BA5" w:rsidRPr="00CA7BC4">
        <w:rPr>
          <w:rStyle w:val="y2iqfc"/>
          <w:rFonts w:cs="Times New Roman"/>
          <w:color w:val="202124"/>
          <w:szCs w:val="24"/>
          <w:lang w:val="ro-RO"/>
        </w:rPr>
        <w:t xml:space="preserve">4 333 </w:t>
      </w:r>
      <w:r w:rsidRPr="00CA7BC4">
        <w:rPr>
          <w:rStyle w:val="y2iqfc"/>
          <w:rFonts w:cs="Times New Roman"/>
          <w:color w:val="202124"/>
          <w:szCs w:val="24"/>
          <w:lang w:val="ro-RO"/>
        </w:rPr>
        <w:t>mil. kWh. Sarcina de vârf a sistemului electroenergetic depășește 1000 MW în timpul iernii</w:t>
      </w:r>
      <w:r w:rsidR="008E6789" w:rsidRPr="00CA7BC4">
        <w:rPr>
          <w:rStyle w:val="y2iqfc"/>
          <w:rFonts w:cs="Times New Roman"/>
          <w:color w:val="202124"/>
          <w:szCs w:val="24"/>
          <w:lang w:val="ro-RO"/>
        </w:rPr>
        <w:t xml:space="preserve"> și </w:t>
      </w:r>
      <w:r w:rsidRPr="00CA7BC4">
        <w:rPr>
          <w:rStyle w:val="y2iqfc"/>
          <w:rFonts w:cs="Times New Roman"/>
          <w:color w:val="202124"/>
          <w:szCs w:val="24"/>
          <w:lang w:val="ro-RO"/>
        </w:rPr>
        <w:t xml:space="preserve">sarcina electrică </w:t>
      </w:r>
      <w:r w:rsidR="008E6789" w:rsidRPr="00CA7BC4">
        <w:rPr>
          <w:rStyle w:val="y2iqfc"/>
          <w:rFonts w:cs="Times New Roman"/>
          <w:color w:val="202124"/>
          <w:szCs w:val="24"/>
          <w:lang w:val="ro-RO"/>
        </w:rPr>
        <w:t xml:space="preserve">maximă pe timp de </w:t>
      </w:r>
      <w:r w:rsidRPr="00CA7BC4">
        <w:rPr>
          <w:rStyle w:val="y2iqfc"/>
          <w:rFonts w:cs="Times New Roman"/>
          <w:color w:val="202124"/>
          <w:szCs w:val="24"/>
          <w:lang w:val="ro-RO"/>
        </w:rPr>
        <w:t xml:space="preserve">vara </w:t>
      </w:r>
      <w:r w:rsidR="008E6789" w:rsidRPr="00CA7BC4">
        <w:rPr>
          <w:rStyle w:val="y2iqfc"/>
          <w:rFonts w:cs="Times New Roman"/>
          <w:color w:val="202124"/>
          <w:szCs w:val="24"/>
          <w:lang w:val="ro-RO"/>
        </w:rPr>
        <w:t>poate depăși 1000 MW, după cum a fost înregistrat în vara anului 2024</w:t>
      </w:r>
      <w:r w:rsidRPr="00CA7BC4">
        <w:rPr>
          <w:rStyle w:val="y2iqfc"/>
          <w:rFonts w:cs="Times New Roman"/>
          <w:color w:val="202124"/>
          <w:szCs w:val="24"/>
          <w:lang w:val="ro-RO"/>
        </w:rPr>
        <w:t>. Sarcina de vârf înregistrată în anul 202</w:t>
      </w:r>
      <w:r w:rsidR="000A2BA5" w:rsidRPr="00CA7BC4">
        <w:rPr>
          <w:rStyle w:val="y2iqfc"/>
          <w:rFonts w:cs="Times New Roman"/>
          <w:color w:val="202124"/>
          <w:szCs w:val="24"/>
          <w:lang w:val="ro-RO"/>
        </w:rPr>
        <w:t>3</w:t>
      </w:r>
      <w:r w:rsidR="003D16AA" w:rsidRPr="00CA7BC4">
        <w:rPr>
          <w:rStyle w:val="y2iqfc"/>
          <w:rFonts w:cs="Times New Roman"/>
          <w:color w:val="202124"/>
          <w:szCs w:val="24"/>
          <w:lang w:val="ro-RO"/>
        </w:rPr>
        <w:t xml:space="preserve"> pe</w:t>
      </w:r>
      <w:r w:rsidRPr="00CA7BC4">
        <w:rPr>
          <w:rStyle w:val="y2iqfc"/>
          <w:rFonts w:cs="Times New Roman"/>
          <w:color w:val="202124"/>
          <w:szCs w:val="24"/>
          <w:lang w:val="ro-RO"/>
        </w:rPr>
        <w:t xml:space="preserve"> </w:t>
      </w:r>
      <w:r w:rsidR="00575A1B" w:rsidRPr="00CA7BC4">
        <w:rPr>
          <w:rStyle w:val="y2iqfc"/>
          <w:rFonts w:cs="Times New Roman"/>
          <w:color w:val="202124"/>
          <w:szCs w:val="24"/>
          <w:lang w:val="ro-RO"/>
        </w:rPr>
        <w:t xml:space="preserve">malul </w:t>
      </w:r>
      <w:r w:rsidRPr="00CA7BC4">
        <w:rPr>
          <w:rStyle w:val="y2iqfc"/>
          <w:rFonts w:cs="Times New Roman"/>
          <w:color w:val="202124"/>
          <w:szCs w:val="24"/>
          <w:lang w:val="ro-RO"/>
        </w:rPr>
        <w:t>drept</w:t>
      </w:r>
      <w:r w:rsidR="003D16AA" w:rsidRPr="00CA7BC4">
        <w:rPr>
          <w:rStyle w:val="y2iqfc"/>
          <w:rFonts w:cs="Times New Roman"/>
          <w:color w:val="202124"/>
          <w:szCs w:val="24"/>
          <w:lang w:val="ro-RO"/>
        </w:rPr>
        <w:t xml:space="preserve"> al</w:t>
      </w:r>
      <w:r w:rsidRPr="00CA7BC4">
        <w:rPr>
          <w:rStyle w:val="y2iqfc"/>
          <w:rFonts w:cs="Times New Roman"/>
          <w:color w:val="202124"/>
          <w:szCs w:val="24"/>
          <w:lang w:val="ro-RO"/>
        </w:rPr>
        <w:t xml:space="preserve"> râului Nistru a fost de 7</w:t>
      </w:r>
      <w:r w:rsidR="000A2BA5" w:rsidRPr="00CA7BC4">
        <w:rPr>
          <w:rStyle w:val="y2iqfc"/>
          <w:rFonts w:cs="Times New Roman"/>
          <w:color w:val="202124"/>
          <w:szCs w:val="24"/>
          <w:lang w:val="ro-RO"/>
        </w:rPr>
        <w:t>6</w:t>
      </w:r>
      <w:r w:rsidRPr="00CA7BC4">
        <w:rPr>
          <w:rStyle w:val="y2iqfc"/>
          <w:rFonts w:cs="Times New Roman"/>
          <w:color w:val="202124"/>
          <w:szCs w:val="24"/>
          <w:lang w:val="ro-RO"/>
        </w:rPr>
        <w:t xml:space="preserve">0 MW iarna și de </w:t>
      </w:r>
      <w:r w:rsidR="000A2BA5" w:rsidRPr="00CA7BC4">
        <w:rPr>
          <w:rStyle w:val="y2iqfc"/>
          <w:rFonts w:cs="Times New Roman"/>
          <w:color w:val="202124"/>
          <w:szCs w:val="24"/>
          <w:lang w:val="ro-RO"/>
        </w:rPr>
        <w:t>70</w:t>
      </w:r>
      <w:r w:rsidRPr="00CA7BC4">
        <w:rPr>
          <w:rStyle w:val="y2iqfc"/>
          <w:rFonts w:cs="Times New Roman"/>
          <w:color w:val="202124"/>
          <w:szCs w:val="24"/>
          <w:lang w:val="ro-RO"/>
        </w:rPr>
        <w:t xml:space="preserve">0 MW vara. Sarcina electrică pe parcursul perioadelor de vârf ale curbei de sarcină pentru </w:t>
      </w:r>
      <w:r w:rsidR="00FF4CBD" w:rsidRPr="00CA7BC4">
        <w:rPr>
          <w:rStyle w:val="y2iqfc"/>
          <w:rFonts w:cs="Times New Roman"/>
          <w:color w:val="202124"/>
          <w:szCs w:val="24"/>
          <w:lang w:val="ro-RO"/>
        </w:rPr>
        <w:t>regiunea transnistreană</w:t>
      </w:r>
      <w:r w:rsidRPr="00CA7BC4">
        <w:rPr>
          <w:rStyle w:val="y2iqfc"/>
          <w:rFonts w:cs="Times New Roman"/>
          <w:color w:val="202124"/>
          <w:szCs w:val="24"/>
          <w:lang w:val="ro-RO"/>
        </w:rPr>
        <w:t xml:space="preserve"> în timpul iernii a fost de 250 MW și vara de 260 MW. Consumul energiei electrice de către consumatorii finali </w:t>
      </w:r>
      <w:r w:rsidR="00C42B02" w:rsidRPr="00CA7BC4">
        <w:rPr>
          <w:rStyle w:val="y2iqfc"/>
          <w:rFonts w:cs="Times New Roman"/>
          <w:color w:val="202124"/>
          <w:szCs w:val="24"/>
          <w:lang w:val="ro-RO"/>
        </w:rPr>
        <w:t xml:space="preserve">de pe malul drept </w:t>
      </w:r>
      <w:r w:rsidRPr="00CA7BC4">
        <w:rPr>
          <w:rStyle w:val="y2iqfc"/>
          <w:rFonts w:cs="Times New Roman"/>
          <w:color w:val="202124"/>
          <w:szCs w:val="24"/>
          <w:lang w:val="ro-RO"/>
        </w:rPr>
        <w:t>în anul 202</w:t>
      </w:r>
      <w:r w:rsidR="000A2BA5" w:rsidRPr="00CA7BC4">
        <w:rPr>
          <w:rStyle w:val="y2iqfc"/>
          <w:rFonts w:cs="Times New Roman"/>
          <w:color w:val="202124"/>
          <w:szCs w:val="24"/>
          <w:lang w:val="ro-RO"/>
        </w:rPr>
        <w:t>3</w:t>
      </w:r>
      <w:r w:rsidRPr="00CA7BC4">
        <w:rPr>
          <w:rStyle w:val="y2iqfc"/>
          <w:rFonts w:cs="Times New Roman"/>
          <w:color w:val="202124"/>
          <w:szCs w:val="24"/>
          <w:lang w:val="ro-RO"/>
        </w:rPr>
        <w:t xml:space="preserve"> a constituit</w:t>
      </w:r>
      <w:r w:rsidR="003D16AA" w:rsidRPr="00CA7BC4">
        <w:rPr>
          <w:rStyle w:val="y2iqfc"/>
          <w:rFonts w:cs="Times New Roman"/>
          <w:color w:val="202124"/>
          <w:szCs w:val="24"/>
          <w:lang w:val="ro-RO"/>
        </w:rPr>
        <w:t xml:space="preserve"> cca</w:t>
      </w:r>
      <w:r w:rsidRPr="00CA7BC4">
        <w:rPr>
          <w:rStyle w:val="y2iqfc"/>
          <w:rFonts w:cs="Times New Roman"/>
          <w:color w:val="202124"/>
          <w:szCs w:val="24"/>
          <w:lang w:val="ro-RO"/>
        </w:rPr>
        <w:t xml:space="preserve"> </w:t>
      </w:r>
      <w:r w:rsidR="000A2BA5" w:rsidRPr="00CA7BC4">
        <w:rPr>
          <w:rStyle w:val="y2iqfc"/>
          <w:rFonts w:cs="Times New Roman"/>
          <w:color w:val="202124"/>
          <w:szCs w:val="24"/>
          <w:lang w:val="ro-RO"/>
        </w:rPr>
        <w:t xml:space="preserve">3 881 </w:t>
      </w:r>
      <w:r w:rsidRPr="00CA7BC4">
        <w:rPr>
          <w:rStyle w:val="y2iqfc"/>
          <w:rFonts w:cs="Times New Roman"/>
          <w:color w:val="202124"/>
          <w:szCs w:val="24"/>
          <w:lang w:val="ro-RO"/>
        </w:rPr>
        <w:t>mil. kWh, iar în anul 202</w:t>
      </w:r>
      <w:r w:rsidR="000A2BA5" w:rsidRPr="00CA7BC4">
        <w:rPr>
          <w:rStyle w:val="y2iqfc"/>
          <w:rFonts w:cs="Times New Roman"/>
          <w:color w:val="202124"/>
          <w:szCs w:val="24"/>
          <w:lang w:val="ro-RO"/>
        </w:rPr>
        <w:t>2</w:t>
      </w:r>
      <w:r w:rsidRPr="00CA7BC4">
        <w:rPr>
          <w:rStyle w:val="y2iqfc"/>
          <w:rFonts w:cs="Times New Roman"/>
          <w:color w:val="202124"/>
          <w:szCs w:val="24"/>
          <w:lang w:val="ro-RO"/>
        </w:rPr>
        <w:t xml:space="preserve"> a fost de </w:t>
      </w:r>
      <w:r w:rsidR="00160552" w:rsidRPr="00CA7BC4">
        <w:rPr>
          <w:rStyle w:val="y2iqfc"/>
          <w:rFonts w:cs="Times New Roman"/>
          <w:color w:val="202124"/>
          <w:szCs w:val="24"/>
          <w:lang w:val="ro-RO"/>
        </w:rPr>
        <w:t>4051</w:t>
      </w:r>
      <w:r w:rsidR="000A2BA5" w:rsidRPr="00CA7BC4">
        <w:rPr>
          <w:rStyle w:val="y2iqfc"/>
          <w:rFonts w:cs="Times New Roman"/>
          <w:color w:val="202124"/>
          <w:szCs w:val="24"/>
          <w:lang w:val="ro-RO"/>
        </w:rPr>
        <w:t xml:space="preserve"> </w:t>
      </w:r>
      <w:r w:rsidRPr="00CA7BC4">
        <w:rPr>
          <w:rStyle w:val="y2iqfc"/>
          <w:rFonts w:cs="Times New Roman"/>
          <w:color w:val="202124"/>
          <w:szCs w:val="24"/>
          <w:lang w:val="ro-RO"/>
        </w:rPr>
        <w:t>mil. kWh.</w:t>
      </w:r>
    </w:p>
    <w:p w14:paraId="0D16DAB9" w14:textId="126AA7E5" w:rsidR="00724C4E" w:rsidRPr="00CA7BC4" w:rsidRDefault="00F506F4" w:rsidP="00141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noProof/>
          <w:lang w:val="ro-RO"/>
        </w:rPr>
      </w:pPr>
      <w:r w:rsidRPr="00CA7BC4">
        <w:rPr>
          <w:noProof/>
          <w:lang w:val="ro-RO"/>
        </w:rPr>
        <w:drawing>
          <wp:inline distT="0" distB="0" distL="0" distR="0" wp14:anchorId="58BF1AD3" wp14:editId="5899DDCC">
            <wp:extent cx="5835896" cy="2743200"/>
            <wp:effectExtent l="0" t="0" r="0" b="0"/>
            <wp:docPr id="860662314" name="Diagramă 1">
              <a:extLst xmlns:a="http://schemas.openxmlformats.org/drawingml/2006/main">
                <a:ext uri="{FF2B5EF4-FFF2-40B4-BE49-F238E27FC236}">
                  <a16:creationId xmlns:a16="http://schemas.microsoft.com/office/drawing/2014/main" id="{8B8E4A4A-5866-2A63-6B8A-A22EB7A0A3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AB3985" w:rsidRPr="00CA7BC4">
        <w:rPr>
          <w:noProof/>
          <w:lang w:val="ro-RO"/>
        </w:rPr>
        <w:t xml:space="preserve"> </w:t>
      </w:r>
      <w:r w:rsidR="002638CE" w:rsidRPr="00CA7BC4">
        <w:rPr>
          <w:noProof/>
          <w:lang w:val="ro-RO"/>
        </w:rPr>
        <w:t xml:space="preserve"> </w:t>
      </w:r>
    </w:p>
    <w:p w14:paraId="7237E8BD" w14:textId="66E29AC8" w:rsidR="0024355C" w:rsidRPr="00CA7BC4" w:rsidRDefault="0024355C" w:rsidP="00141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firstLine="567"/>
        <w:jc w:val="center"/>
        <w:rPr>
          <w:rFonts w:cs="Times New Roman"/>
          <w:color w:val="202124"/>
          <w:szCs w:val="24"/>
          <w:lang w:val="ro-RO"/>
        </w:rPr>
      </w:pPr>
      <w:r w:rsidRPr="00CA7BC4">
        <w:rPr>
          <w:b/>
          <w:bCs/>
          <w:noProof/>
          <w:lang w:val="ro-RO"/>
        </w:rPr>
        <w:t>Figura. 2</w:t>
      </w:r>
      <w:r w:rsidRPr="00CA7BC4">
        <w:rPr>
          <w:noProof/>
          <w:lang w:val="ro-RO"/>
        </w:rPr>
        <w:t xml:space="preserve"> C</w:t>
      </w:r>
      <w:r w:rsidR="00B76696" w:rsidRPr="00CA7BC4">
        <w:rPr>
          <w:noProof/>
          <w:lang w:val="ro-RO"/>
        </w:rPr>
        <w:t>urba sarcinii de c</w:t>
      </w:r>
      <w:r w:rsidRPr="00CA7BC4">
        <w:rPr>
          <w:noProof/>
          <w:lang w:val="ro-RO"/>
        </w:rPr>
        <w:t>onsum brut de energie electrică</w:t>
      </w:r>
      <w:r w:rsidR="002746A7" w:rsidRPr="00CA7BC4">
        <w:rPr>
          <w:noProof/>
          <w:lang w:val="ro-RO"/>
        </w:rPr>
        <w:t xml:space="preserve"> pentru zilele din sezonul de </w:t>
      </w:r>
      <w:r w:rsidR="00FE1BE3" w:rsidRPr="00CA7BC4">
        <w:rPr>
          <w:noProof/>
          <w:lang w:val="ro-RO"/>
        </w:rPr>
        <w:t>i</w:t>
      </w:r>
      <w:r w:rsidR="002746A7" w:rsidRPr="00CA7BC4">
        <w:rPr>
          <w:noProof/>
          <w:lang w:val="ro-RO"/>
        </w:rPr>
        <w:t>arnă/</w:t>
      </w:r>
      <w:r w:rsidR="00FE1BE3" w:rsidRPr="00CA7BC4">
        <w:rPr>
          <w:noProof/>
          <w:lang w:val="ro-RO"/>
        </w:rPr>
        <w:t>v</w:t>
      </w:r>
      <w:r w:rsidR="002746A7" w:rsidRPr="00CA7BC4">
        <w:rPr>
          <w:noProof/>
          <w:lang w:val="ro-RO"/>
        </w:rPr>
        <w:t>ară</w:t>
      </w:r>
    </w:p>
    <w:p w14:paraId="5BDF2BDF" w14:textId="42F2D168" w:rsidR="00D04FAC" w:rsidRPr="00CA7BC4" w:rsidRDefault="00160552" w:rsidP="00160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Style w:val="y2iqfc"/>
          <w:rFonts w:cs="Times New Roman"/>
          <w:color w:val="202124"/>
          <w:szCs w:val="24"/>
          <w:lang w:val="ro-RO"/>
        </w:rPr>
      </w:pPr>
      <w:r w:rsidRPr="00CA7BC4">
        <w:rPr>
          <w:rStyle w:val="y2iqfc"/>
          <w:color w:val="202124"/>
          <w:lang w:val="ro-RO"/>
        </w:rPr>
        <w:t>Sursele interne de producere a energie</w:t>
      </w:r>
      <w:r w:rsidR="008E6789" w:rsidRPr="00CA7BC4">
        <w:rPr>
          <w:rStyle w:val="y2iqfc"/>
          <w:color w:val="202124"/>
          <w:lang w:val="ro-RO"/>
        </w:rPr>
        <w:t>i</w:t>
      </w:r>
      <w:r w:rsidRPr="00CA7BC4">
        <w:rPr>
          <w:rStyle w:val="y2iqfc"/>
          <w:color w:val="202124"/>
          <w:lang w:val="ro-RO"/>
        </w:rPr>
        <w:t xml:space="preserve"> electrice sunt reprezentate de centralele electrice de termoficare urbane ale S.A. „Termoelectrica” și S.A. „CET Nord”, care asigură 59,7 % (603,4 mil. kWh) din cantitatea totală de energie electrică produsă intern, centralele eoliene, care asigură </w:t>
      </w:r>
      <w:r w:rsidRPr="00CA7BC4">
        <w:rPr>
          <w:rStyle w:val="y2iqfc"/>
          <w:color w:val="202124"/>
          <w:lang w:val="ro-RO"/>
        </w:rPr>
        <w:br/>
        <w:t>18,9 % (191,3 mil. kWh), centralele fotovoltaice, care asigură 13,1 % (132,3 mil. kWh), centralele electrice pe bază de biogaz, care asigură 1,4 % (13,8 mil. kWh), și centralele electrice de termoficare ale fabricilor de zahăr, care au asigurat 0,1 % din cantitatea de energie electrică produsă local. Centrala hidroelectrică de la Costești cu o pondere de 6,8 % din producția internă, cumulativ cu celelalte surse de energie regenerabilă, pe parcursul anului 2023 au asigurat circa 10,4 % din consumul final de energie electrică.</w:t>
      </w:r>
      <w:r w:rsidRPr="00CA7BC4">
        <w:rPr>
          <w:rStyle w:val="y2iqfc"/>
          <w:color w:val="202124"/>
          <w:lang w:val="ro-RO"/>
        </w:rPr>
        <w:cr/>
      </w:r>
      <w:r w:rsidRPr="00CA7BC4">
        <w:rPr>
          <w:rStyle w:val="y2iqfc"/>
          <w:rFonts w:cs="Times New Roman"/>
          <w:color w:val="202124"/>
          <w:szCs w:val="24"/>
          <w:lang w:val="ro-RO"/>
        </w:rPr>
        <w:t>Cantitatea de energie electrică importată s-a diminuat cu 497,8 mil. kWh, fiind înlocuită cu energia electrică generată de producătorii locali, inclusiv energia electrică livrată în rețelele electrice de centralele electrice ale consumatorilor finali. Cantitatea de energie electrică procurată de la CTE Moldovenească în anul 2023 a constituit circa 3 278,5 mil. kWh, sau cu 572,2 mil. kWh mai mult decât în anul 2022</w:t>
      </w:r>
      <w:r w:rsidR="00D04FAC" w:rsidRPr="00CA7BC4">
        <w:rPr>
          <w:rStyle w:val="Referinnotdesubsol"/>
          <w:rFonts w:eastAsiaTheme="majorEastAsia" w:cs="Times New Roman"/>
          <w:szCs w:val="24"/>
          <w:lang w:val="ro-RO"/>
        </w:rPr>
        <w:footnoteReference w:id="5"/>
      </w:r>
      <w:r w:rsidR="00D04FAC" w:rsidRPr="00CA7BC4">
        <w:rPr>
          <w:rStyle w:val="y2iqfc"/>
          <w:rFonts w:cs="Times New Roman"/>
          <w:color w:val="202124"/>
          <w:szCs w:val="24"/>
          <w:lang w:val="ro-RO"/>
        </w:rPr>
        <w:t>.</w:t>
      </w:r>
    </w:p>
    <w:p w14:paraId="48C4C2C8" w14:textId="4BD616FE" w:rsidR="008359A2" w:rsidRPr="00CA7BC4" w:rsidRDefault="008359A2"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color w:val="202124"/>
          <w:szCs w:val="24"/>
          <w:lang w:val="ro-RO"/>
        </w:rPr>
      </w:pPr>
      <w:r w:rsidRPr="00CA7BC4">
        <w:rPr>
          <w:rFonts w:cs="Times New Roman"/>
          <w:color w:val="202124"/>
          <w:szCs w:val="24"/>
          <w:lang w:val="ro-RO"/>
        </w:rPr>
        <w:t>Totodată, este de menționat că prin aprobarea Hotărârii Guvernului nr. 125/2024  a fost desemnată Societatea cu Răspundere Limitată ,,Operatorul Pieței de Energie M” în calitate de operator al pieței energiei electrice, responsabil de crearea şi funcționarea piețelor organizate de energie electrică.</w:t>
      </w:r>
    </w:p>
    <w:p w14:paraId="2A2F28D7" w14:textId="6F3CF4D9" w:rsidR="00D04FAC" w:rsidRPr="00CA7BC4" w:rsidRDefault="00D04FAC" w:rsidP="00141EE9">
      <w:pPr>
        <w:spacing w:before="120"/>
        <w:ind w:left="1134" w:hanging="1134"/>
        <w:jc w:val="right"/>
        <w:rPr>
          <w:rFonts w:cs="Times New Roman"/>
          <w:b/>
          <w:bCs/>
          <w:szCs w:val="24"/>
          <w:lang w:val="ro-RO"/>
        </w:rPr>
      </w:pPr>
      <w:r w:rsidRPr="00CA7BC4">
        <w:rPr>
          <w:rFonts w:cs="Times New Roman"/>
          <w:b/>
          <w:lang w:val="ro-RO"/>
        </w:rPr>
        <w:lastRenderedPageBreak/>
        <w:t>Tabelul 1</w:t>
      </w:r>
      <w:r w:rsidRPr="00CA7BC4">
        <w:rPr>
          <w:rFonts w:cs="Times New Roman"/>
          <w:lang w:val="ro-RO"/>
        </w:rPr>
        <w:t xml:space="preserve">. </w:t>
      </w:r>
      <w:r w:rsidRPr="00CA7BC4">
        <w:rPr>
          <w:lang w:val="ro-RO"/>
        </w:rPr>
        <w:t xml:space="preserve">Cantități de energie electrică produse, importate și livrate consumatorilor finali </w:t>
      </w:r>
      <w:r w:rsidR="00AB0177" w:rsidRPr="00CA7BC4">
        <w:rPr>
          <w:lang w:val="ro-RO"/>
        </w:rPr>
        <w:br/>
      </w:r>
      <w:r w:rsidR="00E51354" w:rsidRPr="00CA7BC4">
        <w:rPr>
          <w:lang w:val="ro-RO"/>
        </w:rPr>
        <w:t>în anul</w:t>
      </w:r>
      <w:r w:rsidR="00AB0177" w:rsidRPr="00CA7BC4">
        <w:rPr>
          <w:lang w:val="ro-RO"/>
        </w:rPr>
        <w:t xml:space="preserve"> </w:t>
      </w:r>
      <w:r w:rsidRPr="00CA7BC4">
        <w:rPr>
          <w:lang w:val="ro-RO"/>
        </w:rPr>
        <w:t>202</w:t>
      </w:r>
      <w:r w:rsidR="00AB0177" w:rsidRPr="00CA7BC4">
        <w:rPr>
          <w:lang w:val="ro-RO"/>
        </w:rPr>
        <w:t>3</w:t>
      </w:r>
      <w:r w:rsidRPr="00CA7BC4">
        <w:rPr>
          <w:lang w:val="ro-RO"/>
        </w:rPr>
        <w:t>, mil. kWh</w:t>
      </w:r>
    </w:p>
    <w:tbl>
      <w:tblPr>
        <w:tblW w:w="487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00" w:firstRow="0" w:lastRow="0" w:firstColumn="0" w:lastColumn="1" w:noHBand="0" w:noVBand="0"/>
      </w:tblPr>
      <w:tblGrid>
        <w:gridCol w:w="767"/>
        <w:gridCol w:w="7069"/>
        <w:gridCol w:w="1267"/>
      </w:tblGrid>
      <w:tr w:rsidR="004B4E48" w:rsidRPr="00CA7BC4" w14:paraId="28F3E6BB" w14:textId="77777777" w:rsidTr="00141EE9">
        <w:trPr>
          <w:jc w:val="center"/>
        </w:trPr>
        <w:tc>
          <w:tcPr>
            <w:tcW w:w="421" w:type="pct"/>
            <w:tcBorders>
              <w:top w:val="single" w:sz="6" w:space="0" w:color="000000"/>
              <w:left w:val="single" w:sz="6" w:space="0" w:color="000000"/>
              <w:bottom w:val="single" w:sz="6" w:space="0" w:color="000000"/>
              <w:right w:val="single" w:sz="6" w:space="0" w:color="000000"/>
            </w:tcBorders>
          </w:tcPr>
          <w:p w14:paraId="6E3E85C9" w14:textId="77777777" w:rsidR="00D04FAC" w:rsidRPr="00CA7BC4" w:rsidRDefault="00D04FAC" w:rsidP="0046000C">
            <w:pPr>
              <w:pBdr>
                <w:top w:val="nil"/>
                <w:left w:val="nil"/>
                <w:bottom w:val="nil"/>
                <w:right w:val="nil"/>
                <w:between w:val="nil"/>
              </w:pBdr>
              <w:ind w:right="-114" w:firstLine="15"/>
              <w:contextualSpacing/>
              <w:jc w:val="center"/>
              <w:rPr>
                <w:rFonts w:cs="Times New Roman"/>
                <w:b/>
                <w:color w:val="000000"/>
                <w:sz w:val="20"/>
                <w:lang w:val="ro-RO"/>
              </w:rPr>
            </w:pPr>
            <w:r w:rsidRPr="00CA7BC4">
              <w:rPr>
                <w:rFonts w:cs="Times New Roman"/>
                <w:b/>
                <w:color w:val="000000"/>
                <w:sz w:val="20"/>
                <w:lang w:val="ro-RO"/>
              </w:rPr>
              <w:t>No.</w:t>
            </w:r>
          </w:p>
        </w:tc>
        <w:tc>
          <w:tcPr>
            <w:tcW w:w="3882" w:type="pct"/>
            <w:tcBorders>
              <w:top w:val="single" w:sz="6" w:space="0" w:color="000000"/>
              <w:left w:val="single" w:sz="6" w:space="0" w:color="000000"/>
              <w:bottom w:val="single" w:sz="6" w:space="0" w:color="000000"/>
              <w:right w:val="single" w:sz="6" w:space="0" w:color="000000"/>
            </w:tcBorders>
          </w:tcPr>
          <w:p w14:paraId="6F9F6D5F" w14:textId="77777777" w:rsidR="00D04FAC" w:rsidRPr="00CA7BC4" w:rsidRDefault="00D04FAC" w:rsidP="0046000C">
            <w:pPr>
              <w:pBdr>
                <w:top w:val="nil"/>
                <w:left w:val="nil"/>
                <w:bottom w:val="nil"/>
                <w:right w:val="nil"/>
                <w:between w:val="nil"/>
              </w:pBdr>
              <w:ind w:hanging="50"/>
              <w:contextualSpacing/>
              <w:jc w:val="center"/>
              <w:rPr>
                <w:rFonts w:cs="Times New Roman"/>
                <w:b/>
                <w:color w:val="000000"/>
                <w:sz w:val="20"/>
                <w:lang w:val="ro-RO"/>
              </w:rPr>
            </w:pPr>
            <w:r w:rsidRPr="00CA7BC4">
              <w:rPr>
                <w:rFonts w:cs="Times New Roman"/>
                <w:b/>
                <w:color w:val="000000"/>
                <w:sz w:val="20"/>
                <w:lang w:val="ro-RO"/>
              </w:rPr>
              <w:t>Indicator</w:t>
            </w:r>
          </w:p>
        </w:tc>
        <w:tc>
          <w:tcPr>
            <w:tcW w:w="696" w:type="pct"/>
            <w:tcBorders>
              <w:top w:val="single" w:sz="6" w:space="0" w:color="000000"/>
              <w:left w:val="single" w:sz="6" w:space="0" w:color="000000"/>
              <w:bottom w:val="single" w:sz="6" w:space="0" w:color="000000"/>
              <w:right w:val="single" w:sz="6" w:space="0" w:color="000000"/>
            </w:tcBorders>
          </w:tcPr>
          <w:p w14:paraId="5233D15E" w14:textId="77777777" w:rsidR="00D04FAC" w:rsidRPr="00CA7BC4" w:rsidRDefault="00D04FAC" w:rsidP="0046000C">
            <w:pPr>
              <w:pBdr>
                <w:top w:val="nil"/>
                <w:left w:val="nil"/>
                <w:bottom w:val="nil"/>
                <w:right w:val="nil"/>
                <w:between w:val="nil"/>
              </w:pBdr>
              <w:ind w:firstLine="29"/>
              <w:contextualSpacing/>
              <w:jc w:val="center"/>
              <w:rPr>
                <w:rFonts w:cs="Times New Roman"/>
                <w:b/>
                <w:color w:val="000000"/>
                <w:sz w:val="20"/>
                <w:lang w:val="ro-RO"/>
              </w:rPr>
            </w:pPr>
            <w:r w:rsidRPr="00CA7BC4">
              <w:rPr>
                <w:rFonts w:cs="Times New Roman"/>
                <w:b/>
                <w:color w:val="000000"/>
                <w:sz w:val="20"/>
                <w:lang w:val="ro-RO"/>
              </w:rPr>
              <w:t>Cantitate</w:t>
            </w:r>
          </w:p>
        </w:tc>
      </w:tr>
      <w:tr w:rsidR="004B4E48" w:rsidRPr="00CA7BC4" w14:paraId="6122E237" w14:textId="77777777" w:rsidTr="00141EE9">
        <w:trPr>
          <w:jc w:val="center"/>
        </w:trPr>
        <w:tc>
          <w:tcPr>
            <w:tcW w:w="421" w:type="pct"/>
            <w:tcBorders>
              <w:top w:val="single" w:sz="6" w:space="0" w:color="000000"/>
              <w:left w:val="single" w:sz="6" w:space="0" w:color="000000"/>
              <w:bottom w:val="single" w:sz="6" w:space="0" w:color="000000"/>
              <w:right w:val="single" w:sz="6" w:space="0" w:color="000000"/>
            </w:tcBorders>
          </w:tcPr>
          <w:p w14:paraId="2FE756C5" w14:textId="77777777" w:rsidR="00D04FAC" w:rsidRPr="00CA7BC4" w:rsidRDefault="00D04FAC" w:rsidP="0046000C">
            <w:pPr>
              <w:pBdr>
                <w:top w:val="nil"/>
                <w:left w:val="nil"/>
                <w:bottom w:val="nil"/>
                <w:right w:val="nil"/>
                <w:between w:val="nil"/>
              </w:pBdr>
              <w:ind w:right="-114" w:firstLine="15"/>
              <w:contextualSpacing/>
              <w:jc w:val="center"/>
              <w:rPr>
                <w:rFonts w:cs="Times New Roman"/>
                <w:b/>
                <w:color w:val="000000"/>
                <w:sz w:val="20"/>
                <w:lang w:val="ro-RO"/>
              </w:rPr>
            </w:pPr>
            <w:r w:rsidRPr="00CA7BC4">
              <w:rPr>
                <w:rFonts w:cs="Times New Roman"/>
                <w:b/>
                <w:color w:val="000000"/>
                <w:sz w:val="20"/>
                <w:lang w:val="ro-RO"/>
              </w:rPr>
              <w:t>1</w:t>
            </w:r>
          </w:p>
        </w:tc>
        <w:tc>
          <w:tcPr>
            <w:tcW w:w="3882" w:type="pct"/>
            <w:tcBorders>
              <w:top w:val="single" w:sz="6" w:space="0" w:color="000000"/>
              <w:left w:val="single" w:sz="6" w:space="0" w:color="000000"/>
              <w:bottom w:val="single" w:sz="6" w:space="0" w:color="000000"/>
              <w:right w:val="single" w:sz="6" w:space="0" w:color="000000"/>
            </w:tcBorders>
          </w:tcPr>
          <w:p w14:paraId="58F89E4E" w14:textId="77777777" w:rsidR="00D04FAC" w:rsidRPr="00CA7BC4" w:rsidRDefault="00D04FAC" w:rsidP="0046000C">
            <w:pPr>
              <w:pBdr>
                <w:top w:val="nil"/>
                <w:left w:val="nil"/>
                <w:bottom w:val="nil"/>
                <w:right w:val="nil"/>
                <w:between w:val="nil"/>
              </w:pBdr>
              <w:ind w:hanging="50"/>
              <w:contextualSpacing/>
              <w:rPr>
                <w:rFonts w:cs="Times New Roman"/>
                <w:b/>
                <w:color w:val="000000"/>
                <w:sz w:val="20"/>
                <w:lang w:val="ro-RO"/>
              </w:rPr>
            </w:pPr>
            <w:r w:rsidRPr="00CA7BC4">
              <w:rPr>
                <w:rFonts w:cs="Times New Roman"/>
                <w:b/>
                <w:color w:val="000000"/>
                <w:sz w:val="20"/>
                <w:lang w:val="ro-RO"/>
              </w:rPr>
              <w:t>Energie electrică procurată, total, inclusiv:</w:t>
            </w:r>
          </w:p>
        </w:tc>
        <w:tc>
          <w:tcPr>
            <w:tcW w:w="696" w:type="pct"/>
            <w:tcBorders>
              <w:top w:val="single" w:sz="6" w:space="0" w:color="000000"/>
              <w:left w:val="single" w:sz="6" w:space="0" w:color="000000"/>
              <w:bottom w:val="single" w:sz="6" w:space="0" w:color="000000"/>
              <w:right w:val="single" w:sz="6" w:space="0" w:color="000000"/>
            </w:tcBorders>
          </w:tcPr>
          <w:p w14:paraId="54DDEEE6" w14:textId="108A1C3A" w:rsidR="00AB0177" w:rsidRPr="00CA7BC4" w:rsidRDefault="00AB0177" w:rsidP="00141EE9">
            <w:pPr>
              <w:pBdr>
                <w:top w:val="nil"/>
                <w:left w:val="nil"/>
                <w:bottom w:val="nil"/>
                <w:right w:val="nil"/>
                <w:between w:val="nil"/>
              </w:pBdr>
              <w:ind w:firstLine="29"/>
              <w:contextualSpacing/>
              <w:jc w:val="right"/>
              <w:rPr>
                <w:rFonts w:cs="Times New Roman"/>
                <w:b/>
                <w:color w:val="000000"/>
                <w:sz w:val="20"/>
                <w:lang w:val="ro-RO"/>
              </w:rPr>
            </w:pPr>
            <w:r w:rsidRPr="00CA7BC4">
              <w:rPr>
                <w:rFonts w:cs="Times New Roman"/>
                <w:b/>
                <w:color w:val="000000"/>
                <w:sz w:val="20"/>
                <w:lang w:val="ro-RO"/>
              </w:rPr>
              <w:t>4333,1</w:t>
            </w:r>
          </w:p>
        </w:tc>
      </w:tr>
      <w:tr w:rsidR="004B4E48" w:rsidRPr="00CA7BC4" w14:paraId="47FFE941" w14:textId="77777777" w:rsidTr="00141EE9">
        <w:trPr>
          <w:jc w:val="center"/>
        </w:trPr>
        <w:tc>
          <w:tcPr>
            <w:tcW w:w="421" w:type="pct"/>
            <w:tcBorders>
              <w:top w:val="single" w:sz="6" w:space="0" w:color="000000"/>
              <w:left w:val="single" w:sz="6" w:space="0" w:color="000000"/>
              <w:bottom w:val="single" w:sz="6" w:space="0" w:color="000000"/>
              <w:right w:val="single" w:sz="6" w:space="0" w:color="000000"/>
            </w:tcBorders>
          </w:tcPr>
          <w:p w14:paraId="124D5111" w14:textId="77777777" w:rsidR="00D04FAC" w:rsidRPr="00CA7BC4" w:rsidRDefault="00D04FAC" w:rsidP="0046000C">
            <w:pPr>
              <w:pBdr>
                <w:top w:val="nil"/>
                <w:left w:val="nil"/>
                <w:bottom w:val="nil"/>
                <w:right w:val="nil"/>
                <w:between w:val="nil"/>
              </w:pBdr>
              <w:ind w:right="-114" w:firstLine="15"/>
              <w:contextualSpacing/>
              <w:jc w:val="center"/>
              <w:rPr>
                <w:rFonts w:cs="Times New Roman"/>
                <w:b/>
                <w:color w:val="000000"/>
                <w:sz w:val="20"/>
                <w:lang w:val="ro-RO"/>
              </w:rPr>
            </w:pPr>
            <w:r w:rsidRPr="00CA7BC4">
              <w:rPr>
                <w:rFonts w:cs="Times New Roman"/>
                <w:b/>
                <w:color w:val="000000"/>
                <w:sz w:val="20"/>
                <w:lang w:val="ro-RO"/>
              </w:rPr>
              <w:t>2</w:t>
            </w:r>
          </w:p>
        </w:tc>
        <w:tc>
          <w:tcPr>
            <w:tcW w:w="3882" w:type="pct"/>
            <w:tcBorders>
              <w:top w:val="single" w:sz="6" w:space="0" w:color="000000"/>
              <w:left w:val="single" w:sz="6" w:space="0" w:color="000000"/>
              <w:bottom w:val="single" w:sz="6" w:space="0" w:color="000000"/>
              <w:right w:val="single" w:sz="6" w:space="0" w:color="000000"/>
            </w:tcBorders>
          </w:tcPr>
          <w:p w14:paraId="3B2BC108" w14:textId="77777777" w:rsidR="00D04FAC" w:rsidRPr="00CA7BC4" w:rsidRDefault="00D04FAC" w:rsidP="0046000C">
            <w:pPr>
              <w:pBdr>
                <w:top w:val="nil"/>
                <w:left w:val="nil"/>
                <w:bottom w:val="nil"/>
                <w:right w:val="nil"/>
                <w:between w:val="nil"/>
              </w:pBdr>
              <w:ind w:hanging="50"/>
              <w:contextualSpacing/>
              <w:rPr>
                <w:rFonts w:cs="Times New Roman"/>
                <w:color w:val="000000"/>
                <w:sz w:val="20"/>
                <w:lang w:val="ro-RO"/>
              </w:rPr>
            </w:pPr>
            <w:r w:rsidRPr="00CA7BC4">
              <w:rPr>
                <w:rFonts w:cs="Times New Roman"/>
                <w:color w:val="000000"/>
                <w:sz w:val="20"/>
                <w:lang w:val="ro-RO"/>
              </w:rPr>
              <w:t>S.A. „Termoelectrica”</w:t>
            </w:r>
          </w:p>
        </w:tc>
        <w:tc>
          <w:tcPr>
            <w:tcW w:w="696" w:type="pct"/>
            <w:tcBorders>
              <w:top w:val="single" w:sz="6" w:space="0" w:color="000000"/>
              <w:left w:val="single" w:sz="6" w:space="0" w:color="000000"/>
              <w:bottom w:val="single" w:sz="6" w:space="0" w:color="000000"/>
              <w:right w:val="single" w:sz="6" w:space="0" w:color="000000"/>
            </w:tcBorders>
          </w:tcPr>
          <w:p w14:paraId="1899312A" w14:textId="1D69860F" w:rsidR="00D04FAC" w:rsidRPr="00CA7BC4" w:rsidRDefault="00AB0177" w:rsidP="0046000C">
            <w:pPr>
              <w:pBdr>
                <w:top w:val="nil"/>
                <w:left w:val="nil"/>
                <w:bottom w:val="nil"/>
                <w:right w:val="nil"/>
                <w:between w:val="nil"/>
              </w:pBdr>
              <w:ind w:firstLine="29"/>
              <w:contextualSpacing/>
              <w:jc w:val="right"/>
              <w:rPr>
                <w:rFonts w:cs="Times New Roman"/>
                <w:color w:val="000000"/>
                <w:sz w:val="20"/>
                <w:lang w:val="ro-RO"/>
              </w:rPr>
            </w:pPr>
            <w:r w:rsidRPr="00CA7BC4">
              <w:rPr>
                <w:rFonts w:cs="Times New Roman"/>
                <w:color w:val="000000"/>
                <w:sz w:val="20"/>
                <w:lang w:val="ro-RO"/>
              </w:rPr>
              <w:t>524,6</w:t>
            </w:r>
            <w:r w:rsidR="00D04FAC" w:rsidRPr="00CA7BC4">
              <w:rPr>
                <w:rFonts w:cs="Times New Roman"/>
                <w:color w:val="000000"/>
                <w:sz w:val="20"/>
                <w:lang w:val="ro-RO"/>
              </w:rPr>
              <w:t xml:space="preserve"> </w:t>
            </w:r>
          </w:p>
        </w:tc>
      </w:tr>
      <w:tr w:rsidR="004B4E48" w:rsidRPr="00CA7BC4" w14:paraId="7C2DBE90" w14:textId="77777777" w:rsidTr="00141EE9">
        <w:trPr>
          <w:jc w:val="center"/>
        </w:trPr>
        <w:tc>
          <w:tcPr>
            <w:tcW w:w="421" w:type="pct"/>
            <w:tcBorders>
              <w:top w:val="single" w:sz="6" w:space="0" w:color="000000"/>
              <w:left w:val="single" w:sz="6" w:space="0" w:color="000000"/>
              <w:bottom w:val="single" w:sz="6" w:space="0" w:color="000000"/>
              <w:right w:val="single" w:sz="6" w:space="0" w:color="000000"/>
            </w:tcBorders>
          </w:tcPr>
          <w:p w14:paraId="3FA44A04" w14:textId="77777777" w:rsidR="00D04FAC" w:rsidRPr="00CA7BC4" w:rsidRDefault="00D04FAC" w:rsidP="0046000C">
            <w:pPr>
              <w:pBdr>
                <w:top w:val="nil"/>
                <w:left w:val="nil"/>
                <w:bottom w:val="nil"/>
                <w:right w:val="nil"/>
                <w:between w:val="nil"/>
              </w:pBdr>
              <w:ind w:right="-114" w:firstLine="15"/>
              <w:contextualSpacing/>
              <w:jc w:val="center"/>
              <w:rPr>
                <w:rFonts w:cs="Times New Roman"/>
                <w:b/>
                <w:color w:val="000000"/>
                <w:sz w:val="20"/>
                <w:lang w:val="ro-RO"/>
              </w:rPr>
            </w:pPr>
            <w:r w:rsidRPr="00CA7BC4">
              <w:rPr>
                <w:rFonts w:cs="Times New Roman"/>
                <w:b/>
                <w:color w:val="000000"/>
                <w:sz w:val="20"/>
                <w:lang w:val="ro-RO"/>
              </w:rPr>
              <w:t>3</w:t>
            </w:r>
          </w:p>
        </w:tc>
        <w:tc>
          <w:tcPr>
            <w:tcW w:w="3882" w:type="pct"/>
            <w:tcBorders>
              <w:top w:val="single" w:sz="6" w:space="0" w:color="000000"/>
              <w:left w:val="single" w:sz="6" w:space="0" w:color="000000"/>
              <w:bottom w:val="single" w:sz="6" w:space="0" w:color="000000"/>
              <w:right w:val="single" w:sz="6" w:space="0" w:color="000000"/>
            </w:tcBorders>
          </w:tcPr>
          <w:p w14:paraId="1CB84868" w14:textId="77777777" w:rsidR="00D04FAC" w:rsidRPr="00CA7BC4" w:rsidRDefault="00D04FAC" w:rsidP="0046000C">
            <w:pPr>
              <w:pBdr>
                <w:top w:val="nil"/>
                <w:left w:val="nil"/>
                <w:bottom w:val="nil"/>
                <w:right w:val="nil"/>
                <w:between w:val="nil"/>
              </w:pBdr>
              <w:ind w:hanging="50"/>
              <w:contextualSpacing/>
              <w:rPr>
                <w:rFonts w:cs="Times New Roman"/>
                <w:color w:val="000000"/>
                <w:sz w:val="20"/>
                <w:lang w:val="ro-RO"/>
              </w:rPr>
            </w:pPr>
            <w:r w:rsidRPr="00CA7BC4">
              <w:rPr>
                <w:rFonts w:cs="Times New Roman"/>
                <w:color w:val="000000"/>
                <w:sz w:val="20"/>
                <w:lang w:val="ro-RO"/>
              </w:rPr>
              <w:t>S.A. „CET Nord”</w:t>
            </w:r>
          </w:p>
        </w:tc>
        <w:tc>
          <w:tcPr>
            <w:tcW w:w="696" w:type="pct"/>
            <w:tcBorders>
              <w:top w:val="single" w:sz="6" w:space="0" w:color="000000"/>
              <w:left w:val="single" w:sz="6" w:space="0" w:color="000000"/>
              <w:bottom w:val="single" w:sz="6" w:space="0" w:color="000000"/>
              <w:right w:val="single" w:sz="6" w:space="0" w:color="000000"/>
            </w:tcBorders>
          </w:tcPr>
          <w:p w14:paraId="64BE8629" w14:textId="23607E1B" w:rsidR="00D04FAC" w:rsidRPr="00CA7BC4" w:rsidRDefault="00AB0177" w:rsidP="0046000C">
            <w:pPr>
              <w:pBdr>
                <w:top w:val="nil"/>
                <w:left w:val="nil"/>
                <w:bottom w:val="nil"/>
                <w:right w:val="nil"/>
                <w:between w:val="nil"/>
              </w:pBdr>
              <w:ind w:firstLine="29"/>
              <w:contextualSpacing/>
              <w:jc w:val="right"/>
              <w:rPr>
                <w:rFonts w:cs="Times New Roman"/>
                <w:color w:val="000000"/>
                <w:sz w:val="20"/>
                <w:lang w:val="ro-RO"/>
              </w:rPr>
            </w:pPr>
            <w:r w:rsidRPr="00CA7BC4">
              <w:rPr>
                <w:rFonts w:cs="Times New Roman"/>
                <w:color w:val="000000"/>
                <w:sz w:val="20"/>
                <w:lang w:val="ro-RO"/>
              </w:rPr>
              <w:t>78</w:t>
            </w:r>
            <w:r w:rsidR="00D04FAC" w:rsidRPr="00CA7BC4">
              <w:rPr>
                <w:rFonts w:cs="Times New Roman"/>
                <w:color w:val="000000"/>
                <w:sz w:val="20"/>
                <w:lang w:val="ro-RO"/>
              </w:rPr>
              <w:t>,</w:t>
            </w:r>
            <w:r w:rsidRPr="00CA7BC4">
              <w:rPr>
                <w:rFonts w:cs="Times New Roman"/>
                <w:color w:val="000000"/>
                <w:sz w:val="20"/>
                <w:lang w:val="ro-RO"/>
              </w:rPr>
              <w:t>9</w:t>
            </w:r>
            <w:r w:rsidR="00D04FAC" w:rsidRPr="00CA7BC4">
              <w:rPr>
                <w:rFonts w:cs="Times New Roman"/>
                <w:color w:val="000000"/>
                <w:sz w:val="20"/>
                <w:lang w:val="ro-RO"/>
              </w:rPr>
              <w:t xml:space="preserve"> </w:t>
            </w:r>
          </w:p>
        </w:tc>
      </w:tr>
      <w:tr w:rsidR="004B4E48" w:rsidRPr="00CA7BC4" w14:paraId="21264902" w14:textId="77777777" w:rsidTr="00141EE9">
        <w:trPr>
          <w:jc w:val="center"/>
        </w:trPr>
        <w:tc>
          <w:tcPr>
            <w:tcW w:w="421" w:type="pct"/>
            <w:tcBorders>
              <w:top w:val="single" w:sz="6" w:space="0" w:color="000000"/>
              <w:left w:val="single" w:sz="6" w:space="0" w:color="000000"/>
              <w:bottom w:val="single" w:sz="6" w:space="0" w:color="000000"/>
              <w:right w:val="single" w:sz="6" w:space="0" w:color="000000"/>
            </w:tcBorders>
          </w:tcPr>
          <w:p w14:paraId="01F49B31" w14:textId="77777777" w:rsidR="00D04FAC" w:rsidRPr="00CA7BC4" w:rsidRDefault="00D04FAC" w:rsidP="0046000C">
            <w:pPr>
              <w:pBdr>
                <w:top w:val="nil"/>
                <w:left w:val="nil"/>
                <w:bottom w:val="nil"/>
                <w:right w:val="nil"/>
                <w:between w:val="nil"/>
              </w:pBdr>
              <w:ind w:right="-114" w:firstLine="15"/>
              <w:contextualSpacing/>
              <w:jc w:val="center"/>
              <w:rPr>
                <w:rFonts w:cs="Times New Roman"/>
                <w:b/>
                <w:color w:val="000000"/>
                <w:sz w:val="20"/>
                <w:lang w:val="ro-RO"/>
              </w:rPr>
            </w:pPr>
            <w:r w:rsidRPr="00CA7BC4">
              <w:rPr>
                <w:rFonts w:cs="Times New Roman"/>
                <w:b/>
                <w:color w:val="000000"/>
                <w:sz w:val="20"/>
                <w:lang w:val="ro-RO"/>
              </w:rPr>
              <w:t>4</w:t>
            </w:r>
          </w:p>
        </w:tc>
        <w:tc>
          <w:tcPr>
            <w:tcW w:w="3882" w:type="pct"/>
            <w:tcBorders>
              <w:top w:val="single" w:sz="6" w:space="0" w:color="000000"/>
              <w:left w:val="single" w:sz="6" w:space="0" w:color="000000"/>
              <w:bottom w:val="single" w:sz="6" w:space="0" w:color="000000"/>
              <w:right w:val="single" w:sz="6" w:space="0" w:color="000000"/>
            </w:tcBorders>
          </w:tcPr>
          <w:p w14:paraId="1FF26A77" w14:textId="0950A578" w:rsidR="00D04FAC" w:rsidRPr="00CA7BC4" w:rsidRDefault="00D04FAC" w:rsidP="0046000C">
            <w:pPr>
              <w:pBdr>
                <w:top w:val="nil"/>
                <w:left w:val="nil"/>
                <w:bottom w:val="nil"/>
                <w:right w:val="nil"/>
                <w:between w:val="nil"/>
              </w:pBdr>
              <w:ind w:hanging="50"/>
              <w:contextualSpacing/>
              <w:rPr>
                <w:rFonts w:cs="Times New Roman"/>
                <w:color w:val="000000"/>
                <w:sz w:val="20"/>
                <w:lang w:val="ro-RO"/>
              </w:rPr>
            </w:pPr>
            <w:r w:rsidRPr="00CA7BC4">
              <w:rPr>
                <w:rFonts w:cs="Times New Roman"/>
                <w:color w:val="000000"/>
                <w:sz w:val="20"/>
                <w:lang w:val="ro-RO"/>
              </w:rPr>
              <w:t xml:space="preserve">Î.S. „NHE </w:t>
            </w:r>
            <w:r w:rsidR="00F2030B" w:rsidRPr="00CA7BC4">
              <w:rPr>
                <w:rFonts w:cs="Times New Roman"/>
                <w:color w:val="000000"/>
                <w:sz w:val="20"/>
                <w:lang w:val="ro-RO"/>
              </w:rPr>
              <w:t>Costești</w:t>
            </w:r>
            <w:r w:rsidRPr="00CA7BC4">
              <w:rPr>
                <w:rFonts w:cs="Times New Roman"/>
                <w:color w:val="000000"/>
                <w:sz w:val="20"/>
                <w:lang w:val="ro-RO"/>
              </w:rPr>
              <w:t>”</w:t>
            </w:r>
          </w:p>
        </w:tc>
        <w:tc>
          <w:tcPr>
            <w:tcW w:w="696" w:type="pct"/>
            <w:tcBorders>
              <w:top w:val="single" w:sz="6" w:space="0" w:color="000000"/>
              <w:left w:val="single" w:sz="6" w:space="0" w:color="000000"/>
              <w:bottom w:val="single" w:sz="6" w:space="0" w:color="000000"/>
              <w:right w:val="single" w:sz="6" w:space="0" w:color="000000"/>
            </w:tcBorders>
          </w:tcPr>
          <w:p w14:paraId="31EB0B89" w14:textId="7438BD34" w:rsidR="00D04FAC" w:rsidRPr="00CA7BC4" w:rsidRDefault="00AB0177" w:rsidP="0046000C">
            <w:pPr>
              <w:pBdr>
                <w:top w:val="nil"/>
                <w:left w:val="nil"/>
                <w:bottom w:val="nil"/>
                <w:right w:val="nil"/>
                <w:between w:val="nil"/>
              </w:pBdr>
              <w:ind w:firstLine="29"/>
              <w:contextualSpacing/>
              <w:jc w:val="right"/>
              <w:rPr>
                <w:rFonts w:cs="Times New Roman"/>
                <w:color w:val="000000"/>
                <w:sz w:val="20"/>
                <w:lang w:val="ro-RO"/>
              </w:rPr>
            </w:pPr>
            <w:r w:rsidRPr="00CA7BC4">
              <w:rPr>
                <w:rFonts w:cs="Times New Roman"/>
                <w:color w:val="000000"/>
                <w:sz w:val="20"/>
                <w:lang w:val="ro-RO"/>
              </w:rPr>
              <w:t>68</w:t>
            </w:r>
            <w:r w:rsidR="00D04FAC" w:rsidRPr="00CA7BC4">
              <w:rPr>
                <w:rFonts w:cs="Times New Roman"/>
                <w:color w:val="000000"/>
                <w:sz w:val="20"/>
                <w:lang w:val="ro-RO"/>
              </w:rPr>
              <w:t>,</w:t>
            </w:r>
            <w:r w:rsidRPr="00CA7BC4">
              <w:rPr>
                <w:rFonts w:cs="Times New Roman"/>
                <w:color w:val="000000"/>
                <w:sz w:val="20"/>
                <w:lang w:val="ro-RO"/>
              </w:rPr>
              <w:t>8</w:t>
            </w:r>
            <w:r w:rsidR="00D04FAC" w:rsidRPr="00CA7BC4">
              <w:rPr>
                <w:rFonts w:cs="Times New Roman"/>
                <w:color w:val="000000"/>
                <w:sz w:val="20"/>
                <w:lang w:val="ro-RO"/>
              </w:rPr>
              <w:t xml:space="preserve"> </w:t>
            </w:r>
          </w:p>
        </w:tc>
      </w:tr>
      <w:tr w:rsidR="004B4E48" w:rsidRPr="00CA7BC4" w14:paraId="7B1EF0D2" w14:textId="77777777" w:rsidTr="00141EE9">
        <w:trPr>
          <w:jc w:val="center"/>
        </w:trPr>
        <w:tc>
          <w:tcPr>
            <w:tcW w:w="421" w:type="pct"/>
            <w:tcBorders>
              <w:top w:val="single" w:sz="6" w:space="0" w:color="000000"/>
              <w:left w:val="single" w:sz="6" w:space="0" w:color="000000"/>
              <w:bottom w:val="single" w:sz="6" w:space="0" w:color="000000"/>
              <w:right w:val="single" w:sz="6" w:space="0" w:color="000000"/>
            </w:tcBorders>
          </w:tcPr>
          <w:p w14:paraId="54CB9B15" w14:textId="77777777" w:rsidR="00D04FAC" w:rsidRPr="00CA7BC4" w:rsidRDefault="00D04FAC" w:rsidP="0046000C">
            <w:pPr>
              <w:pBdr>
                <w:top w:val="nil"/>
                <w:left w:val="nil"/>
                <w:bottom w:val="nil"/>
                <w:right w:val="nil"/>
                <w:between w:val="nil"/>
              </w:pBdr>
              <w:ind w:right="-114" w:firstLine="15"/>
              <w:contextualSpacing/>
              <w:jc w:val="center"/>
              <w:rPr>
                <w:rFonts w:cs="Times New Roman"/>
                <w:b/>
                <w:color w:val="000000"/>
                <w:sz w:val="20"/>
                <w:lang w:val="ro-RO"/>
              </w:rPr>
            </w:pPr>
            <w:r w:rsidRPr="00CA7BC4">
              <w:rPr>
                <w:rFonts w:cs="Times New Roman"/>
                <w:b/>
                <w:color w:val="000000"/>
                <w:sz w:val="20"/>
                <w:lang w:val="ro-RO"/>
              </w:rPr>
              <w:t>5</w:t>
            </w:r>
          </w:p>
        </w:tc>
        <w:tc>
          <w:tcPr>
            <w:tcW w:w="3882" w:type="pct"/>
            <w:tcBorders>
              <w:top w:val="single" w:sz="6" w:space="0" w:color="000000"/>
              <w:left w:val="single" w:sz="6" w:space="0" w:color="000000"/>
              <w:bottom w:val="single" w:sz="6" w:space="0" w:color="000000"/>
              <w:right w:val="single" w:sz="6" w:space="0" w:color="000000"/>
            </w:tcBorders>
          </w:tcPr>
          <w:p w14:paraId="220947CD" w14:textId="77777777" w:rsidR="00D04FAC" w:rsidRPr="00CA7BC4" w:rsidRDefault="00D04FAC" w:rsidP="0046000C">
            <w:pPr>
              <w:pBdr>
                <w:top w:val="nil"/>
                <w:left w:val="nil"/>
                <w:bottom w:val="nil"/>
                <w:right w:val="nil"/>
                <w:between w:val="nil"/>
              </w:pBdr>
              <w:ind w:hanging="50"/>
              <w:contextualSpacing/>
              <w:rPr>
                <w:rFonts w:cs="Times New Roman"/>
                <w:color w:val="000000"/>
                <w:sz w:val="20"/>
                <w:lang w:val="ro-RO"/>
              </w:rPr>
            </w:pPr>
            <w:r w:rsidRPr="00CA7BC4">
              <w:rPr>
                <w:rFonts w:cs="Times New Roman"/>
                <w:color w:val="000000"/>
                <w:sz w:val="20"/>
                <w:lang w:val="ro-RO"/>
              </w:rPr>
              <w:t>Producători din surse regenerabile</w:t>
            </w:r>
          </w:p>
        </w:tc>
        <w:tc>
          <w:tcPr>
            <w:tcW w:w="696" w:type="pct"/>
            <w:tcBorders>
              <w:top w:val="single" w:sz="6" w:space="0" w:color="000000"/>
              <w:left w:val="single" w:sz="6" w:space="0" w:color="000000"/>
              <w:bottom w:val="single" w:sz="6" w:space="0" w:color="000000"/>
              <w:right w:val="single" w:sz="6" w:space="0" w:color="000000"/>
            </w:tcBorders>
          </w:tcPr>
          <w:p w14:paraId="59144EC6" w14:textId="3FBF699A" w:rsidR="00D04FAC" w:rsidRPr="00CA7BC4" w:rsidRDefault="00AB0177" w:rsidP="0046000C">
            <w:pPr>
              <w:pBdr>
                <w:top w:val="nil"/>
                <w:left w:val="nil"/>
                <w:bottom w:val="nil"/>
                <w:right w:val="nil"/>
                <w:between w:val="nil"/>
              </w:pBdr>
              <w:ind w:firstLine="29"/>
              <w:contextualSpacing/>
              <w:jc w:val="right"/>
              <w:rPr>
                <w:rFonts w:cs="Times New Roman"/>
                <w:color w:val="000000"/>
                <w:sz w:val="20"/>
                <w:lang w:val="ro-RO"/>
              </w:rPr>
            </w:pPr>
            <w:r w:rsidRPr="00CA7BC4">
              <w:rPr>
                <w:rFonts w:cs="Times New Roman"/>
                <w:color w:val="000000"/>
                <w:sz w:val="20"/>
                <w:lang w:val="ro-RO"/>
              </w:rPr>
              <w:t>337,4</w:t>
            </w:r>
          </w:p>
        </w:tc>
      </w:tr>
      <w:tr w:rsidR="004B4E48" w:rsidRPr="00CA7BC4" w14:paraId="16E7ADFB" w14:textId="77777777" w:rsidTr="00141EE9">
        <w:trPr>
          <w:jc w:val="center"/>
        </w:trPr>
        <w:tc>
          <w:tcPr>
            <w:tcW w:w="421" w:type="pct"/>
            <w:tcBorders>
              <w:top w:val="single" w:sz="6" w:space="0" w:color="000000"/>
              <w:left w:val="single" w:sz="6" w:space="0" w:color="000000"/>
              <w:bottom w:val="single" w:sz="6" w:space="0" w:color="000000"/>
              <w:right w:val="single" w:sz="6" w:space="0" w:color="000000"/>
            </w:tcBorders>
          </w:tcPr>
          <w:p w14:paraId="6D09A1E5" w14:textId="77777777" w:rsidR="00D04FAC" w:rsidRPr="00CA7BC4" w:rsidRDefault="00D04FAC" w:rsidP="0046000C">
            <w:pPr>
              <w:pBdr>
                <w:top w:val="nil"/>
                <w:left w:val="nil"/>
                <w:bottom w:val="nil"/>
                <w:right w:val="nil"/>
                <w:between w:val="nil"/>
              </w:pBdr>
              <w:ind w:right="-114" w:firstLine="15"/>
              <w:contextualSpacing/>
              <w:jc w:val="center"/>
              <w:rPr>
                <w:rFonts w:cs="Times New Roman"/>
                <w:b/>
                <w:color w:val="000000"/>
                <w:sz w:val="20"/>
                <w:lang w:val="ro-RO"/>
              </w:rPr>
            </w:pPr>
            <w:r w:rsidRPr="00CA7BC4">
              <w:rPr>
                <w:rFonts w:cs="Times New Roman"/>
                <w:b/>
                <w:color w:val="000000"/>
                <w:sz w:val="20"/>
                <w:lang w:val="ro-RO"/>
              </w:rPr>
              <w:t>6</w:t>
            </w:r>
          </w:p>
        </w:tc>
        <w:tc>
          <w:tcPr>
            <w:tcW w:w="3882" w:type="pct"/>
            <w:tcBorders>
              <w:top w:val="single" w:sz="6" w:space="0" w:color="000000"/>
              <w:left w:val="single" w:sz="6" w:space="0" w:color="000000"/>
              <w:bottom w:val="single" w:sz="6" w:space="0" w:color="000000"/>
              <w:right w:val="single" w:sz="6" w:space="0" w:color="000000"/>
            </w:tcBorders>
          </w:tcPr>
          <w:p w14:paraId="2594C6E7" w14:textId="75E8A5B0" w:rsidR="00D04FAC" w:rsidRPr="00CA7BC4" w:rsidRDefault="00F2030B" w:rsidP="0046000C">
            <w:pPr>
              <w:pBdr>
                <w:top w:val="nil"/>
                <w:left w:val="nil"/>
                <w:bottom w:val="nil"/>
                <w:right w:val="nil"/>
                <w:between w:val="nil"/>
              </w:pBdr>
              <w:ind w:hanging="50"/>
              <w:contextualSpacing/>
              <w:rPr>
                <w:rFonts w:cs="Times New Roman"/>
                <w:color w:val="000000"/>
                <w:sz w:val="20"/>
                <w:lang w:val="ro-RO"/>
              </w:rPr>
            </w:pPr>
            <w:r w:rsidRPr="00CA7BC4">
              <w:rPr>
                <w:rFonts w:cs="Times New Roman"/>
                <w:color w:val="000000"/>
                <w:sz w:val="20"/>
                <w:lang w:val="ro-RO"/>
              </w:rPr>
              <w:t>Alți</w:t>
            </w:r>
            <w:r w:rsidR="00D04FAC" w:rsidRPr="00CA7BC4">
              <w:rPr>
                <w:rFonts w:cs="Times New Roman"/>
                <w:color w:val="000000"/>
                <w:sz w:val="20"/>
                <w:lang w:val="ro-RO"/>
              </w:rPr>
              <w:t xml:space="preserve"> producători autohtoni</w:t>
            </w:r>
          </w:p>
        </w:tc>
        <w:tc>
          <w:tcPr>
            <w:tcW w:w="696" w:type="pct"/>
            <w:tcBorders>
              <w:top w:val="single" w:sz="6" w:space="0" w:color="000000"/>
              <w:left w:val="single" w:sz="6" w:space="0" w:color="000000"/>
              <w:bottom w:val="single" w:sz="6" w:space="0" w:color="000000"/>
              <w:right w:val="single" w:sz="6" w:space="0" w:color="000000"/>
            </w:tcBorders>
          </w:tcPr>
          <w:p w14:paraId="579F575F" w14:textId="2D432093" w:rsidR="00D04FAC" w:rsidRPr="00CA7BC4" w:rsidRDefault="00AB0177" w:rsidP="0046000C">
            <w:pPr>
              <w:pBdr>
                <w:top w:val="nil"/>
                <w:left w:val="nil"/>
                <w:bottom w:val="nil"/>
                <w:right w:val="nil"/>
                <w:between w:val="nil"/>
              </w:pBdr>
              <w:ind w:firstLine="29"/>
              <w:contextualSpacing/>
              <w:jc w:val="right"/>
              <w:rPr>
                <w:rFonts w:cs="Times New Roman"/>
                <w:color w:val="000000"/>
                <w:sz w:val="20"/>
                <w:lang w:val="ro-RO"/>
              </w:rPr>
            </w:pPr>
            <w:r w:rsidRPr="00CA7BC4">
              <w:rPr>
                <w:rFonts w:cs="Times New Roman"/>
                <w:color w:val="000000"/>
                <w:sz w:val="20"/>
                <w:lang w:val="ro-RO"/>
              </w:rPr>
              <w:t>1,4</w:t>
            </w:r>
          </w:p>
        </w:tc>
      </w:tr>
      <w:tr w:rsidR="004B4E48" w:rsidRPr="00CA7BC4" w14:paraId="29D17392" w14:textId="77777777" w:rsidTr="00141EE9">
        <w:trPr>
          <w:jc w:val="center"/>
        </w:trPr>
        <w:tc>
          <w:tcPr>
            <w:tcW w:w="421" w:type="pct"/>
            <w:tcBorders>
              <w:top w:val="single" w:sz="6" w:space="0" w:color="000000"/>
              <w:left w:val="single" w:sz="6" w:space="0" w:color="000000"/>
              <w:bottom w:val="single" w:sz="6" w:space="0" w:color="000000"/>
              <w:right w:val="single" w:sz="6" w:space="0" w:color="000000"/>
            </w:tcBorders>
          </w:tcPr>
          <w:p w14:paraId="510A4130" w14:textId="77777777" w:rsidR="00D04FAC" w:rsidRPr="00CA7BC4" w:rsidRDefault="00D04FAC" w:rsidP="0046000C">
            <w:pPr>
              <w:pBdr>
                <w:top w:val="nil"/>
                <w:left w:val="nil"/>
                <w:bottom w:val="nil"/>
                <w:right w:val="nil"/>
                <w:between w:val="nil"/>
              </w:pBdr>
              <w:ind w:right="-114" w:firstLine="15"/>
              <w:contextualSpacing/>
              <w:jc w:val="center"/>
              <w:rPr>
                <w:rFonts w:cs="Times New Roman"/>
                <w:b/>
                <w:color w:val="000000"/>
                <w:sz w:val="20"/>
                <w:lang w:val="ro-RO"/>
              </w:rPr>
            </w:pPr>
            <w:r w:rsidRPr="00CA7BC4">
              <w:rPr>
                <w:rFonts w:cs="Times New Roman"/>
                <w:b/>
                <w:color w:val="000000"/>
                <w:sz w:val="20"/>
                <w:lang w:val="ro-RO"/>
              </w:rPr>
              <w:t>7</w:t>
            </w:r>
          </w:p>
        </w:tc>
        <w:tc>
          <w:tcPr>
            <w:tcW w:w="3882" w:type="pct"/>
            <w:tcBorders>
              <w:top w:val="single" w:sz="6" w:space="0" w:color="000000"/>
              <w:left w:val="single" w:sz="6" w:space="0" w:color="000000"/>
              <w:bottom w:val="single" w:sz="6" w:space="0" w:color="000000"/>
              <w:right w:val="single" w:sz="6" w:space="0" w:color="000000"/>
            </w:tcBorders>
          </w:tcPr>
          <w:p w14:paraId="1173A176" w14:textId="77777777" w:rsidR="00D04FAC" w:rsidRPr="00CA7BC4" w:rsidRDefault="00D04FAC" w:rsidP="0046000C">
            <w:pPr>
              <w:pBdr>
                <w:top w:val="nil"/>
                <w:left w:val="nil"/>
                <w:bottom w:val="nil"/>
                <w:right w:val="nil"/>
                <w:between w:val="nil"/>
              </w:pBdr>
              <w:ind w:hanging="50"/>
              <w:contextualSpacing/>
              <w:rPr>
                <w:rFonts w:cs="Times New Roman"/>
                <w:color w:val="000000"/>
                <w:sz w:val="20"/>
                <w:lang w:val="ro-RO"/>
              </w:rPr>
            </w:pPr>
            <w:r w:rsidRPr="00CA7BC4">
              <w:rPr>
                <w:rFonts w:cs="Times New Roman"/>
                <w:color w:val="000000"/>
                <w:sz w:val="20"/>
                <w:lang w:val="ro-RO"/>
              </w:rPr>
              <w:t>MGRES</w:t>
            </w:r>
          </w:p>
        </w:tc>
        <w:tc>
          <w:tcPr>
            <w:tcW w:w="696" w:type="pct"/>
            <w:tcBorders>
              <w:top w:val="single" w:sz="6" w:space="0" w:color="000000"/>
              <w:left w:val="single" w:sz="6" w:space="0" w:color="000000"/>
              <w:bottom w:val="single" w:sz="6" w:space="0" w:color="000000"/>
              <w:right w:val="single" w:sz="6" w:space="0" w:color="000000"/>
            </w:tcBorders>
          </w:tcPr>
          <w:p w14:paraId="1C05E93C" w14:textId="034562E6" w:rsidR="00D04FAC" w:rsidRPr="00CA7BC4" w:rsidRDefault="00AB0177" w:rsidP="0046000C">
            <w:pPr>
              <w:pBdr>
                <w:top w:val="nil"/>
                <w:left w:val="nil"/>
                <w:bottom w:val="nil"/>
                <w:right w:val="nil"/>
                <w:between w:val="nil"/>
              </w:pBdr>
              <w:ind w:firstLine="29"/>
              <w:contextualSpacing/>
              <w:jc w:val="right"/>
              <w:rPr>
                <w:rFonts w:cs="Times New Roman"/>
                <w:color w:val="000000"/>
                <w:sz w:val="20"/>
                <w:lang w:val="ro-RO"/>
              </w:rPr>
            </w:pPr>
            <w:r w:rsidRPr="00CA7BC4">
              <w:rPr>
                <w:rFonts w:cs="Times New Roman"/>
                <w:color w:val="000000"/>
                <w:sz w:val="20"/>
                <w:lang w:val="ro-RO"/>
              </w:rPr>
              <w:t>3 278,5</w:t>
            </w:r>
          </w:p>
        </w:tc>
      </w:tr>
      <w:tr w:rsidR="004B4E48" w:rsidRPr="00CA7BC4" w14:paraId="195AD920" w14:textId="77777777" w:rsidTr="00141EE9">
        <w:trPr>
          <w:jc w:val="center"/>
        </w:trPr>
        <w:tc>
          <w:tcPr>
            <w:tcW w:w="421" w:type="pct"/>
            <w:tcBorders>
              <w:top w:val="single" w:sz="6" w:space="0" w:color="000000"/>
              <w:left w:val="single" w:sz="6" w:space="0" w:color="000000"/>
              <w:bottom w:val="single" w:sz="6" w:space="0" w:color="000000"/>
              <w:right w:val="single" w:sz="6" w:space="0" w:color="000000"/>
            </w:tcBorders>
          </w:tcPr>
          <w:p w14:paraId="634B7A89" w14:textId="77777777" w:rsidR="00D04FAC" w:rsidRPr="00CA7BC4" w:rsidRDefault="00D04FAC" w:rsidP="0046000C">
            <w:pPr>
              <w:pBdr>
                <w:top w:val="nil"/>
                <w:left w:val="nil"/>
                <w:bottom w:val="nil"/>
                <w:right w:val="nil"/>
                <w:between w:val="nil"/>
              </w:pBdr>
              <w:ind w:right="-114" w:firstLine="15"/>
              <w:contextualSpacing/>
              <w:jc w:val="center"/>
              <w:rPr>
                <w:rFonts w:cs="Times New Roman"/>
                <w:b/>
                <w:color w:val="000000"/>
                <w:sz w:val="20"/>
                <w:lang w:val="ro-RO"/>
              </w:rPr>
            </w:pPr>
            <w:r w:rsidRPr="00CA7BC4">
              <w:rPr>
                <w:rFonts w:cs="Times New Roman"/>
                <w:b/>
                <w:color w:val="000000"/>
                <w:sz w:val="20"/>
                <w:lang w:val="ro-RO"/>
              </w:rPr>
              <w:t>8</w:t>
            </w:r>
          </w:p>
        </w:tc>
        <w:tc>
          <w:tcPr>
            <w:tcW w:w="3882" w:type="pct"/>
            <w:tcBorders>
              <w:top w:val="single" w:sz="6" w:space="0" w:color="000000"/>
              <w:left w:val="single" w:sz="6" w:space="0" w:color="000000"/>
              <w:bottom w:val="single" w:sz="6" w:space="0" w:color="000000"/>
              <w:right w:val="single" w:sz="6" w:space="0" w:color="000000"/>
            </w:tcBorders>
          </w:tcPr>
          <w:p w14:paraId="61A8B315" w14:textId="77777777" w:rsidR="00D04FAC" w:rsidRPr="00CA7BC4" w:rsidRDefault="00D04FAC" w:rsidP="0046000C">
            <w:pPr>
              <w:pBdr>
                <w:top w:val="nil"/>
                <w:left w:val="nil"/>
                <w:bottom w:val="nil"/>
                <w:right w:val="nil"/>
                <w:between w:val="nil"/>
              </w:pBdr>
              <w:ind w:hanging="50"/>
              <w:contextualSpacing/>
              <w:rPr>
                <w:rFonts w:cs="Times New Roman"/>
                <w:color w:val="000000"/>
                <w:sz w:val="20"/>
                <w:lang w:val="ro-RO"/>
              </w:rPr>
            </w:pPr>
            <w:r w:rsidRPr="00CA7BC4">
              <w:rPr>
                <w:rFonts w:cs="Times New Roman"/>
                <w:color w:val="000000"/>
                <w:sz w:val="20"/>
                <w:lang w:val="ro-RO"/>
              </w:rPr>
              <w:t>Import din Ucraina</w:t>
            </w:r>
          </w:p>
        </w:tc>
        <w:tc>
          <w:tcPr>
            <w:tcW w:w="696" w:type="pct"/>
            <w:tcBorders>
              <w:top w:val="single" w:sz="6" w:space="0" w:color="000000"/>
              <w:left w:val="single" w:sz="6" w:space="0" w:color="000000"/>
              <w:bottom w:val="single" w:sz="6" w:space="0" w:color="000000"/>
              <w:right w:val="single" w:sz="6" w:space="0" w:color="000000"/>
            </w:tcBorders>
          </w:tcPr>
          <w:p w14:paraId="1FEB1A40" w14:textId="17EFCD93" w:rsidR="00D04FAC" w:rsidRPr="00CA7BC4" w:rsidRDefault="00AB0177" w:rsidP="0046000C">
            <w:pPr>
              <w:pBdr>
                <w:top w:val="nil"/>
                <w:left w:val="nil"/>
                <w:bottom w:val="nil"/>
                <w:right w:val="nil"/>
                <w:between w:val="nil"/>
              </w:pBdr>
              <w:ind w:firstLine="29"/>
              <w:contextualSpacing/>
              <w:jc w:val="right"/>
              <w:rPr>
                <w:rFonts w:cs="Times New Roman"/>
                <w:color w:val="000000"/>
                <w:sz w:val="20"/>
                <w:lang w:val="ro-RO"/>
              </w:rPr>
            </w:pPr>
            <w:r w:rsidRPr="00CA7BC4">
              <w:rPr>
                <w:rFonts w:cs="Times New Roman"/>
                <w:color w:val="000000"/>
                <w:sz w:val="20"/>
                <w:lang w:val="ro-RO"/>
              </w:rPr>
              <w:t>10,1</w:t>
            </w:r>
          </w:p>
        </w:tc>
      </w:tr>
      <w:tr w:rsidR="004B4E48" w:rsidRPr="00CA7BC4" w14:paraId="09B6117A" w14:textId="77777777" w:rsidTr="00141EE9">
        <w:trPr>
          <w:jc w:val="center"/>
        </w:trPr>
        <w:tc>
          <w:tcPr>
            <w:tcW w:w="421" w:type="pct"/>
            <w:tcBorders>
              <w:top w:val="single" w:sz="6" w:space="0" w:color="000000"/>
              <w:left w:val="single" w:sz="6" w:space="0" w:color="000000"/>
              <w:bottom w:val="single" w:sz="6" w:space="0" w:color="000000"/>
              <w:right w:val="single" w:sz="6" w:space="0" w:color="000000"/>
            </w:tcBorders>
          </w:tcPr>
          <w:p w14:paraId="4D486C3A" w14:textId="77777777" w:rsidR="00D04FAC" w:rsidRPr="00CA7BC4" w:rsidDel="004C100E" w:rsidRDefault="00D04FAC" w:rsidP="0046000C">
            <w:pPr>
              <w:pBdr>
                <w:top w:val="nil"/>
                <w:left w:val="nil"/>
                <w:bottom w:val="nil"/>
                <w:right w:val="nil"/>
                <w:between w:val="nil"/>
              </w:pBdr>
              <w:ind w:right="-114" w:firstLine="15"/>
              <w:contextualSpacing/>
              <w:jc w:val="center"/>
              <w:rPr>
                <w:rFonts w:cs="Times New Roman"/>
                <w:b/>
                <w:color w:val="000000"/>
                <w:sz w:val="20"/>
                <w:lang w:val="ro-RO"/>
              </w:rPr>
            </w:pPr>
            <w:r w:rsidRPr="00CA7BC4">
              <w:rPr>
                <w:rFonts w:cs="Times New Roman"/>
                <w:b/>
                <w:color w:val="000000"/>
                <w:sz w:val="20"/>
                <w:lang w:val="ro-RO"/>
              </w:rPr>
              <w:t>9</w:t>
            </w:r>
          </w:p>
        </w:tc>
        <w:tc>
          <w:tcPr>
            <w:tcW w:w="3882" w:type="pct"/>
            <w:tcBorders>
              <w:top w:val="single" w:sz="6" w:space="0" w:color="000000"/>
              <w:left w:val="single" w:sz="6" w:space="0" w:color="000000"/>
              <w:bottom w:val="single" w:sz="6" w:space="0" w:color="000000"/>
              <w:right w:val="single" w:sz="6" w:space="0" w:color="000000"/>
            </w:tcBorders>
          </w:tcPr>
          <w:p w14:paraId="6E6CD179" w14:textId="77777777" w:rsidR="00D04FAC" w:rsidRPr="00CA7BC4" w:rsidRDefault="00D04FAC" w:rsidP="0046000C">
            <w:pPr>
              <w:pBdr>
                <w:top w:val="nil"/>
                <w:left w:val="nil"/>
                <w:bottom w:val="nil"/>
                <w:right w:val="nil"/>
                <w:between w:val="nil"/>
              </w:pBdr>
              <w:ind w:hanging="50"/>
              <w:contextualSpacing/>
              <w:rPr>
                <w:rFonts w:cs="Times New Roman"/>
                <w:color w:val="000000"/>
                <w:sz w:val="20"/>
                <w:lang w:val="ro-RO"/>
              </w:rPr>
            </w:pPr>
            <w:r w:rsidRPr="00CA7BC4">
              <w:rPr>
                <w:rFonts w:cs="Times New Roman"/>
                <w:color w:val="000000"/>
                <w:sz w:val="20"/>
                <w:lang w:val="ro-RO"/>
              </w:rPr>
              <w:t>Import din România</w:t>
            </w:r>
          </w:p>
        </w:tc>
        <w:tc>
          <w:tcPr>
            <w:tcW w:w="696" w:type="pct"/>
            <w:tcBorders>
              <w:top w:val="single" w:sz="6" w:space="0" w:color="000000"/>
              <w:left w:val="single" w:sz="6" w:space="0" w:color="000000"/>
              <w:bottom w:val="single" w:sz="6" w:space="0" w:color="000000"/>
              <w:right w:val="single" w:sz="6" w:space="0" w:color="000000"/>
            </w:tcBorders>
          </w:tcPr>
          <w:p w14:paraId="5FACF814" w14:textId="65AE46D6" w:rsidR="00D04FAC" w:rsidRPr="00CA7BC4" w:rsidRDefault="00AB0177" w:rsidP="0046000C">
            <w:pPr>
              <w:pBdr>
                <w:top w:val="nil"/>
                <w:left w:val="nil"/>
                <w:bottom w:val="nil"/>
                <w:right w:val="nil"/>
                <w:between w:val="nil"/>
              </w:pBdr>
              <w:ind w:firstLine="29"/>
              <w:contextualSpacing/>
              <w:jc w:val="right"/>
              <w:rPr>
                <w:rFonts w:cs="Times New Roman"/>
                <w:color w:val="000000"/>
                <w:sz w:val="20"/>
                <w:lang w:val="ro-RO"/>
              </w:rPr>
            </w:pPr>
            <w:r w:rsidRPr="00CA7BC4">
              <w:rPr>
                <w:rFonts w:cs="Times New Roman"/>
                <w:color w:val="000000"/>
                <w:sz w:val="20"/>
                <w:lang w:val="ro-RO"/>
              </w:rPr>
              <w:t>240,4</w:t>
            </w:r>
          </w:p>
        </w:tc>
      </w:tr>
      <w:tr w:rsidR="004B4E48" w:rsidRPr="00CA7BC4" w14:paraId="2A2B7226" w14:textId="77777777" w:rsidTr="00141EE9">
        <w:trPr>
          <w:jc w:val="center"/>
        </w:trPr>
        <w:tc>
          <w:tcPr>
            <w:tcW w:w="421" w:type="pct"/>
            <w:tcBorders>
              <w:top w:val="single" w:sz="6" w:space="0" w:color="000000"/>
              <w:left w:val="single" w:sz="6" w:space="0" w:color="000000"/>
              <w:bottom w:val="single" w:sz="6" w:space="0" w:color="000000"/>
              <w:right w:val="single" w:sz="6" w:space="0" w:color="000000"/>
            </w:tcBorders>
          </w:tcPr>
          <w:p w14:paraId="28C9329D" w14:textId="77777777" w:rsidR="00D04FAC" w:rsidRPr="00CA7BC4" w:rsidDel="004C100E" w:rsidRDefault="00D04FAC" w:rsidP="0046000C">
            <w:pPr>
              <w:pBdr>
                <w:top w:val="nil"/>
                <w:left w:val="nil"/>
                <w:bottom w:val="nil"/>
                <w:right w:val="nil"/>
                <w:between w:val="nil"/>
              </w:pBdr>
              <w:ind w:right="-114" w:firstLine="15"/>
              <w:contextualSpacing/>
              <w:jc w:val="center"/>
              <w:rPr>
                <w:rFonts w:cs="Times New Roman"/>
                <w:b/>
                <w:color w:val="000000"/>
                <w:sz w:val="20"/>
                <w:lang w:val="ro-RO"/>
              </w:rPr>
            </w:pPr>
            <w:r w:rsidRPr="00CA7BC4">
              <w:rPr>
                <w:rFonts w:cs="Times New Roman"/>
                <w:b/>
                <w:color w:val="000000"/>
                <w:sz w:val="20"/>
                <w:lang w:val="ro-RO"/>
              </w:rPr>
              <w:t>10</w:t>
            </w:r>
          </w:p>
        </w:tc>
        <w:tc>
          <w:tcPr>
            <w:tcW w:w="3882" w:type="pct"/>
            <w:tcBorders>
              <w:top w:val="single" w:sz="6" w:space="0" w:color="000000"/>
              <w:left w:val="single" w:sz="6" w:space="0" w:color="000000"/>
              <w:bottom w:val="single" w:sz="6" w:space="0" w:color="000000"/>
              <w:right w:val="single" w:sz="6" w:space="0" w:color="000000"/>
            </w:tcBorders>
          </w:tcPr>
          <w:p w14:paraId="49A77AD7" w14:textId="79293A82" w:rsidR="00D04FAC" w:rsidRPr="00CA7BC4" w:rsidRDefault="00D04FAC" w:rsidP="0046000C">
            <w:pPr>
              <w:pBdr>
                <w:top w:val="nil"/>
                <w:left w:val="nil"/>
                <w:bottom w:val="nil"/>
                <w:right w:val="nil"/>
                <w:between w:val="nil"/>
              </w:pBdr>
              <w:ind w:hanging="50"/>
              <w:contextualSpacing/>
              <w:rPr>
                <w:rFonts w:cs="Times New Roman"/>
                <w:color w:val="000000"/>
                <w:sz w:val="20"/>
                <w:lang w:val="ro-RO"/>
              </w:rPr>
            </w:pPr>
            <w:r w:rsidRPr="00CA7BC4">
              <w:rPr>
                <w:rFonts w:cs="Times New Roman"/>
                <w:color w:val="000000"/>
                <w:sz w:val="20"/>
                <w:lang w:val="ro-RO"/>
              </w:rPr>
              <w:t xml:space="preserve">Pierderi </w:t>
            </w:r>
            <w:r w:rsidR="00F2030B" w:rsidRPr="00CA7BC4">
              <w:rPr>
                <w:rFonts w:cs="Times New Roman"/>
                <w:color w:val="000000"/>
                <w:sz w:val="20"/>
                <w:lang w:val="ro-RO"/>
              </w:rPr>
              <w:t>rețea</w:t>
            </w:r>
            <w:r w:rsidRPr="00CA7BC4">
              <w:rPr>
                <w:rFonts w:cs="Times New Roman"/>
                <w:color w:val="000000"/>
                <w:sz w:val="20"/>
                <w:lang w:val="ro-RO"/>
              </w:rPr>
              <w:t xml:space="preserve"> electrică de transport</w:t>
            </w:r>
          </w:p>
        </w:tc>
        <w:tc>
          <w:tcPr>
            <w:tcW w:w="696" w:type="pct"/>
            <w:tcBorders>
              <w:top w:val="single" w:sz="6" w:space="0" w:color="000000"/>
              <w:left w:val="single" w:sz="6" w:space="0" w:color="000000"/>
              <w:bottom w:val="single" w:sz="6" w:space="0" w:color="000000"/>
              <w:right w:val="single" w:sz="6" w:space="0" w:color="000000"/>
            </w:tcBorders>
          </w:tcPr>
          <w:p w14:paraId="392060B9" w14:textId="69E066B1" w:rsidR="00D04FAC" w:rsidRPr="00CA7BC4" w:rsidRDefault="00AB0177" w:rsidP="0046000C">
            <w:pPr>
              <w:pBdr>
                <w:top w:val="nil"/>
                <w:left w:val="nil"/>
                <w:bottom w:val="nil"/>
                <w:right w:val="nil"/>
                <w:between w:val="nil"/>
              </w:pBdr>
              <w:ind w:firstLine="29"/>
              <w:contextualSpacing/>
              <w:jc w:val="right"/>
              <w:rPr>
                <w:rFonts w:cs="Times New Roman"/>
                <w:color w:val="000000"/>
                <w:sz w:val="20"/>
                <w:lang w:val="ro-RO"/>
              </w:rPr>
            </w:pPr>
            <w:r w:rsidRPr="00CA7BC4">
              <w:rPr>
                <w:rFonts w:cs="Times New Roman"/>
                <w:color w:val="000000"/>
                <w:sz w:val="20"/>
                <w:lang w:val="ro-RO"/>
              </w:rPr>
              <w:t>196,6</w:t>
            </w:r>
          </w:p>
        </w:tc>
      </w:tr>
      <w:tr w:rsidR="004B4E48" w:rsidRPr="00CA7BC4" w14:paraId="410CF711" w14:textId="77777777" w:rsidTr="00141EE9">
        <w:trPr>
          <w:jc w:val="center"/>
        </w:trPr>
        <w:tc>
          <w:tcPr>
            <w:tcW w:w="421" w:type="pct"/>
            <w:tcBorders>
              <w:top w:val="single" w:sz="6" w:space="0" w:color="000000"/>
              <w:left w:val="single" w:sz="6" w:space="0" w:color="000000"/>
              <w:bottom w:val="single" w:sz="6" w:space="0" w:color="000000"/>
              <w:right w:val="single" w:sz="6" w:space="0" w:color="000000"/>
            </w:tcBorders>
          </w:tcPr>
          <w:p w14:paraId="5FC6E695" w14:textId="77777777" w:rsidR="00D04FAC" w:rsidRPr="00CA7BC4" w:rsidDel="004C100E" w:rsidRDefault="00D04FAC" w:rsidP="0046000C">
            <w:pPr>
              <w:pBdr>
                <w:top w:val="nil"/>
                <w:left w:val="nil"/>
                <w:bottom w:val="nil"/>
                <w:right w:val="nil"/>
                <w:between w:val="nil"/>
              </w:pBdr>
              <w:ind w:right="-114" w:firstLine="15"/>
              <w:contextualSpacing/>
              <w:jc w:val="center"/>
              <w:rPr>
                <w:rFonts w:cs="Times New Roman"/>
                <w:b/>
                <w:color w:val="000000"/>
                <w:sz w:val="20"/>
                <w:lang w:val="ro-RO"/>
              </w:rPr>
            </w:pPr>
            <w:r w:rsidRPr="00CA7BC4">
              <w:rPr>
                <w:rFonts w:cs="Times New Roman"/>
                <w:b/>
                <w:color w:val="000000"/>
                <w:sz w:val="20"/>
                <w:lang w:val="ro-RO"/>
              </w:rPr>
              <w:t>11</w:t>
            </w:r>
          </w:p>
        </w:tc>
        <w:tc>
          <w:tcPr>
            <w:tcW w:w="3882" w:type="pct"/>
            <w:tcBorders>
              <w:top w:val="single" w:sz="6" w:space="0" w:color="000000"/>
              <w:left w:val="single" w:sz="6" w:space="0" w:color="000000"/>
              <w:bottom w:val="single" w:sz="6" w:space="0" w:color="000000"/>
              <w:right w:val="single" w:sz="6" w:space="0" w:color="000000"/>
            </w:tcBorders>
          </w:tcPr>
          <w:p w14:paraId="6C88C69B" w14:textId="1EFACB1B" w:rsidR="00D04FAC" w:rsidRPr="00CA7BC4" w:rsidRDefault="00D04FAC" w:rsidP="0046000C">
            <w:pPr>
              <w:pBdr>
                <w:top w:val="nil"/>
                <w:left w:val="nil"/>
                <w:bottom w:val="nil"/>
                <w:right w:val="nil"/>
                <w:between w:val="nil"/>
              </w:pBdr>
              <w:ind w:hanging="50"/>
              <w:contextualSpacing/>
              <w:rPr>
                <w:rFonts w:cs="Times New Roman"/>
                <w:color w:val="000000"/>
                <w:sz w:val="20"/>
                <w:lang w:val="ro-RO"/>
              </w:rPr>
            </w:pPr>
            <w:r w:rsidRPr="00CA7BC4">
              <w:rPr>
                <w:rFonts w:cs="Times New Roman"/>
                <w:color w:val="000000"/>
                <w:sz w:val="20"/>
                <w:lang w:val="ro-RO"/>
              </w:rPr>
              <w:t xml:space="preserve">Pierderi </w:t>
            </w:r>
            <w:r w:rsidR="00F2030B" w:rsidRPr="00CA7BC4">
              <w:rPr>
                <w:rFonts w:cs="Times New Roman"/>
                <w:color w:val="000000"/>
                <w:sz w:val="20"/>
                <w:lang w:val="ro-RO"/>
              </w:rPr>
              <w:t>rețea</w:t>
            </w:r>
            <w:r w:rsidRPr="00CA7BC4">
              <w:rPr>
                <w:rFonts w:cs="Times New Roman"/>
                <w:color w:val="000000"/>
                <w:sz w:val="20"/>
                <w:lang w:val="ro-RO"/>
              </w:rPr>
              <w:t xml:space="preserve"> electrică de </w:t>
            </w:r>
            <w:r w:rsidR="00F2030B" w:rsidRPr="00CA7BC4">
              <w:rPr>
                <w:rFonts w:cs="Times New Roman"/>
                <w:color w:val="000000"/>
                <w:sz w:val="20"/>
                <w:lang w:val="ro-RO"/>
              </w:rPr>
              <w:t>distribuție</w:t>
            </w:r>
            <w:r w:rsidRPr="00CA7BC4">
              <w:rPr>
                <w:rFonts w:cs="Times New Roman"/>
                <w:color w:val="000000"/>
                <w:sz w:val="20"/>
                <w:lang w:val="ro-RO"/>
              </w:rPr>
              <w:t xml:space="preserve"> Î.C.S. „Premier Energy Distribution” S.A</w:t>
            </w:r>
            <w:r w:rsidR="00E51354" w:rsidRPr="00CA7BC4">
              <w:rPr>
                <w:rFonts w:cs="Times New Roman"/>
                <w:color w:val="000000"/>
                <w:sz w:val="20"/>
                <w:lang w:val="ro-RO"/>
              </w:rPr>
              <w:t>.</w:t>
            </w:r>
          </w:p>
        </w:tc>
        <w:tc>
          <w:tcPr>
            <w:tcW w:w="696" w:type="pct"/>
            <w:tcBorders>
              <w:top w:val="single" w:sz="6" w:space="0" w:color="000000"/>
              <w:left w:val="single" w:sz="6" w:space="0" w:color="000000"/>
              <w:bottom w:val="single" w:sz="6" w:space="0" w:color="000000"/>
              <w:right w:val="single" w:sz="6" w:space="0" w:color="000000"/>
            </w:tcBorders>
          </w:tcPr>
          <w:p w14:paraId="56381866" w14:textId="3A6B46BB" w:rsidR="00D04FAC" w:rsidRPr="00CA7BC4" w:rsidRDefault="00D04FAC" w:rsidP="0046000C">
            <w:pPr>
              <w:pBdr>
                <w:top w:val="nil"/>
                <w:left w:val="nil"/>
                <w:bottom w:val="nil"/>
                <w:right w:val="nil"/>
                <w:between w:val="nil"/>
              </w:pBdr>
              <w:ind w:firstLine="29"/>
              <w:contextualSpacing/>
              <w:jc w:val="right"/>
              <w:rPr>
                <w:rFonts w:cs="Times New Roman"/>
                <w:color w:val="000000"/>
                <w:sz w:val="20"/>
                <w:lang w:val="ro-RO"/>
              </w:rPr>
            </w:pPr>
            <w:r w:rsidRPr="00CA7BC4">
              <w:rPr>
                <w:rFonts w:cs="Times New Roman"/>
                <w:color w:val="000000"/>
                <w:sz w:val="20"/>
                <w:lang w:val="ro-RO"/>
              </w:rPr>
              <w:t>22</w:t>
            </w:r>
            <w:r w:rsidR="00AB0177" w:rsidRPr="00CA7BC4">
              <w:rPr>
                <w:rFonts w:cs="Times New Roman"/>
                <w:color w:val="000000"/>
                <w:sz w:val="20"/>
                <w:lang w:val="ro-RO"/>
              </w:rPr>
              <w:t>3</w:t>
            </w:r>
            <w:r w:rsidRPr="00CA7BC4">
              <w:rPr>
                <w:rFonts w:cs="Times New Roman"/>
                <w:color w:val="000000"/>
                <w:sz w:val="20"/>
                <w:lang w:val="ro-RO"/>
              </w:rPr>
              <w:t>,</w:t>
            </w:r>
            <w:r w:rsidR="00AB0177" w:rsidRPr="00CA7BC4">
              <w:rPr>
                <w:rFonts w:cs="Times New Roman"/>
                <w:color w:val="000000"/>
                <w:sz w:val="20"/>
                <w:lang w:val="ro-RO"/>
              </w:rPr>
              <w:t>9</w:t>
            </w:r>
          </w:p>
        </w:tc>
      </w:tr>
      <w:tr w:rsidR="004B4E48" w:rsidRPr="00CA7BC4" w14:paraId="6B417965" w14:textId="77777777" w:rsidTr="00141EE9">
        <w:trPr>
          <w:jc w:val="center"/>
        </w:trPr>
        <w:tc>
          <w:tcPr>
            <w:tcW w:w="421" w:type="pct"/>
            <w:tcBorders>
              <w:top w:val="single" w:sz="6" w:space="0" w:color="000000"/>
              <w:left w:val="single" w:sz="6" w:space="0" w:color="000000"/>
              <w:bottom w:val="single" w:sz="6" w:space="0" w:color="000000"/>
              <w:right w:val="single" w:sz="6" w:space="0" w:color="000000"/>
            </w:tcBorders>
          </w:tcPr>
          <w:p w14:paraId="296F243D" w14:textId="77777777" w:rsidR="00D04FAC" w:rsidRPr="00CA7BC4" w:rsidDel="004C100E" w:rsidRDefault="00D04FAC" w:rsidP="0046000C">
            <w:pPr>
              <w:pBdr>
                <w:top w:val="nil"/>
                <w:left w:val="nil"/>
                <w:bottom w:val="nil"/>
                <w:right w:val="nil"/>
                <w:between w:val="nil"/>
              </w:pBdr>
              <w:ind w:right="-114" w:firstLine="15"/>
              <w:contextualSpacing/>
              <w:jc w:val="center"/>
              <w:rPr>
                <w:rFonts w:cs="Times New Roman"/>
                <w:b/>
                <w:color w:val="000000"/>
                <w:sz w:val="20"/>
                <w:lang w:val="ro-RO"/>
              </w:rPr>
            </w:pPr>
            <w:r w:rsidRPr="00CA7BC4">
              <w:rPr>
                <w:rFonts w:cs="Times New Roman"/>
                <w:b/>
                <w:color w:val="000000"/>
                <w:sz w:val="20"/>
                <w:lang w:val="ro-RO"/>
              </w:rPr>
              <w:t>12</w:t>
            </w:r>
          </w:p>
        </w:tc>
        <w:tc>
          <w:tcPr>
            <w:tcW w:w="3882" w:type="pct"/>
            <w:tcBorders>
              <w:top w:val="single" w:sz="6" w:space="0" w:color="000000"/>
              <w:left w:val="single" w:sz="6" w:space="0" w:color="000000"/>
              <w:bottom w:val="single" w:sz="6" w:space="0" w:color="000000"/>
              <w:right w:val="single" w:sz="6" w:space="0" w:color="000000"/>
            </w:tcBorders>
          </w:tcPr>
          <w:p w14:paraId="27CE0291" w14:textId="6109B1BE" w:rsidR="00D04FAC" w:rsidRPr="00CA7BC4" w:rsidRDefault="00D04FAC" w:rsidP="0046000C">
            <w:pPr>
              <w:pBdr>
                <w:top w:val="nil"/>
                <w:left w:val="nil"/>
                <w:bottom w:val="nil"/>
                <w:right w:val="nil"/>
                <w:between w:val="nil"/>
              </w:pBdr>
              <w:ind w:hanging="50"/>
              <w:contextualSpacing/>
              <w:rPr>
                <w:rFonts w:cs="Times New Roman"/>
                <w:color w:val="000000"/>
                <w:sz w:val="20"/>
                <w:lang w:val="ro-RO"/>
              </w:rPr>
            </w:pPr>
            <w:r w:rsidRPr="00CA7BC4">
              <w:rPr>
                <w:rFonts w:cs="Times New Roman"/>
                <w:color w:val="000000"/>
                <w:sz w:val="20"/>
                <w:lang w:val="ro-RO"/>
              </w:rPr>
              <w:t xml:space="preserve">Pierderi </w:t>
            </w:r>
            <w:r w:rsidR="00F2030B" w:rsidRPr="00CA7BC4">
              <w:rPr>
                <w:rFonts w:cs="Times New Roman"/>
                <w:color w:val="000000"/>
                <w:sz w:val="20"/>
                <w:lang w:val="ro-RO"/>
              </w:rPr>
              <w:t>rețea</w:t>
            </w:r>
            <w:r w:rsidRPr="00CA7BC4">
              <w:rPr>
                <w:rFonts w:cs="Times New Roman"/>
                <w:color w:val="000000"/>
                <w:sz w:val="20"/>
                <w:lang w:val="ro-RO"/>
              </w:rPr>
              <w:t xml:space="preserve"> electrică de </w:t>
            </w:r>
            <w:r w:rsidR="00F2030B" w:rsidRPr="00CA7BC4">
              <w:rPr>
                <w:rFonts w:cs="Times New Roman"/>
                <w:color w:val="000000"/>
                <w:sz w:val="20"/>
                <w:lang w:val="ro-RO"/>
              </w:rPr>
              <w:t>distribuție</w:t>
            </w:r>
            <w:r w:rsidRPr="00CA7BC4">
              <w:rPr>
                <w:rFonts w:cs="Times New Roman"/>
                <w:color w:val="000000"/>
                <w:sz w:val="20"/>
                <w:lang w:val="ro-RO"/>
              </w:rPr>
              <w:t xml:space="preserve"> S.A. „RED Nord”</w:t>
            </w:r>
          </w:p>
        </w:tc>
        <w:tc>
          <w:tcPr>
            <w:tcW w:w="696" w:type="pct"/>
            <w:tcBorders>
              <w:top w:val="single" w:sz="6" w:space="0" w:color="000000"/>
              <w:left w:val="single" w:sz="6" w:space="0" w:color="000000"/>
              <w:bottom w:val="single" w:sz="6" w:space="0" w:color="000000"/>
              <w:right w:val="single" w:sz="6" w:space="0" w:color="000000"/>
            </w:tcBorders>
          </w:tcPr>
          <w:p w14:paraId="25453651" w14:textId="408536FF" w:rsidR="00D04FAC" w:rsidRPr="00CA7BC4" w:rsidRDefault="00AB0177" w:rsidP="0046000C">
            <w:pPr>
              <w:pBdr>
                <w:top w:val="nil"/>
                <w:left w:val="nil"/>
                <w:bottom w:val="nil"/>
                <w:right w:val="nil"/>
                <w:between w:val="nil"/>
              </w:pBdr>
              <w:ind w:firstLine="29"/>
              <w:contextualSpacing/>
              <w:jc w:val="right"/>
              <w:rPr>
                <w:rFonts w:cs="Times New Roman"/>
                <w:color w:val="000000"/>
                <w:sz w:val="20"/>
                <w:lang w:val="ro-RO"/>
              </w:rPr>
            </w:pPr>
            <w:r w:rsidRPr="00CA7BC4">
              <w:rPr>
                <w:rFonts w:cs="Times New Roman"/>
                <w:color w:val="000000"/>
                <w:sz w:val="20"/>
                <w:lang w:val="ro-RO"/>
              </w:rPr>
              <w:t>69,1</w:t>
            </w:r>
          </w:p>
        </w:tc>
      </w:tr>
      <w:tr w:rsidR="004B4E48" w:rsidRPr="00CA7BC4" w14:paraId="296CFE5C" w14:textId="77777777" w:rsidTr="00141EE9">
        <w:trPr>
          <w:jc w:val="center"/>
        </w:trPr>
        <w:tc>
          <w:tcPr>
            <w:tcW w:w="421" w:type="pct"/>
            <w:tcBorders>
              <w:top w:val="single" w:sz="6" w:space="0" w:color="000000"/>
              <w:left w:val="single" w:sz="6" w:space="0" w:color="000000"/>
              <w:bottom w:val="single" w:sz="6" w:space="0" w:color="000000"/>
              <w:right w:val="single" w:sz="6" w:space="0" w:color="000000"/>
            </w:tcBorders>
          </w:tcPr>
          <w:p w14:paraId="49DB0BD4" w14:textId="77777777" w:rsidR="00D04FAC" w:rsidRPr="00CA7BC4" w:rsidDel="004C100E" w:rsidRDefault="00D04FAC" w:rsidP="0046000C">
            <w:pPr>
              <w:pBdr>
                <w:top w:val="nil"/>
                <w:left w:val="nil"/>
                <w:bottom w:val="nil"/>
                <w:right w:val="nil"/>
                <w:between w:val="nil"/>
              </w:pBdr>
              <w:ind w:right="-114" w:firstLine="15"/>
              <w:contextualSpacing/>
              <w:jc w:val="center"/>
              <w:rPr>
                <w:rFonts w:cs="Times New Roman"/>
                <w:b/>
                <w:color w:val="000000"/>
                <w:sz w:val="20"/>
                <w:lang w:val="ro-RO"/>
              </w:rPr>
            </w:pPr>
            <w:r w:rsidRPr="00CA7BC4">
              <w:rPr>
                <w:rFonts w:cs="Times New Roman"/>
                <w:b/>
                <w:color w:val="000000"/>
                <w:sz w:val="20"/>
                <w:lang w:val="ro-RO"/>
              </w:rPr>
              <w:t>13</w:t>
            </w:r>
          </w:p>
        </w:tc>
        <w:tc>
          <w:tcPr>
            <w:tcW w:w="3882" w:type="pct"/>
            <w:tcBorders>
              <w:top w:val="single" w:sz="6" w:space="0" w:color="000000"/>
              <w:left w:val="single" w:sz="6" w:space="0" w:color="000000"/>
              <w:bottom w:val="single" w:sz="6" w:space="0" w:color="000000"/>
              <w:right w:val="single" w:sz="6" w:space="0" w:color="000000"/>
            </w:tcBorders>
          </w:tcPr>
          <w:p w14:paraId="7361B2D5" w14:textId="77777777" w:rsidR="00D04FAC" w:rsidRPr="00CA7BC4" w:rsidRDefault="00D04FAC" w:rsidP="0046000C">
            <w:pPr>
              <w:pBdr>
                <w:top w:val="nil"/>
                <w:left w:val="nil"/>
                <w:bottom w:val="nil"/>
                <w:right w:val="nil"/>
                <w:between w:val="nil"/>
              </w:pBdr>
              <w:ind w:hanging="50"/>
              <w:contextualSpacing/>
              <w:rPr>
                <w:rFonts w:cs="Times New Roman"/>
                <w:color w:val="000000"/>
                <w:sz w:val="20"/>
                <w:lang w:val="ro-RO"/>
              </w:rPr>
            </w:pPr>
            <w:r w:rsidRPr="00CA7BC4">
              <w:rPr>
                <w:rFonts w:cs="Times New Roman"/>
                <w:color w:val="000000"/>
                <w:sz w:val="20"/>
                <w:lang w:val="ro-RO"/>
              </w:rPr>
              <w:t>Livrat consumatorilor finali, total, inclusiv:</w:t>
            </w:r>
          </w:p>
        </w:tc>
        <w:tc>
          <w:tcPr>
            <w:tcW w:w="696" w:type="pct"/>
            <w:tcBorders>
              <w:top w:val="single" w:sz="6" w:space="0" w:color="000000"/>
              <w:left w:val="single" w:sz="6" w:space="0" w:color="000000"/>
              <w:bottom w:val="single" w:sz="6" w:space="0" w:color="000000"/>
              <w:right w:val="single" w:sz="6" w:space="0" w:color="000000"/>
            </w:tcBorders>
          </w:tcPr>
          <w:p w14:paraId="06168806" w14:textId="519B9DEA" w:rsidR="00D04FAC" w:rsidRPr="00CA7BC4" w:rsidRDefault="00AB0177" w:rsidP="0046000C">
            <w:pPr>
              <w:pBdr>
                <w:top w:val="nil"/>
                <w:left w:val="nil"/>
                <w:bottom w:val="nil"/>
                <w:right w:val="nil"/>
                <w:between w:val="nil"/>
              </w:pBdr>
              <w:ind w:firstLine="29"/>
              <w:contextualSpacing/>
              <w:jc w:val="right"/>
              <w:rPr>
                <w:rFonts w:cs="Times New Roman"/>
                <w:b/>
                <w:color w:val="000000"/>
                <w:sz w:val="20"/>
                <w:lang w:val="ro-RO"/>
              </w:rPr>
            </w:pPr>
            <w:r w:rsidRPr="00CA7BC4">
              <w:rPr>
                <w:rFonts w:cs="Times New Roman"/>
                <w:b/>
                <w:color w:val="000000"/>
                <w:sz w:val="20"/>
                <w:lang w:val="ro-RO"/>
              </w:rPr>
              <w:t>3 889,0</w:t>
            </w:r>
          </w:p>
        </w:tc>
      </w:tr>
      <w:tr w:rsidR="004B4E48" w:rsidRPr="00CA7BC4" w14:paraId="73583C9E" w14:textId="77777777" w:rsidTr="00141EE9">
        <w:trPr>
          <w:jc w:val="center"/>
        </w:trPr>
        <w:tc>
          <w:tcPr>
            <w:tcW w:w="421" w:type="pct"/>
            <w:tcBorders>
              <w:top w:val="single" w:sz="6" w:space="0" w:color="000000"/>
              <w:left w:val="single" w:sz="6" w:space="0" w:color="000000"/>
              <w:bottom w:val="single" w:sz="6" w:space="0" w:color="000000"/>
              <w:right w:val="single" w:sz="6" w:space="0" w:color="000000"/>
            </w:tcBorders>
          </w:tcPr>
          <w:p w14:paraId="5566E164" w14:textId="77777777" w:rsidR="00D04FAC" w:rsidRPr="00CA7BC4" w:rsidDel="004C100E" w:rsidRDefault="00D04FAC" w:rsidP="0046000C">
            <w:pPr>
              <w:pBdr>
                <w:top w:val="nil"/>
                <w:left w:val="nil"/>
                <w:bottom w:val="nil"/>
                <w:right w:val="nil"/>
                <w:between w:val="nil"/>
              </w:pBdr>
              <w:ind w:right="-114" w:firstLine="15"/>
              <w:contextualSpacing/>
              <w:jc w:val="center"/>
              <w:rPr>
                <w:rFonts w:cs="Times New Roman"/>
                <w:b/>
                <w:color w:val="000000"/>
                <w:sz w:val="20"/>
                <w:lang w:val="ro-RO"/>
              </w:rPr>
            </w:pPr>
            <w:r w:rsidRPr="00CA7BC4">
              <w:rPr>
                <w:rFonts w:cs="Times New Roman"/>
                <w:b/>
                <w:color w:val="000000"/>
                <w:sz w:val="20"/>
                <w:lang w:val="ro-RO"/>
              </w:rPr>
              <w:t>14</w:t>
            </w:r>
          </w:p>
        </w:tc>
        <w:tc>
          <w:tcPr>
            <w:tcW w:w="3882" w:type="pct"/>
            <w:tcBorders>
              <w:top w:val="single" w:sz="6" w:space="0" w:color="000000"/>
              <w:left w:val="single" w:sz="6" w:space="0" w:color="000000"/>
              <w:bottom w:val="single" w:sz="6" w:space="0" w:color="000000"/>
              <w:right w:val="single" w:sz="6" w:space="0" w:color="000000"/>
            </w:tcBorders>
          </w:tcPr>
          <w:p w14:paraId="66E1AE97" w14:textId="65DA259D" w:rsidR="00D04FAC" w:rsidRPr="00CA7BC4" w:rsidRDefault="00E51354" w:rsidP="0046000C">
            <w:pPr>
              <w:pBdr>
                <w:top w:val="nil"/>
                <w:left w:val="nil"/>
                <w:bottom w:val="nil"/>
                <w:right w:val="nil"/>
                <w:between w:val="nil"/>
              </w:pBdr>
              <w:ind w:hanging="50"/>
              <w:contextualSpacing/>
              <w:rPr>
                <w:rFonts w:cs="Times New Roman"/>
                <w:color w:val="000000"/>
                <w:sz w:val="20"/>
                <w:lang w:val="ro-RO"/>
              </w:rPr>
            </w:pPr>
            <w:r w:rsidRPr="00CA7BC4">
              <w:rPr>
                <w:rFonts w:cs="Times New Roman"/>
                <w:color w:val="000000"/>
                <w:sz w:val="20"/>
                <w:lang w:val="ro-RO"/>
              </w:rPr>
              <w:t xml:space="preserve"> </w:t>
            </w:r>
            <w:r w:rsidRPr="00CA7BC4">
              <w:rPr>
                <w:color w:val="000000"/>
                <w:sz w:val="20"/>
                <w:lang w:val="ro-RO"/>
              </w:rPr>
              <w:t xml:space="preserve">                    </w:t>
            </w:r>
            <w:r w:rsidR="00D04FAC" w:rsidRPr="00CA7BC4">
              <w:rPr>
                <w:rFonts w:cs="Times New Roman"/>
                <w:color w:val="000000"/>
                <w:sz w:val="20"/>
                <w:lang w:val="ro-RO"/>
              </w:rPr>
              <w:t>Î.C.S. „Premier Energy” SRL</w:t>
            </w:r>
          </w:p>
        </w:tc>
        <w:tc>
          <w:tcPr>
            <w:tcW w:w="696" w:type="pct"/>
            <w:tcBorders>
              <w:top w:val="single" w:sz="6" w:space="0" w:color="000000"/>
              <w:left w:val="single" w:sz="6" w:space="0" w:color="000000"/>
              <w:bottom w:val="single" w:sz="6" w:space="0" w:color="000000"/>
              <w:right w:val="single" w:sz="6" w:space="0" w:color="000000"/>
            </w:tcBorders>
          </w:tcPr>
          <w:p w14:paraId="7AF3BAF5" w14:textId="5A060C92" w:rsidR="00D04FAC" w:rsidRPr="00CA7BC4" w:rsidRDefault="00AB0177" w:rsidP="0046000C">
            <w:pPr>
              <w:pBdr>
                <w:top w:val="nil"/>
                <w:left w:val="nil"/>
                <w:bottom w:val="nil"/>
                <w:right w:val="nil"/>
                <w:between w:val="nil"/>
              </w:pBdr>
              <w:ind w:firstLine="29"/>
              <w:contextualSpacing/>
              <w:jc w:val="right"/>
              <w:rPr>
                <w:rFonts w:cs="Times New Roman"/>
                <w:color w:val="000000"/>
                <w:sz w:val="20"/>
                <w:lang w:val="ro-RO"/>
              </w:rPr>
            </w:pPr>
            <w:r w:rsidRPr="00CA7BC4">
              <w:rPr>
                <w:rFonts w:cs="Times New Roman"/>
                <w:color w:val="000000"/>
                <w:sz w:val="20"/>
                <w:lang w:val="ro-RO"/>
              </w:rPr>
              <w:t xml:space="preserve">2 870,8 </w:t>
            </w:r>
          </w:p>
        </w:tc>
      </w:tr>
      <w:tr w:rsidR="004B4E48" w:rsidRPr="00CA7BC4" w14:paraId="2201CA12" w14:textId="77777777" w:rsidTr="00141EE9">
        <w:trPr>
          <w:jc w:val="center"/>
        </w:trPr>
        <w:tc>
          <w:tcPr>
            <w:tcW w:w="421" w:type="pct"/>
            <w:tcBorders>
              <w:top w:val="single" w:sz="6" w:space="0" w:color="000000"/>
              <w:left w:val="single" w:sz="6" w:space="0" w:color="000000"/>
              <w:bottom w:val="single" w:sz="6" w:space="0" w:color="000000"/>
              <w:right w:val="single" w:sz="6" w:space="0" w:color="000000"/>
            </w:tcBorders>
          </w:tcPr>
          <w:p w14:paraId="1B1A5DBB" w14:textId="77777777" w:rsidR="00D04FAC" w:rsidRPr="00CA7BC4" w:rsidDel="004C100E" w:rsidRDefault="00D04FAC" w:rsidP="0046000C">
            <w:pPr>
              <w:pBdr>
                <w:top w:val="nil"/>
                <w:left w:val="nil"/>
                <w:bottom w:val="nil"/>
                <w:right w:val="nil"/>
                <w:between w:val="nil"/>
              </w:pBdr>
              <w:ind w:right="-114" w:firstLine="15"/>
              <w:contextualSpacing/>
              <w:jc w:val="center"/>
              <w:rPr>
                <w:rFonts w:cs="Times New Roman"/>
                <w:b/>
                <w:color w:val="000000"/>
                <w:sz w:val="20"/>
                <w:lang w:val="ro-RO"/>
              </w:rPr>
            </w:pPr>
            <w:r w:rsidRPr="00CA7BC4">
              <w:rPr>
                <w:rFonts w:cs="Times New Roman"/>
                <w:b/>
                <w:color w:val="000000"/>
                <w:sz w:val="20"/>
                <w:lang w:val="ro-RO"/>
              </w:rPr>
              <w:t>15</w:t>
            </w:r>
          </w:p>
        </w:tc>
        <w:tc>
          <w:tcPr>
            <w:tcW w:w="3882" w:type="pct"/>
            <w:tcBorders>
              <w:top w:val="single" w:sz="6" w:space="0" w:color="000000"/>
              <w:left w:val="single" w:sz="6" w:space="0" w:color="000000"/>
              <w:bottom w:val="single" w:sz="6" w:space="0" w:color="000000"/>
              <w:right w:val="single" w:sz="6" w:space="0" w:color="000000"/>
            </w:tcBorders>
          </w:tcPr>
          <w:p w14:paraId="5D8A8ACD" w14:textId="660A1609" w:rsidR="00D04FAC" w:rsidRPr="00CA7BC4" w:rsidRDefault="00E51354" w:rsidP="0046000C">
            <w:pPr>
              <w:pBdr>
                <w:top w:val="nil"/>
                <w:left w:val="nil"/>
                <w:bottom w:val="nil"/>
                <w:right w:val="nil"/>
                <w:between w:val="nil"/>
              </w:pBdr>
              <w:ind w:hanging="50"/>
              <w:contextualSpacing/>
              <w:rPr>
                <w:rFonts w:cs="Times New Roman"/>
                <w:color w:val="000000"/>
                <w:sz w:val="20"/>
                <w:lang w:val="ro-RO"/>
              </w:rPr>
            </w:pPr>
            <w:r w:rsidRPr="00CA7BC4">
              <w:rPr>
                <w:rFonts w:cs="Times New Roman"/>
                <w:color w:val="000000"/>
                <w:sz w:val="20"/>
                <w:lang w:val="ro-RO"/>
              </w:rPr>
              <w:t xml:space="preserve"> </w:t>
            </w:r>
            <w:r w:rsidRPr="00CA7BC4">
              <w:rPr>
                <w:color w:val="000000"/>
                <w:sz w:val="20"/>
                <w:lang w:val="ro-RO"/>
              </w:rPr>
              <w:t xml:space="preserve">                    </w:t>
            </w:r>
            <w:r w:rsidR="00D04FAC" w:rsidRPr="00CA7BC4">
              <w:rPr>
                <w:rFonts w:cs="Times New Roman"/>
                <w:color w:val="000000"/>
                <w:sz w:val="20"/>
                <w:lang w:val="ro-RO"/>
              </w:rPr>
              <w:t>S.A. „FEE Nord”</w:t>
            </w:r>
          </w:p>
        </w:tc>
        <w:tc>
          <w:tcPr>
            <w:tcW w:w="696" w:type="pct"/>
            <w:tcBorders>
              <w:top w:val="single" w:sz="6" w:space="0" w:color="000000"/>
              <w:left w:val="single" w:sz="6" w:space="0" w:color="000000"/>
              <w:bottom w:val="single" w:sz="6" w:space="0" w:color="000000"/>
              <w:right w:val="single" w:sz="6" w:space="0" w:color="000000"/>
            </w:tcBorders>
          </w:tcPr>
          <w:p w14:paraId="26FBB955" w14:textId="351D32D4" w:rsidR="00D04FAC" w:rsidRPr="00CA7BC4" w:rsidRDefault="00AB0177" w:rsidP="0046000C">
            <w:pPr>
              <w:pBdr>
                <w:top w:val="nil"/>
                <w:left w:val="nil"/>
                <w:bottom w:val="nil"/>
                <w:right w:val="nil"/>
                <w:between w:val="nil"/>
              </w:pBdr>
              <w:ind w:firstLine="29"/>
              <w:contextualSpacing/>
              <w:jc w:val="right"/>
              <w:rPr>
                <w:rFonts w:cs="Times New Roman"/>
                <w:color w:val="000000"/>
                <w:sz w:val="20"/>
                <w:lang w:val="ro-RO"/>
              </w:rPr>
            </w:pPr>
            <w:r w:rsidRPr="00CA7BC4">
              <w:rPr>
                <w:rFonts w:cs="Times New Roman"/>
                <w:color w:val="000000"/>
                <w:sz w:val="20"/>
                <w:lang w:val="ro-RO"/>
              </w:rPr>
              <w:t>1 006,2</w:t>
            </w:r>
          </w:p>
        </w:tc>
      </w:tr>
      <w:tr w:rsidR="004B4E48" w:rsidRPr="00CA7BC4" w14:paraId="1DF025F3" w14:textId="77777777" w:rsidTr="00141EE9">
        <w:trPr>
          <w:jc w:val="center"/>
        </w:trPr>
        <w:tc>
          <w:tcPr>
            <w:tcW w:w="421" w:type="pct"/>
            <w:tcBorders>
              <w:top w:val="single" w:sz="6" w:space="0" w:color="000000"/>
              <w:left w:val="single" w:sz="6" w:space="0" w:color="000000"/>
              <w:bottom w:val="single" w:sz="6" w:space="0" w:color="000000"/>
              <w:right w:val="single" w:sz="6" w:space="0" w:color="000000"/>
            </w:tcBorders>
          </w:tcPr>
          <w:p w14:paraId="39B1E65D" w14:textId="77777777" w:rsidR="00D04FAC" w:rsidRPr="00CA7BC4" w:rsidDel="004C100E" w:rsidRDefault="00D04FAC" w:rsidP="0046000C">
            <w:pPr>
              <w:pBdr>
                <w:top w:val="nil"/>
                <w:left w:val="nil"/>
                <w:bottom w:val="nil"/>
                <w:right w:val="nil"/>
                <w:between w:val="nil"/>
              </w:pBdr>
              <w:ind w:right="-114" w:firstLine="15"/>
              <w:contextualSpacing/>
              <w:jc w:val="center"/>
              <w:rPr>
                <w:rFonts w:cs="Times New Roman"/>
                <w:b/>
                <w:color w:val="000000"/>
                <w:sz w:val="20"/>
                <w:lang w:val="ro-RO"/>
              </w:rPr>
            </w:pPr>
            <w:r w:rsidRPr="00CA7BC4">
              <w:rPr>
                <w:rFonts w:cs="Times New Roman"/>
                <w:b/>
                <w:color w:val="000000"/>
                <w:sz w:val="20"/>
                <w:lang w:val="ro-RO"/>
              </w:rPr>
              <w:t>16</w:t>
            </w:r>
          </w:p>
        </w:tc>
        <w:tc>
          <w:tcPr>
            <w:tcW w:w="3882" w:type="pct"/>
            <w:tcBorders>
              <w:top w:val="single" w:sz="6" w:space="0" w:color="000000"/>
              <w:left w:val="single" w:sz="6" w:space="0" w:color="000000"/>
              <w:bottom w:val="single" w:sz="6" w:space="0" w:color="000000"/>
              <w:right w:val="single" w:sz="6" w:space="0" w:color="000000"/>
            </w:tcBorders>
          </w:tcPr>
          <w:p w14:paraId="78DF3EBF" w14:textId="4BF4BD29" w:rsidR="00D04FAC" w:rsidRPr="00CA7BC4" w:rsidRDefault="00F2030B" w:rsidP="0046000C">
            <w:pPr>
              <w:pBdr>
                <w:top w:val="nil"/>
                <w:left w:val="nil"/>
                <w:bottom w:val="nil"/>
                <w:right w:val="nil"/>
                <w:between w:val="nil"/>
              </w:pBdr>
              <w:ind w:hanging="50"/>
              <w:contextualSpacing/>
              <w:rPr>
                <w:rFonts w:cs="Times New Roman"/>
                <w:color w:val="000000"/>
                <w:sz w:val="20"/>
                <w:lang w:val="ro-RO"/>
              </w:rPr>
            </w:pPr>
            <w:r w:rsidRPr="00CA7BC4">
              <w:rPr>
                <w:rFonts w:cs="Times New Roman"/>
                <w:color w:val="000000"/>
                <w:sz w:val="20"/>
                <w:lang w:val="ro-RO"/>
              </w:rPr>
              <w:t>Alți</w:t>
            </w:r>
            <w:r w:rsidR="00D04FAC" w:rsidRPr="00CA7BC4">
              <w:rPr>
                <w:rFonts w:cs="Times New Roman"/>
                <w:color w:val="000000"/>
                <w:sz w:val="20"/>
                <w:lang w:val="ro-RO"/>
              </w:rPr>
              <w:t xml:space="preserve"> furnizori</w:t>
            </w:r>
          </w:p>
        </w:tc>
        <w:tc>
          <w:tcPr>
            <w:tcW w:w="696" w:type="pct"/>
            <w:tcBorders>
              <w:top w:val="single" w:sz="6" w:space="0" w:color="000000"/>
              <w:left w:val="single" w:sz="6" w:space="0" w:color="000000"/>
              <w:bottom w:val="single" w:sz="6" w:space="0" w:color="000000"/>
              <w:right w:val="single" w:sz="6" w:space="0" w:color="000000"/>
            </w:tcBorders>
          </w:tcPr>
          <w:p w14:paraId="277711BC" w14:textId="3C33B72C" w:rsidR="00D04FAC" w:rsidRPr="00CA7BC4" w:rsidRDefault="00AB0177" w:rsidP="0046000C">
            <w:pPr>
              <w:pBdr>
                <w:top w:val="nil"/>
                <w:left w:val="nil"/>
                <w:bottom w:val="nil"/>
                <w:right w:val="nil"/>
                <w:between w:val="nil"/>
              </w:pBdr>
              <w:ind w:firstLine="29"/>
              <w:contextualSpacing/>
              <w:jc w:val="right"/>
              <w:rPr>
                <w:rFonts w:cs="Times New Roman"/>
                <w:color w:val="000000"/>
                <w:sz w:val="20"/>
                <w:lang w:val="ro-RO"/>
              </w:rPr>
            </w:pPr>
            <w:r w:rsidRPr="00CA7BC4">
              <w:rPr>
                <w:rFonts w:cs="Times New Roman"/>
                <w:color w:val="000000"/>
                <w:sz w:val="20"/>
                <w:lang w:val="ro-RO"/>
              </w:rPr>
              <w:t>12,0</w:t>
            </w:r>
          </w:p>
        </w:tc>
      </w:tr>
      <w:tr w:rsidR="004B4E48" w:rsidRPr="00CA7BC4" w14:paraId="318D7905" w14:textId="77777777" w:rsidTr="00141EE9">
        <w:trPr>
          <w:jc w:val="center"/>
        </w:trPr>
        <w:tc>
          <w:tcPr>
            <w:tcW w:w="421" w:type="pct"/>
            <w:tcBorders>
              <w:top w:val="single" w:sz="6" w:space="0" w:color="000000"/>
              <w:left w:val="single" w:sz="6" w:space="0" w:color="000000"/>
              <w:bottom w:val="single" w:sz="6" w:space="0" w:color="000000"/>
              <w:right w:val="single" w:sz="6" w:space="0" w:color="000000"/>
            </w:tcBorders>
          </w:tcPr>
          <w:p w14:paraId="20ECAE26" w14:textId="77777777" w:rsidR="00D04FAC" w:rsidRPr="00CA7BC4" w:rsidDel="004C100E" w:rsidRDefault="00D04FAC" w:rsidP="0046000C">
            <w:pPr>
              <w:pBdr>
                <w:top w:val="nil"/>
                <w:left w:val="nil"/>
                <w:bottom w:val="nil"/>
                <w:right w:val="nil"/>
                <w:between w:val="nil"/>
              </w:pBdr>
              <w:ind w:right="-114" w:firstLine="15"/>
              <w:contextualSpacing/>
              <w:jc w:val="center"/>
              <w:rPr>
                <w:rFonts w:cs="Times New Roman"/>
                <w:b/>
                <w:color w:val="000000"/>
                <w:sz w:val="20"/>
                <w:lang w:val="ro-RO"/>
              </w:rPr>
            </w:pPr>
            <w:r w:rsidRPr="00CA7BC4">
              <w:rPr>
                <w:rFonts w:cs="Times New Roman"/>
                <w:b/>
                <w:color w:val="000000"/>
                <w:sz w:val="20"/>
                <w:lang w:val="ro-RO"/>
              </w:rPr>
              <w:t>17</w:t>
            </w:r>
          </w:p>
        </w:tc>
        <w:tc>
          <w:tcPr>
            <w:tcW w:w="3882" w:type="pct"/>
            <w:tcBorders>
              <w:top w:val="single" w:sz="6" w:space="0" w:color="000000"/>
              <w:left w:val="single" w:sz="6" w:space="0" w:color="000000"/>
              <w:bottom w:val="single" w:sz="6" w:space="0" w:color="000000"/>
              <w:right w:val="single" w:sz="6" w:space="0" w:color="000000"/>
            </w:tcBorders>
          </w:tcPr>
          <w:p w14:paraId="32E1BD99" w14:textId="77777777" w:rsidR="00D04FAC" w:rsidRPr="00CA7BC4" w:rsidRDefault="00D04FAC" w:rsidP="0046000C">
            <w:pPr>
              <w:pBdr>
                <w:top w:val="nil"/>
                <w:left w:val="nil"/>
                <w:bottom w:val="nil"/>
                <w:right w:val="nil"/>
                <w:between w:val="nil"/>
              </w:pBdr>
              <w:ind w:hanging="50"/>
              <w:contextualSpacing/>
              <w:rPr>
                <w:rFonts w:cs="Times New Roman"/>
                <w:b/>
                <w:color w:val="000000"/>
                <w:sz w:val="20"/>
                <w:lang w:val="ro-RO"/>
              </w:rPr>
            </w:pPr>
            <w:r w:rsidRPr="00CA7BC4">
              <w:rPr>
                <w:rFonts w:cs="Times New Roman"/>
                <w:b/>
                <w:color w:val="000000"/>
                <w:sz w:val="20"/>
                <w:lang w:val="ro-RO"/>
              </w:rPr>
              <w:t xml:space="preserve">Consumul de energie electrică de către consumatorii finali: </w:t>
            </w:r>
          </w:p>
          <w:p w14:paraId="19336F99" w14:textId="77777777" w:rsidR="00D04FAC" w:rsidRPr="00CA7BC4" w:rsidRDefault="00D04FAC" w:rsidP="0046000C">
            <w:pPr>
              <w:numPr>
                <w:ilvl w:val="0"/>
                <w:numId w:val="39"/>
              </w:numPr>
              <w:pBdr>
                <w:top w:val="nil"/>
                <w:left w:val="nil"/>
                <w:bottom w:val="nil"/>
                <w:right w:val="nil"/>
                <w:between w:val="nil"/>
              </w:pBdr>
              <w:ind w:hanging="50"/>
              <w:contextualSpacing/>
              <w:jc w:val="both"/>
              <w:rPr>
                <w:rFonts w:cs="Times New Roman"/>
                <w:i/>
                <w:iCs/>
                <w:color w:val="000000"/>
                <w:sz w:val="20"/>
                <w:lang w:val="ro-RO"/>
              </w:rPr>
            </w:pPr>
            <w:r w:rsidRPr="00CA7BC4">
              <w:rPr>
                <w:rFonts w:cs="Times New Roman"/>
                <w:i/>
                <w:iCs/>
                <w:color w:val="000000"/>
                <w:sz w:val="20"/>
                <w:lang w:val="ro-RO"/>
              </w:rPr>
              <w:t>Consumatori casnici</w:t>
            </w:r>
          </w:p>
          <w:p w14:paraId="654D1254" w14:textId="77777777" w:rsidR="00D04FAC" w:rsidRPr="00CA7BC4" w:rsidRDefault="00D04FAC" w:rsidP="0046000C">
            <w:pPr>
              <w:numPr>
                <w:ilvl w:val="0"/>
                <w:numId w:val="39"/>
              </w:numPr>
              <w:pBdr>
                <w:top w:val="nil"/>
                <w:left w:val="nil"/>
                <w:bottom w:val="nil"/>
                <w:right w:val="nil"/>
                <w:between w:val="nil"/>
              </w:pBdr>
              <w:ind w:hanging="50"/>
              <w:contextualSpacing/>
              <w:jc w:val="both"/>
              <w:rPr>
                <w:rFonts w:cs="Times New Roman"/>
                <w:b/>
                <w:color w:val="000000"/>
                <w:sz w:val="20"/>
                <w:lang w:val="ro-RO"/>
              </w:rPr>
            </w:pPr>
            <w:r w:rsidRPr="00CA7BC4">
              <w:rPr>
                <w:rFonts w:cs="Times New Roman"/>
                <w:i/>
                <w:iCs/>
                <w:color w:val="000000"/>
                <w:sz w:val="20"/>
                <w:lang w:val="ro-RO"/>
              </w:rPr>
              <w:t>Consumatori noncasnici</w:t>
            </w:r>
          </w:p>
        </w:tc>
        <w:tc>
          <w:tcPr>
            <w:tcW w:w="696" w:type="pct"/>
            <w:tcBorders>
              <w:top w:val="single" w:sz="6" w:space="0" w:color="000000"/>
              <w:left w:val="single" w:sz="6" w:space="0" w:color="000000"/>
              <w:bottom w:val="single" w:sz="6" w:space="0" w:color="000000"/>
              <w:right w:val="single" w:sz="6" w:space="0" w:color="000000"/>
            </w:tcBorders>
          </w:tcPr>
          <w:p w14:paraId="45E5345B" w14:textId="2706E9C1" w:rsidR="007172EB" w:rsidRPr="00CA7BC4" w:rsidRDefault="007172EB" w:rsidP="0046000C">
            <w:pPr>
              <w:pBdr>
                <w:top w:val="nil"/>
                <w:left w:val="nil"/>
                <w:bottom w:val="nil"/>
                <w:right w:val="nil"/>
                <w:between w:val="nil"/>
              </w:pBdr>
              <w:ind w:firstLine="29"/>
              <w:contextualSpacing/>
              <w:jc w:val="right"/>
              <w:rPr>
                <w:rFonts w:cs="Times New Roman"/>
                <w:b/>
                <w:color w:val="000000"/>
                <w:sz w:val="20"/>
                <w:lang w:val="ro-RO"/>
              </w:rPr>
            </w:pPr>
            <w:r w:rsidRPr="00CA7BC4">
              <w:rPr>
                <w:rFonts w:cs="Times New Roman"/>
                <w:b/>
                <w:color w:val="000000"/>
                <w:sz w:val="20"/>
                <w:lang w:val="ro-RO"/>
              </w:rPr>
              <w:t>3889,0</w:t>
            </w:r>
          </w:p>
          <w:p w14:paraId="670EF945" w14:textId="3ABEF7D3" w:rsidR="007172EB" w:rsidRPr="00CA7BC4" w:rsidRDefault="007172EB" w:rsidP="0046000C">
            <w:pPr>
              <w:pBdr>
                <w:top w:val="nil"/>
                <w:left w:val="nil"/>
                <w:bottom w:val="nil"/>
                <w:right w:val="nil"/>
                <w:between w:val="nil"/>
              </w:pBdr>
              <w:ind w:firstLine="29"/>
              <w:contextualSpacing/>
              <w:jc w:val="right"/>
              <w:rPr>
                <w:rFonts w:cs="Times New Roman"/>
                <w:bCs/>
                <w:i/>
                <w:iCs/>
                <w:color w:val="000000"/>
                <w:sz w:val="20"/>
                <w:lang w:val="ro-RO"/>
              </w:rPr>
            </w:pPr>
            <w:r w:rsidRPr="00CA7BC4">
              <w:rPr>
                <w:rFonts w:cs="Times New Roman"/>
                <w:bCs/>
                <w:i/>
                <w:iCs/>
                <w:color w:val="000000"/>
                <w:sz w:val="20"/>
                <w:lang w:val="ro-RO"/>
              </w:rPr>
              <w:t>1613,7</w:t>
            </w:r>
          </w:p>
          <w:p w14:paraId="002549D1" w14:textId="1104DB69" w:rsidR="00D04FAC" w:rsidRPr="00CA7BC4" w:rsidRDefault="007172EB" w:rsidP="00B47C0E">
            <w:pPr>
              <w:pBdr>
                <w:top w:val="nil"/>
                <w:left w:val="nil"/>
                <w:bottom w:val="nil"/>
                <w:right w:val="nil"/>
                <w:between w:val="nil"/>
              </w:pBdr>
              <w:ind w:firstLine="29"/>
              <w:contextualSpacing/>
              <w:jc w:val="right"/>
              <w:rPr>
                <w:rFonts w:cs="Times New Roman"/>
                <w:bCs/>
                <w:i/>
                <w:iCs/>
                <w:color w:val="000000"/>
                <w:sz w:val="20"/>
                <w:lang w:val="ro-RO"/>
              </w:rPr>
            </w:pPr>
            <w:r w:rsidRPr="00CA7BC4">
              <w:rPr>
                <w:rFonts w:cs="Times New Roman"/>
                <w:bCs/>
                <w:i/>
                <w:iCs/>
                <w:color w:val="000000"/>
                <w:sz w:val="20"/>
                <w:lang w:val="ro-RO"/>
              </w:rPr>
              <w:t>2275,2</w:t>
            </w:r>
          </w:p>
        </w:tc>
      </w:tr>
    </w:tbl>
    <w:p w14:paraId="477F6644" w14:textId="320DCFF7" w:rsidR="007F0C9D" w:rsidRPr="00CA7BC4" w:rsidRDefault="00B11495" w:rsidP="00141EE9">
      <w:pPr>
        <w:pStyle w:val="Titlu2"/>
        <w:rPr>
          <w:lang w:val="ro-RO"/>
        </w:rPr>
      </w:pPr>
      <w:bookmarkStart w:id="681" w:name="_Toc174096894"/>
      <w:bookmarkStart w:id="682" w:name="_Toc174343099"/>
      <w:r w:rsidRPr="00CA7BC4">
        <w:rPr>
          <w:lang w:val="ro-RO"/>
        </w:rPr>
        <w:t>Descrierea sistemului electroenergetic al Republicii Moldova</w:t>
      </w:r>
      <w:bookmarkEnd w:id="681"/>
      <w:bookmarkEnd w:id="682"/>
      <w:r w:rsidRPr="00CA7BC4">
        <w:rPr>
          <w:lang w:val="ro-RO"/>
        </w:rPr>
        <w:t xml:space="preserve"> </w:t>
      </w:r>
    </w:p>
    <w:p w14:paraId="0EAE0D4A" w14:textId="1276A44A" w:rsidR="00D5119D" w:rsidRPr="00CA7BC4" w:rsidRDefault="00B17480"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Fonts w:eastAsia="Calibri" w:cs="Times New Roman"/>
          <w:szCs w:val="24"/>
          <w:lang w:val="ro-RO" w:eastAsia="ru-RU"/>
        </w:rPr>
      </w:pPr>
      <w:r w:rsidRPr="00CA7BC4">
        <w:rPr>
          <w:rFonts w:eastAsia="Calibri" w:cs="Times New Roman"/>
          <w:szCs w:val="24"/>
          <w:lang w:val="ro-RO" w:eastAsia="ru-RU"/>
        </w:rPr>
        <w:t xml:space="preserve">15. </w:t>
      </w:r>
      <w:r w:rsidR="007F0C9D" w:rsidRPr="00CA7BC4">
        <w:rPr>
          <w:rFonts w:eastAsia="Calibri" w:cs="Times New Roman"/>
          <w:szCs w:val="24"/>
          <w:lang w:val="ro-RO" w:eastAsia="ru-RU"/>
        </w:rPr>
        <w:t xml:space="preserve">Energia electrică constituie circa 14% din consum final </w:t>
      </w:r>
      <w:r w:rsidR="00607B02" w:rsidRPr="00CA7BC4">
        <w:rPr>
          <w:rFonts w:eastAsia="Calibri" w:cs="Times New Roman"/>
          <w:szCs w:val="24"/>
          <w:lang w:val="ro-RO" w:eastAsia="ru-RU"/>
        </w:rPr>
        <w:t xml:space="preserve">de </w:t>
      </w:r>
      <w:r w:rsidR="007F0C9D" w:rsidRPr="00CA7BC4">
        <w:rPr>
          <w:rFonts w:eastAsia="Calibri" w:cs="Times New Roman"/>
          <w:szCs w:val="24"/>
          <w:lang w:val="ro-RO" w:eastAsia="ru-RU"/>
        </w:rPr>
        <w:t>energ</w:t>
      </w:r>
      <w:r w:rsidR="00607B02" w:rsidRPr="00CA7BC4">
        <w:rPr>
          <w:rFonts w:eastAsia="Calibri" w:cs="Times New Roman"/>
          <w:szCs w:val="24"/>
          <w:lang w:val="ro-RO" w:eastAsia="ru-RU"/>
        </w:rPr>
        <w:t>i</w:t>
      </w:r>
      <w:r w:rsidR="007F0C9D" w:rsidRPr="00CA7BC4">
        <w:rPr>
          <w:rFonts w:eastAsia="Calibri" w:cs="Times New Roman"/>
          <w:szCs w:val="24"/>
          <w:lang w:val="ro-RO" w:eastAsia="ru-RU"/>
        </w:rPr>
        <w:t>e pe tipuri de produse, reprezentând a</w:t>
      </w:r>
      <w:r w:rsidR="00AD050F" w:rsidRPr="00CA7BC4">
        <w:rPr>
          <w:rFonts w:eastAsia="Calibri" w:cs="Times New Roman"/>
          <w:szCs w:val="24"/>
          <w:lang w:val="ro-RO" w:eastAsia="ru-RU"/>
        </w:rPr>
        <w:t xml:space="preserve"> </w:t>
      </w:r>
      <w:r w:rsidR="00F0142B" w:rsidRPr="00CA7BC4">
        <w:rPr>
          <w:rFonts w:eastAsia="Calibri" w:cs="Times New Roman"/>
          <w:szCs w:val="24"/>
          <w:lang w:val="ro-RO" w:eastAsia="ru-RU"/>
        </w:rPr>
        <w:t>patra</w:t>
      </w:r>
      <w:r w:rsidR="0013490F" w:rsidRPr="00CA7BC4">
        <w:rPr>
          <w:rStyle w:val="Referinnotdesubsol"/>
          <w:rFonts w:eastAsia="Calibri" w:cs="Times New Roman"/>
          <w:szCs w:val="24"/>
          <w:lang w:val="ro-RO" w:eastAsia="ru-RU"/>
        </w:rPr>
        <w:footnoteReference w:id="6"/>
      </w:r>
      <w:r w:rsidR="007F0C9D" w:rsidRPr="00CA7BC4">
        <w:rPr>
          <w:rFonts w:eastAsia="Calibri" w:cs="Times New Roman"/>
          <w:szCs w:val="24"/>
          <w:lang w:val="ro-RO" w:eastAsia="ru-RU"/>
        </w:rPr>
        <w:t>, cea mai mare sursă de energie după produsele petroliere</w:t>
      </w:r>
      <w:r w:rsidR="00F0142B" w:rsidRPr="00CA7BC4">
        <w:rPr>
          <w:rFonts w:eastAsia="Calibri" w:cs="Times New Roman"/>
          <w:szCs w:val="24"/>
          <w:lang w:val="ro-RO" w:eastAsia="ru-RU"/>
        </w:rPr>
        <w:t>, biocombustibili</w:t>
      </w:r>
      <w:r w:rsidR="007F0C9D" w:rsidRPr="00CA7BC4">
        <w:rPr>
          <w:rFonts w:eastAsia="Calibri" w:cs="Times New Roman"/>
          <w:szCs w:val="24"/>
          <w:lang w:val="ro-RO" w:eastAsia="ru-RU"/>
        </w:rPr>
        <w:t xml:space="preserve"> și gaze</w:t>
      </w:r>
      <w:r w:rsidR="00607B02" w:rsidRPr="00CA7BC4">
        <w:rPr>
          <w:rFonts w:eastAsia="Calibri" w:cs="Times New Roman"/>
          <w:szCs w:val="24"/>
          <w:lang w:val="ro-RO" w:eastAsia="ru-RU"/>
        </w:rPr>
        <w:t>le</w:t>
      </w:r>
      <w:r w:rsidR="007F0C9D" w:rsidRPr="00CA7BC4">
        <w:rPr>
          <w:rFonts w:eastAsia="Calibri" w:cs="Times New Roman"/>
          <w:szCs w:val="24"/>
          <w:lang w:val="ro-RO" w:eastAsia="ru-RU"/>
        </w:rPr>
        <w:t xml:space="preserve"> naturale. Energia electrică joacă un rol </w:t>
      </w:r>
      <w:r w:rsidR="004C3BD2" w:rsidRPr="00CA7BC4">
        <w:rPr>
          <w:rFonts w:eastAsia="Calibri" w:cs="Times New Roman"/>
          <w:szCs w:val="24"/>
          <w:lang w:val="ro-RO" w:eastAsia="ru-RU"/>
        </w:rPr>
        <w:t>fundamental în funcționarea modernă a economiei naționale, afectând practic fiecare aspect al vieții și al activității umane. Fiabilitatea, accesibilitatea și sustenabilitatea surselor de energie electrică devin, astfel, priorități esențiale pentru economie.</w:t>
      </w:r>
    </w:p>
    <w:p w14:paraId="2BE6806D" w14:textId="6C5A8813" w:rsidR="007F0C9D" w:rsidRPr="00CA7BC4" w:rsidRDefault="007F0C9D" w:rsidP="00E41D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cs="Times New Roman"/>
          <w:szCs w:val="24"/>
          <w:lang w:val="ro-RO" w:eastAsia="ru-RU"/>
        </w:rPr>
      </w:pPr>
      <w:r w:rsidRPr="00CA7BC4">
        <w:rPr>
          <w:rFonts w:eastAsia="Calibri" w:cs="Times New Roman"/>
          <w:szCs w:val="24"/>
          <w:lang w:val="ro-RO" w:eastAsia="ru-RU"/>
        </w:rPr>
        <w:t xml:space="preserve">Sistemul </w:t>
      </w:r>
      <w:r w:rsidR="004C3BD2" w:rsidRPr="00CA7BC4">
        <w:rPr>
          <w:rFonts w:eastAsia="Calibri" w:cs="Times New Roman"/>
          <w:szCs w:val="24"/>
          <w:lang w:val="ro-RO" w:eastAsia="ru-RU"/>
        </w:rPr>
        <w:t>elect</w:t>
      </w:r>
      <w:r w:rsidR="00D5119D" w:rsidRPr="00CA7BC4">
        <w:rPr>
          <w:rFonts w:eastAsia="Calibri" w:cs="Times New Roman"/>
          <w:szCs w:val="24"/>
          <w:lang w:val="ro-RO" w:eastAsia="ru-RU"/>
        </w:rPr>
        <w:t>r</w:t>
      </w:r>
      <w:r w:rsidR="004C3BD2" w:rsidRPr="00CA7BC4">
        <w:rPr>
          <w:rFonts w:eastAsia="Calibri" w:cs="Times New Roman"/>
          <w:szCs w:val="24"/>
          <w:lang w:val="ro-RO" w:eastAsia="ru-RU"/>
        </w:rPr>
        <w:t>oenergetic</w:t>
      </w:r>
      <w:r w:rsidRPr="00CA7BC4">
        <w:rPr>
          <w:rFonts w:eastAsia="Calibri" w:cs="Times New Roman"/>
          <w:szCs w:val="24"/>
          <w:lang w:val="ro-RO" w:eastAsia="ru-RU"/>
        </w:rPr>
        <w:t xml:space="preserve"> din Republica Moldova este divizat între malurile drept și stâng al</w:t>
      </w:r>
      <w:r w:rsidR="00607B02" w:rsidRPr="00CA7BC4">
        <w:rPr>
          <w:rFonts w:eastAsia="Calibri" w:cs="Times New Roman"/>
          <w:szCs w:val="24"/>
          <w:lang w:val="ro-RO" w:eastAsia="ru-RU"/>
        </w:rPr>
        <w:t xml:space="preserve">e râului </w:t>
      </w:r>
      <w:r w:rsidRPr="00CA7BC4">
        <w:rPr>
          <w:rFonts w:eastAsia="Calibri" w:cs="Times New Roman"/>
          <w:szCs w:val="24"/>
          <w:lang w:val="ro-RO" w:eastAsia="ru-RU"/>
        </w:rPr>
        <w:t xml:space="preserve">Nistru care nu este controlat </w:t>
      </w:r>
      <w:r w:rsidR="00FE3719" w:rsidRPr="00CA7BC4">
        <w:rPr>
          <w:rFonts w:eastAsia="Calibri" w:cs="Times New Roman"/>
          <w:szCs w:val="24"/>
          <w:lang w:val="ro-RO" w:eastAsia="ru-RU"/>
        </w:rPr>
        <w:t xml:space="preserve">în totalitate </w:t>
      </w:r>
      <w:r w:rsidRPr="00CA7BC4">
        <w:rPr>
          <w:rFonts w:eastAsia="Calibri" w:cs="Times New Roman"/>
          <w:szCs w:val="24"/>
          <w:lang w:val="ro-RO" w:eastAsia="ru-RU"/>
        </w:rPr>
        <w:t xml:space="preserve">de autoritățile constituționale ale țării și unde este amplasată cea mai mare centrală termoelectrică </w:t>
      </w:r>
      <w:r w:rsidR="00D5119D" w:rsidRPr="00CA7BC4">
        <w:rPr>
          <w:rFonts w:eastAsia="Calibri" w:cs="Times New Roman"/>
          <w:szCs w:val="24"/>
          <w:lang w:val="ro-RO" w:eastAsia="ru-RU"/>
        </w:rPr>
        <w:t xml:space="preserve">SATÎ „Moldavskaya GRES” </w:t>
      </w:r>
      <w:r w:rsidRPr="00CA7BC4">
        <w:rPr>
          <w:rFonts w:eastAsia="Calibri" w:cs="Times New Roman"/>
          <w:szCs w:val="24"/>
          <w:lang w:val="ro-RO" w:eastAsia="ru-RU"/>
        </w:rPr>
        <w:t>(MGRES), care furnizează circa 80% din energia electrică utilizată pe malul drept al Nistrului</w:t>
      </w:r>
      <w:r w:rsidR="00D5119D" w:rsidRPr="00CA7BC4">
        <w:rPr>
          <w:rFonts w:eastAsia="Calibri" w:cs="Times New Roman"/>
          <w:szCs w:val="24"/>
          <w:lang w:val="ro-RO" w:eastAsia="ru-RU"/>
        </w:rPr>
        <w:t>, asigurând și malul stâng cu energia electrică</w:t>
      </w:r>
      <w:r w:rsidRPr="00CA7BC4">
        <w:rPr>
          <w:rFonts w:eastAsia="Calibri" w:cs="Times New Roman"/>
          <w:szCs w:val="24"/>
          <w:lang w:val="ro-RO" w:eastAsia="ru-RU"/>
        </w:rPr>
        <w:t>.</w:t>
      </w:r>
      <w:r w:rsidR="00FE3719" w:rsidRPr="00CA7BC4">
        <w:rPr>
          <w:rFonts w:eastAsia="Calibri" w:cs="Times New Roman"/>
          <w:szCs w:val="24"/>
          <w:lang w:val="ro-RO" w:eastAsia="ru-RU"/>
        </w:rPr>
        <w:t xml:space="preserve"> </w:t>
      </w:r>
      <w:r w:rsidR="00456F4E" w:rsidRPr="00CA7BC4">
        <w:rPr>
          <w:rFonts w:eastAsia="Calibri" w:cs="Times New Roman"/>
          <w:szCs w:val="24"/>
          <w:lang w:val="ro-RO" w:eastAsia="ru-RU"/>
        </w:rPr>
        <w:t>Totodată, există i</w:t>
      </w:r>
      <w:r w:rsidR="00E41D05" w:rsidRPr="00CA7BC4">
        <w:rPr>
          <w:rFonts w:eastAsia="Calibri" w:cs="Times New Roman"/>
          <w:szCs w:val="24"/>
          <w:lang w:val="ro-RO" w:eastAsia="ru-RU"/>
        </w:rPr>
        <w:t xml:space="preserve">nteracțiuni între ÎS „Moldelectrica” și </w:t>
      </w:r>
      <w:r w:rsidR="0017566F" w:rsidRPr="00CA7BC4">
        <w:rPr>
          <w:rFonts w:eastAsia="Calibri" w:cs="Times New Roman"/>
          <w:szCs w:val="24"/>
          <w:lang w:val="ro-RO" w:eastAsia="ru-RU"/>
        </w:rPr>
        <w:t>întreprinderi</w:t>
      </w:r>
      <w:r w:rsidR="00B76696" w:rsidRPr="00CA7BC4">
        <w:rPr>
          <w:rFonts w:eastAsia="Calibri" w:cs="Times New Roman"/>
          <w:szCs w:val="24"/>
          <w:lang w:val="ro-RO" w:eastAsia="ru-RU"/>
        </w:rPr>
        <w:t>le</w:t>
      </w:r>
      <w:r w:rsidR="0017566F" w:rsidRPr="00CA7BC4">
        <w:rPr>
          <w:rFonts w:eastAsia="Calibri" w:cs="Times New Roman"/>
          <w:szCs w:val="24"/>
          <w:lang w:val="ro-RO" w:eastAsia="ru-RU"/>
        </w:rPr>
        <w:t xml:space="preserve"> </w:t>
      </w:r>
      <w:r w:rsidR="00F6728A" w:rsidRPr="00CA7BC4">
        <w:rPr>
          <w:rFonts w:eastAsia="Calibri" w:cs="Times New Roman"/>
          <w:szCs w:val="24"/>
          <w:lang w:val="ro-RO" w:eastAsia="ru-RU"/>
        </w:rPr>
        <w:t xml:space="preserve">din </w:t>
      </w:r>
      <w:r w:rsidR="00B76696" w:rsidRPr="00CA7BC4">
        <w:rPr>
          <w:rFonts w:eastAsia="Calibri" w:cs="Times New Roman"/>
          <w:szCs w:val="24"/>
          <w:lang w:val="ro-RO" w:eastAsia="ru-RU"/>
        </w:rPr>
        <w:t>r</w:t>
      </w:r>
      <w:r w:rsidR="00F6728A" w:rsidRPr="00CA7BC4">
        <w:rPr>
          <w:rFonts w:eastAsia="Calibri" w:cs="Times New Roman"/>
          <w:szCs w:val="24"/>
          <w:lang w:val="ro-RO" w:eastAsia="ru-RU"/>
        </w:rPr>
        <w:t xml:space="preserve">egiunea </w:t>
      </w:r>
      <w:r w:rsidR="00B76696" w:rsidRPr="00CA7BC4">
        <w:rPr>
          <w:rFonts w:eastAsia="Calibri" w:cs="Times New Roman"/>
          <w:szCs w:val="24"/>
          <w:lang w:val="ro-RO" w:eastAsia="ru-RU"/>
        </w:rPr>
        <w:t>t</w:t>
      </w:r>
      <w:r w:rsidR="00F6728A" w:rsidRPr="00CA7BC4">
        <w:rPr>
          <w:rFonts w:eastAsia="Calibri" w:cs="Times New Roman"/>
          <w:szCs w:val="24"/>
          <w:lang w:val="ro-RO" w:eastAsia="ru-RU"/>
        </w:rPr>
        <w:t>ransnistreană a Republicii Moldova</w:t>
      </w:r>
      <w:r w:rsidR="00456F4E" w:rsidRPr="00CA7BC4">
        <w:rPr>
          <w:rFonts w:eastAsia="Calibri" w:cs="Times New Roman"/>
          <w:szCs w:val="24"/>
          <w:lang w:val="ro-RO" w:eastAsia="ru-RU"/>
        </w:rPr>
        <w:t>,</w:t>
      </w:r>
      <w:r w:rsidR="00E41D05" w:rsidRPr="00CA7BC4">
        <w:rPr>
          <w:rFonts w:eastAsia="Calibri" w:cs="Times New Roman"/>
          <w:szCs w:val="24"/>
          <w:lang w:val="ro-RO" w:eastAsia="ru-RU"/>
        </w:rPr>
        <w:t xml:space="preserve"> </w:t>
      </w:r>
      <w:r w:rsidR="00456F4E" w:rsidRPr="00CA7BC4">
        <w:rPr>
          <w:rFonts w:eastAsia="Calibri" w:cs="Times New Roman"/>
          <w:szCs w:val="24"/>
          <w:lang w:val="ro-RO" w:eastAsia="ru-RU"/>
        </w:rPr>
        <w:t>a</w:t>
      </w:r>
      <w:r w:rsidR="00E41D05" w:rsidRPr="00CA7BC4">
        <w:rPr>
          <w:rFonts w:eastAsia="Calibri" w:cs="Times New Roman"/>
          <w:szCs w:val="24"/>
          <w:lang w:val="ro-RO" w:eastAsia="ru-RU"/>
        </w:rPr>
        <w:t xml:space="preserve">ceste sunt esențiale pentru gestionarea sistemului </w:t>
      </w:r>
      <w:r w:rsidR="00456F4E" w:rsidRPr="00CA7BC4">
        <w:rPr>
          <w:rFonts w:eastAsia="Calibri" w:cs="Times New Roman"/>
          <w:szCs w:val="24"/>
          <w:lang w:val="ro-RO" w:eastAsia="ru-RU"/>
        </w:rPr>
        <w:t>electro</w:t>
      </w:r>
      <w:r w:rsidR="00E41D05" w:rsidRPr="00CA7BC4">
        <w:rPr>
          <w:rFonts w:eastAsia="Calibri" w:cs="Times New Roman"/>
          <w:szCs w:val="24"/>
          <w:lang w:val="ro-RO" w:eastAsia="ru-RU"/>
        </w:rPr>
        <w:t>energetic.</w:t>
      </w:r>
      <w:r w:rsidR="004E153D" w:rsidRPr="00CA7BC4">
        <w:rPr>
          <w:rFonts w:eastAsia="Calibri" w:cs="Times New Roman"/>
          <w:szCs w:val="24"/>
          <w:lang w:val="ro-RO" w:eastAsia="ru-RU"/>
        </w:rPr>
        <w:t xml:space="preserve"> </w:t>
      </w:r>
      <w:r w:rsidR="00ED346E" w:rsidRPr="00CA7BC4">
        <w:rPr>
          <w:rFonts w:eastAsia="Calibri" w:cs="Times New Roman"/>
          <w:szCs w:val="24"/>
          <w:lang w:val="ro-RO" w:eastAsia="ru-RU"/>
        </w:rPr>
        <w:t xml:space="preserve">Conlucrarea respectivă </w:t>
      </w:r>
      <w:r w:rsidR="00E41D05" w:rsidRPr="00CA7BC4">
        <w:rPr>
          <w:rFonts w:eastAsia="Calibri" w:cs="Times New Roman"/>
          <w:szCs w:val="24"/>
          <w:lang w:val="ro-RO" w:eastAsia="ru-RU"/>
        </w:rPr>
        <w:t>presupune coordonarea</w:t>
      </w:r>
      <w:r w:rsidR="00B224E7" w:rsidRPr="00CA7BC4">
        <w:rPr>
          <w:rFonts w:eastAsia="Calibri" w:cs="Times New Roman"/>
          <w:szCs w:val="24"/>
          <w:lang w:val="ro-RO" w:eastAsia="ru-RU"/>
        </w:rPr>
        <w:t xml:space="preserve"> între</w:t>
      </w:r>
      <w:r w:rsidR="00E41D05" w:rsidRPr="00CA7BC4">
        <w:rPr>
          <w:rFonts w:eastAsia="Calibri" w:cs="Times New Roman"/>
          <w:szCs w:val="24"/>
          <w:lang w:val="ro-RO" w:eastAsia="ru-RU"/>
        </w:rPr>
        <w:t xml:space="preserve"> dispecerat</w:t>
      </w:r>
      <w:r w:rsidR="004E153D" w:rsidRPr="00CA7BC4">
        <w:rPr>
          <w:rFonts w:eastAsia="Calibri" w:cs="Times New Roman"/>
          <w:szCs w:val="24"/>
          <w:lang w:val="ro-RO" w:eastAsia="ru-RU"/>
        </w:rPr>
        <w:t>ele</w:t>
      </w:r>
      <w:r w:rsidR="00E41D05" w:rsidRPr="00CA7BC4">
        <w:rPr>
          <w:rFonts w:eastAsia="Calibri" w:cs="Times New Roman"/>
          <w:szCs w:val="24"/>
          <w:lang w:val="ro-RO" w:eastAsia="ru-RU"/>
        </w:rPr>
        <w:t xml:space="preserve">, schimbul de informații operaționale în timp real, precum și colaborarea în situații de urgență sau pentru întreținerea și modernizarea infrastructurii. </w:t>
      </w:r>
      <w:r w:rsidR="005A2860" w:rsidRPr="00CA7BC4">
        <w:rPr>
          <w:rFonts w:eastAsia="Calibri" w:cs="Times New Roman"/>
          <w:szCs w:val="24"/>
          <w:lang w:val="ro-RO" w:eastAsia="ru-RU"/>
        </w:rPr>
        <w:t>Activitățile respective</w:t>
      </w:r>
      <w:r w:rsidR="00E41D05" w:rsidRPr="00CA7BC4">
        <w:rPr>
          <w:rFonts w:eastAsia="Calibri" w:cs="Times New Roman"/>
          <w:szCs w:val="24"/>
          <w:lang w:val="ro-RO" w:eastAsia="ru-RU"/>
        </w:rPr>
        <w:t xml:space="preserve"> </w:t>
      </w:r>
      <w:r w:rsidR="005A2860" w:rsidRPr="00CA7BC4">
        <w:rPr>
          <w:rFonts w:eastAsia="Calibri" w:cs="Times New Roman"/>
          <w:szCs w:val="24"/>
          <w:lang w:val="ro-RO" w:eastAsia="ru-RU"/>
        </w:rPr>
        <w:t>sunt</w:t>
      </w:r>
      <w:r w:rsidR="00E41D05" w:rsidRPr="00CA7BC4">
        <w:rPr>
          <w:rFonts w:eastAsia="Calibri" w:cs="Times New Roman"/>
          <w:szCs w:val="24"/>
          <w:lang w:val="ro-RO" w:eastAsia="ru-RU"/>
        </w:rPr>
        <w:t xml:space="preserve"> important</w:t>
      </w:r>
      <w:r w:rsidR="005A2860" w:rsidRPr="00CA7BC4">
        <w:rPr>
          <w:rFonts w:eastAsia="Calibri" w:cs="Times New Roman"/>
          <w:szCs w:val="24"/>
          <w:lang w:val="ro-RO" w:eastAsia="ru-RU"/>
        </w:rPr>
        <w:t>e</w:t>
      </w:r>
      <w:r w:rsidR="00E41D05" w:rsidRPr="00CA7BC4">
        <w:rPr>
          <w:rFonts w:eastAsia="Calibri" w:cs="Times New Roman"/>
          <w:szCs w:val="24"/>
          <w:lang w:val="ro-RO" w:eastAsia="ru-RU"/>
        </w:rPr>
        <w:t xml:space="preserve"> pentru a asigura continuitatea furnizării energiei electrice și pentru a preveni eventuale disfuncționalități în sistemul elect</w:t>
      </w:r>
      <w:r w:rsidR="005A2860" w:rsidRPr="00CA7BC4">
        <w:rPr>
          <w:rFonts w:eastAsia="Calibri" w:cs="Times New Roman"/>
          <w:szCs w:val="24"/>
          <w:lang w:val="ro-RO" w:eastAsia="ru-RU"/>
        </w:rPr>
        <w:t>roenergetic</w:t>
      </w:r>
      <w:r w:rsidR="00E41D05" w:rsidRPr="00CA7BC4">
        <w:rPr>
          <w:rFonts w:eastAsia="Calibri" w:cs="Times New Roman"/>
          <w:szCs w:val="24"/>
          <w:lang w:val="ro-RO" w:eastAsia="ru-RU"/>
        </w:rPr>
        <w:t>.</w:t>
      </w:r>
    </w:p>
    <w:p w14:paraId="147D3707" w14:textId="2A4F0886" w:rsidR="00D5119D" w:rsidRPr="00CA7BC4" w:rsidRDefault="00D5119D"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cs="Times New Roman"/>
          <w:szCs w:val="24"/>
          <w:lang w:val="ro-RO" w:eastAsia="ru-RU"/>
        </w:rPr>
      </w:pPr>
      <w:r w:rsidRPr="00CA7BC4">
        <w:rPr>
          <w:rFonts w:eastAsia="Calibri" w:cs="Times New Roman"/>
          <w:szCs w:val="24"/>
          <w:lang w:val="ro-RO" w:eastAsia="ru-RU"/>
        </w:rPr>
        <w:t>Producerea energiei electrice se efectuează inclusiv și d</w:t>
      </w:r>
      <w:r w:rsidR="00491029" w:rsidRPr="00CA7BC4">
        <w:rPr>
          <w:rFonts w:eastAsia="Calibri" w:cs="Times New Roman"/>
          <w:szCs w:val="24"/>
          <w:lang w:val="ro-RO" w:eastAsia="ru-RU"/>
        </w:rPr>
        <w:t>in</w:t>
      </w:r>
      <w:r w:rsidRPr="00CA7BC4">
        <w:rPr>
          <w:rFonts w:eastAsia="Calibri" w:cs="Times New Roman"/>
          <w:szCs w:val="24"/>
          <w:lang w:val="ro-RO" w:eastAsia="ru-RU"/>
        </w:rPr>
        <w:t xml:space="preserve"> sursele interne care sunt compuse din centrale electrice </w:t>
      </w:r>
      <w:r w:rsidR="00E93B43" w:rsidRPr="00CA7BC4">
        <w:rPr>
          <w:rFonts w:eastAsia="Calibri" w:cs="Times New Roman"/>
          <w:szCs w:val="24"/>
          <w:lang w:val="ro-RO" w:eastAsia="ru-RU"/>
        </w:rPr>
        <w:t xml:space="preserve">de </w:t>
      </w:r>
      <w:r w:rsidRPr="00CA7BC4">
        <w:rPr>
          <w:rFonts w:eastAsia="Calibri" w:cs="Times New Roman"/>
          <w:szCs w:val="24"/>
          <w:lang w:val="ro-RO" w:eastAsia="ru-RU"/>
        </w:rPr>
        <w:t xml:space="preserve"> termoficare (CET) și </w:t>
      </w:r>
      <w:r w:rsidR="001E6834" w:rsidRPr="00CA7BC4">
        <w:rPr>
          <w:rFonts w:eastAsia="Calibri" w:cs="Times New Roman"/>
          <w:szCs w:val="24"/>
          <w:lang w:val="ro-RO" w:eastAsia="ru-RU"/>
        </w:rPr>
        <w:t xml:space="preserve">centrale electrice care </w:t>
      </w:r>
      <w:r w:rsidR="00BF3691" w:rsidRPr="00CA7BC4">
        <w:rPr>
          <w:rFonts w:eastAsia="Calibri" w:cs="Times New Roman"/>
          <w:szCs w:val="24"/>
          <w:lang w:val="ro-RO" w:eastAsia="ru-RU"/>
        </w:rPr>
        <w:t>utilizează</w:t>
      </w:r>
      <w:r w:rsidR="004878CC" w:rsidRPr="00CA7BC4">
        <w:rPr>
          <w:rFonts w:eastAsia="Calibri" w:cs="Times New Roman"/>
          <w:szCs w:val="24"/>
          <w:lang w:val="ro-RO" w:eastAsia="ru-RU"/>
        </w:rPr>
        <w:t xml:space="preserve"> </w:t>
      </w:r>
      <w:r w:rsidRPr="00CA7BC4">
        <w:rPr>
          <w:rFonts w:eastAsia="Calibri" w:cs="Times New Roman"/>
          <w:szCs w:val="24"/>
          <w:lang w:val="ro-RO" w:eastAsia="ru-RU"/>
        </w:rPr>
        <w:t>surse regenerabile de energie (eoliană, solară, hidroenergetic</w:t>
      </w:r>
      <w:r w:rsidR="00491029" w:rsidRPr="00CA7BC4">
        <w:rPr>
          <w:rFonts w:eastAsia="Calibri" w:cs="Times New Roman"/>
          <w:szCs w:val="24"/>
          <w:lang w:val="ro-RO" w:eastAsia="ru-RU"/>
        </w:rPr>
        <w:t>ă</w:t>
      </w:r>
      <w:r w:rsidRPr="00CA7BC4">
        <w:rPr>
          <w:rFonts w:eastAsia="Calibri" w:cs="Times New Roman"/>
          <w:szCs w:val="24"/>
          <w:lang w:val="ro-RO" w:eastAsia="ru-RU"/>
        </w:rPr>
        <w:t xml:space="preserve"> și alte).</w:t>
      </w:r>
    </w:p>
    <w:p w14:paraId="7E3B6B03" w14:textId="6A1DDC38" w:rsidR="00D5119D" w:rsidRPr="00CA7BC4" w:rsidRDefault="00D5119D"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cs="Times New Roman"/>
          <w:szCs w:val="24"/>
          <w:lang w:val="ro-RO" w:eastAsia="ru-RU"/>
        </w:rPr>
      </w:pPr>
      <w:r w:rsidRPr="00CA7BC4">
        <w:rPr>
          <w:rFonts w:eastAsia="Calibri" w:cs="Times New Roman"/>
          <w:szCs w:val="24"/>
          <w:lang w:val="ro-RO" w:eastAsia="ru-RU"/>
        </w:rPr>
        <w:t>În afara producerii energie</w:t>
      </w:r>
      <w:r w:rsidR="00607B02" w:rsidRPr="00CA7BC4">
        <w:rPr>
          <w:rFonts w:eastAsia="Calibri" w:cs="Times New Roman"/>
          <w:szCs w:val="24"/>
          <w:lang w:val="ro-RO" w:eastAsia="ru-RU"/>
        </w:rPr>
        <w:t>i</w:t>
      </w:r>
      <w:r w:rsidRPr="00CA7BC4">
        <w:rPr>
          <w:rFonts w:eastAsia="Calibri" w:cs="Times New Roman"/>
          <w:szCs w:val="24"/>
          <w:lang w:val="ro-RO" w:eastAsia="ru-RU"/>
        </w:rPr>
        <w:t xml:space="preserve"> electric</w:t>
      </w:r>
      <w:r w:rsidR="00607B02" w:rsidRPr="00CA7BC4">
        <w:rPr>
          <w:rFonts w:eastAsia="Calibri" w:cs="Times New Roman"/>
          <w:szCs w:val="24"/>
          <w:lang w:val="ro-RO" w:eastAsia="ru-RU"/>
        </w:rPr>
        <w:t>e</w:t>
      </w:r>
      <w:r w:rsidRPr="00CA7BC4">
        <w:rPr>
          <w:rFonts w:eastAsia="Calibri" w:cs="Times New Roman"/>
          <w:szCs w:val="24"/>
          <w:lang w:val="ro-RO" w:eastAsia="ru-RU"/>
        </w:rPr>
        <w:t xml:space="preserve"> </w:t>
      </w:r>
      <w:r w:rsidR="0049370D" w:rsidRPr="00CA7BC4">
        <w:rPr>
          <w:rFonts w:eastAsia="Calibri" w:cs="Times New Roman"/>
          <w:szCs w:val="24"/>
          <w:lang w:val="ro-RO" w:eastAsia="ru-RU"/>
        </w:rPr>
        <w:t>în sectorul electroenergetic se desfășoară și se reglementează următoarele activități:</w:t>
      </w:r>
    </w:p>
    <w:p w14:paraId="74F7C23A" w14:textId="524AB716" w:rsidR="0049370D" w:rsidRPr="00CA7BC4" w:rsidRDefault="0049370D" w:rsidP="0049370D">
      <w:pPr>
        <w:pStyle w:val="Listparagraf"/>
        <w:numPr>
          <w:ilvl w:val="0"/>
          <w:numId w:val="81"/>
        </w:numPr>
        <w:ind w:right="57"/>
        <w:jc w:val="both"/>
        <w:rPr>
          <w:rFonts w:eastAsia="Calibri" w:cs="Times New Roman"/>
          <w:szCs w:val="24"/>
          <w:lang w:val="ro-RO" w:eastAsia="ru-RU"/>
        </w:rPr>
      </w:pPr>
      <w:r w:rsidRPr="00CA7BC4">
        <w:rPr>
          <w:rFonts w:eastAsia="Calibri" w:cs="Times New Roman"/>
          <w:szCs w:val="24"/>
          <w:lang w:val="ro-RO" w:eastAsia="ru-RU"/>
        </w:rPr>
        <w:t>operarea pieței energiei electrice;</w:t>
      </w:r>
    </w:p>
    <w:p w14:paraId="26DAE6CE" w14:textId="163F8152" w:rsidR="0049370D" w:rsidRPr="00CA7BC4" w:rsidRDefault="0049370D" w:rsidP="0049370D">
      <w:pPr>
        <w:pStyle w:val="Listparagraf"/>
        <w:numPr>
          <w:ilvl w:val="0"/>
          <w:numId w:val="81"/>
        </w:numPr>
        <w:ind w:right="57"/>
        <w:jc w:val="both"/>
        <w:rPr>
          <w:rFonts w:eastAsia="Calibri" w:cs="Times New Roman"/>
          <w:szCs w:val="24"/>
          <w:lang w:val="ro-RO" w:eastAsia="ru-RU"/>
        </w:rPr>
      </w:pPr>
      <w:r w:rsidRPr="00CA7BC4">
        <w:rPr>
          <w:rFonts w:eastAsia="Calibri" w:cs="Times New Roman"/>
          <w:szCs w:val="24"/>
          <w:lang w:val="ro-RO" w:eastAsia="ru-RU"/>
        </w:rPr>
        <w:t>transportul energiei electrice;</w:t>
      </w:r>
    </w:p>
    <w:p w14:paraId="2C2DED3E" w14:textId="1EFBE658" w:rsidR="0049370D" w:rsidRPr="00CA7BC4" w:rsidRDefault="0049370D" w:rsidP="0049370D">
      <w:pPr>
        <w:pStyle w:val="Listparagraf"/>
        <w:numPr>
          <w:ilvl w:val="0"/>
          <w:numId w:val="81"/>
        </w:numPr>
        <w:ind w:right="57"/>
        <w:jc w:val="both"/>
        <w:rPr>
          <w:rFonts w:eastAsia="Calibri" w:cs="Times New Roman"/>
          <w:szCs w:val="24"/>
          <w:lang w:val="ro-RO" w:eastAsia="ru-RU"/>
        </w:rPr>
      </w:pPr>
      <w:r w:rsidRPr="00CA7BC4">
        <w:rPr>
          <w:rFonts w:eastAsia="Calibri" w:cs="Times New Roman"/>
          <w:szCs w:val="24"/>
          <w:lang w:val="ro-RO" w:eastAsia="ru-RU"/>
        </w:rPr>
        <w:t>conducerea centralizată a sistemului electroenergetic;</w:t>
      </w:r>
    </w:p>
    <w:p w14:paraId="21BA81AE" w14:textId="54134C1F" w:rsidR="0049370D" w:rsidRPr="00CA7BC4" w:rsidRDefault="0049370D" w:rsidP="0049370D">
      <w:pPr>
        <w:pStyle w:val="Listparagraf"/>
        <w:numPr>
          <w:ilvl w:val="0"/>
          <w:numId w:val="81"/>
        </w:numPr>
        <w:ind w:right="57"/>
        <w:jc w:val="both"/>
        <w:rPr>
          <w:rFonts w:eastAsia="Calibri" w:cs="Times New Roman"/>
          <w:szCs w:val="24"/>
          <w:lang w:val="ro-RO" w:eastAsia="ru-RU"/>
        </w:rPr>
      </w:pPr>
      <w:r w:rsidRPr="00CA7BC4">
        <w:rPr>
          <w:rFonts w:eastAsia="Calibri" w:cs="Times New Roman"/>
          <w:szCs w:val="24"/>
          <w:lang w:val="ro-RO" w:eastAsia="ru-RU"/>
        </w:rPr>
        <w:t>distribuția energiei electrice;</w:t>
      </w:r>
    </w:p>
    <w:p w14:paraId="393CDDFF" w14:textId="60583D31" w:rsidR="0049370D" w:rsidRPr="00CA7BC4" w:rsidRDefault="0049370D" w:rsidP="0049370D">
      <w:pPr>
        <w:pStyle w:val="Listparagraf"/>
        <w:numPr>
          <w:ilvl w:val="0"/>
          <w:numId w:val="81"/>
        </w:numPr>
        <w:ind w:right="57"/>
        <w:jc w:val="both"/>
        <w:rPr>
          <w:rFonts w:eastAsia="Calibri" w:cs="Times New Roman"/>
          <w:szCs w:val="24"/>
          <w:lang w:val="ro-RO" w:eastAsia="ru-RU"/>
        </w:rPr>
      </w:pPr>
      <w:r w:rsidRPr="00CA7BC4">
        <w:rPr>
          <w:rFonts w:eastAsia="Calibri" w:cs="Times New Roman"/>
          <w:szCs w:val="24"/>
          <w:lang w:val="ro-RO" w:eastAsia="ru-RU"/>
        </w:rPr>
        <w:t>furnizarea energiei electrice</w:t>
      </w:r>
      <w:r w:rsidR="00A22164" w:rsidRPr="00CA7BC4">
        <w:rPr>
          <w:rFonts w:eastAsia="Calibri" w:cs="Times New Roman"/>
          <w:szCs w:val="24"/>
          <w:lang w:val="ro-RO" w:eastAsia="ru-RU"/>
        </w:rPr>
        <w:t>.</w:t>
      </w:r>
    </w:p>
    <w:p w14:paraId="27ADF5D4" w14:textId="4786DB0E" w:rsidR="00A22164" w:rsidRPr="00CA7BC4" w:rsidRDefault="00A22164"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cs="Times New Roman"/>
          <w:szCs w:val="24"/>
          <w:lang w:val="ro-RO" w:eastAsia="ru-RU"/>
        </w:rPr>
      </w:pPr>
      <w:r w:rsidRPr="00CA7BC4">
        <w:rPr>
          <w:rFonts w:eastAsia="Calibri" w:cs="Times New Roman"/>
          <w:szCs w:val="24"/>
          <w:lang w:val="ro-RO" w:eastAsia="ru-RU"/>
        </w:rPr>
        <w:t>Activități ce urmează a fi desfășurate și reglementate urmare a transpunerii Pachetului de Integrare a Energiei Electrice (The Electricity Integration Package):</w:t>
      </w:r>
    </w:p>
    <w:p w14:paraId="43A8CD2F" w14:textId="1BA966C3" w:rsidR="0049370D" w:rsidRPr="00CA7BC4" w:rsidRDefault="0049370D" w:rsidP="0049370D">
      <w:pPr>
        <w:pStyle w:val="Listparagraf"/>
        <w:numPr>
          <w:ilvl w:val="0"/>
          <w:numId w:val="81"/>
        </w:numPr>
        <w:ind w:right="57"/>
        <w:jc w:val="both"/>
        <w:rPr>
          <w:rFonts w:eastAsia="Calibri" w:cs="Times New Roman"/>
          <w:szCs w:val="24"/>
          <w:lang w:val="ro-RO" w:eastAsia="ru-RU"/>
        </w:rPr>
      </w:pPr>
      <w:bookmarkStart w:id="683" w:name="_Hlk165553396"/>
      <w:r w:rsidRPr="00CA7BC4">
        <w:rPr>
          <w:rFonts w:eastAsia="Calibri" w:cs="Times New Roman"/>
          <w:szCs w:val="24"/>
          <w:lang w:val="ro-RO" w:eastAsia="ru-RU"/>
        </w:rPr>
        <w:t>stocarea energiei;</w:t>
      </w:r>
    </w:p>
    <w:p w14:paraId="2AC03E2D" w14:textId="4765DC11" w:rsidR="0049370D" w:rsidRPr="00CA7BC4" w:rsidRDefault="0049370D" w:rsidP="00FB1B80">
      <w:pPr>
        <w:pStyle w:val="Listparagraf"/>
        <w:numPr>
          <w:ilvl w:val="0"/>
          <w:numId w:val="81"/>
        </w:numPr>
        <w:ind w:right="57"/>
        <w:jc w:val="both"/>
        <w:rPr>
          <w:rFonts w:eastAsia="Calibri" w:cs="Times New Roman"/>
          <w:szCs w:val="24"/>
          <w:lang w:val="ro-RO" w:eastAsia="ru-RU"/>
        </w:rPr>
      </w:pPr>
      <w:r w:rsidRPr="00CA7BC4">
        <w:rPr>
          <w:rFonts w:eastAsia="Calibri" w:cs="Times New Roman"/>
          <w:szCs w:val="24"/>
          <w:lang w:val="ro-RO" w:eastAsia="ru-RU"/>
        </w:rPr>
        <w:t>agregare</w:t>
      </w:r>
      <w:bookmarkEnd w:id="683"/>
      <w:r w:rsidR="00491029" w:rsidRPr="00CA7BC4">
        <w:rPr>
          <w:rFonts w:eastAsia="Calibri" w:cs="Times New Roman"/>
          <w:szCs w:val="24"/>
          <w:lang w:val="ro-RO" w:eastAsia="ru-RU"/>
        </w:rPr>
        <w:t>a</w:t>
      </w:r>
      <w:r w:rsidRPr="00CA7BC4">
        <w:rPr>
          <w:rFonts w:eastAsia="Calibri" w:cs="Times New Roman"/>
          <w:szCs w:val="24"/>
          <w:lang w:val="ro-RO" w:eastAsia="ru-RU"/>
        </w:rPr>
        <w:t>.</w:t>
      </w:r>
    </w:p>
    <w:p w14:paraId="132D5A80" w14:textId="3D6E0C1B" w:rsidR="00D04FAC" w:rsidRPr="00CA7BC4" w:rsidRDefault="00D04FAC" w:rsidP="00141EE9">
      <w:pPr>
        <w:pStyle w:val="Titlu2"/>
        <w:rPr>
          <w:lang w:val="ro-RO"/>
        </w:rPr>
      </w:pPr>
      <w:bookmarkStart w:id="684" w:name="_Toc164075822"/>
      <w:bookmarkStart w:id="685" w:name="_Toc174096895"/>
      <w:bookmarkStart w:id="686" w:name="_Toc174343100"/>
      <w:r w:rsidRPr="00CA7BC4">
        <w:rPr>
          <w:lang w:val="ro-RO"/>
        </w:rPr>
        <w:lastRenderedPageBreak/>
        <w:t>Producerea energiei electrice</w:t>
      </w:r>
      <w:bookmarkEnd w:id="684"/>
      <w:bookmarkEnd w:id="685"/>
      <w:bookmarkEnd w:id="686"/>
      <w:r w:rsidR="00364ED7" w:rsidRPr="00CA7BC4">
        <w:rPr>
          <w:lang w:val="ro-RO"/>
        </w:rPr>
        <w:t xml:space="preserve"> </w:t>
      </w:r>
    </w:p>
    <w:p w14:paraId="4DF59FBD" w14:textId="6B1CAEC3" w:rsidR="00D04FAC" w:rsidRPr="00CA7BC4" w:rsidRDefault="00B17480"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cs="Times New Roman"/>
          <w:szCs w:val="24"/>
          <w:lang w:val="ro-RO" w:eastAsia="ru-RU"/>
        </w:rPr>
      </w:pPr>
      <w:bookmarkStart w:id="687" w:name="_Hlk160444111"/>
      <w:r w:rsidRPr="00CA7BC4">
        <w:rPr>
          <w:rFonts w:eastAsia="Calibri" w:cs="Times New Roman"/>
          <w:szCs w:val="24"/>
          <w:lang w:val="ro-RO" w:eastAsia="ru-RU"/>
        </w:rPr>
        <w:t xml:space="preserve">16. </w:t>
      </w:r>
      <w:r w:rsidR="00D04FAC" w:rsidRPr="00CA7BC4">
        <w:rPr>
          <w:rFonts w:eastAsia="Calibri" w:cs="Times New Roman"/>
          <w:szCs w:val="24"/>
          <w:lang w:val="ro-RO" w:eastAsia="ru-RU"/>
        </w:rPr>
        <w:t xml:space="preserve">Actualmente centralele electrice situate în partea dreaptă a Nistrului sânt capabile să asigure </w:t>
      </w:r>
      <w:r w:rsidR="00607B02" w:rsidRPr="00CA7BC4">
        <w:rPr>
          <w:rFonts w:eastAsia="Calibri" w:cs="Times New Roman"/>
          <w:szCs w:val="24"/>
          <w:lang w:val="ro-RO" w:eastAsia="ru-RU"/>
        </w:rPr>
        <w:t>acoperir</w:t>
      </w:r>
      <w:r w:rsidR="004878CC" w:rsidRPr="00CA7BC4">
        <w:rPr>
          <w:rFonts w:eastAsia="Calibri" w:cs="Times New Roman"/>
          <w:szCs w:val="24"/>
          <w:lang w:val="ro-RO" w:eastAsia="ru-RU"/>
        </w:rPr>
        <w:t>ea</w:t>
      </w:r>
      <w:r w:rsidR="00607B02" w:rsidRPr="00CA7BC4">
        <w:rPr>
          <w:rFonts w:eastAsia="Calibri" w:cs="Times New Roman"/>
          <w:szCs w:val="24"/>
          <w:lang w:val="ro-RO" w:eastAsia="ru-RU"/>
        </w:rPr>
        <w:t xml:space="preserve"> </w:t>
      </w:r>
      <w:r w:rsidR="00D04FAC" w:rsidRPr="00CA7BC4">
        <w:rPr>
          <w:rFonts w:eastAsia="Calibri" w:cs="Times New Roman"/>
          <w:szCs w:val="24"/>
          <w:lang w:val="ro-RO" w:eastAsia="ru-RU"/>
        </w:rPr>
        <w:t>sarcin</w:t>
      </w:r>
      <w:r w:rsidR="00607B02" w:rsidRPr="00CA7BC4">
        <w:rPr>
          <w:rFonts w:eastAsia="Calibri" w:cs="Times New Roman"/>
          <w:szCs w:val="24"/>
          <w:lang w:val="ro-RO" w:eastAsia="ru-RU"/>
        </w:rPr>
        <w:t>ii</w:t>
      </w:r>
      <w:r w:rsidR="00D04FAC" w:rsidRPr="00CA7BC4">
        <w:rPr>
          <w:rFonts w:eastAsia="Calibri" w:cs="Times New Roman"/>
          <w:szCs w:val="24"/>
          <w:lang w:val="ro-RO" w:eastAsia="ru-RU"/>
        </w:rPr>
        <w:t xml:space="preserve"> maxim</w:t>
      </w:r>
      <w:r w:rsidR="00607B02" w:rsidRPr="00CA7BC4">
        <w:rPr>
          <w:rFonts w:eastAsia="Calibri" w:cs="Times New Roman"/>
          <w:szCs w:val="24"/>
          <w:lang w:val="ro-RO" w:eastAsia="ru-RU"/>
        </w:rPr>
        <w:t>e</w:t>
      </w:r>
      <w:r w:rsidR="00D04FAC" w:rsidRPr="00CA7BC4">
        <w:rPr>
          <w:rFonts w:eastAsia="Calibri" w:cs="Times New Roman"/>
          <w:szCs w:val="24"/>
          <w:lang w:val="ro-RO" w:eastAsia="ru-RU"/>
        </w:rPr>
        <w:t xml:space="preserve"> de consum a Republicii Moldova la un nivel mediu anual de cca 20%. </w:t>
      </w:r>
    </w:p>
    <w:p w14:paraId="5DE08445" w14:textId="4799A90E" w:rsidR="004B4B04"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eastAsia="ru-RU"/>
        </w:rPr>
      </w:pPr>
      <w:r w:rsidRPr="00CA7BC4">
        <w:rPr>
          <w:rFonts w:cs="Times New Roman"/>
          <w:szCs w:val="24"/>
          <w:lang w:val="ro-RO" w:eastAsia="ru-RU"/>
        </w:rPr>
        <w:t xml:space="preserve">În anul 2022 sursele interne de producere a energiei electrice sunt reprezentate de centralele electrice de termoficare urbane ale S.A. „Termoelectrica” și S.A. „CET Nord”, care au asigurat </w:t>
      </w:r>
      <w:r w:rsidR="004B4B04" w:rsidRPr="00CA7BC4">
        <w:rPr>
          <w:rFonts w:cs="Times New Roman"/>
          <w:szCs w:val="24"/>
          <w:lang w:val="ro-RO" w:eastAsia="ru-RU"/>
        </w:rPr>
        <w:t xml:space="preserve">cca </w:t>
      </w:r>
      <w:r w:rsidRPr="00CA7BC4">
        <w:rPr>
          <w:rFonts w:cs="Times New Roman"/>
          <w:szCs w:val="24"/>
          <w:lang w:val="ro-RO" w:eastAsia="ru-RU"/>
        </w:rPr>
        <w:t>71,8 % (</w:t>
      </w:r>
      <w:r w:rsidR="004B4B04" w:rsidRPr="00CA7BC4">
        <w:rPr>
          <w:rFonts w:cs="Times New Roman"/>
          <w:szCs w:val="24"/>
          <w:lang w:val="ro-RO" w:eastAsia="ru-RU"/>
        </w:rPr>
        <w:t xml:space="preserve">sau cca </w:t>
      </w:r>
      <w:r w:rsidRPr="00CA7BC4">
        <w:rPr>
          <w:rFonts w:cs="Times New Roman"/>
          <w:szCs w:val="24"/>
          <w:lang w:val="ro-RO" w:eastAsia="ru-RU"/>
        </w:rPr>
        <w:t xml:space="preserve">611,6 mil. kWh) din cantitatea totală de energie electrică generată de producătorii autohtoni, centralele eoliene, care asigură 16,8 % (143 mil. kWh), centralele fotovoltaice, care asigură 3,6 % (30,3 mil. kWh), centralele electrice pe bază de biogaz, care asigură 2,8 % (23,6 mil. kWh), și centralele electrice de termoficare ale fabricilor de zahăr, care au asigurat 0,2 % din cantitatea de energie electrică produsă local. </w:t>
      </w:r>
    </w:p>
    <w:p w14:paraId="6956AEE1" w14:textId="3C46999D" w:rsidR="00D04FAC"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eastAsia="ru-RU"/>
        </w:rPr>
      </w:pPr>
      <w:r w:rsidRPr="00CA7BC4">
        <w:rPr>
          <w:rFonts w:cs="Times New Roman"/>
          <w:szCs w:val="24"/>
          <w:lang w:val="ro-RO" w:eastAsia="ru-RU"/>
        </w:rPr>
        <w:t xml:space="preserve">ÎS </w:t>
      </w:r>
      <w:r w:rsidR="00BC30EE" w:rsidRPr="00CA7BC4">
        <w:rPr>
          <w:rFonts w:cs="Times New Roman"/>
          <w:szCs w:val="24"/>
          <w:lang w:val="ro-RO" w:eastAsia="ru-RU"/>
        </w:rPr>
        <w:t>„</w:t>
      </w:r>
      <w:r w:rsidRPr="00CA7BC4">
        <w:rPr>
          <w:rFonts w:cs="Times New Roman"/>
          <w:szCs w:val="24"/>
          <w:lang w:val="ro-RO" w:eastAsia="ru-RU"/>
        </w:rPr>
        <w:t>Nodul Hidroenergetic Costești</w:t>
      </w:r>
      <w:r w:rsidR="00BC30EE" w:rsidRPr="00CA7BC4">
        <w:rPr>
          <w:rFonts w:cs="Times New Roman"/>
          <w:szCs w:val="24"/>
          <w:lang w:val="ro-RO" w:eastAsia="ru-RU"/>
        </w:rPr>
        <w:t>”</w:t>
      </w:r>
      <w:r w:rsidRPr="00CA7BC4">
        <w:rPr>
          <w:rFonts w:cs="Times New Roman"/>
          <w:szCs w:val="24"/>
          <w:lang w:val="ro-RO" w:eastAsia="ru-RU"/>
        </w:rPr>
        <w:t xml:space="preserve"> cu o pondere de </w:t>
      </w:r>
      <w:r w:rsidR="00E20783" w:rsidRPr="00CA7BC4">
        <w:rPr>
          <w:rFonts w:cs="Times New Roman"/>
          <w:szCs w:val="24"/>
          <w:lang w:val="ro-RO" w:eastAsia="ru-RU"/>
        </w:rPr>
        <w:t>6</w:t>
      </w:r>
      <w:r w:rsidRPr="00CA7BC4">
        <w:rPr>
          <w:rFonts w:cs="Times New Roman"/>
          <w:szCs w:val="24"/>
          <w:lang w:val="ro-RO" w:eastAsia="ru-RU"/>
        </w:rPr>
        <w:t xml:space="preserve">,8 % din cantitatea de energie electrică produsă intern, cumulativ cu ceilalți producători care generează energie electrică din surse regenerabile asigură circa </w:t>
      </w:r>
      <w:r w:rsidR="004333C5" w:rsidRPr="00CA7BC4">
        <w:rPr>
          <w:rFonts w:cs="Times New Roman"/>
          <w:szCs w:val="24"/>
          <w:lang w:val="ro-RO" w:eastAsia="ru-RU"/>
        </w:rPr>
        <w:t>10,4</w:t>
      </w:r>
      <w:r w:rsidRPr="00CA7BC4">
        <w:rPr>
          <w:rFonts w:cs="Times New Roman"/>
          <w:szCs w:val="24"/>
          <w:lang w:val="ro-RO" w:eastAsia="ru-RU"/>
        </w:rPr>
        <w:t xml:space="preserve"> % din consumul final de energie electrică</w:t>
      </w:r>
      <w:r w:rsidR="004333C5" w:rsidRPr="00CA7BC4">
        <w:rPr>
          <w:rStyle w:val="Referinnotdesubsol"/>
          <w:rFonts w:cs="Times New Roman"/>
          <w:szCs w:val="24"/>
          <w:lang w:val="ro-RO" w:eastAsia="ru-RU"/>
        </w:rPr>
        <w:footnoteReference w:id="7"/>
      </w:r>
      <w:r w:rsidRPr="00CA7BC4">
        <w:rPr>
          <w:rFonts w:cs="Times New Roman"/>
          <w:szCs w:val="24"/>
          <w:lang w:val="ro-RO" w:eastAsia="ru-RU"/>
        </w:rPr>
        <w:t>.</w:t>
      </w:r>
      <w:bookmarkStart w:id="688" w:name="_Hlk160444210"/>
      <w:bookmarkEnd w:id="687"/>
    </w:p>
    <w:p w14:paraId="449A3EFF" w14:textId="631633C4" w:rsidR="00D04FAC"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val="ro-RO"/>
        </w:rPr>
      </w:pPr>
      <w:r w:rsidRPr="00CA7BC4">
        <w:rPr>
          <w:rFonts w:eastAsia="Calibri" w:cs="Times New Roman"/>
          <w:szCs w:val="24"/>
          <w:lang w:val="ro-RO" w:eastAsia="ru-RU"/>
        </w:rPr>
        <w:t xml:space="preserve">La data de </w:t>
      </w:r>
      <w:r w:rsidR="009F3FC1" w:rsidRPr="00CA7BC4">
        <w:rPr>
          <w:rFonts w:eastAsia="Calibri" w:cs="Times New Roman"/>
          <w:szCs w:val="24"/>
          <w:lang w:val="ro-RO" w:eastAsia="ru-RU"/>
        </w:rPr>
        <w:t>24</w:t>
      </w:r>
      <w:r w:rsidRPr="00CA7BC4">
        <w:rPr>
          <w:rFonts w:eastAsia="Calibri" w:cs="Times New Roman"/>
          <w:szCs w:val="24"/>
          <w:lang w:val="ro-RO" w:eastAsia="ru-RU"/>
        </w:rPr>
        <w:t xml:space="preserve"> </w:t>
      </w:r>
      <w:r w:rsidR="009F3FC1" w:rsidRPr="00CA7BC4">
        <w:rPr>
          <w:rFonts w:eastAsia="Calibri" w:cs="Times New Roman"/>
          <w:szCs w:val="24"/>
          <w:lang w:val="ro-RO" w:eastAsia="ru-RU"/>
        </w:rPr>
        <w:t>aprilie</w:t>
      </w:r>
      <w:r w:rsidRPr="00CA7BC4">
        <w:rPr>
          <w:rFonts w:eastAsia="Calibri" w:cs="Times New Roman"/>
          <w:szCs w:val="24"/>
          <w:lang w:val="ro-RO" w:eastAsia="ru-RU"/>
        </w:rPr>
        <w:t xml:space="preserve"> 202</w:t>
      </w:r>
      <w:r w:rsidR="009F3FC1" w:rsidRPr="00CA7BC4">
        <w:rPr>
          <w:rFonts w:eastAsia="Calibri" w:cs="Times New Roman"/>
          <w:szCs w:val="24"/>
          <w:lang w:val="ro-RO" w:eastAsia="ru-RU"/>
        </w:rPr>
        <w:t>4</w:t>
      </w:r>
      <w:r w:rsidRPr="00CA7BC4">
        <w:rPr>
          <w:rFonts w:eastAsia="Calibri" w:cs="Times New Roman"/>
          <w:szCs w:val="24"/>
          <w:lang w:val="ro-RO" w:eastAsia="ru-RU"/>
        </w:rPr>
        <w:t>, capacitatea</w:t>
      </w:r>
      <w:r w:rsidR="008D6261" w:rsidRPr="00CA7BC4">
        <w:rPr>
          <w:rFonts w:eastAsia="Calibri" w:cs="Times New Roman"/>
          <w:szCs w:val="24"/>
          <w:lang w:val="ro-RO" w:eastAsia="ru-RU"/>
        </w:rPr>
        <w:t xml:space="preserve"> instalată</w:t>
      </w:r>
      <w:r w:rsidRPr="00CA7BC4">
        <w:rPr>
          <w:rFonts w:eastAsia="Calibri" w:cs="Times New Roman"/>
          <w:szCs w:val="24"/>
          <w:lang w:val="ro-RO" w:eastAsia="ru-RU"/>
        </w:rPr>
        <w:t xml:space="preserve"> totală de producere a energiei electrice din Republica Moldova (fără regiunea </w:t>
      </w:r>
      <w:r w:rsidR="00E93B43" w:rsidRPr="00CA7BC4">
        <w:rPr>
          <w:rFonts w:eastAsia="Calibri" w:cs="Times New Roman"/>
          <w:szCs w:val="24"/>
          <w:lang w:val="ro-RO" w:eastAsia="ru-RU"/>
        </w:rPr>
        <w:t>t</w:t>
      </w:r>
      <w:r w:rsidR="00FF4CBD" w:rsidRPr="00CA7BC4">
        <w:rPr>
          <w:rFonts w:eastAsia="Calibri" w:cs="Times New Roman"/>
          <w:szCs w:val="24"/>
          <w:lang w:val="ro-RO" w:eastAsia="ru-RU"/>
        </w:rPr>
        <w:t>ransnistreană</w:t>
      </w:r>
      <w:r w:rsidRPr="00CA7BC4">
        <w:rPr>
          <w:rFonts w:eastAsia="Calibri" w:cs="Times New Roman"/>
          <w:szCs w:val="24"/>
          <w:lang w:val="ro-RO" w:eastAsia="ru-RU"/>
        </w:rPr>
        <w:t xml:space="preserve">) constituia circa </w:t>
      </w:r>
      <w:r w:rsidR="00DE3FCA" w:rsidRPr="00CA7BC4">
        <w:rPr>
          <w:rFonts w:eastAsia="Calibri" w:cs="Times New Roman"/>
          <w:szCs w:val="24"/>
          <w:lang w:val="ro-RO" w:eastAsia="ru-RU"/>
        </w:rPr>
        <w:t>7</w:t>
      </w:r>
      <w:r w:rsidR="00C7605D" w:rsidRPr="00CA7BC4">
        <w:rPr>
          <w:rFonts w:eastAsia="Calibri" w:cs="Times New Roman"/>
          <w:szCs w:val="24"/>
          <w:lang w:val="ro-RO" w:eastAsia="ru-RU"/>
        </w:rPr>
        <w:t>27</w:t>
      </w:r>
      <w:r w:rsidRPr="00CA7BC4">
        <w:rPr>
          <w:rFonts w:eastAsia="Calibri" w:cs="Times New Roman"/>
          <w:szCs w:val="24"/>
          <w:lang w:val="ro-RO" w:eastAsia="ru-RU"/>
        </w:rPr>
        <w:t> MW, din care:</w:t>
      </w:r>
      <w:r w:rsidR="00727E5C" w:rsidRPr="00CA7BC4">
        <w:rPr>
          <w:lang w:val="ro-RO"/>
        </w:rPr>
        <w:t xml:space="preserve"> </w:t>
      </w:r>
    </w:p>
    <w:p w14:paraId="697497D7" w14:textId="77777777" w:rsidR="00D00CF8" w:rsidRPr="00CA7BC4" w:rsidRDefault="00D00CF8" w:rsidP="00D00CF8">
      <w:pPr>
        <w:numPr>
          <w:ilvl w:val="0"/>
          <w:numId w:val="36"/>
        </w:numPr>
        <w:ind w:left="0" w:right="57" w:firstLine="600"/>
        <w:jc w:val="both"/>
        <w:rPr>
          <w:rFonts w:eastAsia="Calibri" w:cs="Times New Roman"/>
          <w:szCs w:val="28"/>
          <w:lang w:val="ro-RO" w:eastAsia="ru-RU"/>
        </w:rPr>
      </w:pPr>
      <w:r w:rsidRPr="00CA7BC4">
        <w:rPr>
          <w:rFonts w:eastAsia="Calibri" w:cs="Times New Roman"/>
          <w:szCs w:val="28"/>
          <w:lang w:val="ro-RO" w:eastAsia="ru-RU"/>
        </w:rPr>
        <w:t>324 MW – capacitatea electrică instalată a centralelor  electrice de termoficare  ale</w:t>
      </w:r>
      <w:r w:rsidRPr="00CA7BC4">
        <w:rPr>
          <w:rFonts w:eastAsia="Calibri" w:cs="Times New Roman"/>
          <w:szCs w:val="28"/>
          <w:lang w:val="ro-RO" w:eastAsia="ru-RU"/>
        </w:rPr>
        <w:br/>
        <w:t xml:space="preserve">S.A „Termoelectrica” din mun. Chișinău, inclusiv: </w:t>
      </w:r>
    </w:p>
    <w:p w14:paraId="38F1F0C4" w14:textId="77777777" w:rsidR="00D00CF8" w:rsidRPr="00CA7BC4" w:rsidRDefault="00D00CF8" w:rsidP="00D00CF8">
      <w:pPr>
        <w:pStyle w:val="Listparagraf"/>
        <w:numPr>
          <w:ilvl w:val="0"/>
          <w:numId w:val="37"/>
        </w:numPr>
        <w:tabs>
          <w:tab w:val="left" w:pos="1134"/>
        </w:tabs>
        <w:ind w:left="0" w:right="57" w:firstLine="600"/>
        <w:jc w:val="both"/>
        <w:rPr>
          <w:rFonts w:eastAsia="Calibri" w:cs="Times New Roman"/>
          <w:szCs w:val="28"/>
          <w:lang w:val="ro-RO" w:eastAsia="ru-RU"/>
        </w:rPr>
      </w:pPr>
      <w:r w:rsidRPr="00CA7BC4">
        <w:rPr>
          <w:rFonts w:eastAsia="Calibri" w:cs="Times New Roman"/>
          <w:szCs w:val="28"/>
          <w:lang w:val="ro-RO" w:eastAsia="ru-RU"/>
        </w:rPr>
        <w:t>CET – Sursa 1, construită în anii 1976-1980, cu capacitatea electrică instalată de 258 MW</w:t>
      </w:r>
      <w:r w:rsidRPr="00CA7BC4">
        <w:rPr>
          <w:rFonts w:eastAsia="Calibri" w:cs="Times New Roman"/>
          <w:szCs w:val="28"/>
          <w:vertAlign w:val="superscript"/>
          <w:lang w:val="ro-RO" w:eastAsia="ru-RU"/>
        </w:rPr>
        <w:footnoteReference w:id="8"/>
      </w:r>
      <w:r w:rsidRPr="00CA7BC4">
        <w:rPr>
          <w:rFonts w:eastAsia="Calibri" w:cs="Times New Roman"/>
          <w:szCs w:val="28"/>
          <w:lang w:val="ro-RO" w:eastAsia="ru-RU"/>
        </w:rPr>
        <w:t>, care utilizează gaze naturale și păcură;</w:t>
      </w:r>
    </w:p>
    <w:p w14:paraId="34AE6AFE" w14:textId="31BD8843" w:rsidR="00D00CF8" w:rsidRPr="00CA7BC4" w:rsidRDefault="00D00CF8" w:rsidP="00D00CF8">
      <w:pPr>
        <w:pStyle w:val="Listparagraf"/>
        <w:numPr>
          <w:ilvl w:val="0"/>
          <w:numId w:val="37"/>
        </w:numPr>
        <w:tabs>
          <w:tab w:val="left" w:pos="1134"/>
        </w:tabs>
        <w:ind w:left="0" w:right="57" w:firstLine="600"/>
        <w:jc w:val="both"/>
        <w:rPr>
          <w:rFonts w:eastAsia="Calibri" w:cs="Times New Roman"/>
          <w:szCs w:val="28"/>
          <w:lang w:val="ro-RO" w:eastAsia="ru-RU"/>
        </w:rPr>
      </w:pPr>
      <w:r w:rsidRPr="00CA7BC4">
        <w:rPr>
          <w:rFonts w:eastAsia="Calibri" w:cs="Times New Roman"/>
          <w:szCs w:val="28"/>
          <w:lang w:val="ro-RO" w:eastAsia="ru-RU"/>
        </w:rPr>
        <w:t>CET – Sursa 2, construită în perioada cuprinsă între 1951-1961, cu capacitatea electrică instalată de 66 MW, care utilizează gaze naturale;</w:t>
      </w:r>
    </w:p>
    <w:p w14:paraId="224B594F" w14:textId="77777777" w:rsidR="00D00CF8" w:rsidRPr="00CA7BC4" w:rsidRDefault="00D00CF8" w:rsidP="00D00CF8">
      <w:pPr>
        <w:numPr>
          <w:ilvl w:val="0"/>
          <w:numId w:val="36"/>
        </w:numPr>
        <w:ind w:left="0" w:right="57" w:firstLine="600"/>
        <w:jc w:val="both"/>
        <w:rPr>
          <w:rFonts w:eastAsia="Calibri" w:cs="Times New Roman"/>
          <w:szCs w:val="28"/>
          <w:lang w:val="ro-RO" w:eastAsia="ru-RU"/>
        </w:rPr>
      </w:pPr>
      <w:r w:rsidRPr="00CA7BC4">
        <w:rPr>
          <w:rFonts w:eastAsia="Calibri" w:cs="Times New Roman"/>
          <w:szCs w:val="28"/>
          <w:lang w:val="ro-RO" w:eastAsia="ru-RU"/>
        </w:rPr>
        <w:t>37 MW</w:t>
      </w:r>
      <w:r w:rsidRPr="00CA7BC4">
        <w:rPr>
          <w:rFonts w:eastAsia="Calibri" w:cs="Times New Roman"/>
          <w:szCs w:val="28"/>
          <w:vertAlign w:val="superscript"/>
          <w:lang w:val="ro-RO" w:eastAsia="ru-RU"/>
        </w:rPr>
        <w:footnoteReference w:id="9"/>
      </w:r>
      <w:r w:rsidRPr="00CA7BC4">
        <w:rPr>
          <w:rFonts w:eastAsia="Calibri" w:cs="Times New Roman"/>
          <w:szCs w:val="28"/>
          <w:lang w:val="ro-RO" w:eastAsia="ru-RU"/>
        </w:rPr>
        <w:t xml:space="preserve"> – capacitatea electrică instalată a CET Nord din mun. Bălți, construită în 1956-1970, care utilizează gaze naturale și păcură;</w:t>
      </w:r>
    </w:p>
    <w:p w14:paraId="3FADE6AB" w14:textId="77777777" w:rsidR="00D00CF8" w:rsidRPr="00CA7BC4" w:rsidRDefault="00D00CF8" w:rsidP="00D00CF8">
      <w:pPr>
        <w:numPr>
          <w:ilvl w:val="0"/>
          <w:numId w:val="36"/>
        </w:numPr>
        <w:ind w:left="0" w:right="57" w:firstLine="600"/>
        <w:jc w:val="both"/>
        <w:rPr>
          <w:rFonts w:eastAsia="Calibri" w:cs="Times New Roman"/>
          <w:szCs w:val="28"/>
          <w:lang w:val="ro-RO" w:eastAsia="ru-RU"/>
        </w:rPr>
      </w:pPr>
      <w:r w:rsidRPr="00CA7BC4">
        <w:rPr>
          <w:rFonts w:eastAsia="Calibri" w:cs="Times New Roman"/>
          <w:szCs w:val="28"/>
          <w:lang w:val="ro-RO" w:eastAsia="ru-RU"/>
        </w:rPr>
        <w:t>16 MW - capacitatea instalată a centralei hidroelectrice Costești–Stânca (CHE Costești–Stânca), construită în 1978;</w:t>
      </w:r>
    </w:p>
    <w:p w14:paraId="7B295145" w14:textId="65CCCD61" w:rsidR="00D00CF8" w:rsidRPr="00CA7BC4" w:rsidRDefault="00C7605D" w:rsidP="00D00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cs="Times New Roman"/>
          <w:szCs w:val="28"/>
          <w:lang w:val="ro-RO" w:eastAsia="ru-RU"/>
        </w:rPr>
      </w:pPr>
      <w:r w:rsidRPr="00CA7BC4">
        <w:rPr>
          <w:rFonts w:eastAsia="Calibri" w:cs="Times New Roman"/>
          <w:szCs w:val="28"/>
          <w:lang w:val="ro-RO" w:eastAsia="ru-RU"/>
        </w:rPr>
        <w:t>350.31</w:t>
      </w:r>
      <w:r w:rsidR="00D00CF8" w:rsidRPr="00CA7BC4">
        <w:rPr>
          <w:rFonts w:eastAsia="Calibri" w:cs="Times New Roman"/>
          <w:szCs w:val="28"/>
          <w:lang w:val="ro-RO" w:eastAsia="ru-RU"/>
        </w:rPr>
        <w:t xml:space="preserve"> MW - capacitatea instalată a  centralelor electrice care utilizează surse regenerabile, cu excepția centralelor electrice ale prosumatorilor, construite în perioada cuprinsă între 2010 - 202</w:t>
      </w:r>
      <w:r w:rsidRPr="00CA7BC4">
        <w:rPr>
          <w:rFonts w:eastAsia="Calibri" w:cs="Times New Roman"/>
          <w:szCs w:val="28"/>
          <w:lang w:val="ro-RO" w:eastAsia="ru-RU"/>
        </w:rPr>
        <w:t>4</w:t>
      </w:r>
      <w:r w:rsidR="00D00CF8" w:rsidRPr="00CA7BC4">
        <w:rPr>
          <w:rFonts w:eastAsia="Calibri" w:cs="Times New Roman"/>
          <w:szCs w:val="28"/>
          <w:lang w:val="ro-RO" w:eastAsia="ru-RU"/>
        </w:rPr>
        <w:t>, din care:</w:t>
      </w:r>
    </w:p>
    <w:p w14:paraId="241486F3" w14:textId="198A150D" w:rsidR="00D00CF8" w:rsidRPr="00CA7BC4" w:rsidRDefault="00D00CF8" w:rsidP="00D00CF8">
      <w:pPr>
        <w:tabs>
          <w:tab w:val="left" w:pos="851"/>
        </w:tabs>
        <w:ind w:right="57" w:firstLine="708"/>
        <w:jc w:val="both"/>
        <w:rPr>
          <w:rFonts w:eastAsia="Calibri" w:cs="Times New Roman"/>
          <w:szCs w:val="24"/>
          <w:lang w:val="ro-RO" w:eastAsia="ru-RU"/>
        </w:rPr>
      </w:pPr>
      <w:r w:rsidRPr="00CA7BC4">
        <w:rPr>
          <w:rFonts w:eastAsia="Calibri" w:cs="Times New Roman"/>
          <w:szCs w:val="24"/>
          <w:lang w:val="ro-RO" w:eastAsia="ru-RU"/>
        </w:rPr>
        <w:t xml:space="preserve">a) centrale electrice pe biogaz, cu  capacitatea totală de </w:t>
      </w:r>
      <w:r w:rsidR="008D6261" w:rsidRPr="00CA7BC4">
        <w:rPr>
          <w:rFonts w:eastAsia="Calibri" w:cs="Times New Roman"/>
          <w:szCs w:val="24"/>
          <w:lang w:val="ro-RO" w:eastAsia="ru-RU"/>
        </w:rPr>
        <w:t>6,86</w:t>
      </w:r>
      <w:r w:rsidRPr="00CA7BC4">
        <w:rPr>
          <w:rFonts w:eastAsia="Calibri" w:cs="Times New Roman"/>
          <w:szCs w:val="24"/>
          <w:lang w:val="ro-RO" w:eastAsia="ru-RU"/>
        </w:rPr>
        <w:t xml:space="preserve"> MW;</w:t>
      </w:r>
    </w:p>
    <w:p w14:paraId="4289E108" w14:textId="615657FB" w:rsidR="00D00CF8" w:rsidRPr="00CA7BC4" w:rsidRDefault="00D00CF8" w:rsidP="00D00CF8">
      <w:pPr>
        <w:tabs>
          <w:tab w:val="left" w:pos="851"/>
        </w:tabs>
        <w:ind w:right="57" w:firstLine="708"/>
        <w:jc w:val="both"/>
        <w:rPr>
          <w:rFonts w:eastAsia="Calibri" w:cs="Times New Roman"/>
          <w:szCs w:val="24"/>
          <w:lang w:val="ro-RO" w:eastAsia="ru-RU"/>
        </w:rPr>
      </w:pPr>
      <w:r w:rsidRPr="00CA7BC4">
        <w:rPr>
          <w:rFonts w:eastAsia="Calibri" w:cs="Times New Roman"/>
          <w:szCs w:val="24"/>
          <w:lang w:val="ro-RO" w:eastAsia="ru-RU"/>
        </w:rPr>
        <w:t xml:space="preserve">b) centrale electrice eoliene, cu capacitatea totală de </w:t>
      </w:r>
      <w:r w:rsidR="00B05322" w:rsidRPr="00CA7BC4">
        <w:rPr>
          <w:rFonts w:eastAsia="Calibri" w:cs="Times New Roman"/>
          <w:szCs w:val="24"/>
          <w:lang w:val="ro-RO" w:eastAsia="ru-RU"/>
        </w:rPr>
        <w:t>122,50</w:t>
      </w:r>
      <w:r w:rsidRPr="00CA7BC4">
        <w:rPr>
          <w:rFonts w:eastAsia="Calibri" w:cs="Times New Roman"/>
          <w:szCs w:val="24"/>
          <w:lang w:val="ro-RO" w:eastAsia="ru-RU"/>
        </w:rPr>
        <w:t xml:space="preserve"> MW;</w:t>
      </w:r>
    </w:p>
    <w:p w14:paraId="3E8AD80F" w14:textId="487A243B" w:rsidR="00D00CF8" w:rsidRPr="00CA7BC4" w:rsidRDefault="00D00CF8" w:rsidP="00D00CF8">
      <w:pPr>
        <w:tabs>
          <w:tab w:val="left" w:pos="851"/>
        </w:tabs>
        <w:ind w:right="57" w:firstLine="708"/>
        <w:jc w:val="both"/>
        <w:rPr>
          <w:rFonts w:eastAsia="Calibri" w:cs="Times New Roman"/>
          <w:szCs w:val="24"/>
          <w:lang w:val="ro-RO" w:eastAsia="ru-RU"/>
        </w:rPr>
      </w:pPr>
      <w:r w:rsidRPr="00CA7BC4">
        <w:rPr>
          <w:rFonts w:eastAsia="Calibri" w:cs="Times New Roman"/>
          <w:szCs w:val="24"/>
          <w:lang w:val="ro-RO" w:eastAsia="ru-RU"/>
        </w:rPr>
        <w:t xml:space="preserve">c) centrale electrice fotovoltaice, cu capacitatea totală de </w:t>
      </w:r>
      <w:r w:rsidR="00D10582" w:rsidRPr="00CA7BC4">
        <w:rPr>
          <w:rFonts w:eastAsia="Calibri" w:cs="Times New Roman"/>
          <w:szCs w:val="24"/>
          <w:lang w:val="ro-RO" w:eastAsia="ru-RU"/>
        </w:rPr>
        <w:t>220,95</w:t>
      </w:r>
      <w:r w:rsidRPr="00CA7BC4">
        <w:rPr>
          <w:rFonts w:eastAsia="Calibri" w:cs="Times New Roman"/>
          <w:szCs w:val="24"/>
          <w:lang w:val="ro-RO" w:eastAsia="ru-RU"/>
        </w:rPr>
        <w:t xml:space="preserve"> MW;</w:t>
      </w:r>
    </w:p>
    <w:p w14:paraId="7A8BADAB" w14:textId="2F0D3849" w:rsidR="00D00CF8" w:rsidRPr="00CA7BC4" w:rsidRDefault="00D00CF8" w:rsidP="00141EE9">
      <w:pPr>
        <w:tabs>
          <w:tab w:val="left" w:pos="851"/>
        </w:tabs>
        <w:spacing w:before="120" w:after="120"/>
        <w:ind w:right="57" w:firstLine="708"/>
        <w:jc w:val="center"/>
        <w:rPr>
          <w:rFonts w:eastAsia="Calibri" w:cs="Times New Roman"/>
          <w:szCs w:val="24"/>
          <w:lang w:val="ro-RO" w:eastAsia="ru-RU"/>
        </w:rPr>
      </w:pPr>
      <w:r w:rsidRPr="00CA7BC4">
        <w:rPr>
          <w:b/>
          <w:bCs/>
          <w:noProof/>
          <w:szCs w:val="24"/>
          <w:lang w:val="ro-RO" w:eastAsia="en-GB"/>
        </w:rPr>
        <w:lastRenderedPageBreak/>
        <w:drawing>
          <wp:inline distT="0" distB="0" distL="0" distR="0" wp14:anchorId="29351C5E" wp14:editId="226C2766">
            <wp:extent cx="3443364" cy="3890522"/>
            <wp:effectExtent l="0" t="0" r="0" b="0"/>
            <wp:docPr id="2066061364" name="Imagine 1" descr="O imagine care conține text, hartă, atlas&#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14826" name="Imagine 1" descr="O imagine care conține text, hartă, atlas&#10;&#10;Descriere generată automa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84735" cy="3937265"/>
                    </a:xfrm>
                    <a:prstGeom prst="rect">
                      <a:avLst/>
                    </a:prstGeom>
                    <a:noFill/>
                    <a:ln>
                      <a:noFill/>
                    </a:ln>
                  </pic:spPr>
                </pic:pic>
              </a:graphicData>
            </a:graphic>
          </wp:inline>
        </w:drawing>
      </w:r>
    </w:p>
    <w:p w14:paraId="3A15357D" w14:textId="1A4BA505" w:rsidR="00D00CF8" w:rsidRPr="00CA7BC4" w:rsidRDefault="00D00CF8" w:rsidP="00141EE9">
      <w:pPr>
        <w:tabs>
          <w:tab w:val="left" w:pos="851"/>
        </w:tabs>
        <w:spacing w:after="120"/>
        <w:ind w:right="57"/>
        <w:jc w:val="center"/>
        <w:rPr>
          <w:rFonts w:eastAsia="Calibri" w:cs="Times New Roman"/>
          <w:szCs w:val="24"/>
          <w:lang w:val="ro-RO" w:eastAsia="ru-RU"/>
        </w:rPr>
      </w:pPr>
      <w:r w:rsidRPr="00CA7BC4">
        <w:rPr>
          <w:rFonts w:cs="Times New Roman"/>
          <w:b/>
          <w:bCs/>
          <w:szCs w:val="28"/>
          <w:lang w:val="ro-RO" w:eastAsia="ru-RU"/>
        </w:rPr>
        <w:t xml:space="preserve">Figura </w:t>
      </w:r>
      <w:r w:rsidR="00EC4B2F" w:rsidRPr="00CA7BC4">
        <w:rPr>
          <w:rFonts w:cs="Times New Roman"/>
          <w:b/>
          <w:bCs/>
          <w:szCs w:val="28"/>
          <w:lang w:val="ro-RO" w:eastAsia="ru-RU"/>
        </w:rPr>
        <w:t>3</w:t>
      </w:r>
      <w:r w:rsidRPr="00CA7BC4">
        <w:rPr>
          <w:rFonts w:cs="Times New Roman"/>
          <w:b/>
          <w:bCs/>
          <w:szCs w:val="28"/>
          <w:lang w:val="ro-RO" w:eastAsia="ru-RU"/>
        </w:rPr>
        <w:t>.</w:t>
      </w:r>
      <w:r w:rsidRPr="00CA7BC4">
        <w:rPr>
          <w:szCs w:val="24"/>
          <w:lang w:val="ro-RO"/>
        </w:rPr>
        <w:t xml:space="preserve"> </w:t>
      </w:r>
      <w:r w:rsidRPr="00CA7BC4">
        <w:rPr>
          <w:rFonts w:cs="Times New Roman"/>
          <w:szCs w:val="28"/>
          <w:lang w:val="ro-RO" w:eastAsia="ru-RU"/>
        </w:rPr>
        <w:t xml:space="preserve">Rețele electrice și </w:t>
      </w:r>
      <w:r w:rsidR="00E93B43" w:rsidRPr="00CA7BC4">
        <w:rPr>
          <w:rFonts w:cs="Times New Roman"/>
          <w:szCs w:val="28"/>
          <w:lang w:val="ro-RO" w:eastAsia="ru-RU"/>
        </w:rPr>
        <w:t xml:space="preserve">centralele </w:t>
      </w:r>
      <w:r w:rsidRPr="00CA7BC4">
        <w:rPr>
          <w:rFonts w:cs="Times New Roman"/>
          <w:szCs w:val="28"/>
          <w:lang w:val="ro-RO" w:eastAsia="ru-RU"/>
        </w:rPr>
        <w:t xml:space="preserve"> electrice din Republica  Moldova</w:t>
      </w:r>
    </w:p>
    <w:p w14:paraId="032FC701" w14:textId="2DEB8BD5" w:rsidR="00D04FAC" w:rsidRPr="00CA7BC4" w:rsidRDefault="00D04FAC" w:rsidP="0046000C">
      <w:pPr>
        <w:tabs>
          <w:tab w:val="left" w:pos="851"/>
        </w:tabs>
        <w:ind w:right="57" w:firstLine="141"/>
        <w:jc w:val="both"/>
        <w:rPr>
          <w:rFonts w:eastAsia="Calibri" w:cs="Times New Roman"/>
          <w:szCs w:val="24"/>
          <w:lang w:val="ro-RO" w:eastAsia="ru-RU"/>
        </w:rPr>
      </w:pPr>
      <w:r w:rsidRPr="00CA7BC4">
        <w:rPr>
          <w:rFonts w:eastAsia="Calibri" w:cs="Times New Roman"/>
          <w:szCs w:val="24"/>
          <w:lang w:val="ro-RO" w:eastAsia="ru-RU"/>
        </w:rPr>
        <w:t>5) 87 MW – capacitatea electrică  a altor centrale electrice, inclusiv a fabricilor de zahăr construite în anii 1956 - 1981.</w:t>
      </w:r>
    </w:p>
    <w:p w14:paraId="0553FC6D" w14:textId="630666FD" w:rsidR="00D04FAC"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cs="Times New Roman"/>
          <w:szCs w:val="24"/>
          <w:lang w:val="ro-RO" w:eastAsia="ru-RU"/>
        </w:rPr>
      </w:pPr>
      <w:r w:rsidRPr="00CA7BC4">
        <w:rPr>
          <w:rFonts w:eastAsia="Calibri" w:cs="Times New Roman"/>
          <w:szCs w:val="24"/>
          <w:lang w:val="ro-RO" w:eastAsia="ru-RU"/>
        </w:rPr>
        <w:t xml:space="preserve">Capacitatea de producere a energiei electrice de către centralele electrice situate în regiunea </w:t>
      </w:r>
      <w:r w:rsidR="00FF4CBD" w:rsidRPr="00CA7BC4">
        <w:rPr>
          <w:rFonts w:eastAsia="Calibri" w:cs="Times New Roman"/>
          <w:szCs w:val="24"/>
          <w:lang w:val="ro-RO" w:eastAsia="ru-RU"/>
        </w:rPr>
        <w:t>transni</w:t>
      </w:r>
      <w:r w:rsidR="00E93B43" w:rsidRPr="00CA7BC4">
        <w:rPr>
          <w:rFonts w:eastAsia="Calibri" w:cs="Times New Roman"/>
          <w:szCs w:val="24"/>
          <w:lang w:val="ro-RO" w:eastAsia="ru-RU"/>
        </w:rPr>
        <w:t>s</w:t>
      </w:r>
      <w:r w:rsidR="00FF4CBD" w:rsidRPr="00CA7BC4">
        <w:rPr>
          <w:rFonts w:eastAsia="Calibri" w:cs="Times New Roman"/>
          <w:szCs w:val="24"/>
          <w:lang w:val="ro-RO" w:eastAsia="ru-RU"/>
        </w:rPr>
        <w:t>treană</w:t>
      </w:r>
      <w:r w:rsidRPr="00CA7BC4">
        <w:rPr>
          <w:rFonts w:eastAsia="Calibri" w:cs="Times New Roman"/>
          <w:szCs w:val="24"/>
          <w:lang w:val="ro-RO" w:eastAsia="ru-RU"/>
        </w:rPr>
        <w:t xml:space="preserve"> este  de 2600 MW, inclusiv:</w:t>
      </w:r>
    </w:p>
    <w:p w14:paraId="02078E09" w14:textId="07A9DE44" w:rsidR="00D04FAC" w:rsidRPr="00CA7BC4" w:rsidRDefault="00D04FAC" w:rsidP="00141EE9">
      <w:pPr>
        <w:pStyle w:val="Listparagraf"/>
        <w:numPr>
          <w:ilvl w:val="0"/>
          <w:numId w:val="114"/>
        </w:numPr>
        <w:tabs>
          <w:tab w:val="left" w:pos="990"/>
        </w:tabs>
        <w:ind w:right="57"/>
        <w:jc w:val="both"/>
        <w:rPr>
          <w:rFonts w:eastAsia="Calibri" w:cs="Times New Roman"/>
          <w:szCs w:val="24"/>
          <w:lang w:val="ro-RO" w:eastAsia="ru-RU"/>
        </w:rPr>
      </w:pPr>
      <w:r w:rsidRPr="00CA7BC4">
        <w:rPr>
          <w:rFonts w:eastAsia="Calibri" w:cs="Times New Roman"/>
          <w:szCs w:val="24"/>
          <w:lang w:val="ro-RO" w:eastAsia="ru-RU"/>
        </w:rPr>
        <w:t xml:space="preserve">2520 MW – capacitatea instalată a SA „CERS Moldovenească” , construită în 1964-1982, care utilizează gaze naturale, </w:t>
      </w:r>
      <w:r w:rsidR="003C4606" w:rsidRPr="00CA7BC4">
        <w:rPr>
          <w:rFonts w:eastAsia="Calibri" w:cs="Times New Roman"/>
          <w:szCs w:val="24"/>
          <w:lang w:val="ro-RO" w:eastAsia="ru-RU"/>
        </w:rPr>
        <w:t xml:space="preserve">dar poate utiliza ca combustibili alternativi </w:t>
      </w:r>
      <w:r w:rsidRPr="00CA7BC4">
        <w:rPr>
          <w:rFonts w:eastAsia="Calibri" w:cs="Times New Roman"/>
          <w:szCs w:val="24"/>
          <w:lang w:val="ro-RO" w:eastAsia="ru-RU"/>
        </w:rPr>
        <w:t xml:space="preserve">păcură </w:t>
      </w:r>
      <w:r w:rsidR="00491029" w:rsidRPr="00CA7BC4">
        <w:rPr>
          <w:rFonts w:eastAsia="Calibri" w:cs="Times New Roman"/>
          <w:szCs w:val="24"/>
          <w:lang w:val="ro-RO" w:eastAsia="ru-RU"/>
        </w:rPr>
        <w:t>și</w:t>
      </w:r>
      <w:r w:rsidR="00EE21AC" w:rsidRPr="00CA7BC4">
        <w:rPr>
          <w:rFonts w:eastAsia="Calibri" w:cs="Times New Roman"/>
          <w:szCs w:val="24"/>
          <w:lang w:val="ro-RO" w:eastAsia="ru-RU"/>
        </w:rPr>
        <w:t>/sau</w:t>
      </w:r>
      <w:r w:rsidRPr="00CA7BC4">
        <w:rPr>
          <w:rFonts w:eastAsia="Calibri" w:cs="Times New Roman"/>
          <w:szCs w:val="24"/>
          <w:lang w:val="ro-RO" w:eastAsia="ru-RU"/>
        </w:rPr>
        <w:t xml:space="preserve"> cărbune;</w:t>
      </w:r>
    </w:p>
    <w:p w14:paraId="587D2A3A" w14:textId="6834105D" w:rsidR="00423149" w:rsidRPr="00CA7BC4" w:rsidRDefault="00765A59" w:rsidP="00141EE9">
      <w:pPr>
        <w:tabs>
          <w:tab w:val="left" w:pos="990"/>
        </w:tabs>
        <w:spacing w:before="120"/>
        <w:ind w:right="57" w:firstLine="567"/>
        <w:jc w:val="both"/>
        <w:rPr>
          <w:rFonts w:eastAsia="Calibri" w:cs="Times New Roman"/>
          <w:szCs w:val="24"/>
          <w:lang w:val="ro-RO" w:eastAsia="ru-RU"/>
        </w:rPr>
      </w:pPr>
      <w:r w:rsidRPr="00CA7BC4">
        <w:rPr>
          <w:rFonts w:eastAsia="Calibri" w:cs="Times New Roman"/>
          <w:szCs w:val="24"/>
          <w:lang w:val="ro-RO" w:eastAsia="ru-RU"/>
        </w:rPr>
        <w:t xml:space="preserve">La etapa actuală, sursa de aprovizionare cu gaze naturale a MGRES este SAP </w:t>
      </w:r>
      <w:r w:rsidR="00006407" w:rsidRPr="00CA7BC4">
        <w:rPr>
          <w:rFonts w:eastAsia="Calibri" w:cs="Times New Roman"/>
          <w:szCs w:val="24"/>
          <w:lang w:val="ro-RO" w:eastAsia="ru-RU"/>
        </w:rPr>
        <w:t>„</w:t>
      </w:r>
      <w:r w:rsidRPr="00CA7BC4">
        <w:rPr>
          <w:rFonts w:eastAsia="Calibri" w:cs="Times New Roman"/>
          <w:szCs w:val="24"/>
          <w:lang w:val="ro-RO" w:eastAsia="ru-RU"/>
        </w:rPr>
        <w:t>Gazprom</w:t>
      </w:r>
      <w:r w:rsidR="00006407" w:rsidRPr="00CA7BC4">
        <w:rPr>
          <w:rFonts w:eastAsia="Calibri" w:cs="Times New Roman"/>
          <w:szCs w:val="24"/>
          <w:lang w:val="ro-RO" w:eastAsia="ru-RU"/>
        </w:rPr>
        <w:t>”</w:t>
      </w:r>
      <w:r w:rsidRPr="00CA7BC4">
        <w:rPr>
          <w:rFonts w:eastAsia="Calibri" w:cs="Times New Roman"/>
          <w:szCs w:val="24"/>
          <w:lang w:val="ro-RO" w:eastAsia="ru-RU"/>
        </w:rPr>
        <w:t>, începând cu luna decembrie 2022, întreg volumul de gaze naturale de 5,7 mil. m</w:t>
      </w:r>
      <w:r w:rsidRPr="00CA7BC4">
        <w:rPr>
          <w:rFonts w:eastAsia="Calibri" w:cs="Times New Roman"/>
          <w:szCs w:val="24"/>
          <w:vertAlign w:val="superscript"/>
          <w:lang w:val="ro-RO" w:eastAsia="ru-RU"/>
        </w:rPr>
        <w:t>3</w:t>
      </w:r>
      <w:r w:rsidRPr="00CA7BC4">
        <w:rPr>
          <w:rFonts w:eastAsia="Calibri" w:cs="Times New Roman"/>
          <w:szCs w:val="24"/>
          <w:lang w:val="ro-RO" w:eastAsia="ru-RU"/>
        </w:rPr>
        <w:t>/zi livrat către Republica Moldova de SAP „Gazprom” a fost alocat de către SA „Moldovagaz” pentru acoperirea consumului malului stâng și pentru producerea energiei electrice de către MGRES pentru malul drept</w:t>
      </w:r>
      <w:r w:rsidR="00671E44" w:rsidRPr="00CA7BC4">
        <w:rPr>
          <w:rFonts w:eastAsia="Calibri" w:cs="Times New Roman"/>
          <w:szCs w:val="24"/>
          <w:lang w:val="ro-RO" w:eastAsia="ru-RU"/>
        </w:rPr>
        <w:t xml:space="preserve"> al râului Nistru</w:t>
      </w:r>
      <w:r w:rsidRPr="00CA7BC4">
        <w:rPr>
          <w:rFonts w:eastAsia="Calibri" w:cs="Times New Roman"/>
          <w:szCs w:val="24"/>
          <w:lang w:val="ro-RO" w:eastAsia="ru-RU"/>
        </w:rPr>
        <w:t>.</w:t>
      </w:r>
    </w:p>
    <w:p w14:paraId="511FCBC4" w14:textId="3064A637" w:rsidR="00423149" w:rsidRPr="00CA7BC4" w:rsidRDefault="00765A59" w:rsidP="00423149">
      <w:pPr>
        <w:tabs>
          <w:tab w:val="left" w:pos="990"/>
        </w:tabs>
        <w:ind w:right="57" w:firstLine="567"/>
        <w:jc w:val="both"/>
        <w:rPr>
          <w:rFonts w:eastAsia="Calibri" w:cs="Times New Roman"/>
          <w:szCs w:val="24"/>
          <w:lang w:val="ro-RO" w:eastAsia="ru-RU"/>
        </w:rPr>
      </w:pPr>
      <w:r w:rsidRPr="00CA7BC4">
        <w:rPr>
          <w:rFonts w:eastAsia="Calibri" w:cs="Times New Roman"/>
          <w:szCs w:val="24"/>
          <w:lang w:val="ro-RO" w:eastAsia="ru-RU"/>
        </w:rPr>
        <w:t xml:space="preserve">Totodată, la moment este o situație incertă privind organizarea serviciilor de transport al gazelor naturale SAP „Gazprom” prin teritoriul Ucrainei începând cu </w:t>
      </w:r>
      <w:r w:rsidR="00850F43" w:rsidRPr="00CA7BC4">
        <w:rPr>
          <w:rFonts w:eastAsia="Calibri" w:cs="Times New Roman"/>
          <w:szCs w:val="24"/>
          <w:lang w:val="ro-RO" w:eastAsia="ru-RU"/>
        </w:rPr>
        <w:t>0</w:t>
      </w:r>
      <w:r w:rsidRPr="00CA7BC4">
        <w:rPr>
          <w:rFonts w:eastAsia="Calibri" w:cs="Times New Roman"/>
          <w:szCs w:val="24"/>
          <w:lang w:val="ro-RO" w:eastAsia="ru-RU"/>
        </w:rPr>
        <w:t>1 ianuarie 2025 și prelungirea rezervărilor de capacitate de transport gaze naturale de către SAP „Gazprom” pentru gazele naturale a fi livrate către Republica Moldova în baza Contractului existent de furnizare a gazelor naturale încheiat cu</w:t>
      </w:r>
      <w:r w:rsidR="00423149" w:rsidRPr="00CA7BC4">
        <w:rPr>
          <w:rFonts w:eastAsia="Calibri" w:cs="Times New Roman"/>
          <w:szCs w:val="24"/>
          <w:lang w:val="ro-RO" w:eastAsia="ru-RU"/>
        </w:rPr>
        <w:t xml:space="preserve"> </w:t>
      </w:r>
      <w:r w:rsidRPr="00CA7BC4">
        <w:rPr>
          <w:rFonts w:eastAsia="Calibri" w:cs="Times New Roman"/>
          <w:szCs w:val="24"/>
          <w:lang w:val="ro-RO" w:eastAsia="ru-RU"/>
        </w:rPr>
        <w:t>SA „Moldovagaz”, și respectiv este o situație incertă privind ruta de furnizarea a gazelor naturale ale</w:t>
      </w:r>
      <w:r w:rsidR="00423149" w:rsidRPr="00CA7BC4">
        <w:rPr>
          <w:rFonts w:eastAsia="Calibri" w:cs="Times New Roman"/>
          <w:szCs w:val="24"/>
          <w:lang w:val="ro-RO" w:eastAsia="ru-RU"/>
        </w:rPr>
        <w:t xml:space="preserve"> </w:t>
      </w:r>
      <w:r w:rsidRPr="00CA7BC4">
        <w:rPr>
          <w:rFonts w:eastAsia="Calibri" w:cs="Times New Roman"/>
          <w:szCs w:val="24"/>
          <w:lang w:val="ro-RO" w:eastAsia="ru-RU"/>
        </w:rPr>
        <w:t>SAP ,,Gazprom” către consumatorii regiunii transnistrene începând cu 01</w:t>
      </w:r>
      <w:r w:rsidR="00423149" w:rsidRPr="00CA7BC4">
        <w:rPr>
          <w:rFonts w:eastAsia="Calibri" w:cs="Times New Roman"/>
          <w:szCs w:val="24"/>
          <w:lang w:val="ro-RO" w:eastAsia="ru-RU"/>
        </w:rPr>
        <w:t xml:space="preserve"> ianuarie </w:t>
      </w:r>
      <w:r w:rsidRPr="00CA7BC4">
        <w:rPr>
          <w:rFonts w:eastAsia="Calibri" w:cs="Times New Roman"/>
          <w:szCs w:val="24"/>
          <w:lang w:val="ro-RO" w:eastAsia="ru-RU"/>
        </w:rPr>
        <w:t>2025 în cazul sistării tranzitului de gaze naturale pe teritoriul Ucrainei.</w:t>
      </w:r>
    </w:p>
    <w:p w14:paraId="10905486" w14:textId="7E60D97E" w:rsidR="00765A59" w:rsidRPr="00CA7BC4" w:rsidRDefault="00765A59" w:rsidP="00141EE9">
      <w:pPr>
        <w:tabs>
          <w:tab w:val="left" w:pos="990"/>
        </w:tabs>
        <w:spacing w:after="120"/>
        <w:ind w:right="57" w:firstLine="567"/>
        <w:jc w:val="both"/>
        <w:rPr>
          <w:rFonts w:eastAsia="Calibri" w:cs="Times New Roman"/>
          <w:szCs w:val="24"/>
          <w:lang w:val="ro-RO" w:eastAsia="ru-RU"/>
        </w:rPr>
      </w:pPr>
      <w:r w:rsidRPr="00CA7BC4">
        <w:rPr>
          <w:rFonts w:eastAsia="Calibri" w:cs="Times New Roman"/>
          <w:szCs w:val="24"/>
          <w:lang w:val="ro-RO" w:eastAsia="ru-RU"/>
        </w:rPr>
        <w:t>În cazul stopării livrărilor de gaze naturale livrate de către SAP „Gazprom” în baza contractului existent privind furnizarea gazelor naturale încheiat între SA „Moldovagaz” și SAP „Gazprom”, practic toată cantitatea de energie electrică necesară adițional celei produse local pentru malul drept, va trebui asigurată din alte surse decât MGRES, ceea ce ar putea prezenta anumite riscuri pentru asigurarea stabilității sistemului electroenergetic al Republicii Moldova, precum și riscuri privind capacitatea rutelor de import, având în vedere situația din Noiembrie 2022, când urmare a bombardamentelor Federației Ruse a fost afectată semnificativ infrastructura energetică din Ucraina. În acest context este de menționat și faptul că, urmare a bombardării de către Federația Rusă a instalațiilor energetice ucrainene, infrastructura energetică din Ucraina se află într-o stare critică, Ucraina necesitând la rândul ei importuri semnificative de energie electrică.</w:t>
      </w:r>
    </w:p>
    <w:p w14:paraId="76E097BA" w14:textId="690522DD" w:rsidR="00D04FAC" w:rsidRPr="00CA7BC4" w:rsidRDefault="00D04FAC" w:rsidP="0046000C">
      <w:pPr>
        <w:tabs>
          <w:tab w:val="left" w:pos="990"/>
        </w:tabs>
        <w:ind w:left="426" w:right="57" w:hanging="284"/>
        <w:jc w:val="both"/>
        <w:rPr>
          <w:rFonts w:eastAsia="Calibri" w:cs="Times New Roman"/>
          <w:szCs w:val="24"/>
          <w:lang w:val="ro-RO" w:eastAsia="ru-RU"/>
        </w:rPr>
      </w:pPr>
      <w:r w:rsidRPr="00CA7BC4">
        <w:rPr>
          <w:rFonts w:eastAsia="Calibri" w:cs="Times New Roman"/>
          <w:szCs w:val="24"/>
          <w:lang w:val="ro-RO" w:eastAsia="ru-RU"/>
        </w:rPr>
        <w:lastRenderedPageBreak/>
        <w:t>2) 48 MW – capacitatea instalată a Centralei hidroe</w:t>
      </w:r>
      <w:r w:rsidR="005964A8" w:rsidRPr="00CA7BC4">
        <w:rPr>
          <w:rFonts w:eastAsia="Calibri" w:cs="Times New Roman"/>
          <w:szCs w:val="24"/>
          <w:lang w:val="ro-RO" w:eastAsia="ru-RU"/>
        </w:rPr>
        <w:t>lec</w:t>
      </w:r>
      <w:r w:rsidRPr="00CA7BC4">
        <w:rPr>
          <w:rFonts w:eastAsia="Calibri" w:cs="Times New Roman"/>
          <w:szCs w:val="24"/>
          <w:lang w:val="ro-RO" w:eastAsia="ru-RU"/>
        </w:rPr>
        <w:t>t</w:t>
      </w:r>
      <w:r w:rsidR="005964A8" w:rsidRPr="00CA7BC4">
        <w:rPr>
          <w:rFonts w:eastAsia="Calibri" w:cs="Times New Roman"/>
          <w:szCs w:val="24"/>
          <w:lang w:val="ro-RO" w:eastAsia="ru-RU"/>
        </w:rPr>
        <w:t>r</w:t>
      </w:r>
      <w:r w:rsidRPr="00CA7BC4">
        <w:rPr>
          <w:rFonts w:eastAsia="Calibri" w:cs="Times New Roman"/>
          <w:szCs w:val="24"/>
          <w:lang w:val="ro-RO" w:eastAsia="ru-RU"/>
        </w:rPr>
        <w:t>ice Dubăsari (CHE Dubăsari), construită în 1954-1966;</w:t>
      </w:r>
    </w:p>
    <w:p w14:paraId="2129BE13" w14:textId="20494B13" w:rsidR="00D04FAC" w:rsidRPr="00CA7BC4" w:rsidRDefault="00D04FAC" w:rsidP="0046000C">
      <w:pPr>
        <w:tabs>
          <w:tab w:val="left" w:pos="990"/>
        </w:tabs>
        <w:ind w:left="426" w:right="57" w:hanging="284"/>
        <w:jc w:val="both"/>
        <w:rPr>
          <w:rFonts w:eastAsia="Calibri" w:cs="Times New Roman"/>
          <w:szCs w:val="24"/>
          <w:lang w:val="ro-RO" w:eastAsia="ru-RU"/>
        </w:rPr>
      </w:pPr>
      <w:r w:rsidRPr="00CA7BC4">
        <w:rPr>
          <w:rFonts w:eastAsia="Calibri" w:cs="Times New Roman"/>
          <w:szCs w:val="24"/>
          <w:lang w:val="ro-RO" w:eastAsia="ru-RU"/>
        </w:rPr>
        <w:t>3) CET Tirotex – 3</w:t>
      </w:r>
      <w:r w:rsidR="00030B83" w:rsidRPr="00CA7BC4">
        <w:rPr>
          <w:rFonts w:eastAsia="Calibri" w:cs="Times New Roman"/>
          <w:szCs w:val="24"/>
          <w:lang w:val="ro-RO" w:eastAsia="ru-RU"/>
        </w:rPr>
        <w:t>1</w:t>
      </w:r>
      <w:r w:rsidRPr="00CA7BC4">
        <w:rPr>
          <w:rFonts w:eastAsia="Calibri" w:cs="Times New Roman"/>
          <w:szCs w:val="24"/>
          <w:lang w:val="ro-RO" w:eastAsia="ru-RU"/>
        </w:rPr>
        <w:t xml:space="preserve"> MW.</w:t>
      </w:r>
    </w:p>
    <w:p w14:paraId="596DA0EA" w14:textId="36D1C922" w:rsidR="00D04FAC" w:rsidRPr="00CA7BC4" w:rsidRDefault="00D04FAC" w:rsidP="00141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Fonts w:eastAsia="Calibri" w:cs="Times New Roman"/>
          <w:szCs w:val="24"/>
          <w:lang w:val="ro-RO" w:eastAsia="ru-RU"/>
        </w:rPr>
      </w:pPr>
      <w:bookmarkStart w:id="689" w:name="_Hlk160444374"/>
      <w:bookmarkEnd w:id="688"/>
      <w:r w:rsidRPr="00CA7BC4">
        <w:rPr>
          <w:rFonts w:eastAsia="Calibri" w:cs="Times New Roman"/>
          <w:szCs w:val="24"/>
          <w:lang w:val="ro-RO" w:eastAsia="ru-RU"/>
        </w:rPr>
        <w:t xml:space="preserve">Capacitatea  de producere a energiei electrice (fără regiunea </w:t>
      </w:r>
      <w:r w:rsidR="005D5265" w:rsidRPr="00CA7BC4">
        <w:rPr>
          <w:rFonts w:eastAsia="Calibri" w:cs="Times New Roman"/>
          <w:szCs w:val="24"/>
          <w:lang w:val="ro-RO" w:eastAsia="ru-RU"/>
        </w:rPr>
        <w:t>T</w:t>
      </w:r>
      <w:r w:rsidR="00FF4CBD" w:rsidRPr="00CA7BC4">
        <w:rPr>
          <w:rFonts w:eastAsia="Calibri" w:cs="Times New Roman"/>
          <w:szCs w:val="24"/>
          <w:lang w:val="ro-RO" w:eastAsia="ru-RU"/>
        </w:rPr>
        <w:t>ransnistreană</w:t>
      </w:r>
      <w:r w:rsidRPr="00CA7BC4">
        <w:rPr>
          <w:rFonts w:eastAsia="Calibri" w:cs="Times New Roman"/>
          <w:szCs w:val="24"/>
          <w:lang w:val="ro-RO" w:eastAsia="ru-RU"/>
        </w:rPr>
        <w:t>) depinde în mare parte de sarcina termică de consum și este utilizată la un nivel relativ satisfăcător în perioada rece, în timp ce în alte perioade ale anului această capacitate de producere este utilizată la un nivel foarte redus.</w:t>
      </w:r>
    </w:p>
    <w:bookmarkEnd w:id="689"/>
    <w:p w14:paraId="4C6CA158" w14:textId="20BC242B" w:rsidR="007428DC" w:rsidRPr="00CA7BC4" w:rsidRDefault="00D04FAC" w:rsidP="003533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val="ro-RO" w:eastAsia="ru-RU"/>
        </w:rPr>
      </w:pPr>
      <w:r w:rsidRPr="00CA7BC4">
        <w:rPr>
          <w:rFonts w:cs="Times New Roman"/>
          <w:szCs w:val="24"/>
          <w:lang w:val="ro-RO" w:eastAsia="ru-RU"/>
        </w:rPr>
        <w:t xml:space="preserve">Perturbarea activității  de producere a energiei electrice poate duce la deficit de energie electrică în sistemul electroenergetic național, având ca consecință sporirea importurilor din țările vecine și fluctuația prețurilor la energie electrică pe piața internă. </w:t>
      </w:r>
      <w:bookmarkStart w:id="690" w:name="_Toc165562462"/>
      <w:bookmarkStart w:id="691" w:name="_Toc165562568"/>
      <w:bookmarkStart w:id="692" w:name="_Toc165562463"/>
      <w:bookmarkStart w:id="693" w:name="_Toc165562569"/>
      <w:bookmarkStart w:id="694" w:name="_Toc165562464"/>
      <w:bookmarkStart w:id="695" w:name="_Toc165562570"/>
      <w:bookmarkStart w:id="696" w:name="_Toc165562465"/>
      <w:bookmarkStart w:id="697" w:name="_Toc165562571"/>
      <w:bookmarkStart w:id="698" w:name="_Toc165562466"/>
      <w:bookmarkStart w:id="699" w:name="_Toc165562572"/>
      <w:bookmarkStart w:id="700" w:name="_Toc165562467"/>
      <w:bookmarkStart w:id="701" w:name="_Toc165562573"/>
      <w:bookmarkStart w:id="702" w:name="_Toc165562468"/>
      <w:bookmarkStart w:id="703" w:name="_Toc165562574"/>
      <w:bookmarkStart w:id="704" w:name="_Toc165562469"/>
      <w:bookmarkStart w:id="705" w:name="_Toc165562575"/>
      <w:bookmarkStart w:id="706" w:name="_Toc163810275"/>
      <w:bookmarkStart w:id="707" w:name="_Toc163810365"/>
      <w:bookmarkStart w:id="708" w:name="_Toc163811133"/>
      <w:bookmarkStart w:id="709" w:name="_Toc163811411"/>
      <w:bookmarkStart w:id="710" w:name="_Toc163812631"/>
      <w:bookmarkStart w:id="711" w:name="_Toc164075823"/>
      <w:bookmarkStart w:id="712" w:name="_Toc165562470"/>
      <w:bookmarkStart w:id="713" w:name="_Toc165562576"/>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0CFDCA0E" w14:textId="4CE19B6F" w:rsidR="00D04FAC" w:rsidRPr="00CA7BC4" w:rsidRDefault="00D04FAC" w:rsidP="00141EE9">
      <w:pPr>
        <w:pStyle w:val="Titlu2"/>
        <w:rPr>
          <w:lang w:val="ro-RO" w:eastAsia="ru-RU"/>
        </w:rPr>
      </w:pPr>
      <w:bookmarkStart w:id="714" w:name="_Toc163810276"/>
      <w:bookmarkStart w:id="715" w:name="_Toc163810366"/>
      <w:bookmarkStart w:id="716" w:name="_Toc163811134"/>
      <w:bookmarkStart w:id="717" w:name="_Toc163811412"/>
      <w:bookmarkStart w:id="718" w:name="_Toc163812632"/>
      <w:bookmarkStart w:id="719" w:name="_Toc164075824"/>
      <w:bookmarkStart w:id="720" w:name="_Toc165562471"/>
      <w:bookmarkStart w:id="721" w:name="_Toc165562577"/>
      <w:bookmarkStart w:id="722" w:name="_Toc164075825"/>
      <w:bookmarkStart w:id="723" w:name="_Toc174096896"/>
      <w:bookmarkStart w:id="724" w:name="_Toc174343101"/>
      <w:bookmarkEnd w:id="714"/>
      <w:bookmarkEnd w:id="715"/>
      <w:bookmarkEnd w:id="716"/>
      <w:bookmarkEnd w:id="717"/>
      <w:bookmarkEnd w:id="718"/>
      <w:bookmarkEnd w:id="719"/>
      <w:bookmarkEnd w:id="720"/>
      <w:bookmarkEnd w:id="721"/>
      <w:r w:rsidRPr="00CA7BC4">
        <w:rPr>
          <w:lang w:val="ro-RO"/>
        </w:rPr>
        <w:t>Transportul</w:t>
      </w:r>
      <w:r w:rsidRPr="00CA7BC4">
        <w:rPr>
          <w:lang w:val="ro-RO" w:eastAsia="ru-RU"/>
        </w:rPr>
        <w:t xml:space="preserve"> energiei electrice</w:t>
      </w:r>
      <w:bookmarkEnd w:id="722"/>
      <w:bookmarkEnd w:id="723"/>
      <w:bookmarkEnd w:id="724"/>
      <w:r w:rsidRPr="00CA7BC4">
        <w:rPr>
          <w:lang w:val="ro-RO" w:eastAsia="ru-RU"/>
        </w:rPr>
        <w:t xml:space="preserve"> </w:t>
      </w:r>
      <w:bookmarkStart w:id="725" w:name="_Hlk160444436"/>
    </w:p>
    <w:p w14:paraId="53310C79" w14:textId="3295152E" w:rsidR="00D04FAC" w:rsidRPr="00CA7BC4" w:rsidRDefault="00B17480"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cs="Times New Roman"/>
          <w:szCs w:val="24"/>
          <w:lang w:val="ro-RO"/>
        </w:rPr>
      </w:pPr>
      <w:r w:rsidRPr="00CA7BC4">
        <w:rPr>
          <w:rFonts w:eastAsia="Calibri" w:cs="Times New Roman"/>
          <w:szCs w:val="24"/>
          <w:lang w:val="ro-RO" w:eastAsia="ru-RU"/>
        </w:rPr>
        <w:t xml:space="preserve">17. </w:t>
      </w:r>
      <w:r w:rsidR="00D04FAC" w:rsidRPr="00CA7BC4">
        <w:rPr>
          <w:rFonts w:eastAsia="Calibri" w:cs="Times New Roman"/>
          <w:szCs w:val="24"/>
          <w:lang w:val="ro-RO" w:eastAsia="ru-RU"/>
        </w:rPr>
        <w:t>În conformitate cu Legea nr. 107/2016 cu privire la energia electrică, se consideră rețele</w:t>
      </w:r>
      <w:r w:rsidR="00D04FAC" w:rsidRPr="00CA7BC4">
        <w:rPr>
          <w:rFonts w:cs="Times New Roman"/>
          <w:szCs w:val="24"/>
          <w:lang w:val="ro-RO" w:eastAsia="ru-RU"/>
        </w:rPr>
        <w:t xml:space="preserve"> electrice de transport sistemul de linii electrice de tensiune înaltă, cu echipament </w:t>
      </w:r>
      <w:r w:rsidR="00491029" w:rsidRPr="00CA7BC4">
        <w:rPr>
          <w:rFonts w:cs="Times New Roman"/>
          <w:szCs w:val="24"/>
          <w:lang w:val="ro-RO" w:eastAsia="ru-RU"/>
        </w:rPr>
        <w:t>și</w:t>
      </w:r>
      <w:r w:rsidR="00D04FAC" w:rsidRPr="00CA7BC4">
        <w:rPr>
          <w:rFonts w:cs="Times New Roman"/>
          <w:szCs w:val="24"/>
          <w:lang w:val="ro-RO" w:eastAsia="ru-RU"/>
        </w:rPr>
        <w:t xml:space="preserve"> utilaj de transformare </w:t>
      </w:r>
      <w:r w:rsidR="00912D95" w:rsidRPr="00CA7BC4">
        <w:rPr>
          <w:rFonts w:cs="Times New Roman"/>
          <w:szCs w:val="24"/>
          <w:lang w:val="ro-RO" w:eastAsia="ru-RU"/>
        </w:rPr>
        <w:t>și</w:t>
      </w:r>
      <w:r w:rsidR="00D04FAC" w:rsidRPr="00CA7BC4">
        <w:rPr>
          <w:rFonts w:cs="Times New Roman"/>
          <w:szCs w:val="24"/>
          <w:lang w:val="ro-RO" w:eastAsia="ru-RU"/>
        </w:rPr>
        <w:t xml:space="preserve"> de comutare, precum </w:t>
      </w:r>
      <w:r w:rsidR="00491029" w:rsidRPr="00CA7BC4">
        <w:rPr>
          <w:rFonts w:cs="Times New Roman"/>
          <w:szCs w:val="24"/>
          <w:lang w:val="ro-RO" w:eastAsia="ru-RU"/>
        </w:rPr>
        <w:t>și</w:t>
      </w:r>
      <w:r w:rsidR="00D04FAC" w:rsidRPr="00CA7BC4">
        <w:rPr>
          <w:rFonts w:cs="Times New Roman"/>
          <w:szCs w:val="24"/>
          <w:lang w:val="ro-RO" w:eastAsia="ru-RU"/>
        </w:rPr>
        <w:t xml:space="preserve"> cu instalații auxiliare, care servește la transportul energiei electrice. </w:t>
      </w:r>
      <w:r w:rsidR="00D04FAC" w:rsidRPr="00CA7BC4">
        <w:rPr>
          <w:rFonts w:eastAsia="Calibri" w:cs="Times New Roman"/>
          <w:szCs w:val="24"/>
          <w:lang w:val="ro-RO"/>
        </w:rPr>
        <w:t>Operatorul sistemului de transport a</w:t>
      </w:r>
      <w:r w:rsidR="00381C52" w:rsidRPr="00CA7BC4">
        <w:rPr>
          <w:rFonts w:eastAsia="Calibri" w:cs="Times New Roman"/>
          <w:szCs w:val="24"/>
          <w:lang w:val="ro-RO"/>
        </w:rPr>
        <w:t>l</w:t>
      </w:r>
      <w:r w:rsidR="00D04FAC" w:rsidRPr="00CA7BC4">
        <w:rPr>
          <w:rFonts w:eastAsia="Calibri" w:cs="Times New Roman"/>
          <w:szCs w:val="24"/>
          <w:lang w:val="ro-RO"/>
        </w:rPr>
        <w:t xml:space="preserve"> energiei electrice, ÎS „Moldelectrica”, îndeplinește funcția de conducere centralizată a sistemului electroenergetic din Republica Moldova. Rețeaua electrică din Republica Moldova include 6228,6 km de linii de transport de 400 kV, 330 kV, 110 kV</w:t>
      </w:r>
      <w:bookmarkEnd w:id="725"/>
      <w:r w:rsidR="00E95A89" w:rsidRPr="00CA7BC4">
        <w:rPr>
          <w:rFonts w:eastAsia="Calibri" w:cs="Times New Roman"/>
          <w:szCs w:val="24"/>
          <w:lang w:val="ro-RO"/>
        </w:rPr>
        <w:t>, 35 kV</w:t>
      </w:r>
      <w:r w:rsidR="00D04FAC" w:rsidRPr="00CA7BC4">
        <w:rPr>
          <w:rFonts w:eastAsia="Calibri" w:cs="Times New Roman"/>
          <w:szCs w:val="24"/>
          <w:lang w:val="ro-RO"/>
        </w:rPr>
        <w:t xml:space="preserve"> (</w:t>
      </w:r>
      <w:r w:rsidR="00D04FAC" w:rsidRPr="00CA7BC4">
        <w:rPr>
          <w:rFonts w:eastAsia="Calibri" w:cs="Times New Roman"/>
          <w:szCs w:val="24"/>
          <w:lang w:val="ro-RO" w:eastAsia="ru-RU"/>
        </w:rPr>
        <w:t>Tabelul</w:t>
      </w:r>
      <w:r w:rsidR="00D04FAC" w:rsidRPr="00CA7BC4">
        <w:rPr>
          <w:rFonts w:eastAsia="Calibri" w:cs="Times New Roman"/>
          <w:b/>
          <w:szCs w:val="24"/>
          <w:lang w:val="ro-RO" w:eastAsia="ru-RU"/>
        </w:rPr>
        <w:t xml:space="preserve"> </w:t>
      </w:r>
      <w:r w:rsidR="00D04FAC" w:rsidRPr="00CA7BC4">
        <w:rPr>
          <w:rFonts w:eastAsia="Calibri" w:cs="Times New Roman"/>
          <w:bCs/>
          <w:szCs w:val="24"/>
          <w:lang w:val="ro-RO" w:eastAsia="ru-RU"/>
        </w:rPr>
        <w:t>2</w:t>
      </w:r>
      <w:r w:rsidR="00D04FAC" w:rsidRPr="00CA7BC4">
        <w:rPr>
          <w:rFonts w:eastAsia="Calibri" w:cs="Times New Roman"/>
          <w:szCs w:val="24"/>
          <w:lang w:val="ro-RO"/>
        </w:rPr>
        <w:t>)</w:t>
      </w:r>
      <w:r w:rsidR="00D04FAC" w:rsidRPr="00CA7BC4">
        <w:rPr>
          <w:rFonts w:eastAsia="Calibri" w:cs="Times New Roman"/>
          <w:szCs w:val="24"/>
          <w:vertAlign w:val="superscript"/>
          <w:lang w:val="ro-RO"/>
        </w:rPr>
        <w:footnoteReference w:id="10"/>
      </w:r>
      <w:r w:rsidR="007524EB" w:rsidRPr="00CA7BC4">
        <w:rPr>
          <w:rFonts w:eastAsia="Calibri" w:cs="Times New Roman"/>
          <w:szCs w:val="24"/>
          <w:lang w:val="ro-RO"/>
        </w:rPr>
        <w:t>.</w:t>
      </w:r>
    </w:p>
    <w:p w14:paraId="0C93C1B0" w14:textId="649ABCE9" w:rsidR="00D04FAC" w:rsidRPr="00CA7BC4" w:rsidRDefault="00D04FAC" w:rsidP="005D5265">
      <w:pPr>
        <w:tabs>
          <w:tab w:val="left" w:pos="567"/>
          <w:tab w:val="left" w:pos="851"/>
        </w:tabs>
        <w:spacing w:before="120"/>
        <w:ind w:right="57"/>
        <w:jc w:val="right"/>
        <w:rPr>
          <w:lang w:val="ro-RO"/>
        </w:rPr>
      </w:pPr>
      <w:bookmarkStart w:id="726" w:name="_Hlk160444820"/>
      <w:r w:rsidRPr="00CA7BC4">
        <w:rPr>
          <w:rFonts w:eastAsia="Calibri" w:cs="Times New Roman"/>
          <w:b/>
          <w:bCs/>
          <w:szCs w:val="24"/>
          <w:lang w:val="ro-RO" w:eastAsia="ru-RU"/>
        </w:rPr>
        <w:t>Tabelul 2.</w:t>
      </w:r>
      <w:r w:rsidRPr="00CA7BC4">
        <w:rPr>
          <w:rFonts w:eastAsia="Calibri" w:cs="Times New Roman"/>
          <w:szCs w:val="24"/>
          <w:lang w:val="ro-RO" w:eastAsia="ru-RU"/>
        </w:rPr>
        <w:t xml:space="preserve"> </w:t>
      </w:r>
      <w:r w:rsidRPr="00CA7BC4">
        <w:rPr>
          <w:lang w:val="ro-RO"/>
        </w:rPr>
        <w:t xml:space="preserve">Elementele cheie ale rețelei </w:t>
      </w:r>
      <w:r w:rsidR="00381C52" w:rsidRPr="00CA7BC4">
        <w:rPr>
          <w:lang w:val="ro-RO"/>
        </w:rPr>
        <w:t xml:space="preserve">electrice </w:t>
      </w:r>
      <w:r w:rsidRPr="00CA7BC4">
        <w:rPr>
          <w:lang w:val="ro-RO"/>
        </w:rPr>
        <w:t>de transport</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3"/>
        <w:gridCol w:w="1850"/>
        <w:gridCol w:w="885"/>
        <w:gridCol w:w="1905"/>
        <w:gridCol w:w="1227"/>
        <w:gridCol w:w="1621"/>
      </w:tblGrid>
      <w:tr w:rsidR="009859AA" w:rsidRPr="00CA7BC4" w14:paraId="0207DAD1" w14:textId="7794196E" w:rsidTr="005D5265">
        <w:trPr>
          <w:tblHeader/>
        </w:trPr>
        <w:tc>
          <w:tcPr>
            <w:tcW w:w="951" w:type="pct"/>
            <w:shd w:val="clear" w:color="auto" w:fill="D9D9D9" w:themeFill="background1" w:themeFillShade="D9"/>
            <w:vAlign w:val="center"/>
          </w:tcPr>
          <w:p w14:paraId="1B7A2973" w14:textId="77777777" w:rsidR="002C2528" w:rsidRPr="00CA7BC4" w:rsidRDefault="002C2528" w:rsidP="00141EE9">
            <w:pPr>
              <w:ind w:right="57"/>
              <w:jc w:val="center"/>
              <w:rPr>
                <w:rFonts w:eastAsia="Calibri" w:cs="Times New Roman"/>
                <w:b/>
                <w:sz w:val="20"/>
                <w:lang w:val="ro-RO" w:eastAsia="ru-RU"/>
              </w:rPr>
            </w:pPr>
            <w:r w:rsidRPr="00CA7BC4">
              <w:rPr>
                <w:rFonts w:eastAsia="Calibri" w:cs="Times New Roman"/>
                <w:b/>
                <w:sz w:val="20"/>
                <w:lang w:val="ro-RO" w:eastAsia="ru-RU"/>
              </w:rPr>
              <w:t>Nivelul de tensiune (kV)</w:t>
            </w:r>
          </w:p>
        </w:tc>
        <w:tc>
          <w:tcPr>
            <w:tcW w:w="2503" w:type="pct"/>
            <w:gridSpan w:val="3"/>
            <w:shd w:val="clear" w:color="auto" w:fill="D9D9D9" w:themeFill="background1" w:themeFillShade="D9"/>
            <w:vAlign w:val="center"/>
          </w:tcPr>
          <w:p w14:paraId="40045A45" w14:textId="3E8D28BB" w:rsidR="002C2528" w:rsidRPr="00CA7BC4" w:rsidRDefault="002C2528" w:rsidP="009859AA">
            <w:pPr>
              <w:ind w:right="57"/>
              <w:jc w:val="center"/>
              <w:rPr>
                <w:rFonts w:eastAsia="Calibri" w:cs="Times New Roman"/>
                <w:b/>
                <w:sz w:val="20"/>
                <w:lang w:val="ro-RO" w:eastAsia="ru-RU"/>
              </w:rPr>
            </w:pPr>
            <w:r w:rsidRPr="00CA7BC4">
              <w:rPr>
                <w:rFonts w:eastAsia="Calibri" w:cs="Times New Roman"/>
                <w:b/>
                <w:sz w:val="20"/>
                <w:lang w:val="ro-RO" w:eastAsia="ru-RU"/>
              </w:rPr>
              <w:t>Linii</w:t>
            </w:r>
          </w:p>
        </w:tc>
        <w:tc>
          <w:tcPr>
            <w:tcW w:w="1545" w:type="pct"/>
            <w:gridSpan w:val="2"/>
            <w:shd w:val="clear" w:color="auto" w:fill="D9D9D9" w:themeFill="background1" w:themeFillShade="D9"/>
            <w:vAlign w:val="center"/>
          </w:tcPr>
          <w:p w14:paraId="07A081BB" w14:textId="5304D9BB" w:rsidR="002C2528" w:rsidRPr="00CA7BC4" w:rsidRDefault="002C2528" w:rsidP="009859AA">
            <w:pPr>
              <w:ind w:right="57"/>
              <w:jc w:val="center"/>
              <w:rPr>
                <w:rFonts w:eastAsia="Calibri" w:cs="Times New Roman"/>
                <w:b/>
                <w:sz w:val="20"/>
                <w:lang w:val="ro-RO" w:eastAsia="ru-RU"/>
              </w:rPr>
            </w:pPr>
            <w:r w:rsidRPr="00CA7BC4">
              <w:rPr>
                <w:rFonts w:eastAsia="Calibri" w:cs="Times New Roman"/>
                <w:b/>
                <w:sz w:val="20"/>
                <w:lang w:val="ro-RO" w:eastAsia="ru-RU"/>
              </w:rPr>
              <w:t>Transformatoare</w:t>
            </w:r>
          </w:p>
        </w:tc>
      </w:tr>
      <w:tr w:rsidR="0048544D" w:rsidRPr="00CA7BC4" w14:paraId="5763EFB2" w14:textId="339DA4A6" w:rsidTr="00141EE9">
        <w:trPr>
          <w:trHeight w:val="203"/>
          <w:tblHeader/>
        </w:trPr>
        <w:tc>
          <w:tcPr>
            <w:tcW w:w="951" w:type="pct"/>
            <w:shd w:val="clear" w:color="auto" w:fill="D9D9D9" w:themeFill="background1" w:themeFillShade="D9"/>
            <w:vAlign w:val="center"/>
          </w:tcPr>
          <w:p w14:paraId="02623DED" w14:textId="77777777" w:rsidR="002C2528" w:rsidRPr="00CA7BC4" w:rsidRDefault="002C2528" w:rsidP="00141EE9">
            <w:pPr>
              <w:ind w:right="57"/>
              <w:jc w:val="center"/>
              <w:rPr>
                <w:rFonts w:eastAsia="Calibri" w:cs="Times New Roman"/>
                <w:b/>
                <w:sz w:val="20"/>
                <w:lang w:val="ro-RO" w:eastAsia="ru-RU"/>
              </w:rPr>
            </w:pPr>
          </w:p>
        </w:tc>
        <w:tc>
          <w:tcPr>
            <w:tcW w:w="1003" w:type="pct"/>
            <w:shd w:val="clear" w:color="auto" w:fill="D9D9D9" w:themeFill="background1" w:themeFillShade="D9"/>
            <w:vAlign w:val="center"/>
          </w:tcPr>
          <w:p w14:paraId="0DEE50D8" w14:textId="77777777" w:rsidR="002C2528" w:rsidRPr="00CA7BC4" w:rsidRDefault="002C2528" w:rsidP="00141EE9">
            <w:pPr>
              <w:ind w:right="57"/>
              <w:jc w:val="center"/>
              <w:rPr>
                <w:rFonts w:eastAsia="Calibri" w:cs="Times New Roman"/>
                <w:b/>
                <w:sz w:val="20"/>
                <w:lang w:val="ro-RO" w:eastAsia="ru-RU"/>
              </w:rPr>
            </w:pPr>
            <w:r w:rsidRPr="00CA7BC4">
              <w:rPr>
                <w:rFonts w:eastAsia="Calibri" w:cs="Times New Roman"/>
                <w:b/>
                <w:sz w:val="20"/>
                <w:lang w:val="ro-RO" w:eastAsia="ru-RU"/>
              </w:rPr>
              <w:t>Lungime (km)</w:t>
            </w:r>
          </w:p>
        </w:tc>
        <w:tc>
          <w:tcPr>
            <w:tcW w:w="468" w:type="pct"/>
            <w:shd w:val="clear" w:color="auto" w:fill="D9D9D9" w:themeFill="background1" w:themeFillShade="D9"/>
            <w:vAlign w:val="center"/>
          </w:tcPr>
          <w:p w14:paraId="0AA02B3C" w14:textId="77777777" w:rsidR="002C2528" w:rsidRPr="00CA7BC4" w:rsidRDefault="002C2528" w:rsidP="00141EE9">
            <w:pPr>
              <w:ind w:right="57"/>
              <w:jc w:val="center"/>
              <w:rPr>
                <w:rFonts w:eastAsia="Calibri" w:cs="Times New Roman"/>
                <w:b/>
                <w:sz w:val="20"/>
                <w:lang w:val="ro-RO" w:eastAsia="ru-RU"/>
              </w:rPr>
            </w:pPr>
            <w:r w:rsidRPr="00CA7BC4">
              <w:rPr>
                <w:rFonts w:eastAsia="Calibri" w:cs="Times New Roman"/>
                <w:b/>
                <w:sz w:val="20"/>
                <w:lang w:val="ro-RO" w:eastAsia="ru-RU"/>
              </w:rPr>
              <w:t>Număr</w:t>
            </w:r>
          </w:p>
        </w:tc>
        <w:tc>
          <w:tcPr>
            <w:tcW w:w="1032" w:type="pct"/>
            <w:shd w:val="clear" w:color="auto" w:fill="D9D9D9" w:themeFill="background1" w:themeFillShade="D9"/>
            <w:vAlign w:val="center"/>
          </w:tcPr>
          <w:p w14:paraId="3DA75490" w14:textId="32608C4C" w:rsidR="002C2528" w:rsidRPr="00CA7BC4" w:rsidRDefault="002C2528" w:rsidP="00141EE9">
            <w:pPr>
              <w:ind w:right="57"/>
              <w:jc w:val="center"/>
              <w:rPr>
                <w:rFonts w:eastAsia="Calibri" w:cs="Times New Roman"/>
                <w:b/>
                <w:sz w:val="20"/>
                <w:lang w:val="ro-RO" w:eastAsia="ru-RU"/>
              </w:rPr>
            </w:pPr>
            <w:r w:rsidRPr="00CA7BC4">
              <w:rPr>
                <w:rFonts w:eastAsia="Calibri" w:cs="Times New Roman"/>
                <w:b/>
                <w:sz w:val="20"/>
                <w:lang w:val="ro-RO" w:eastAsia="ru-RU"/>
              </w:rPr>
              <w:t>Capacitate (MW)</w:t>
            </w:r>
          </w:p>
        </w:tc>
        <w:tc>
          <w:tcPr>
            <w:tcW w:w="666" w:type="pct"/>
            <w:shd w:val="clear" w:color="auto" w:fill="D9D9D9" w:themeFill="background1" w:themeFillShade="D9"/>
            <w:vAlign w:val="center"/>
          </w:tcPr>
          <w:p w14:paraId="1232BE55" w14:textId="451362C6" w:rsidR="002C2528" w:rsidRPr="00CA7BC4" w:rsidRDefault="002C2528" w:rsidP="00141EE9">
            <w:pPr>
              <w:ind w:right="57"/>
              <w:jc w:val="center"/>
              <w:rPr>
                <w:rFonts w:eastAsia="Calibri" w:cs="Times New Roman"/>
                <w:b/>
                <w:sz w:val="20"/>
                <w:lang w:val="ro-RO" w:eastAsia="ru-RU"/>
              </w:rPr>
            </w:pPr>
            <w:r w:rsidRPr="00CA7BC4">
              <w:rPr>
                <w:rFonts w:eastAsia="Calibri" w:cs="Times New Roman"/>
                <w:b/>
                <w:sz w:val="20"/>
                <w:lang w:val="ro-RO" w:eastAsia="ru-RU"/>
              </w:rPr>
              <w:t>Număr (unit.)</w:t>
            </w:r>
          </w:p>
        </w:tc>
        <w:tc>
          <w:tcPr>
            <w:tcW w:w="879" w:type="pct"/>
            <w:shd w:val="clear" w:color="auto" w:fill="D9D9D9" w:themeFill="background1" w:themeFillShade="D9"/>
            <w:vAlign w:val="center"/>
          </w:tcPr>
          <w:p w14:paraId="41C2333F" w14:textId="72596E92" w:rsidR="002C2528" w:rsidRPr="00CA7BC4" w:rsidRDefault="0048544D" w:rsidP="00141EE9">
            <w:pPr>
              <w:ind w:right="57"/>
              <w:jc w:val="center"/>
              <w:rPr>
                <w:rFonts w:eastAsia="Calibri" w:cs="Times New Roman"/>
                <w:b/>
                <w:sz w:val="20"/>
                <w:lang w:val="ro-RO" w:eastAsia="ru-RU"/>
              </w:rPr>
            </w:pPr>
            <w:r w:rsidRPr="00CA7BC4">
              <w:rPr>
                <w:rFonts w:eastAsia="Calibri" w:cs="Times New Roman"/>
                <w:b/>
                <w:sz w:val="20"/>
                <w:lang w:val="ro-RO" w:eastAsia="ru-RU"/>
              </w:rPr>
              <w:t>Capacitatea (MW)</w:t>
            </w:r>
          </w:p>
        </w:tc>
      </w:tr>
      <w:tr w:rsidR="002C2528" w:rsidRPr="00CA7BC4" w14:paraId="0FAAB49C" w14:textId="5234C18A" w:rsidTr="00141EE9">
        <w:tc>
          <w:tcPr>
            <w:tcW w:w="3455" w:type="pct"/>
            <w:gridSpan w:val="4"/>
          </w:tcPr>
          <w:p w14:paraId="3AF5DFAA" w14:textId="384C1D8D" w:rsidR="002C2528" w:rsidRPr="00CA7BC4" w:rsidRDefault="002C2528" w:rsidP="009859AA">
            <w:pPr>
              <w:ind w:right="57"/>
              <w:rPr>
                <w:rFonts w:eastAsia="Calibri" w:cs="Times New Roman"/>
                <w:b/>
                <w:sz w:val="20"/>
                <w:lang w:val="ro-RO" w:eastAsia="ru-RU"/>
              </w:rPr>
            </w:pPr>
            <w:r w:rsidRPr="00CA7BC4">
              <w:rPr>
                <w:rFonts w:eastAsia="Calibri" w:cs="Times New Roman"/>
                <w:b/>
                <w:sz w:val="20"/>
                <w:lang w:val="ro-RO" w:eastAsia="ru-RU"/>
              </w:rPr>
              <w:t>În sistem de transport</w:t>
            </w:r>
          </w:p>
        </w:tc>
        <w:tc>
          <w:tcPr>
            <w:tcW w:w="1545" w:type="pct"/>
            <w:gridSpan w:val="2"/>
          </w:tcPr>
          <w:p w14:paraId="4CF1BA2D" w14:textId="77777777" w:rsidR="002C2528" w:rsidRPr="00CA7BC4" w:rsidRDefault="002C2528" w:rsidP="0046000C">
            <w:pPr>
              <w:ind w:right="57"/>
              <w:rPr>
                <w:rFonts w:eastAsia="Calibri" w:cs="Times New Roman"/>
                <w:b/>
                <w:sz w:val="20"/>
                <w:lang w:val="ro-RO" w:eastAsia="ru-RU"/>
              </w:rPr>
            </w:pPr>
          </w:p>
        </w:tc>
      </w:tr>
      <w:tr w:rsidR="0048544D" w:rsidRPr="00CA7BC4" w14:paraId="3499749F" w14:textId="70803187" w:rsidTr="00141EE9">
        <w:tc>
          <w:tcPr>
            <w:tcW w:w="951" w:type="pct"/>
          </w:tcPr>
          <w:p w14:paraId="22DF9140" w14:textId="77777777" w:rsidR="002C2528" w:rsidRPr="00CA7BC4" w:rsidRDefault="002C2528" w:rsidP="0046000C">
            <w:pPr>
              <w:ind w:right="57"/>
              <w:rPr>
                <w:rFonts w:eastAsia="Calibri" w:cs="Times New Roman"/>
                <w:sz w:val="20"/>
                <w:lang w:val="ro-RO" w:eastAsia="ru-RU"/>
              </w:rPr>
            </w:pPr>
            <w:r w:rsidRPr="00CA7BC4">
              <w:rPr>
                <w:rFonts w:eastAsia="Calibri" w:cs="Times New Roman"/>
                <w:sz w:val="20"/>
                <w:lang w:val="ro-RO" w:eastAsia="ru-RU"/>
              </w:rPr>
              <w:t>400</w:t>
            </w:r>
          </w:p>
          <w:p w14:paraId="75D41026" w14:textId="77777777" w:rsidR="002C2528" w:rsidRPr="00CA7BC4" w:rsidRDefault="002C2528" w:rsidP="0046000C">
            <w:pPr>
              <w:ind w:right="57"/>
              <w:rPr>
                <w:rFonts w:eastAsia="Calibri" w:cs="Times New Roman"/>
                <w:sz w:val="20"/>
                <w:lang w:val="ro-RO" w:eastAsia="ru-RU"/>
              </w:rPr>
            </w:pPr>
            <w:r w:rsidRPr="00CA7BC4">
              <w:rPr>
                <w:rFonts w:eastAsia="Calibri" w:cs="Times New Roman"/>
                <w:sz w:val="20"/>
                <w:lang w:val="ro-RO" w:eastAsia="ru-RU"/>
              </w:rPr>
              <w:t>330</w:t>
            </w:r>
          </w:p>
          <w:p w14:paraId="637C8215" w14:textId="77777777" w:rsidR="002C2528" w:rsidRPr="00CA7BC4" w:rsidRDefault="002C2528" w:rsidP="0046000C">
            <w:pPr>
              <w:ind w:right="57"/>
              <w:rPr>
                <w:rFonts w:eastAsia="Calibri" w:cs="Times New Roman"/>
                <w:sz w:val="20"/>
                <w:lang w:val="ro-RO" w:eastAsia="ru-RU"/>
              </w:rPr>
            </w:pPr>
            <w:r w:rsidRPr="00CA7BC4">
              <w:rPr>
                <w:rFonts w:eastAsia="Calibri" w:cs="Times New Roman"/>
                <w:sz w:val="20"/>
                <w:lang w:val="ro-RO" w:eastAsia="ru-RU"/>
              </w:rPr>
              <w:t>110</w:t>
            </w:r>
          </w:p>
          <w:p w14:paraId="1721F810" w14:textId="1C59213A" w:rsidR="002C2528" w:rsidRPr="00CA7BC4" w:rsidRDefault="002C2528" w:rsidP="0046000C">
            <w:pPr>
              <w:ind w:right="57"/>
              <w:rPr>
                <w:rFonts w:eastAsia="Calibri" w:cs="Times New Roman"/>
                <w:sz w:val="20"/>
                <w:lang w:val="ro-RO" w:eastAsia="ru-RU"/>
              </w:rPr>
            </w:pPr>
            <w:r w:rsidRPr="00CA7BC4">
              <w:rPr>
                <w:rFonts w:eastAsia="Calibri" w:cs="Times New Roman"/>
                <w:sz w:val="20"/>
                <w:lang w:val="ro-RO" w:eastAsia="ru-RU"/>
              </w:rPr>
              <w:t>35</w:t>
            </w:r>
          </w:p>
          <w:p w14:paraId="3A973845" w14:textId="77777777" w:rsidR="002C2528" w:rsidRPr="00CA7BC4" w:rsidRDefault="002C2528" w:rsidP="0046000C">
            <w:pPr>
              <w:ind w:right="57"/>
              <w:rPr>
                <w:rFonts w:eastAsia="Calibri" w:cs="Times New Roman"/>
                <w:b/>
                <w:sz w:val="20"/>
                <w:lang w:val="ro-RO" w:eastAsia="ru-RU"/>
              </w:rPr>
            </w:pPr>
            <w:r w:rsidRPr="00CA7BC4">
              <w:rPr>
                <w:rFonts w:eastAsia="Calibri" w:cs="Times New Roman"/>
                <w:b/>
                <w:sz w:val="20"/>
                <w:lang w:val="ro-RO"/>
              </w:rPr>
              <w:t>Transport</w:t>
            </w:r>
            <w:r w:rsidRPr="00CA7BC4">
              <w:rPr>
                <w:rFonts w:eastAsia="Calibri" w:cs="Times New Roman"/>
                <w:b/>
                <w:sz w:val="20"/>
                <w:lang w:val="ro-RO" w:eastAsia="ru-RU"/>
              </w:rPr>
              <w:t xml:space="preserve"> – total</w:t>
            </w:r>
          </w:p>
        </w:tc>
        <w:tc>
          <w:tcPr>
            <w:tcW w:w="1003" w:type="pct"/>
          </w:tcPr>
          <w:p w14:paraId="56568455" w14:textId="77777777" w:rsidR="002C2528" w:rsidRPr="00CA7BC4" w:rsidRDefault="002C2528" w:rsidP="0046000C">
            <w:pPr>
              <w:ind w:right="57"/>
              <w:rPr>
                <w:rFonts w:eastAsia="Calibri" w:cs="Times New Roman"/>
                <w:sz w:val="20"/>
                <w:lang w:val="ro-RO" w:eastAsia="ru-RU"/>
              </w:rPr>
            </w:pPr>
            <w:r w:rsidRPr="00CA7BC4">
              <w:rPr>
                <w:rFonts w:eastAsia="Calibri" w:cs="Times New Roman"/>
                <w:sz w:val="20"/>
                <w:lang w:val="ro-RO" w:eastAsia="ru-RU"/>
              </w:rPr>
              <w:t xml:space="preserve">203,0 </w:t>
            </w:r>
          </w:p>
          <w:p w14:paraId="46F3F978" w14:textId="530D7A81" w:rsidR="002C2528" w:rsidRPr="00CA7BC4" w:rsidRDefault="002C2528" w:rsidP="0046000C">
            <w:pPr>
              <w:ind w:right="57"/>
              <w:rPr>
                <w:rFonts w:eastAsia="Calibri" w:cs="Times New Roman"/>
                <w:sz w:val="20"/>
                <w:lang w:val="ro-RO" w:eastAsia="ru-RU"/>
              </w:rPr>
            </w:pPr>
            <w:r w:rsidRPr="00CA7BC4">
              <w:rPr>
                <w:rFonts w:eastAsia="Calibri" w:cs="Times New Roman"/>
                <w:sz w:val="20"/>
                <w:lang w:val="ro-RO" w:eastAsia="ru-RU"/>
              </w:rPr>
              <w:t>377,34</w:t>
            </w:r>
          </w:p>
          <w:p w14:paraId="28B82421" w14:textId="35F85BF3" w:rsidR="002C2528" w:rsidRPr="00CA7BC4" w:rsidRDefault="002C2528" w:rsidP="0046000C">
            <w:pPr>
              <w:ind w:right="57"/>
              <w:rPr>
                <w:rFonts w:eastAsia="Calibri" w:cs="Times New Roman"/>
                <w:sz w:val="20"/>
                <w:lang w:val="ro-RO" w:eastAsia="ru-RU"/>
              </w:rPr>
            </w:pPr>
            <w:r w:rsidRPr="00CA7BC4">
              <w:rPr>
                <w:rFonts w:eastAsia="Calibri" w:cs="Times New Roman"/>
                <w:sz w:val="20"/>
                <w:lang w:val="ro-RO" w:eastAsia="ru-RU"/>
              </w:rPr>
              <w:t>3337,04</w:t>
            </w:r>
          </w:p>
          <w:p w14:paraId="7CED7229" w14:textId="3EF3599D" w:rsidR="002C2528" w:rsidRPr="00CA7BC4" w:rsidRDefault="002C2528" w:rsidP="0046000C">
            <w:pPr>
              <w:ind w:right="57"/>
              <w:rPr>
                <w:rFonts w:eastAsia="Calibri" w:cs="Times New Roman"/>
                <w:b/>
                <w:sz w:val="20"/>
                <w:lang w:val="ro-RO" w:eastAsia="ru-RU"/>
              </w:rPr>
            </w:pPr>
            <w:r w:rsidRPr="00CA7BC4">
              <w:rPr>
                <w:rFonts w:eastAsia="Calibri" w:cs="Times New Roman"/>
                <w:bCs/>
                <w:sz w:val="20"/>
                <w:lang w:val="ro-RO" w:eastAsia="ru-RU"/>
              </w:rPr>
              <w:t>807,59</w:t>
            </w:r>
          </w:p>
          <w:p w14:paraId="0EDC0BC4" w14:textId="13EC379F" w:rsidR="002C2528" w:rsidRPr="00CA7BC4" w:rsidRDefault="002C2528" w:rsidP="0046000C">
            <w:pPr>
              <w:ind w:right="57"/>
              <w:rPr>
                <w:rFonts w:eastAsia="Calibri" w:cs="Times New Roman"/>
                <w:b/>
                <w:sz w:val="20"/>
                <w:lang w:val="ro-RO" w:eastAsia="ru-RU"/>
              </w:rPr>
            </w:pPr>
            <w:r w:rsidRPr="00CA7BC4">
              <w:rPr>
                <w:rFonts w:eastAsia="Calibri" w:cs="Times New Roman"/>
                <w:b/>
                <w:sz w:val="20"/>
                <w:lang w:val="ro-RO" w:eastAsia="ru-RU"/>
              </w:rPr>
              <w:t>4724,97</w:t>
            </w:r>
          </w:p>
        </w:tc>
        <w:tc>
          <w:tcPr>
            <w:tcW w:w="468" w:type="pct"/>
          </w:tcPr>
          <w:p w14:paraId="2ABC1A99" w14:textId="762F278D" w:rsidR="002C2528" w:rsidRPr="00CA7BC4" w:rsidRDefault="002C2528" w:rsidP="00593376">
            <w:pPr>
              <w:ind w:right="57"/>
              <w:rPr>
                <w:rFonts w:eastAsia="Calibri" w:cs="Times New Roman"/>
                <w:sz w:val="20"/>
                <w:lang w:val="ro-RO" w:eastAsia="ru-RU"/>
              </w:rPr>
            </w:pPr>
            <w:r w:rsidRPr="00CA7BC4">
              <w:rPr>
                <w:rFonts w:eastAsia="Calibri" w:cs="Times New Roman"/>
                <w:sz w:val="20"/>
                <w:lang w:val="ro-RO" w:eastAsia="ru-RU"/>
              </w:rPr>
              <w:t>1</w:t>
            </w:r>
          </w:p>
          <w:p w14:paraId="0D55227F" w14:textId="3BE07BD8" w:rsidR="002C2528" w:rsidRPr="00CA7BC4" w:rsidRDefault="002C2528" w:rsidP="00593376">
            <w:pPr>
              <w:ind w:right="57"/>
              <w:rPr>
                <w:rFonts w:eastAsia="Calibri" w:cs="Times New Roman"/>
                <w:sz w:val="20"/>
                <w:lang w:val="ro-RO" w:eastAsia="ru-RU"/>
              </w:rPr>
            </w:pPr>
            <w:r w:rsidRPr="00CA7BC4">
              <w:rPr>
                <w:rFonts w:eastAsia="Calibri" w:cs="Times New Roman"/>
                <w:sz w:val="20"/>
                <w:lang w:val="ro-RO" w:eastAsia="ru-RU"/>
              </w:rPr>
              <w:t>3</w:t>
            </w:r>
          </w:p>
          <w:p w14:paraId="332E280C" w14:textId="338C7762" w:rsidR="002C2528" w:rsidRPr="00CA7BC4" w:rsidRDefault="002C2528" w:rsidP="00593376">
            <w:pPr>
              <w:ind w:right="57"/>
              <w:rPr>
                <w:rFonts w:eastAsia="Calibri" w:cs="Times New Roman"/>
                <w:sz w:val="20"/>
                <w:lang w:val="ro-RO" w:eastAsia="ru-RU"/>
              </w:rPr>
            </w:pPr>
            <w:r w:rsidRPr="00CA7BC4">
              <w:rPr>
                <w:rFonts w:eastAsia="Calibri" w:cs="Times New Roman"/>
                <w:sz w:val="20"/>
                <w:lang w:val="ro-RO" w:eastAsia="ru-RU"/>
              </w:rPr>
              <w:t>131</w:t>
            </w:r>
          </w:p>
          <w:p w14:paraId="16191D7C" w14:textId="0626E095" w:rsidR="002C2528" w:rsidRPr="00CA7BC4" w:rsidRDefault="002C2528" w:rsidP="00593376">
            <w:pPr>
              <w:ind w:right="57"/>
              <w:rPr>
                <w:rFonts w:eastAsia="Calibri" w:cs="Times New Roman"/>
                <w:sz w:val="20"/>
                <w:lang w:val="ro-RO" w:eastAsia="ru-RU"/>
              </w:rPr>
            </w:pPr>
            <w:r w:rsidRPr="00CA7BC4">
              <w:rPr>
                <w:rFonts w:eastAsia="Calibri" w:cs="Times New Roman"/>
                <w:sz w:val="20"/>
                <w:lang w:val="ro-RO" w:eastAsia="ru-RU"/>
              </w:rPr>
              <w:t xml:space="preserve">- </w:t>
            </w:r>
          </w:p>
        </w:tc>
        <w:tc>
          <w:tcPr>
            <w:tcW w:w="1032" w:type="pct"/>
          </w:tcPr>
          <w:p w14:paraId="5C8CCC20" w14:textId="30F2DAC2" w:rsidR="002C2528" w:rsidRPr="00CA7BC4" w:rsidRDefault="002C2528" w:rsidP="00593376">
            <w:pPr>
              <w:ind w:right="57"/>
              <w:rPr>
                <w:rFonts w:eastAsia="Calibri" w:cs="Times New Roman"/>
                <w:sz w:val="20"/>
                <w:lang w:val="ro-RO" w:eastAsia="ru-RU"/>
              </w:rPr>
            </w:pPr>
            <w:r w:rsidRPr="00CA7BC4">
              <w:rPr>
                <w:rFonts w:eastAsia="Calibri" w:cs="Times New Roman"/>
                <w:sz w:val="20"/>
                <w:lang w:val="ro-RO" w:eastAsia="ru-RU"/>
              </w:rPr>
              <w:t>500,0</w:t>
            </w:r>
          </w:p>
          <w:p w14:paraId="207FDCAA" w14:textId="0DE48A2D" w:rsidR="002C2528" w:rsidRPr="00CA7BC4" w:rsidRDefault="002C2528" w:rsidP="00593376">
            <w:pPr>
              <w:ind w:right="57"/>
              <w:rPr>
                <w:rFonts w:eastAsia="Calibri" w:cs="Times New Roman"/>
                <w:sz w:val="20"/>
                <w:lang w:val="ro-RO" w:eastAsia="ru-RU"/>
              </w:rPr>
            </w:pPr>
            <w:r w:rsidRPr="00CA7BC4">
              <w:rPr>
                <w:rFonts w:eastAsia="Calibri" w:cs="Times New Roman"/>
                <w:sz w:val="20"/>
                <w:lang w:val="ro-RO" w:eastAsia="ru-RU"/>
              </w:rPr>
              <w:t>1525,0</w:t>
            </w:r>
          </w:p>
          <w:p w14:paraId="40D37796" w14:textId="3B093F4B" w:rsidR="002C2528" w:rsidRPr="00CA7BC4" w:rsidRDefault="002C2528" w:rsidP="00593376">
            <w:pPr>
              <w:ind w:right="57"/>
              <w:rPr>
                <w:rFonts w:eastAsia="Calibri" w:cs="Times New Roman"/>
                <w:sz w:val="20"/>
                <w:lang w:val="ro-RO" w:eastAsia="ru-RU"/>
              </w:rPr>
            </w:pPr>
            <w:r w:rsidRPr="00CA7BC4">
              <w:rPr>
                <w:rFonts w:eastAsia="Calibri" w:cs="Times New Roman"/>
                <w:sz w:val="20"/>
                <w:lang w:val="ro-RO" w:eastAsia="ru-RU"/>
              </w:rPr>
              <w:t xml:space="preserve">2365,7 </w:t>
            </w:r>
          </w:p>
          <w:p w14:paraId="644134F5" w14:textId="2A8FBC82" w:rsidR="002C2528" w:rsidRPr="00CA7BC4" w:rsidRDefault="002C2528" w:rsidP="00593376">
            <w:pPr>
              <w:ind w:right="57"/>
              <w:rPr>
                <w:rFonts w:eastAsia="Calibri" w:cs="Times New Roman"/>
                <w:sz w:val="20"/>
                <w:lang w:val="ro-RO" w:eastAsia="ru-RU"/>
              </w:rPr>
            </w:pPr>
            <w:r w:rsidRPr="00CA7BC4">
              <w:rPr>
                <w:rFonts w:eastAsia="Calibri" w:cs="Times New Roman"/>
                <w:sz w:val="20"/>
                <w:lang w:val="ro-RO" w:eastAsia="ru-RU"/>
              </w:rPr>
              <w:t>-</w:t>
            </w:r>
          </w:p>
        </w:tc>
        <w:tc>
          <w:tcPr>
            <w:tcW w:w="666" w:type="pct"/>
          </w:tcPr>
          <w:p w14:paraId="58844F1A" w14:textId="4D533105" w:rsidR="002C2528" w:rsidRPr="00CA7BC4" w:rsidDel="0095658D" w:rsidRDefault="002C2528" w:rsidP="009859AA">
            <w:pPr>
              <w:ind w:right="57"/>
              <w:rPr>
                <w:rFonts w:eastAsia="Calibri" w:cs="Times New Roman"/>
                <w:sz w:val="20"/>
                <w:lang w:val="ro-RO" w:eastAsia="ru-RU"/>
              </w:rPr>
            </w:pPr>
            <w:r w:rsidRPr="00CA7BC4">
              <w:rPr>
                <w:rFonts w:eastAsia="Calibri" w:cs="Times New Roman"/>
                <w:sz w:val="20"/>
                <w:lang w:val="ro-RO" w:eastAsia="ru-RU"/>
              </w:rPr>
              <w:t>650</w:t>
            </w:r>
          </w:p>
        </w:tc>
        <w:tc>
          <w:tcPr>
            <w:tcW w:w="879" w:type="pct"/>
          </w:tcPr>
          <w:p w14:paraId="00F8F871" w14:textId="5504214F" w:rsidR="002C2528" w:rsidRPr="00CA7BC4" w:rsidRDefault="0048544D" w:rsidP="009859AA">
            <w:pPr>
              <w:ind w:right="57"/>
              <w:rPr>
                <w:rFonts w:eastAsia="Calibri" w:cs="Times New Roman"/>
                <w:sz w:val="20"/>
                <w:lang w:val="ro-RO" w:eastAsia="ru-RU"/>
              </w:rPr>
            </w:pPr>
            <w:r w:rsidRPr="00CA7BC4">
              <w:rPr>
                <w:rFonts w:eastAsia="Calibri" w:cs="Times New Roman"/>
                <w:sz w:val="20"/>
                <w:lang w:val="ro-RO" w:eastAsia="ru-RU"/>
              </w:rPr>
              <w:t>4641,5</w:t>
            </w:r>
          </w:p>
        </w:tc>
      </w:tr>
    </w:tbl>
    <w:p w14:paraId="1E1162E6" w14:textId="35F7248B" w:rsidR="00170E70" w:rsidRPr="00CA7BC4" w:rsidRDefault="00D04FAC" w:rsidP="00CE16A0">
      <w:pPr>
        <w:tabs>
          <w:tab w:val="left" w:pos="567"/>
        </w:tabs>
        <w:ind w:right="57"/>
        <w:rPr>
          <w:rFonts w:cs="Times New Roman"/>
          <w:i/>
          <w:sz w:val="20"/>
          <w:szCs w:val="18"/>
          <w:lang w:val="ro-RO" w:eastAsia="ru-RU"/>
        </w:rPr>
      </w:pPr>
      <w:bookmarkStart w:id="727" w:name="_Hlk160451444"/>
      <w:bookmarkEnd w:id="726"/>
      <w:r w:rsidRPr="00CA7BC4">
        <w:rPr>
          <w:rFonts w:cs="Times New Roman"/>
          <w:i/>
          <w:sz w:val="20"/>
          <w:szCs w:val="18"/>
          <w:lang w:val="ro-RO" w:eastAsia="ru-RU"/>
        </w:rPr>
        <w:t xml:space="preserve">Notă:  </w:t>
      </w:r>
      <w:r w:rsidR="00C87263" w:rsidRPr="00CA7BC4">
        <w:rPr>
          <w:rFonts w:cs="Times New Roman"/>
          <w:i/>
          <w:sz w:val="20"/>
          <w:szCs w:val="18"/>
          <w:lang w:val="ro-RO" w:eastAsia="ru-RU"/>
        </w:rPr>
        <w:t>În administrarea</w:t>
      </w:r>
      <w:r w:rsidRPr="00CA7BC4">
        <w:rPr>
          <w:rFonts w:cs="Times New Roman"/>
          <w:i/>
          <w:sz w:val="20"/>
          <w:szCs w:val="18"/>
          <w:lang w:val="ro-RO" w:eastAsia="ru-RU"/>
        </w:rPr>
        <w:t xml:space="preserve"> ÎS </w:t>
      </w:r>
      <w:r w:rsidR="002634C8" w:rsidRPr="00CA7BC4">
        <w:rPr>
          <w:rFonts w:cs="Times New Roman"/>
          <w:i/>
          <w:sz w:val="20"/>
          <w:szCs w:val="18"/>
          <w:lang w:val="ro-RO" w:eastAsia="ru-RU"/>
        </w:rPr>
        <w:t>„</w:t>
      </w:r>
      <w:r w:rsidRPr="00CA7BC4">
        <w:rPr>
          <w:rFonts w:cs="Times New Roman"/>
          <w:i/>
          <w:sz w:val="20"/>
          <w:szCs w:val="18"/>
          <w:lang w:val="ro-RO" w:eastAsia="ru-RU"/>
        </w:rPr>
        <w:t>Moldelectrica</w:t>
      </w:r>
      <w:bookmarkEnd w:id="727"/>
      <w:r w:rsidR="002634C8" w:rsidRPr="00CA7BC4">
        <w:rPr>
          <w:rFonts w:cs="Times New Roman"/>
          <w:i/>
          <w:sz w:val="20"/>
          <w:szCs w:val="18"/>
          <w:lang w:val="ro-RO" w:eastAsia="ru-RU"/>
        </w:rPr>
        <w:t>”</w:t>
      </w:r>
      <w:r w:rsidR="00EE21AC" w:rsidRPr="00CA7BC4">
        <w:rPr>
          <w:rFonts w:cs="Times New Roman"/>
          <w:i/>
          <w:sz w:val="20"/>
          <w:szCs w:val="18"/>
          <w:lang w:val="ro-RO" w:eastAsia="ru-RU"/>
        </w:rPr>
        <w:t>.</w:t>
      </w:r>
    </w:p>
    <w:p w14:paraId="1B577979" w14:textId="37154F25" w:rsidR="00170E70" w:rsidRPr="00CA7BC4" w:rsidRDefault="00170E70" w:rsidP="00141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Fonts w:cs="Times New Roman"/>
          <w:szCs w:val="24"/>
          <w:lang w:val="ro-RO" w:eastAsia="ru-RU"/>
        </w:rPr>
      </w:pPr>
      <w:r w:rsidRPr="00CA7BC4">
        <w:rPr>
          <w:rFonts w:cs="Times New Roman"/>
          <w:szCs w:val="24"/>
          <w:lang w:val="ro-RO" w:eastAsia="ru-RU"/>
        </w:rPr>
        <w:t>La rețelele electrice de transport sunt racordate instalațiile electrice ale 105 consumatori finali (consumatori noncasnici), precum și 20 centrale electrice, dintre care 5 aparțin fabricilor de zahăr, iar 9 sunt centralele electrice care utilizează surse regenerabile de energie .</w:t>
      </w:r>
    </w:p>
    <w:p w14:paraId="05DBDBAC" w14:textId="77777777" w:rsidR="00170E70" w:rsidRPr="00CA7BC4" w:rsidRDefault="00170E70" w:rsidP="00141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eastAsia="ru-RU"/>
        </w:rPr>
      </w:pPr>
      <w:r w:rsidRPr="00CA7BC4">
        <w:rPr>
          <w:rFonts w:cs="Times New Roman"/>
          <w:szCs w:val="24"/>
          <w:lang w:val="ro-RO" w:eastAsia="ru-RU"/>
        </w:rPr>
        <w:t xml:space="preserve">Exploatarea, întreținerea, modernizarea și dezvoltarea rețelelor electrice de transport, precum și gestionarea problemelor legate de acordarea accesului la rețeaua electrică, inclusiv de racordare la rețelele electrice de transport constituie obligația </w:t>
      </w:r>
    </w:p>
    <w:p w14:paraId="0B52E3A6" w14:textId="5E86F840" w:rsidR="00170E70" w:rsidRPr="00CA7BC4" w:rsidRDefault="00170E70" w:rsidP="00141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eastAsia="ru-RU"/>
        </w:rPr>
      </w:pPr>
      <w:r w:rsidRPr="00CA7BC4">
        <w:rPr>
          <w:rFonts w:cs="Times New Roman"/>
          <w:szCs w:val="24"/>
          <w:lang w:val="ro-RO" w:eastAsia="ru-RU"/>
        </w:rPr>
        <w:t>ÎS „Moldelectrica”, singurul operator al sistemului de transport din Republica Moldova. Activitatea de transport al energiei electrice se efectuează în baza licenței pentru transportul energiei electrice. Totodată, în conformitate cu Legea nr. 107/2016 cu privire la energia electrică, operatorul sistemului de transport care deține licență pentru gestionarea centralizată a sistemului electroenergetic este responsabil pentru dirijarea operativ-tehnologică unică a sistemului electroenergetic, precum și pentru echilibrarea acestuia.</w:t>
      </w:r>
    </w:p>
    <w:p w14:paraId="1B57837A" w14:textId="3867FD68" w:rsidR="00170E70" w:rsidRPr="00CA7BC4" w:rsidRDefault="006D6A10" w:rsidP="00141EE9">
      <w:pPr>
        <w:tabs>
          <w:tab w:val="left" w:pos="567"/>
        </w:tabs>
        <w:spacing w:before="120"/>
        <w:ind w:right="57"/>
        <w:jc w:val="center"/>
        <w:rPr>
          <w:rFonts w:cs="Times New Roman"/>
          <w:i/>
          <w:sz w:val="20"/>
          <w:szCs w:val="18"/>
          <w:lang w:val="ro-RO" w:eastAsia="ru-RU"/>
        </w:rPr>
      </w:pPr>
      <w:r w:rsidRPr="00CA7BC4">
        <w:rPr>
          <w:noProof/>
          <w:lang w:val="ro-RO"/>
        </w:rPr>
        <w:lastRenderedPageBreak/>
        <w:drawing>
          <wp:inline distT="0" distB="0" distL="0" distR="0" wp14:anchorId="24E95A76" wp14:editId="4E65348D">
            <wp:extent cx="4226560" cy="5322498"/>
            <wp:effectExtent l="0" t="0" r="0" b="0"/>
            <wp:docPr id="31450517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saturation sat="400000"/>
                              </a14:imgEffect>
                            </a14:imgLayer>
                          </a14:imgProps>
                        </a:ext>
                        <a:ext uri="{28A0092B-C50C-407E-A947-70E740481C1C}">
                          <a14:useLocalDpi xmlns:a14="http://schemas.microsoft.com/office/drawing/2010/main" val="0"/>
                        </a:ext>
                      </a:extLst>
                    </a:blip>
                    <a:srcRect t="4654" b="4730"/>
                    <a:stretch/>
                  </pic:blipFill>
                  <pic:spPr bwMode="auto">
                    <a:xfrm>
                      <a:off x="0" y="0"/>
                      <a:ext cx="4252275" cy="5354880"/>
                    </a:xfrm>
                    <a:prstGeom prst="rect">
                      <a:avLst/>
                    </a:prstGeom>
                    <a:noFill/>
                    <a:ln>
                      <a:noFill/>
                    </a:ln>
                    <a:extLst>
                      <a:ext uri="{53640926-AAD7-44D8-BBD7-CCE9431645EC}">
                        <a14:shadowObscured xmlns:a14="http://schemas.microsoft.com/office/drawing/2010/main"/>
                      </a:ext>
                    </a:extLst>
                  </pic:spPr>
                </pic:pic>
              </a:graphicData>
            </a:graphic>
          </wp:inline>
        </w:drawing>
      </w:r>
    </w:p>
    <w:p w14:paraId="7EB3EFA7" w14:textId="1D573997" w:rsidR="00170E70" w:rsidRPr="00CA7BC4" w:rsidRDefault="00170E70" w:rsidP="00141EE9">
      <w:pPr>
        <w:tabs>
          <w:tab w:val="left" w:pos="567"/>
        </w:tabs>
        <w:spacing w:before="120" w:after="120"/>
        <w:ind w:right="57"/>
        <w:jc w:val="center"/>
        <w:rPr>
          <w:rFonts w:cs="Times New Roman"/>
          <w:i/>
          <w:sz w:val="20"/>
          <w:szCs w:val="18"/>
          <w:lang w:val="ro-RO" w:eastAsia="ru-RU"/>
        </w:rPr>
      </w:pPr>
      <w:r w:rsidRPr="00CA7BC4">
        <w:rPr>
          <w:rFonts w:cs="Times New Roman"/>
          <w:b/>
          <w:bCs/>
          <w:szCs w:val="24"/>
          <w:lang w:val="ro-RO" w:eastAsia="ru-RU"/>
        </w:rPr>
        <w:t xml:space="preserve">Figura </w:t>
      </w:r>
      <w:r w:rsidR="00EC4B2F" w:rsidRPr="00CA7BC4">
        <w:rPr>
          <w:rFonts w:cs="Times New Roman"/>
          <w:b/>
          <w:bCs/>
          <w:szCs w:val="24"/>
          <w:lang w:val="ro-RO" w:eastAsia="ru-RU"/>
        </w:rPr>
        <w:t>4</w:t>
      </w:r>
      <w:r w:rsidRPr="00CA7BC4">
        <w:rPr>
          <w:rFonts w:cs="Times New Roman"/>
          <w:b/>
          <w:bCs/>
          <w:szCs w:val="24"/>
          <w:lang w:val="ro-RO" w:eastAsia="ru-RU"/>
        </w:rPr>
        <w:t>.</w:t>
      </w:r>
      <w:r w:rsidRPr="00CA7BC4">
        <w:rPr>
          <w:rFonts w:cs="Times New Roman"/>
          <w:iCs/>
          <w:szCs w:val="20"/>
          <w:lang w:val="ro-RO" w:eastAsia="ru-RU"/>
        </w:rPr>
        <w:t xml:space="preserve"> </w:t>
      </w:r>
      <w:r w:rsidRPr="00CA7BC4">
        <w:rPr>
          <w:rFonts w:eastAsia="Calibri" w:cs="Times New Roman"/>
          <w:szCs w:val="24"/>
          <w:lang w:val="ro-RO" w:eastAsia="ru-RU"/>
        </w:rPr>
        <w:t>Sistemul electroenergetic al Republicii Moldova (Harta rețelelor electrice)</w:t>
      </w:r>
    </w:p>
    <w:p w14:paraId="2E732AEF" w14:textId="072ECC29" w:rsidR="00D04FAC"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eastAsia="ru-RU"/>
        </w:rPr>
      </w:pPr>
      <w:bookmarkStart w:id="728" w:name="_Hlk160451622"/>
      <w:r w:rsidRPr="00CA7BC4">
        <w:rPr>
          <w:rFonts w:eastAsia="Calibri" w:cs="Times New Roman"/>
          <w:szCs w:val="24"/>
          <w:lang w:val="ro-RO" w:eastAsia="ru-RU"/>
        </w:rPr>
        <w:t xml:space="preserve">Sistemul electroenergetic al Republicii Moldova, incluzând regiunea </w:t>
      </w:r>
      <w:r w:rsidR="00FF4CBD" w:rsidRPr="00CA7BC4">
        <w:rPr>
          <w:rFonts w:eastAsia="Calibri" w:cs="Times New Roman"/>
          <w:szCs w:val="24"/>
          <w:lang w:val="ro-RO" w:eastAsia="ru-RU"/>
        </w:rPr>
        <w:t>transni</w:t>
      </w:r>
      <w:r w:rsidR="00E71965" w:rsidRPr="00CA7BC4">
        <w:rPr>
          <w:rFonts w:eastAsia="Calibri" w:cs="Times New Roman"/>
          <w:szCs w:val="24"/>
          <w:lang w:val="ro-RO" w:eastAsia="ru-RU"/>
        </w:rPr>
        <w:t>s</w:t>
      </w:r>
      <w:r w:rsidR="00FF4CBD" w:rsidRPr="00CA7BC4">
        <w:rPr>
          <w:rFonts w:eastAsia="Calibri" w:cs="Times New Roman"/>
          <w:szCs w:val="24"/>
          <w:lang w:val="ro-RO" w:eastAsia="ru-RU"/>
        </w:rPr>
        <w:t>treană</w:t>
      </w:r>
      <w:r w:rsidRPr="00CA7BC4">
        <w:rPr>
          <w:rFonts w:cs="Times New Roman"/>
          <w:szCs w:val="24"/>
          <w:lang w:val="ro-RO" w:eastAsia="ru-RU"/>
        </w:rPr>
        <w:t>,</w:t>
      </w:r>
      <w:r w:rsidR="007524EB" w:rsidRPr="00CA7BC4">
        <w:rPr>
          <w:rFonts w:cs="Times New Roman"/>
          <w:szCs w:val="24"/>
          <w:lang w:val="ro-RO" w:eastAsia="ru-RU"/>
        </w:rPr>
        <w:t xml:space="preserve"> </w:t>
      </w:r>
      <w:r w:rsidRPr="00CA7BC4">
        <w:rPr>
          <w:rFonts w:cs="Times New Roman"/>
          <w:szCs w:val="24"/>
          <w:lang w:val="ro-RO" w:eastAsia="ru-RU"/>
        </w:rPr>
        <w:t xml:space="preserve">este </w:t>
      </w:r>
      <w:r w:rsidR="00381C52" w:rsidRPr="00CA7BC4">
        <w:rPr>
          <w:rFonts w:cs="Times New Roman"/>
          <w:szCs w:val="24"/>
          <w:lang w:val="ro-RO" w:eastAsia="ru-RU"/>
        </w:rPr>
        <w:t>inter</w:t>
      </w:r>
      <w:r w:rsidRPr="00CA7BC4">
        <w:rPr>
          <w:rFonts w:cs="Times New Roman"/>
          <w:szCs w:val="24"/>
          <w:lang w:val="ro-RO" w:eastAsia="ru-RU"/>
        </w:rPr>
        <w:t xml:space="preserve">conectat </w:t>
      </w:r>
      <w:r w:rsidR="00381C52" w:rsidRPr="00CA7BC4">
        <w:rPr>
          <w:rFonts w:cs="Times New Roman"/>
          <w:szCs w:val="24"/>
          <w:lang w:val="ro-RO" w:eastAsia="ru-RU"/>
        </w:rPr>
        <w:t xml:space="preserve">cu </w:t>
      </w:r>
      <w:r w:rsidRPr="00CA7BC4">
        <w:rPr>
          <w:rFonts w:cs="Times New Roman"/>
          <w:szCs w:val="24"/>
          <w:lang w:val="ro-RO" w:eastAsia="ru-RU"/>
        </w:rPr>
        <w:t>sistemul electroenergetic</w:t>
      </w:r>
      <w:r w:rsidR="007524EB" w:rsidRPr="00CA7BC4">
        <w:rPr>
          <w:rFonts w:cs="Times New Roman"/>
          <w:szCs w:val="24"/>
          <w:lang w:val="ro-RO" w:eastAsia="ru-RU"/>
        </w:rPr>
        <w:t xml:space="preserve"> </w:t>
      </w:r>
      <w:r w:rsidRPr="00CA7BC4">
        <w:rPr>
          <w:rFonts w:cs="Times New Roman"/>
          <w:szCs w:val="24"/>
          <w:lang w:val="ro-RO" w:eastAsia="ru-RU"/>
        </w:rPr>
        <w:t>al Ucrainei prin 21</w:t>
      </w:r>
      <w:r w:rsidRPr="00CA7BC4">
        <w:rPr>
          <w:rFonts w:cs="Times New Roman"/>
          <w:szCs w:val="24"/>
          <w:vertAlign w:val="superscript"/>
          <w:lang w:val="ro-RO" w:eastAsia="ru-RU"/>
        </w:rPr>
        <w:t>5</w:t>
      </w:r>
      <w:r w:rsidRPr="00CA7BC4">
        <w:rPr>
          <w:rFonts w:cs="Times New Roman"/>
          <w:szCs w:val="24"/>
          <w:lang w:val="ro-RO" w:eastAsia="ru-RU"/>
        </w:rPr>
        <w:t xml:space="preserve"> linii sau segmente de linii electrice, din care 7 LEA cu tensiune nominală de 330 kV </w:t>
      </w:r>
      <w:r w:rsidR="00F2030B" w:rsidRPr="00CA7BC4">
        <w:rPr>
          <w:rFonts w:cs="Times New Roman"/>
          <w:szCs w:val="24"/>
          <w:lang w:val="ro-RO" w:eastAsia="ru-RU"/>
        </w:rPr>
        <w:t>și</w:t>
      </w:r>
      <w:r w:rsidRPr="00CA7BC4">
        <w:rPr>
          <w:rFonts w:cs="Times New Roman"/>
          <w:szCs w:val="24"/>
          <w:lang w:val="ro-RO" w:eastAsia="ru-RU"/>
        </w:rPr>
        <w:t xml:space="preserve"> 12</w:t>
      </w:r>
      <w:r w:rsidRPr="00CA7BC4">
        <w:rPr>
          <w:rFonts w:cs="Times New Roman"/>
          <w:szCs w:val="24"/>
          <w:vertAlign w:val="superscript"/>
          <w:lang w:val="ro-RO" w:eastAsia="ru-RU"/>
        </w:rPr>
        <w:footnoteReference w:id="11"/>
      </w:r>
      <w:r w:rsidRPr="00CA7BC4">
        <w:rPr>
          <w:rFonts w:cs="Times New Roman"/>
          <w:szCs w:val="24"/>
          <w:lang w:val="ro-RO" w:eastAsia="ru-RU"/>
        </w:rPr>
        <w:t xml:space="preserve"> LEA cu tensiunea nominală de 110 kV, linii </w:t>
      </w:r>
      <w:r w:rsidR="00AA479D" w:rsidRPr="00CA7BC4">
        <w:rPr>
          <w:rFonts w:cs="Times New Roman"/>
          <w:szCs w:val="24"/>
          <w:lang w:val="ro-RO" w:eastAsia="ru-RU"/>
        </w:rPr>
        <w:t xml:space="preserve">electrice </w:t>
      </w:r>
      <w:r w:rsidRPr="00CA7BC4">
        <w:rPr>
          <w:rFonts w:cs="Times New Roman"/>
          <w:szCs w:val="24"/>
          <w:lang w:val="ro-RO" w:eastAsia="ru-RU"/>
        </w:rPr>
        <w:t xml:space="preserve">care asigură transportul energiei electrice </w:t>
      </w:r>
      <w:r w:rsidR="00AA479D" w:rsidRPr="00CA7BC4">
        <w:rPr>
          <w:rFonts w:cs="Times New Roman"/>
          <w:szCs w:val="24"/>
          <w:lang w:val="ro-RO" w:eastAsia="ru-RU"/>
        </w:rPr>
        <w:t>atât</w:t>
      </w:r>
      <w:r w:rsidR="007524EB" w:rsidRPr="00CA7BC4">
        <w:rPr>
          <w:rFonts w:cs="Times New Roman"/>
          <w:szCs w:val="24"/>
          <w:lang w:val="ro-RO" w:eastAsia="ru-RU"/>
        </w:rPr>
        <w:t xml:space="preserve"> </w:t>
      </w:r>
      <w:r w:rsidRPr="00CA7BC4">
        <w:rPr>
          <w:rFonts w:cs="Times New Roman"/>
          <w:szCs w:val="24"/>
          <w:lang w:val="ro-RO" w:eastAsia="ru-RU"/>
        </w:rPr>
        <w:t xml:space="preserve">pentru </w:t>
      </w:r>
      <w:r w:rsidRPr="00CA7BC4">
        <w:rPr>
          <w:rFonts w:eastAsia="Calibri" w:cs="Times New Roman"/>
          <w:szCs w:val="24"/>
          <w:lang w:val="ro-RO"/>
        </w:rPr>
        <w:t xml:space="preserve">Republica </w:t>
      </w:r>
      <w:r w:rsidRPr="00CA7BC4">
        <w:rPr>
          <w:rFonts w:cs="Times New Roman"/>
          <w:szCs w:val="24"/>
          <w:lang w:val="ro-RO" w:eastAsia="ru-RU"/>
        </w:rPr>
        <w:t>Moldova, cât și pentru Ucraina (import/export în același timp)</w:t>
      </w:r>
      <w:r w:rsidR="00381C52" w:rsidRPr="00CA7BC4">
        <w:rPr>
          <w:rFonts w:cs="Times New Roman"/>
          <w:szCs w:val="24"/>
          <w:lang w:val="ro-RO" w:eastAsia="ru-RU"/>
        </w:rPr>
        <w:t>, funcționând în regim sincron</w:t>
      </w:r>
      <w:r w:rsidRPr="00CA7BC4">
        <w:rPr>
          <w:rFonts w:cs="Times New Roman"/>
          <w:szCs w:val="24"/>
          <w:lang w:val="ro-RO" w:eastAsia="ru-RU"/>
        </w:rPr>
        <w:t>.</w:t>
      </w:r>
      <w:r w:rsidR="00F2030B" w:rsidRPr="00CA7BC4">
        <w:rPr>
          <w:rFonts w:eastAsia="Calibri" w:cs="Times New Roman"/>
          <w:szCs w:val="24"/>
          <w:lang w:val="ro-RO"/>
        </w:rPr>
        <w:t xml:space="preserve"> </w:t>
      </w:r>
      <w:r w:rsidRPr="00CA7BC4">
        <w:rPr>
          <w:rFonts w:eastAsia="Calibri" w:cs="Times New Roman"/>
          <w:szCs w:val="24"/>
          <w:lang w:val="ro-RO"/>
        </w:rPr>
        <w:t xml:space="preserve">Interconexiunile de tensiune înaltă cu România </w:t>
      </w:r>
      <w:r w:rsidR="00381C52" w:rsidRPr="00CA7BC4">
        <w:rPr>
          <w:rFonts w:eastAsia="Calibri" w:cs="Times New Roman"/>
          <w:szCs w:val="24"/>
          <w:lang w:val="ro-RO"/>
        </w:rPr>
        <w:t xml:space="preserve">constituie o </w:t>
      </w:r>
      <w:r w:rsidRPr="00CA7BC4">
        <w:rPr>
          <w:rFonts w:eastAsia="Calibri" w:cs="Times New Roman"/>
          <w:szCs w:val="24"/>
          <w:lang w:val="ro-RO"/>
        </w:rPr>
        <w:t>lini</w:t>
      </w:r>
      <w:r w:rsidR="00381C52" w:rsidRPr="00CA7BC4">
        <w:rPr>
          <w:rFonts w:eastAsia="Calibri" w:cs="Times New Roman"/>
          <w:szCs w:val="24"/>
          <w:lang w:val="ro-RO"/>
        </w:rPr>
        <w:t>e</w:t>
      </w:r>
      <w:r w:rsidRPr="00CA7BC4">
        <w:rPr>
          <w:rFonts w:eastAsia="Calibri" w:cs="Times New Roman"/>
          <w:szCs w:val="24"/>
          <w:lang w:val="ro-RO"/>
        </w:rPr>
        <w:t xml:space="preserve"> electrică aeriană de 400 kV Vulcănești-Isaccea și patru linii de 110 kV</w:t>
      </w:r>
      <w:r w:rsidRPr="00CA7BC4">
        <w:rPr>
          <w:rFonts w:eastAsia="Calibri" w:cs="Times New Roman"/>
          <w:szCs w:val="24"/>
          <w:vertAlign w:val="superscript"/>
          <w:lang w:val="ro-RO"/>
        </w:rPr>
        <w:t>5</w:t>
      </w:r>
      <w:r w:rsidRPr="00CA7BC4">
        <w:rPr>
          <w:rFonts w:eastAsia="Calibri" w:cs="Times New Roman"/>
          <w:szCs w:val="24"/>
          <w:lang w:val="ro-RO"/>
        </w:rPr>
        <w:t>.</w:t>
      </w:r>
    </w:p>
    <w:p w14:paraId="1342E7B9" w14:textId="446AE10F" w:rsidR="00D04FAC" w:rsidRPr="00CA7BC4" w:rsidRDefault="00D04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567"/>
        <w:jc w:val="both"/>
        <w:rPr>
          <w:rFonts w:cs="Times New Roman"/>
          <w:szCs w:val="24"/>
          <w:lang w:val="ro-RO" w:eastAsia="ru-RU"/>
        </w:rPr>
      </w:pPr>
      <w:r w:rsidRPr="00CA7BC4">
        <w:rPr>
          <w:rFonts w:cs="Times New Roman"/>
          <w:szCs w:val="24"/>
          <w:lang w:val="ro-RO" w:eastAsia="ru-RU"/>
        </w:rPr>
        <w:t xml:space="preserve">De asemenea, </w:t>
      </w:r>
      <w:r w:rsidRPr="00CA7BC4">
        <w:rPr>
          <w:rFonts w:eastAsia="Calibri" w:cs="Times New Roman"/>
          <w:szCs w:val="24"/>
          <w:lang w:val="ro-RO"/>
        </w:rPr>
        <w:t>sistemul electroenergetic al Republicii Moldova</w:t>
      </w:r>
      <w:r w:rsidRPr="00CA7BC4">
        <w:rPr>
          <w:rFonts w:cs="Times New Roman"/>
          <w:szCs w:val="24"/>
          <w:lang w:val="ro-RO" w:eastAsia="ru-RU"/>
        </w:rPr>
        <w:t xml:space="preserve"> este interconectat cu sistemul electroenergetic al României. Începând cu data de 24 februarie 2022, sistemele electroenergetice ale Ucrainei și Republicii Moldova, s-au decuplat de la sistemul integrat IPS/UPS. În acest sens, OST de energie electrică din Europa Continentală au realizat la data de 16 martie 2022 sincronizarea de urgență a Sistemului de Energie Continental European al ENTSO-E cu sistemele electroenergetice ale Ucrainei și Republicii Moldova</w:t>
      </w:r>
      <w:r w:rsidRPr="00CA7BC4">
        <w:rPr>
          <w:rFonts w:eastAsia="Calibri" w:cs="Times New Roman"/>
          <w:szCs w:val="24"/>
          <w:vertAlign w:val="superscript"/>
          <w:lang w:val="ro-RO"/>
        </w:rPr>
        <w:footnoteReference w:id="12"/>
      </w:r>
      <w:r w:rsidRPr="00CA7BC4">
        <w:rPr>
          <w:rFonts w:eastAsia="Calibri" w:cs="Times New Roman"/>
          <w:szCs w:val="24"/>
          <w:lang w:val="ro-RO"/>
        </w:rPr>
        <w:t>.</w:t>
      </w:r>
      <w:r w:rsidRPr="00CA7BC4">
        <w:rPr>
          <w:rFonts w:cs="Times New Roman"/>
          <w:szCs w:val="24"/>
          <w:lang w:val="ro-RO" w:eastAsia="ru-RU"/>
        </w:rPr>
        <w:t> </w:t>
      </w:r>
    </w:p>
    <w:p w14:paraId="4D2892F4" w14:textId="77777777" w:rsidR="005D5265" w:rsidRPr="00CA7BC4" w:rsidRDefault="005D5265" w:rsidP="005D5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567"/>
        <w:jc w:val="both"/>
        <w:rPr>
          <w:rFonts w:cs="Times New Roman"/>
          <w:szCs w:val="24"/>
          <w:lang w:val="ro-RO" w:eastAsia="ru-RU"/>
        </w:rPr>
      </w:pPr>
    </w:p>
    <w:p w14:paraId="6AFBC4F9" w14:textId="77777777" w:rsidR="005D5265" w:rsidRPr="00CA7BC4" w:rsidRDefault="005D5265" w:rsidP="005D5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567"/>
        <w:jc w:val="both"/>
        <w:rPr>
          <w:rFonts w:cs="Times New Roman"/>
          <w:szCs w:val="24"/>
          <w:lang w:val="ro-RO" w:eastAsia="ru-RU"/>
        </w:rPr>
      </w:pPr>
    </w:p>
    <w:p w14:paraId="13C5EC1C" w14:textId="2004C1B4" w:rsidR="00B11495" w:rsidRPr="00CA7BC4" w:rsidRDefault="00B11495" w:rsidP="00141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567"/>
        <w:jc w:val="both"/>
        <w:rPr>
          <w:rFonts w:cs="Times New Roman"/>
          <w:szCs w:val="24"/>
          <w:lang w:val="ro-RO" w:eastAsia="ru-RU"/>
        </w:rPr>
      </w:pPr>
      <w:bookmarkStart w:id="729" w:name="_Hlk160451860"/>
      <w:bookmarkEnd w:id="728"/>
    </w:p>
    <w:p w14:paraId="7C5D1CA2" w14:textId="7187EB95" w:rsidR="00D04FAC" w:rsidRPr="00CA7BC4" w:rsidRDefault="00C844A8" w:rsidP="00141EE9">
      <w:pPr>
        <w:jc w:val="right"/>
        <w:rPr>
          <w:rFonts w:cs="Times New Roman"/>
          <w:szCs w:val="24"/>
          <w:lang w:val="ro-RO" w:eastAsia="ru-RU"/>
        </w:rPr>
      </w:pPr>
      <w:r w:rsidRPr="00CA7BC4">
        <w:rPr>
          <w:rFonts w:cs="Times New Roman"/>
          <w:b/>
          <w:bCs/>
          <w:szCs w:val="24"/>
          <w:lang w:val="ro-RO" w:eastAsia="ru-RU"/>
        </w:rPr>
        <w:lastRenderedPageBreak/>
        <w:t>Tabelul 3.</w:t>
      </w:r>
      <w:r w:rsidRPr="00CA7BC4">
        <w:rPr>
          <w:rFonts w:cs="Times New Roman"/>
          <w:szCs w:val="24"/>
          <w:lang w:val="ro-RO" w:eastAsia="ru-RU"/>
        </w:rPr>
        <w:t xml:space="preserve"> Capacitățile de transfer ale interconexiunilor cu </w:t>
      </w:r>
      <w:r w:rsidR="00A76C9C" w:rsidRPr="00CA7BC4">
        <w:rPr>
          <w:rFonts w:cs="Times New Roman"/>
          <w:szCs w:val="24"/>
          <w:lang w:val="ro-RO" w:eastAsia="ru-RU"/>
        </w:rPr>
        <w:t xml:space="preserve">sistemele electroenergetice ale </w:t>
      </w:r>
      <w:r w:rsidRPr="00CA7BC4">
        <w:rPr>
          <w:rFonts w:cs="Times New Roman"/>
          <w:szCs w:val="24"/>
          <w:lang w:val="ro-RO" w:eastAsia="ru-RU"/>
        </w:rPr>
        <w:t>țăril</w:t>
      </w:r>
      <w:r w:rsidR="00A76C9C" w:rsidRPr="00CA7BC4">
        <w:rPr>
          <w:rFonts w:cs="Times New Roman"/>
          <w:szCs w:val="24"/>
          <w:lang w:val="ro-RO" w:eastAsia="ru-RU"/>
        </w:rPr>
        <w:t>or</w:t>
      </w:r>
      <w:r w:rsidRPr="00CA7BC4">
        <w:rPr>
          <w:rFonts w:cs="Times New Roman"/>
          <w:szCs w:val="24"/>
          <w:lang w:val="ro-RO" w:eastAsia="ru-RU"/>
        </w:rPr>
        <w:t xml:space="preserve"> vecine</w:t>
      </w:r>
    </w:p>
    <w:tbl>
      <w:tblPr>
        <w:tblpPr w:leftFromText="180" w:rightFromText="180" w:vertAnchor="text" w:horzAnchor="margin" w:tblpXSpec="center" w:tblpY="77"/>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3117"/>
        <w:gridCol w:w="3013"/>
      </w:tblGrid>
      <w:tr w:rsidR="00DB77FC" w:rsidRPr="00FA60B9" w14:paraId="469EC91F" w14:textId="77777777" w:rsidTr="00141EE9">
        <w:trPr>
          <w:trHeight w:val="279"/>
        </w:trPr>
        <w:tc>
          <w:tcPr>
            <w:tcW w:w="1684" w:type="pct"/>
            <w:tcBorders>
              <w:top w:val="single" w:sz="4" w:space="0" w:color="auto"/>
              <w:left w:val="single" w:sz="4" w:space="0" w:color="auto"/>
              <w:bottom w:val="single" w:sz="4" w:space="0" w:color="auto"/>
              <w:right w:val="single" w:sz="4" w:space="0" w:color="auto"/>
            </w:tcBorders>
            <w:shd w:val="clear" w:color="000000" w:fill="E6E6E6"/>
            <w:vAlign w:val="center"/>
            <w:hideMark/>
          </w:tcPr>
          <w:p w14:paraId="19D4AE54" w14:textId="41C9138B" w:rsidR="007F7B46" w:rsidRPr="00CA7BC4" w:rsidRDefault="005B50D0" w:rsidP="007F7B46">
            <w:pPr>
              <w:keepNext/>
              <w:keepLines/>
              <w:ind w:right="57"/>
              <w:jc w:val="center"/>
              <w:rPr>
                <w:rFonts w:eastAsia="Calibri" w:cs="Times New Roman"/>
                <w:b/>
                <w:szCs w:val="24"/>
                <w:lang w:val="ro-RO" w:eastAsia="ru-RU"/>
              </w:rPr>
            </w:pPr>
            <w:r w:rsidRPr="00CA7BC4">
              <w:rPr>
                <w:rFonts w:eastAsia="Calibri" w:cs="Times New Roman"/>
                <w:b/>
                <w:szCs w:val="24"/>
                <w:lang w:val="ro-RO" w:eastAsia="ru-RU"/>
              </w:rPr>
              <w:t>Direcția fluxului de energie electrică</w:t>
            </w:r>
          </w:p>
        </w:tc>
        <w:tc>
          <w:tcPr>
            <w:tcW w:w="1686" w:type="pct"/>
            <w:tcBorders>
              <w:top w:val="single" w:sz="4" w:space="0" w:color="auto"/>
              <w:left w:val="single" w:sz="4" w:space="0" w:color="auto"/>
              <w:bottom w:val="single" w:sz="4" w:space="0" w:color="auto"/>
              <w:right w:val="single" w:sz="4" w:space="0" w:color="auto"/>
            </w:tcBorders>
            <w:shd w:val="clear" w:color="000000" w:fill="E6E6E6"/>
          </w:tcPr>
          <w:p w14:paraId="0F308B16" w14:textId="0B75A818" w:rsidR="007F7B46" w:rsidRPr="00CA7BC4" w:rsidRDefault="005B50D0" w:rsidP="007F7B46">
            <w:pPr>
              <w:keepNext/>
              <w:keepLines/>
              <w:ind w:right="57"/>
              <w:jc w:val="center"/>
              <w:rPr>
                <w:rFonts w:eastAsia="Calibri" w:cs="Times New Roman"/>
                <w:b/>
                <w:szCs w:val="24"/>
                <w:lang w:val="ro-RO" w:eastAsia="ru-RU"/>
              </w:rPr>
            </w:pPr>
            <w:r w:rsidRPr="00CA7BC4">
              <w:rPr>
                <w:rFonts w:eastAsia="Calibri" w:cs="Times New Roman"/>
                <w:b/>
                <w:szCs w:val="24"/>
                <w:lang w:val="ro-RO" w:eastAsia="ru-RU"/>
              </w:rPr>
              <w:t>Până la alocarea capacității transfrontaliere la frontiera dintre Ucraina-Ungaria, MW</w:t>
            </w:r>
          </w:p>
        </w:tc>
        <w:tc>
          <w:tcPr>
            <w:tcW w:w="1630" w:type="pct"/>
            <w:tcBorders>
              <w:top w:val="single" w:sz="4" w:space="0" w:color="auto"/>
              <w:left w:val="single" w:sz="4" w:space="0" w:color="auto"/>
              <w:bottom w:val="single" w:sz="4" w:space="0" w:color="auto"/>
              <w:right w:val="single" w:sz="4" w:space="0" w:color="auto"/>
            </w:tcBorders>
            <w:shd w:val="clear" w:color="000000" w:fill="E6E6E6"/>
            <w:vAlign w:val="center"/>
            <w:hideMark/>
          </w:tcPr>
          <w:p w14:paraId="545471CE" w14:textId="61B927DD" w:rsidR="007F7B46" w:rsidRPr="00CA7BC4" w:rsidRDefault="005B50D0" w:rsidP="007F7B46">
            <w:pPr>
              <w:keepNext/>
              <w:keepLines/>
              <w:ind w:right="57"/>
              <w:jc w:val="center"/>
              <w:rPr>
                <w:rFonts w:eastAsia="Calibri" w:cs="Times New Roman"/>
                <w:b/>
                <w:szCs w:val="24"/>
                <w:lang w:val="ro-RO" w:eastAsia="ru-RU"/>
              </w:rPr>
            </w:pPr>
            <w:r w:rsidRPr="00CA7BC4">
              <w:rPr>
                <w:rFonts w:eastAsia="Calibri" w:cs="Times New Roman"/>
                <w:b/>
                <w:szCs w:val="24"/>
                <w:lang w:val="ro-RO" w:eastAsia="ru-RU"/>
              </w:rPr>
              <w:t>După alocarea capacității transfrontaliere la frontiera dintre Ucraina-Ungaria, MW</w:t>
            </w:r>
          </w:p>
        </w:tc>
      </w:tr>
      <w:tr w:rsidR="00DB77FC" w:rsidRPr="00CA7BC4" w14:paraId="1E82FEEA" w14:textId="77777777" w:rsidTr="00141EE9">
        <w:trPr>
          <w:trHeight w:val="270"/>
        </w:trPr>
        <w:tc>
          <w:tcPr>
            <w:tcW w:w="168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4968992" w14:textId="77777777" w:rsidR="007F7B46" w:rsidRPr="00CA7BC4" w:rsidRDefault="007F7B46" w:rsidP="007F7B46">
            <w:pPr>
              <w:keepNext/>
              <w:keepLines/>
              <w:ind w:right="57"/>
              <w:rPr>
                <w:rFonts w:eastAsia="Calibri" w:cs="Times New Roman"/>
                <w:bCs/>
                <w:szCs w:val="24"/>
                <w:lang w:val="ro-RO" w:eastAsia="ru-RU"/>
              </w:rPr>
            </w:pPr>
            <w:r w:rsidRPr="00CA7BC4">
              <w:rPr>
                <w:rFonts w:eastAsia="Calibri" w:cs="Times New Roman"/>
                <w:bCs/>
                <w:szCs w:val="24"/>
                <w:lang w:val="ro-RO" w:eastAsia="ru-RU"/>
              </w:rPr>
              <w:t>UA &gt; MD</w:t>
            </w:r>
          </w:p>
        </w:tc>
        <w:tc>
          <w:tcPr>
            <w:tcW w:w="1686" w:type="pct"/>
            <w:tcBorders>
              <w:top w:val="single" w:sz="4" w:space="0" w:color="auto"/>
              <w:left w:val="single" w:sz="4" w:space="0" w:color="auto"/>
              <w:bottom w:val="single" w:sz="4" w:space="0" w:color="auto"/>
              <w:right w:val="single" w:sz="4" w:space="0" w:color="auto"/>
            </w:tcBorders>
            <w:shd w:val="clear" w:color="000000" w:fill="FFFFFF"/>
          </w:tcPr>
          <w:p w14:paraId="2E2881AE" w14:textId="77777777" w:rsidR="007F7B46" w:rsidRPr="00CA7BC4" w:rsidDel="00B40B58" w:rsidRDefault="007F7B46" w:rsidP="007F7B46">
            <w:pPr>
              <w:keepNext/>
              <w:keepLines/>
              <w:ind w:right="57"/>
              <w:jc w:val="center"/>
              <w:rPr>
                <w:rFonts w:eastAsia="Calibri" w:cs="Times New Roman"/>
                <w:bCs/>
                <w:szCs w:val="24"/>
                <w:lang w:val="ro-RO" w:eastAsia="ru-RU"/>
              </w:rPr>
            </w:pPr>
            <w:r w:rsidRPr="00CA7BC4">
              <w:rPr>
                <w:rFonts w:eastAsia="Calibri" w:cs="Times New Roman"/>
                <w:bCs/>
                <w:szCs w:val="24"/>
                <w:lang w:val="ro-RO" w:eastAsia="ru-RU"/>
              </w:rPr>
              <w:t>0</w:t>
            </w:r>
          </w:p>
        </w:tc>
        <w:tc>
          <w:tcPr>
            <w:tcW w:w="163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303A94E" w14:textId="77777777" w:rsidR="007F7B46" w:rsidRPr="00CA7BC4" w:rsidRDefault="007F7B46" w:rsidP="007F7B46">
            <w:pPr>
              <w:keepNext/>
              <w:keepLines/>
              <w:ind w:right="57"/>
              <w:jc w:val="center"/>
              <w:rPr>
                <w:rFonts w:eastAsia="Calibri" w:cs="Times New Roman"/>
                <w:bCs/>
                <w:szCs w:val="24"/>
                <w:lang w:val="ro-RO" w:eastAsia="ru-RU"/>
              </w:rPr>
            </w:pPr>
            <w:r w:rsidRPr="00CA7BC4">
              <w:rPr>
                <w:rFonts w:eastAsia="Calibri" w:cs="Times New Roman"/>
                <w:bCs/>
                <w:szCs w:val="24"/>
                <w:lang w:val="ro-RO" w:eastAsia="ru-RU"/>
              </w:rPr>
              <w:t>0</w:t>
            </w:r>
          </w:p>
        </w:tc>
      </w:tr>
      <w:tr w:rsidR="00DB77FC" w:rsidRPr="00CA7BC4" w14:paraId="5B8558ED" w14:textId="77777777" w:rsidTr="00141EE9">
        <w:trPr>
          <w:trHeight w:val="270"/>
        </w:trPr>
        <w:tc>
          <w:tcPr>
            <w:tcW w:w="168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27A07DD" w14:textId="77777777" w:rsidR="007F7B46" w:rsidRPr="00CA7BC4" w:rsidRDefault="007F7B46" w:rsidP="007F7B46">
            <w:pPr>
              <w:keepNext/>
              <w:keepLines/>
              <w:ind w:right="57"/>
              <w:rPr>
                <w:rFonts w:eastAsia="Calibri" w:cs="Times New Roman"/>
                <w:bCs/>
                <w:szCs w:val="24"/>
                <w:lang w:val="ro-RO" w:eastAsia="ru-RU"/>
              </w:rPr>
            </w:pPr>
            <w:r w:rsidRPr="00CA7BC4">
              <w:rPr>
                <w:rFonts w:eastAsia="Calibri" w:cs="Times New Roman"/>
                <w:bCs/>
                <w:szCs w:val="24"/>
                <w:lang w:val="ro-RO" w:eastAsia="ru-RU"/>
              </w:rPr>
              <w:t>MD &gt; UA</w:t>
            </w:r>
          </w:p>
        </w:tc>
        <w:tc>
          <w:tcPr>
            <w:tcW w:w="1686" w:type="pct"/>
            <w:tcBorders>
              <w:top w:val="single" w:sz="4" w:space="0" w:color="auto"/>
              <w:left w:val="single" w:sz="4" w:space="0" w:color="auto"/>
              <w:bottom w:val="single" w:sz="4" w:space="0" w:color="auto"/>
              <w:right w:val="single" w:sz="4" w:space="0" w:color="auto"/>
            </w:tcBorders>
            <w:shd w:val="clear" w:color="000000" w:fill="FFFFFF"/>
          </w:tcPr>
          <w:p w14:paraId="3E8C6D3F" w14:textId="77777777" w:rsidR="007F7B46" w:rsidRPr="00CA7BC4" w:rsidRDefault="007F7B46" w:rsidP="007F7B46">
            <w:pPr>
              <w:keepNext/>
              <w:keepLines/>
              <w:ind w:right="57"/>
              <w:jc w:val="center"/>
              <w:rPr>
                <w:rFonts w:eastAsia="Calibri" w:cs="Times New Roman"/>
                <w:bCs/>
                <w:szCs w:val="24"/>
                <w:lang w:val="ro-RO" w:eastAsia="ru-RU"/>
              </w:rPr>
            </w:pPr>
            <w:r w:rsidRPr="00CA7BC4">
              <w:rPr>
                <w:rFonts w:eastAsia="Calibri" w:cs="Times New Roman"/>
                <w:bCs/>
                <w:szCs w:val="24"/>
                <w:lang w:val="ro-RO" w:eastAsia="ru-RU"/>
              </w:rPr>
              <w:t>800</w:t>
            </w:r>
          </w:p>
        </w:tc>
        <w:tc>
          <w:tcPr>
            <w:tcW w:w="163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C47DA10" w14:textId="77777777" w:rsidR="007F7B46" w:rsidRPr="00CA7BC4" w:rsidRDefault="007F7B46" w:rsidP="007F7B46">
            <w:pPr>
              <w:keepNext/>
              <w:keepLines/>
              <w:ind w:right="57"/>
              <w:jc w:val="center"/>
              <w:rPr>
                <w:rFonts w:eastAsia="Calibri" w:cs="Times New Roman"/>
                <w:bCs/>
                <w:szCs w:val="24"/>
                <w:lang w:val="ro-RO" w:eastAsia="ru-RU"/>
              </w:rPr>
            </w:pPr>
            <w:r w:rsidRPr="00CA7BC4">
              <w:rPr>
                <w:rFonts w:eastAsia="Calibri" w:cs="Times New Roman"/>
                <w:bCs/>
                <w:szCs w:val="24"/>
                <w:lang w:val="ro-RO" w:eastAsia="ru-RU"/>
              </w:rPr>
              <w:t>800</w:t>
            </w:r>
          </w:p>
        </w:tc>
      </w:tr>
      <w:tr w:rsidR="00DB77FC" w:rsidRPr="00CA7BC4" w14:paraId="2E0AA945" w14:textId="77777777" w:rsidTr="00141EE9">
        <w:trPr>
          <w:trHeight w:val="270"/>
        </w:trPr>
        <w:tc>
          <w:tcPr>
            <w:tcW w:w="168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5B15005" w14:textId="77777777" w:rsidR="007F7B46" w:rsidRPr="00CA7BC4" w:rsidRDefault="007F7B46" w:rsidP="007F7B46">
            <w:pPr>
              <w:keepNext/>
              <w:keepLines/>
              <w:ind w:right="57"/>
              <w:rPr>
                <w:rFonts w:eastAsia="Calibri" w:cs="Times New Roman"/>
                <w:bCs/>
                <w:szCs w:val="24"/>
                <w:lang w:val="ro-RO" w:eastAsia="ru-RU"/>
              </w:rPr>
            </w:pPr>
            <w:r w:rsidRPr="00CA7BC4">
              <w:rPr>
                <w:rFonts w:eastAsia="Calibri" w:cs="Times New Roman"/>
                <w:bCs/>
                <w:szCs w:val="24"/>
                <w:lang w:val="ro-RO" w:eastAsia="ru-RU"/>
              </w:rPr>
              <w:t>RO &gt; MD</w:t>
            </w:r>
          </w:p>
        </w:tc>
        <w:tc>
          <w:tcPr>
            <w:tcW w:w="1686" w:type="pct"/>
            <w:tcBorders>
              <w:top w:val="single" w:sz="4" w:space="0" w:color="auto"/>
              <w:left w:val="single" w:sz="4" w:space="0" w:color="auto"/>
              <w:bottom w:val="single" w:sz="4" w:space="0" w:color="auto"/>
              <w:right w:val="single" w:sz="4" w:space="0" w:color="auto"/>
            </w:tcBorders>
            <w:shd w:val="clear" w:color="000000" w:fill="FFFFFF"/>
          </w:tcPr>
          <w:p w14:paraId="1E579414" w14:textId="77777777" w:rsidR="007F7B46" w:rsidRPr="00CA7BC4" w:rsidDel="00B11CEF" w:rsidRDefault="007F7B46" w:rsidP="007F7B46">
            <w:pPr>
              <w:keepNext/>
              <w:keepLines/>
              <w:ind w:right="57"/>
              <w:jc w:val="center"/>
              <w:rPr>
                <w:rFonts w:eastAsia="Calibri" w:cs="Times New Roman"/>
                <w:bCs/>
                <w:szCs w:val="24"/>
                <w:lang w:val="ro-RO" w:eastAsia="ru-RU"/>
              </w:rPr>
            </w:pPr>
            <w:r w:rsidRPr="00CA7BC4">
              <w:rPr>
                <w:rFonts w:eastAsia="Calibri" w:cs="Times New Roman"/>
                <w:bCs/>
                <w:szCs w:val="24"/>
                <w:lang w:val="ro-RO" w:eastAsia="ru-RU"/>
              </w:rPr>
              <w:t>600</w:t>
            </w:r>
          </w:p>
        </w:tc>
        <w:tc>
          <w:tcPr>
            <w:tcW w:w="163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D888F3" w14:textId="77777777" w:rsidR="007F7B46" w:rsidRPr="00CA7BC4" w:rsidRDefault="007F7B46" w:rsidP="007F7B46">
            <w:pPr>
              <w:keepNext/>
              <w:keepLines/>
              <w:ind w:right="57"/>
              <w:jc w:val="center"/>
              <w:rPr>
                <w:rFonts w:eastAsia="Calibri" w:cs="Times New Roman"/>
                <w:bCs/>
                <w:szCs w:val="24"/>
                <w:lang w:val="ro-RO" w:eastAsia="ru-RU"/>
              </w:rPr>
            </w:pPr>
            <w:r w:rsidRPr="00CA7BC4">
              <w:rPr>
                <w:rFonts w:eastAsia="Calibri" w:cs="Times New Roman"/>
                <w:bCs/>
                <w:szCs w:val="24"/>
                <w:lang w:val="ro-RO" w:eastAsia="ru-RU"/>
              </w:rPr>
              <w:t>260</w:t>
            </w:r>
          </w:p>
        </w:tc>
      </w:tr>
      <w:tr w:rsidR="00DB77FC" w:rsidRPr="00CA7BC4" w14:paraId="692AED51" w14:textId="77777777" w:rsidTr="00141EE9">
        <w:trPr>
          <w:trHeight w:val="270"/>
        </w:trPr>
        <w:tc>
          <w:tcPr>
            <w:tcW w:w="168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A0C917B" w14:textId="77777777" w:rsidR="007F7B46" w:rsidRPr="00CA7BC4" w:rsidRDefault="007F7B46" w:rsidP="007F7B46">
            <w:pPr>
              <w:keepNext/>
              <w:keepLines/>
              <w:ind w:right="57"/>
              <w:rPr>
                <w:rFonts w:eastAsia="Calibri" w:cs="Times New Roman"/>
                <w:bCs/>
                <w:szCs w:val="24"/>
                <w:lang w:val="ro-RO" w:eastAsia="ru-RU"/>
              </w:rPr>
            </w:pPr>
            <w:r w:rsidRPr="00CA7BC4">
              <w:rPr>
                <w:rFonts w:eastAsia="Calibri" w:cs="Times New Roman"/>
                <w:bCs/>
                <w:szCs w:val="24"/>
                <w:lang w:val="ro-RO" w:eastAsia="ru-RU"/>
              </w:rPr>
              <w:t>MD &gt; RO</w:t>
            </w:r>
          </w:p>
        </w:tc>
        <w:tc>
          <w:tcPr>
            <w:tcW w:w="1686" w:type="pct"/>
            <w:tcBorders>
              <w:top w:val="single" w:sz="4" w:space="0" w:color="auto"/>
              <w:left w:val="single" w:sz="4" w:space="0" w:color="auto"/>
              <w:bottom w:val="single" w:sz="4" w:space="0" w:color="auto"/>
              <w:right w:val="single" w:sz="4" w:space="0" w:color="auto"/>
            </w:tcBorders>
            <w:shd w:val="clear" w:color="000000" w:fill="FFFFFF"/>
          </w:tcPr>
          <w:p w14:paraId="7F361E94" w14:textId="77777777" w:rsidR="007F7B46" w:rsidRPr="00CA7BC4" w:rsidDel="00B11CEF" w:rsidRDefault="007F7B46" w:rsidP="007F7B46">
            <w:pPr>
              <w:keepNext/>
              <w:keepLines/>
              <w:ind w:right="57"/>
              <w:jc w:val="center"/>
              <w:rPr>
                <w:rFonts w:eastAsia="Calibri" w:cs="Times New Roman"/>
                <w:bCs/>
                <w:szCs w:val="24"/>
                <w:lang w:val="ro-RO" w:eastAsia="ru-RU"/>
              </w:rPr>
            </w:pPr>
            <w:r w:rsidRPr="00CA7BC4">
              <w:rPr>
                <w:rFonts w:eastAsia="Calibri" w:cs="Times New Roman"/>
                <w:bCs/>
                <w:szCs w:val="24"/>
                <w:lang w:val="ro-RO" w:eastAsia="ru-RU"/>
              </w:rPr>
              <w:t>200</w:t>
            </w:r>
          </w:p>
        </w:tc>
        <w:tc>
          <w:tcPr>
            <w:tcW w:w="163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A40207B" w14:textId="77777777" w:rsidR="007F7B46" w:rsidRPr="00CA7BC4" w:rsidRDefault="007F7B46" w:rsidP="007F7B46">
            <w:pPr>
              <w:keepNext/>
              <w:keepLines/>
              <w:ind w:right="57"/>
              <w:jc w:val="center"/>
              <w:rPr>
                <w:rFonts w:eastAsia="Calibri" w:cs="Times New Roman"/>
                <w:bCs/>
                <w:szCs w:val="24"/>
                <w:lang w:val="ro-RO" w:eastAsia="ru-RU"/>
              </w:rPr>
            </w:pPr>
            <w:r w:rsidRPr="00CA7BC4">
              <w:rPr>
                <w:rFonts w:eastAsia="Calibri" w:cs="Times New Roman"/>
                <w:bCs/>
                <w:szCs w:val="24"/>
                <w:lang w:val="ro-RO" w:eastAsia="ru-RU"/>
              </w:rPr>
              <w:t>82</w:t>
            </w:r>
          </w:p>
        </w:tc>
      </w:tr>
    </w:tbl>
    <w:p w14:paraId="043E2922" w14:textId="095D1DBF" w:rsidR="00D04FAC" w:rsidRPr="00CA7BC4" w:rsidRDefault="00D04FAC" w:rsidP="00141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Fonts w:cs="Times New Roman"/>
          <w:szCs w:val="24"/>
          <w:lang w:val="ro-RO" w:eastAsia="ru-RU"/>
        </w:rPr>
      </w:pPr>
      <w:bookmarkStart w:id="730" w:name="_Hlk160451953"/>
      <w:r w:rsidRPr="00CA7BC4">
        <w:rPr>
          <w:rFonts w:cs="Times New Roman"/>
          <w:szCs w:val="24"/>
          <w:lang w:val="ro-RO" w:eastAsia="ru-RU"/>
        </w:rPr>
        <w:t>Actualmente,</w:t>
      </w:r>
      <w:r w:rsidR="00DB3AA2" w:rsidRPr="00CA7BC4">
        <w:rPr>
          <w:rFonts w:cs="Times New Roman"/>
          <w:szCs w:val="24"/>
          <w:lang w:val="ro-RO" w:eastAsia="ru-RU"/>
        </w:rPr>
        <w:t xml:space="preserve"> </w:t>
      </w:r>
      <w:r w:rsidR="00CF1E2C" w:rsidRPr="00CA7BC4">
        <w:rPr>
          <w:rFonts w:cs="Times New Roman"/>
          <w:szCs w:val="24"/>
          <w:lang w:val="ro-RO" w:eastAsia="ru-RU"/>
        </w:rPr>
        <w:t>gestionarea</w:t>
      </w:r>
      <w:r w:rsidRPr="00CA7BC4">
        <w:rPr>
          <w:rFonts w:cs="Times New Roman"/>
          <w:szCs w:val="24"/>
          <w:lang w:val="ro-RO" w:eastAsia="ru-RU"/>
        </w:rPr>
        <w:t xml:space="preserve"> accesul</w:t>
      </w:r>
      <w:r w:rsidR="008A0A32" w:rsidRPr="00CA7BC4">
        <w:rPr>
          <w:rFonts w:cs="Times New Roman"/>
          <w:szCs w:val="24"/>
          <w:lang w:val="ro-RO" w:eastAsia="ru-RU"/>
        </w:rPr>
        <w:t>ui</w:t>
      </w:r>
      <w:r w:rsidRPr="00CA7BC4">
        <w:rPr>
          <w:rFonts w:cs="Times New Roman"/>
          <w:szCs w:val="24"/>
          <w:lang w:val="ro-RO" w:eastAsia="ru-RU"/>
        </w:rPr>
        <w:t xml:space="preserve"> la interconexiunile dintre Republica Moldova și Ucraina, în legătură cu importul energiei electrice din Ucraina, </w:t>
      </w:r>
      <w:r w:rsidR="00CF1E2C" w:rsidRPr="00CA7BC4">
        <w:rPr>
          <w:rFonts w:cs="Times New Roman"/>
          <w:szCs w:val="24"/>
          <w:lang w:val="ro-RO" w:eastAsia="ru-RU"/>
        </w:rPr>
        <w:t>se efectuează</w:t>
      </w:r>
      <w:r w:rsidRPr="00CA7BC4">
        <w:rPr>
          <w:rFonts w:cs="Times New Roman"/>
          <w:szCs w:val="24"/>
          <w:lang w:val="ro-RO" w:eastAsia="ru-RU"/>
        </w:rPr>
        <w:t xml:space="preserve"> de</w:t>
      </w:r>
      <w:r w:rsidR="00CF1E2C" w:rsidRPr="00CA7BC4">
        <w:rPr>
          <w:rFonts w:cs="Times New Roman"/>
          <w:szCs w:val="24"/>
          <w:lang w:val="ro-RO" w:eastAsia="ru-RU"/>
        </w:rPr>
        <w:t xml:space="preserve"> </w:t>
      </w:r>
      <w:r w:rsidRPr="00CA7BC4">
        <w:rPr>
          <w:rFonts w:cs="Times New Roman"/>
          <w:szCs w:val="24"/>
          <w:lang w:val="ro-RO" w:eastAsia="ru-RU"/>
        </w:rPr>
        <w:t xml:space="preserve">NEK </w:t>
      </w:r>
      <w:r w:rsidR="007524EB" w:rsidRPr="00CA7BC4">
        <w:rPr>
          <w:rFonts w:cs="Times New Roman"/>
          <w:szCs w:val="24"/>
          <w:lang w:val="ro-RO" w:eastAsia="ru-RU"/>
        </w:rPr>
        <w:t>„</w:t>
      </w:r>
      <w:r w:rsidRPr="00CA7BC4">
        <w:rPr>
          <w:rFonts w:cs="Times New Roman"/>
          <w:szCs w:val="24"/>
          <w:lang w:val="ro-RO" w:eastAsia="ru-RU"/>
        </w:rPr>
        <w:t>Ukrenergo”</w:t>
      </w:r>
      <w:r w:rsidR="00EC4B2F" w:rsidRPr="00CA7BC4">
        <w:rPr>
          <w:rFonts w:cs="Times New Roman"/>
          <w:szCs w:val="24"/>
          <w:lang w:val="ro-RO" w:eastAsia="ru-RU"/>
        </w:rPr>
        <w:t xml:space="preserve"> </w:t>
      </w:r>
      <w:r w:rsidRPr="00CA7BC4">
        <w:rPr>
          <w:rFonts w:cs="Times New Roman"/>
          <w:szCs w:val="24"/>
          <w:lang w:val="ro-RO" w:eastAsia="ru-RU"/>
        </w:rPr>
        <w:t>(</w:t>
      </w:r>
      <w:r w:rsidR="00E37FF8" w:rsidRPr="00CA7BC4">
        <w:rPr>
          <w:rFonts w:cs="Times New Roman"/>
          <w:szCs w:val="24"/>
          <w:lang w:val="ro-RO" w:eastAsia="ru-RU"/>
        </w:rPr>
        <w:t xml:space="preserve">operatorul sistemului de transport </w:t>
      </w:r>
      <w:r w:rsidRPr="00CA7BC4">
        <w:rPr>
          <w:rFonts w:cs="Times New Roman"/>
          <w:szCs w:val="24"/>
          <w:lang w:val="ro-RO" w:eastAsia="ru-RU"/>
        </w:rPr>
        <w:t xml:space="preserve">din Ucraina), iar cele ce țin de acces la interconexiunile dintre Republica Moldova </w:t>
      </w:r>
      <w:r w:rsidR="007524EB" w:rsidRPr="00CA7BC4">
        <w:rPr>
          <w:rFonts w:cs="Times New Roman"/>
          <w:szCs w:val="24"/>
          <w:lang w:val="ro-RO" w:eastAsia="ru-RU"/>
        </w:rPr>
        <w:t>și</w:t>
      </w:r>
      <w:r w:rsidRPr="00CA7BC4">
        <w:rPr>
          <w:rFonts w:cs="Times New Roman"/>
          <w:szCs w:val="24"/>
          <w:lang w:val="ro-RO" w:eastAsia="ru-RU"/>
        </w:rPr>
        <w:t xml:space="preserve"> România, în legătură cu importul din România, se află în gestionarea </w:t>
      </w:r>
      <w:r w:rsidR="00ED076B" w:rsidRPr="00CA7BC4">
        <w:rPr>
          <w:rFonts w:cs="Times New Roman"/>
          <w:szCs w:val="24"/>
          <w:lang w:val="ro-RO" w:eastAsia="ru-RU"/>
        </w:rPr>
        <w:t>CNTEE</w:t>
      </w:r>
      <w:r w:rsidR="00ED076B" w:rsidRPr="00CA7BC4" w:rsidDel="00ED076B">
        <w:rPr>
          <w:rFonts w:cs="Times New Roman"/>
          <w:szCs w:val="24"/>
          <w:lang w:val="ro-RO" w:eastAsia="ru-RU"/>
        </w:rPr>
        <w:t xml:space="preserve"> </w:t>
      </w:r>
      <w:r w:rsidRPr="00CA7BC4">
        <w:rPr>
          <w:rFonts w:cs="Times New Roman"/>
          <w:szCs w:val="24"/>
          <w:lang w:val="ro-RO" w:eastAsia="ru-RU"/>
        </w:rPr>
        <w:t xml:space="preserve">„Transelectrica” (operatorul sistemului de transport din România). </w:t>
      </w:r>
      <w:bookmarkStart w:id="731" w:name="_Hlk160452012"/>
      <w:bookmarkEnd w:id="729"/>
      <w:bookmarkEnd w:id="730"/>
    </w:p>
    <w:p w14:paraId="1DA07B2B" w14:textId="5E584BFF" w:rsidR="00B61103"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eastAsia="ru-RU"/>
        </w:rPr>
      </w:pPr>
      <w:r w:rsidRPr="00CA7BC4">
        <w:rPr>
          <w:rFonts w:cs="Times New Roman"/>
          <w:szCs w:val="24"/>
          <w:lang w:val="ro-RO" w:eastAsia="ru-RU"/>
        </w:rPr>
        <w:t>Din punct de vedere al siguranței utilajelor exploatate, rețelele electrice de transport se află într-o stare tehnică de exploatare satisfăcătoare și permit aprovizionarea continuă și fiabilă a consumatorilor cu energie electrică. În același timp există necesitatea modernizării rețelelor</w:t>
      </w:r>
      <w:r w:rsidR="00ED076B" w:rsidRPr="00CA7BC4">
        <w:rPr>
          <w:rFonts w:cs="Times New Roman"/>
          <w:szCs w:val="24"/>
          <w:lang w:val="ro-RO" w:eastAsia="ru-RU"/>
        </w:rPr>
        <w:t xml:space="preserve"> electrice</w:t>
      </w:r>
      <w:r w:rsidRPr="00CA7BC4">
        <w:rPr>
          <w:rFonts w:cs="Times New Roman"/>
          <w:szCs w:val="24"/>
          <w:lang w:val="ro-RO" w:eastAsia="ru-RU"/>
        </w:rPr>
        <w:t xml:space="preserve">, care stagnează din lipsa surselor de finanțare </w:t>
      </w:r>
      <w:r w:rsidR="00ED076B" w:rsidRPr="00CA7BC4">
        <w:rPr>
          <w:rFonts w:cs="Times New Roman"/>
          <w:szCs w:val="24"/>
          <w:lang w:val="ro-RO" w:eastAsia="ru-RU"/>
        </w:rPr>
        <w:t>necesare</w:t>
      </w:r>
      <w:r w:rsidRPr="00CA7BC4">
        <w:rPr>
          <w:rFonts w:cs="Times New Roman"/>
          <w:szCs w:val="24"/>
          <w:lang w:val="ro-RO" w:eastAsia="ru-RU"/>
        </w:rPr>
        <w:t xml:space="preserve">. </w:t>
      </w:r>
    </w:p>
    <w:p w14:paraId="6E373017" w14:textId="77777777" w:rsidR="007428DC" w:rsidRPr="00CA7BC4" w:rsidRDefault="007428D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eastAsia="ru-RU"/>
        </w:rPr>
      </w:pPr>
      <w:r w:rsidRPr="00CA7BC4">
        <w:rPr>
          <w:rFonts w:cs="Times New Roman"/>
          <w:szCs w:val="24"/>
          <w:lang w:val="ro-RO" w:eastAsia="ru-RU"/>
        </w:rPr>
        <w:t xml:space="preserve">Comparativ cu anul precedent, în anul 2023 rețelele electrice de distribuție din gestiunea ambilor operatori de sistem au fost mai mult afectate de condiții meteorologice speciale. </w:t>
      </w:r>
    </w:p>
    <w:p w14:paraId="62362845" w14:textId="77777777" w:rsidR="007428DC" w:rsidRPr="00CA7BC4" w:rsidRDefault="007428D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eastAsia="ru-RU"/>
        </w:rPr>
      </w:pPr>
      <w:r w:rsidRPr="00CA7BC4">
        <w:rPr>
          <w:rFonts w:cs="Times New Roman"/>
          <w:szCs w:val="24"/>
          <w:lang w:val="ro-RO" w:eastAsia="ru-RU"/>
        </w:rPr>
        <w:t xml:space="preserve">Dacă în anul 2022 S.A. „RED Nord” a raportat valoarea SAIDI, calculată pentru întreruperile produse de condiții meteorologice speciale, de 26,07 minute, în 2023 această valoare a crescut de 11 ori, ajungând la 294,1 minute. </w:t>
      </w:r>
    </w:p>
    <w:p w14:paraId="1638066B" w14:textId="77777777" w:rsidR="007428DC" w:rsidRPr="00CA7BC4" w:rsidRDefault="007428D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eastAsia="ru-RU"/>
        </w:rPr>
      </w:pPr>
      <w:r w:rsidRPr="00CA7BC4">
        <w:rPr>
          <w:rFonts w:cs="Times New Roman"/>
          <w:szCs w:val="24"/>
          <w:lang w:val="ro-RO" w:eastAsia="ru-RU"/>
        </w:rPr>
        <w:t>La OSD Î.C.S. „Premier Energy Distribution” S.A. situația este similară, ponderea întreruperilor produse de condiții meteorologice speciale a crescut de la 34,09 minute în anul 2022 până la 207,7 minute în 2023. În același timp valoarea SAIDI</w:t>
      </w:r>
      <w:r w:rsidRPr="00CA7BC4">
        <w:rPr>
          <w:rFonts w:cs="Times New Roman"/>
          <w:szCs w:val="24"/>
          <w:vertAlign w:val="subscript"/>
          <w:lang w:val="ro-RO" w:eastAsia="ru-RU"/>
        </w:rPr>
        <w:t>AT</w:t>
      </w:r>
      <w:r w:rsidRPr="00CA7BC4">
        <w:rPr>
          <w:rFonts w:cs="Times New Roman"/>
          <w:szCs w:val="24"/>
          <w:lang w:val="ro-RO" w:eastAsia="ru-RU"/>
        </w:rPr>
        <w:t xml:space="preserve">, raportată de S.A. „RED Nord” pentru întreruperile cauzate de persoane terțe sau de instalațiile utilizatorului de sistem, a scăzut considerabil de la 249,6 minute în anul 2022 până la 59,4 minute în 2023. </w:t>
      </w:r>
    </w:p>
    <w:p w14:paraId="0053F364" w14:textId="7761DE0E" w:rsidR="00D04FAC" w:rsidRPr="00CA7BC4" w:rsidRDefault="007428D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eastAsia="ru-RU"/>
        </w:rPr>
      </w:pPr>
      <w:r w:rsidRPr="00CA7BC4">
        <w:rPr>
          <w:rFonts w:cs="Times New Roman"/>
          <w:szCs w:val="24"/>
          <w:lang w:val="ro-RO" w:eastAsia="ru-RU"/>
        </w:rPr>
        <w:t xml:space="preserve">La OSD Î.C.S. „Premier Energy Distribution” S.A. întreruperile notate cu </w:t>
      </w:r>
      <w:r w:rsidR="003A6A5D" w:rsidRPr="00CA7BC4">
        <w:rPr>
          <w:rFonts w:cs="Times New Roman"/>
          <w:szCs w:val="24"/>
          <w:lang w:val="ro-RO" w:eastAsia="ru-RU"/>
        </w:rPr>
        <w:t>SAIDI</w:t>
      </w:r>
      <w:r w:rsidR="00A76C9C" w:rsidRPr="00CA7BC4">
        <w:rPr>
          <w:rFonts w:cs="Times New Roman"/>
          <w:szCs w:val="24"/>
          <w:vertAlign w:val="subscript"/>
          <w:lang w:val="ro-RO" w:eastAsia="ru-RU"/>
        </w:rPr>
        <w:t>AT</w:t>
      </w:r>
      <w:r w:rsidR="003A6A5D" w:rsidRPr="00CA7BC4">
        <w:rPr>
          <w:rFonts w:cs="Times New Roman"/>
          <w:szCs w:val="24"/>
          <w:lang w:val="ro-RO" w:eastAsia="ru-RU"/>
        </w:rPr>
        <w:t xml:space="preserve"> </w:t>
      </w:r>
      <w:r w:rsidR="003A6A5D" w:rsidRPr="00CA7BC4">
        <w:rPr>
          <w:rFonts w:cs="Times New Roman"/>
          <w:szCs w:val="24"/>
          <w:vertAlign w:val="subscript"/>
          <w:lang w:val="ro-RO" w:eastAsia="ru-RU"/>
        </w:rPr>
        <w:t xml:space="preserve"> </w:t>
      </w:r>
      <w:r w:rsidR="00477D45" w:rsidRPr="00CA7BC4">
        <w:rPr>
          <w:rFonts w:cs="Times New Roman"/>
          <w:szCs w:val="24"/>
          <w:vertAlign w:val="subscript"/>
          <w:lang w:val="ro-RO" w:eastAsia="ru-RU"/>
        </w:rPr>
        <w:br/>
      </w:r>
      <w:r w:rsidR="003A6A5D" w:rsidRPr="00CA7BC4">
        <w:rPr>
          <w:rFonts w:cs="Times New Roman"/>
          <w:szCs w:val="24"/>
          <w:lang w:val="ro-RO" w:eastAsia="ru-RU"/>
        </w:rPr>
        <w:t>(acțiuni ale părților terțe)</w:t>
      </w:r>
      <w:r w:rsidRPr="00CA7BC4">
        <w:rPr>
          <w:rFonts w:cs="Times New Roman"/>
          <w:szCs w:val="24"/>
          <w:lang w:val="ro-RO" w:eastAsia="ru-RU"/>
        </w:rPr>
        <w:t xml:space="preserve"> au crescut de la 95,07 minute în anul 2022 până la 101,6 minute în 2023. </w:t>
      </w:r>
    </w:p>
    <w:bookmarkEnd w:id="731"/>
    <w:p w14:paraId="1D8C48F2" w14:textId="39AD48C8" w:rsidR="00B61103" w:rsidRPr="00CA7BC4" w:rsidRDefault="00D04FAC" w:rsidP="00141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eastAsia="ru-RU"/>
        </w:rPr>
      </w:pPr>
      <w:r w:rsidRPr="00CA7BC4">
        <w:rPr>
          <w:rFonts w:cs="Times New Roman"/>
          <w:szCs w:val="24"/>
          <w:lang w:val="ro-RO" w:eastAsia="ru-RU"/>
        </w:rPr>
        <w:t xml:space="preserve">Din cauză războiului din Ucraina, începând cu luna octombrie 2022, deficitul de energie </w:t>
      </w:r>
      <w:r w:rsidR="00CF2E29" w:rsidRPr="00CA7BC4">
        <w:rPr>
          <w:rFonts w:cs="Times New Roman"/>
          <w:szCs w:val="24"/>
          <w:lang w:val="ro-RO" w:eastAsia="ru-RU"/>
        </w:rPr>
        <w:t>s-</w:t>
      </w:r>
      <w:r w:rsidRPr="00CA7BC4">
        <w:rPr>
          <w:rFonts w:cs="Times New Roman"/>
          <w:szCs w:val="24"/>
          <w:lang w:val="ro-RO" w:eastAsia="ru-RU"/>
        </w:rPr>
        <w:t xml:space="preserve">a </w:t>
      </w:r>
      <w:r w:rsidR="00CF2E29" w:rsidRPr="00CA7BC4">
        <w:rPr>
          <w:rFonts w:cs="Times New Roman"/>
          <w:szCs w:val="24"/>
          <w:lang w:val="ro-RO" w:eastAsia="ru-RU"/>
        </w:rPr>
        <w:t>majorat semnificativ</w:t>
      </w:r>
      <w:r w:rsidRPr="00CA7BC4">
        <w:rPr>
          <w:rFonts w:cs="Times New Roman"/>
          <w:szCs w:val="24"/>
          <w:lang w:val="ro-RO" w:eastAsia="ru-RU"/>
        </w:rPr>
        <w:t xml:space="preserve">, din care motiv, pe perioade scurte, au fost înregistrate </w:t>
      </w:r>
      <w:r w:rsidR="00ED076B" w:rsidRPr="00CA7BC4">
        <w:rPr>
          <w:rFonts w:cs="Times New Roman"/>
          <w:szCs w:val="24"/>
          <w:lang w:val="ro-RO" w:eastAsia="ru-RU"/>
        </w:rPr>
        <w:t xml:space="preserve">întreruperi în aprovizionarea energiei electrice </w:t>
      </w:r>
      <w:r w:rsidR="00CF2E29" w:rsidRPr="00CA7BC4">
        <w:rPr>
          <w:rFonts w:cs="Times New Roman"/>
          <w:szCs w:val="24"/>
          <w:lang w:val="ro-RO" w:eastAsia="ru-RU"/>
        </w:rPr>
        <w:t xml:space="preserve">a </w:t>
      </w:r>
      <w:r w:rsidRPr="00CA7BC4">
        <w:rPr>
          <w:rFonts w:cs="Times New Roman"/>
          <w:szCs w:val="24"/>
          <w:lang w:val="ro-RO" w:eastAsia="ru-RU"/>
        </w:rPr>
        <w:t xml:space="preserve">consumatorilor </w:t>
      </w:r>
      <w:r w:rsidR="00ED076B" w:rsidRPr="00CA7BC4">
        <w:rPr>
          <w:rFonts w:cs="Times New Roman"/>
          <w:szCs w:val="24"/>
          <w:lang w:val="ro-RO" w:eastAsia="ru-RU"/>
        </w:rPr>
        <w:t>finali</w:t>
      </w:r>
      <w:r w:rsidRPr="00CA7BC4">
        <w:rPr>
          <w:rFonts w:cs="Times New Roman"/>
          <w:szCs w:val="24"/>
          <w:lang w:val="ro-RO" w:eastAsia="ru-RU"/>
        </w:rPr>
        <w:t xml:space="preserve"> în perioada maximă de consum, iar prețurile la energia electrică au cunoscut o creștere substanțială (de aproape 4 ori pe parcursul anului 2022), provocând o creștere în lanț a prețurilor în toate domeniile. Situația a fost depășită prin activarea contractului de avarie încheiat între </w:t>
      </w:r>
      <w:r w:rsidR="002634C8" w:rsidRPr="00CA7BC4">
        <w:rPr>
          <w:rFonts w:cs="Times New Roman"/>
          <w:szCs w:val="24"/>
          <w:lang w:val="ro-RO" w:eastAsia="ru-RU"/>
        </w:rPr>
        <w:t>ÎS „Moldelectrica”</w:t>
      </w:r>
      <w:r w:rsidRPr="00CA7BC4">
        <w:rPr>
          <w:rFonts w:cs="Times New Roman"/>
          <w:szCs w:val="24"/>
          <w:lang w:val="ro-RO" w:eastAsia="ru-RU"/>
        </w:rPr>
        <w:t xml:space="preserve"> și </w:t>
      </w:r>
      <w:r w:rsidR="007524EB" w:rsidRPr="00CA7BC4">
        <w:rPr>
          <w:rFonts w:cs="Times New Roman"/>
          <w:szCs w:val="24"/>
          <w:lang w:val="ro-RO" w:eastAsia="ru-RU"/>
        </w:rPr>
        <w:br/>
      </w:r>
      <w:r w:rsidR="002634C8" w:rsidRPr="00CA7BC4">
        <w:rPr>
          <w:rFonts w:cs="Times New Roman"/>
          <w:szCs w:val="24"/>
          <w:lang w:val="ro-RO" w:eastAsia="ru-RU"/>
        </w:rPr>
        <w:t>CNTEE „Transelectrica” SA</w:t>
      </w:r>
      <w:r w:rsidR="002634C8" w:rsidRPr="00CA7BC4" w:rsidDel="002634C8">
        <w:rPr>
          <w:rFonts w:cs="Times New Roman"/>
          <w:szCs w:val="24"/>
          <w:lang w:val="ro-RO" w:eastAsia="ru-RU"/>
        </w:rPr>
        <w:t xml:space="preserve"> </w:t>
      </w:r>
      <w:r w:rsidRPr="00CA7BC4">
        <w:rPr>
          <w:rFonts w:cs="Times New Roman"/>
          <w:szCs w:val="24"/>
          <w:lang w:val="ro-RO" w:eastAsia="ru-RU"/>
        </w:rPr>
        <w:t xml:space="preserve">, iar ulterior – prin înregistrarea întreprinderii </w:t>
      </w:r>
      <w:r w:rsidR="00CF2E29" w:rsidRPr="00CA7BC4">
        <w:rPr>
          <w:rFonts w:cs="Times New Roman"/>
          <w:szCs w:val="24"/>
          <w:lang w:val="ro-RO" w:eastAsia="ru-RU"/>
        </w:rPr>
        <w:t xml:space="preserve">proprietate a </w:t>
      </w:r>
      <w:r w:rsidRPr="00CA7BC4">
        <w:rPr>
          <w:rFonts w:cs="Times New Roman"/>
          <w:szCs w:val="24"/>
          <w:lang w:val="ro-RO" w:eastAsia="ru-RU"/>
        </w:rPr>
        <w:t>stat</w:t>
      </w:r>
      <w:r w:rsidR="00CF2E29" w:rsidRPr="00CA7BC4">
        <w:rPr>
          <w:rFonts w:cs="Times New Roman"/>
          <w:szCs w:val="24"/>
          <w:lang w:val="ro-RO" w:eastAsia="ru-RU"/>
        </w:rPr>
        <w:t>ului</w:t>
      </w:r>
      <w:r w:rsidRPr="00CA7BC4">
        <w:rPr>
          <w:rFonts w:cs="Times New Roman"/>
          <w:szCs w:val="24"/>
          <w:lang w:val="ro-RO" w:eastAsia="ru-RU"/>
        </w:rPr>
        <w:t xml:space="preserve"> </w:t>
      </w:r>
      <w:r w:rsidR="007524EB" w:rsidRPr="00CA7BC4">
        <w:rPr>
          <w:rFonts w:cs="Times New Roman"/>
          <w:szCs w:val="24"/>
          <w:lang w:val="ro-RO" w:eastAsia="ru-RU"/>
        </w:rPr>
        <w:br/>
      </w:r>
      <w:r w:rsidR="00CF2E29" w:rsidRPr="00CA7BC4">
        <w:rPr>
          <w:rFonts w:cs="Times New Roman"/>
          <w:szCs w:val="24"/>
          <w:lang w:val="ro-RO" w:eastAsia="ru-RU"/>
        </w:rPr>
        <w:t>SA „Energocom”</w:t>
      </w:r>
      <w:r w:rsidRPr="00CA7BC4">
        <w:rPr>
          <w:rFonts w:cs="Times New Roman"/>
          <w:szCs w:val="24"/>
          <w:lang w:val="ro-RO" w:eastAsia="ru-RU"/>
        </w:rPr>
        <w:t xml:space="preserve"> la operatorul pieței OPCOM și achiziționarea energiei </w:t>
      </w:r>
      <w:r w:rsidR="00C9423B" w:rsidRPr="00CA7BC4">
        <w:rPr>
          <w:rFonts w:cs="Times New Roman"/>
          <w:szCs w:val="24"/>
          <w:lang w:val="ro-RO" w:eastAsia="ru-RU"/>
        </w:rPr>
        <w:t xml:space="preserve">electrice </w:t>
      </w:r>
      <w:r w:rsidRPr="00CA7BC4">
        <w:rPr>
          <w:rFonts w:cs="Times New Roman"/>
          <w:szCs w:val="24"/>
          <w:lang w:val="ro-RO" w:eastAsia="ru-RU"/>
        </w:rPr>
        <w:t>de pe bursa de energie electrică din România.</w:t>
      </w:r>
    </w:p>
    <w:p w14:paraId="72330B30" w14:textId="48A6CEBB" w:rsidR="00B61103"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eastAsia="ru-RU"/>
        </w:rPr>
      </w:pPr>
      <w:r w:rsidRPr="00CA7BC4">
        <w:rPr>
          <w:rFonts w:cs="Times New Roman"/>
          <w:szCs w:val="24"/>
          <w:lang w:val="ro-RO" w:eastAsia="ru-RU"/>
        </w:rPr>
        <w:t xml:space="preserve">În pofida </w:t>
      </w:r>
      <w:r w:rsidR="00C9423B" w:rsidRPr="00CA7BC4">
        <w:rPr>
          <w:rFonts w:cs="Times New Roman"/>
          <w:szCs w:val="24"/>
          <w:lang w:val="ro-RO" w:eastAsia="ru-RU"/>
        </w:rPr>
        <w:t>funcționării în regim</w:t>
      </w:r>
      <w:r w:rsidRPr="00CA7BC4">
        <w:rPr>
          <w:rFonts w:cs="Times New Roman"/>
          <w:szCs w:val="24"/>
          <w:lang w:val="ro-RO" w:eastAsia="ru-RU"/>
        </w:rPr>
        <w:t xml:space="preserve"> sincron a sistemului electroenergetic al </w:t>
      </w:r>
      <w:r w:rsidR="00C9423B" w:rsidRPr="00CA7BC4">
        <w:rPr>
          <w:rFonts w:cs="Times New Roman"/>
          <w:szCs w:val="24"/>
          <w:lang w:val="ro-RO" w:eastAsia="ru-RU"/>
        </w:rPr>
        <w:t xml:space="preserve">Republicii </w:t>
      </w:r>
      <w:r w:rsidRPr="00CA7BC4">
        <w:rPr>
          <w:rFonts w:cs="Times New Roman"/>
          <w:szCs w:val="24"/>
          <w:lang w:val="ro-RO" w:eastAsia="ru-RU"/>
        </w:rPr>
        <w:t>Moldov</w:t>
      </w:r>
      <w:r w:rsidR="00C9423B" w:rsidRPr="00CA7BC4">
        <w:rPr>
          <w:rFonts w:cs="Times New Roman"/>
          <w:szCs w:val="24"/>
          <w:lang w:val="ro-RO" w:eastAsia="ru-RU"/>
        </w:rPr>
        <w:t>a</w:t>
      </w:r>
      <w:r w:rsidRPr="00CA7BC4">
        <w:rPr>
          <w:rFonts w:cs="Times New Roman"/>
          <w:szCs w:val="24"/>
          <w:lang w:val="ro-RO" w:eastAsia="ru-RU"/>
        </w:rPr>
        <w:t xml:space="preserve"> </w:t>
      </w:r>
      <w:r w:rsidR="00C9423B" w:rsidRPr="00CA7BC4">
        <w:rPr>
          <w:rFonts w:cs="Times New Roman"/>
          <w:szCs w:val="24"/>
          <w:lang w:val="ro-RO" w:eastAsia="ru-RU"/>
        </w:rPr>
        <w:t xml:space="preserve">cu sistemul </w:t>
      </w:r>
      <w:r w:rsidRPr="00CA7BC4">
        <w:rPr>
          <w:rFonts w:cs="Times New Roman"/>
          <w:szCs w:val="24"/>
          <w:lang w:val="ro-RO" w:eastAsia="ru-RU"/>
        </w:rPr>
        <w:t xml:space="preserve">ENTSO-E, interconectarea existentă cu sistemul european nu este suficientă pentru stabilitatea și securitatea sistemului, pentru echilibrarea cererii și ofertei de energie electrică. O interconectare complet funcțională Moldova – ENTSO-E – Ucraina necesită consolidarea rețelei </w:t>
      </w:r>
      <w:r w:rsidR="00C9423B" w:rsidRPr="00CA7BC4">
        <w:rPr>
          <w:rFonts w:cs="Times New Roman"/>
          <w:szCs w:val="24"/>
          <w:lang w:val="ro-RO" w:eastAsia="ru-RU"/>
        </w:rPr>
        <w:t>electrice de transport</w:t>
      </w:r>
      <w:r w:rsidRPr="00CA7BC4">
        <w:rPr>
          <w:rFonts w:cs="Times New Roman"/>
          <w:szCs w:val="24"/>
          <w:lang w:val="ro-RO" w:eastAsia="ru-RU"/>
        </w:rPr>
        <w:t xml:space="preserve">. Aceasta, la rândul său, necesită construirea de linii </w:t>
      </w:r>
      <w:r w:rsidR="00C9423B" w:rsidRPr="00CA7BC4">
        <w:rPr>
          <w:rFonts w:cs="Times New Roman"/>
          <w:szCs w:val="24"/>
          <w:lang w:val="ro-RO" w:eastAsia="ru-RU"/>
        </w:rPr>
        <w:t xml:space="preserve">electrice </w:t>
      </w:r>
      <w:r w:rsidRPr="00CA7BC4">
        <w:rPr>
          <w:rFonts w:cs="Times New Roman"/>
          <w:szCs w:val="24"/>
          <w:lang w:val="ro-RO" w:eastAsia="ru-RU"/>
        </w:rPr>
        <w:t xml:space="preserve">aeriene suplimentare (LEA) în interiorul Republicii Moldova și pentru a conecta mai bine </w:t>
      </w:r>
      <w:r w:rsidR="00C9423B" w:rsidRPr="00CA7BC4">
        <w:rPr>
          <w:rFonts w:cs="Times New Roman"/>
          <w:szCs w:val="24"/>
          <w:lang w:val="ro-RO" w:eastAsia="ru-RU"/>
        </w:rPr>
        <w:t xml:space="preserve">sistemul electroenergetic al Republicii </w:t>
      </w:r>
      <w:r w:rsidRPr="00CA7BC4">
        <w:rPr>
          <w:rFonts w:cs="Times New Roman"/>
          <w:szCs w:val="24"/>
          <w:lang w:val="ro-RO" w:eastAsia="ru-RU"/>
        </w:rPr>
        <w:t xml:space="preserve">Moldova </w:t>
      </w:r>
      <w:r w:rsidR="00C9423B" w:rsidRPr="00CA7BC4">
        <w:rPr>
          <w:rFonts w:cs="Times New Roman"/>
          <w:szCs w:val="24"/>
          <w:lang w:val="ro-RO" w:eastAsia="ru-RU"/>
        </w:rPr>
        <w:t xml:space="preserve">cu sistemele electroenergetice ale </w:t>
      </w:r>
      <w:r w:rsidRPr="00CA7BC4">
        <w:rPr>
          <w:rFonts w:cs="Times New Roman"/>
          <w:szCs w:val="24"/>
          <w:lang w:val="ro-RO" w:eastAsia="ru-RU"/>
        </w:rPr>
        <w:t>Români</w:t>
      </w:r>
      <w:r w:rsidR="00C9423B" w:rsidRPr="00CA7BC4">
        <w:rPr>
          <w:rFonts w:cs="Times New Roman"/>
          <w:szCs w:val="24"/>
          <w:lang w:val="ro-RO" w:eastAsia="ru-RU"/>
        </w:rPr>
        <w:t>ei</w:t>
      </w:r>
      <w:r w:rsidRPr="00CA7BC4">
        <w:rPr>
          <w:rFonts w:cs="Times New Roman"/>
          <w:szCs w:val="24"/>
          <w:lang w:val="ro-RO" w:eastAsia="ru-RU"/>
        </w:rPr>
        <w:t xml:space="preserve"> și Ucrain</w:t>
      </w:r>
      <w:r w:rsidR="00C9423B" w:rsidRPr="00CA7BC4">
        <w:rPr>
          <w:rFonts w:cs="Times New Roman"/>
          <w:szCs w:val="24"/>
          <w:lang w:val="ro-RO" w:eastAsia="ru-RU"/>
        </w:rPr>
        <w:t>ei</w:t>
      </w:r>
      <w:r w:rsidRPr="00CA7BC4">
        <w:rPr>
          <w:rFonts w:cs="Times New Roman"/>
          <w:szCs w:val="24"/>
          <w:lang w:val="ro-RO" w:eastAsia="ru-RU"/>
        </w:rPr>
        <w:t>.</w:t>
      </w:r>
      <w:r w:rsidR="00B61103" w:rsidRPr="00CA7BC4">
        <w:rPr>
          <w:rFonts w:cs="Times New Roman"/>
          <w:szCs w:val="24"/>
          <w:lang w:val="ro-RO" w:eastAsia="ru-RU"/>
        </w:rPr>
        <w:t xml:space="preserve"> </w:t>
      </w:r>
      <w:bookmarkStart w:id="732" w:name="_Hlk160453268"/>
    </w:p>
    <w:p w14:paraId="29110387" w14:textId="4EF2F8A0" w:rsidR="00D04FAC"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eastAsia="ru-RU"/>
        </w:rPr>
      </w:pPr>
      <w:r w:rsidRPr="00CA7BC4">
        <w:rPr>
          <w:rFonts w:cs="Times New Roman"/>
          <w:szCs w:val="24"/>
          <w:lang w:val="ro-RO" w:eastAsia="ru-RU"/>
        </w:rPr>
        <w:t>În vederea consolidării infrastructurii de rețea cu România este prevăzută, în primul rând, construcția a trei interconexiuni 400 kV cu sistemul electroenergetic al României:</w:t>
      </w:r>
    </w:p>
    <w:p w14:paraId="0CC126F1" w14:textId="3D7E875E" w:rsidR="00D04FAC" w:rsidRPr="00CA7BC4" w:rsidRDefault="00D04FAC" w:rsidP="00B47C0E">
      <w:pPr>
        <w:pStyle w:val="Listparagraf"/>
        <w:numPr>
          <w:ilvl w:val="0"/>
          <w:numId w:val="105"/>
        </w:numPr>
        <w:ind w:right="57"/>
        <w:rPr>
          <w:rFonts w:cs="Times New Roman"/>
          <w:szCs w:val="24"/>
          <w:lang w:val="ro-RO" w:eastAsia="ru-RU"/>
        </w:rPr>
      </w:pPr>
      <w:r w:rsidRPr="00CA7BC4">
        <w:rPr>
          <w:rFonts w:eastAsia="Calibri" w:cs="Times New Roman"/>
          <w:szCs w:val="24"/>
          <w:lang w:val="ro-RO"/>
        </w:rPr>
        <w:t>Isaccea (România) – Vulcănești – Chișinău (Moldova)</w:t>
      </w:r>
      <w:r w:rsidR="00771A78" w:rsidRPr="00CA7BC4">
        <w:rPr>
          <w:rFonts w:eastAsia="Calibri" w:cs="Times New Roman"/>
          <w:szCs w:val="24"/>
          <w:lang w:val="ro-RO"/>
        </w:rPr>
        <w:t>;</w:t>
      </w:r>
      <w:r w:rsidRPr="00CA7BC4">
        <w:rPr>
          <w:rFonts w:eastAsia="Calibri" w:cs="Times New Roman"/>
          <w:szCs w:val="24"/>
          <w:lang w:val="ro-RO"/>
        </w:rPr>
        <w:t xml:space="preserve"> </w:t>
      </w:r>
    </w:p>
    <w:p w14:paraId="68FF974F" w14:textId="138EE548" w:rsidR="00D04FAC" w:rsidRPr="00CA7BC4" w:rsidRDefault="00D04FAC" w:rsidP="00B47C0E">
      <w:pPr>
        <w:pStyle w:val="Listparagraf"/>
        <w:numPr>
          <w:ilvl w:val="0"/>
          <w:numId w:val="105"/>
        </w:numPr>
        <w:ind w:right="57"/>
        <w:rPr>
          <w:rFonts w:eastAsia="Calibri" w:cs="Times New Roman"/>
          <w:szCs w:val="24"/>
          <w:lang w:val="ro-RO"/>
        </w:rPr>
      </w:pPr>
      <w:r w:rsidRPr="00CA7BC4">
        <w:rPr>
          <w:rFonts w:eastAsia="Calibri" w:cs="Times New Roman"/>
          <w:szCs w:val="24"/>
          <w:lang w:val="ro-RO"/>
        </w:rPr>
        <w:t>Suceava (România) – Bălți (Moldova)</w:t>
      </w:r>
      <w:r w:rsidR="00771A78" w:rsidRPr="00CA7BC4">
        <w:rPr>
          <w:rFonts w:eastAsia="Calibri" w:cs="Times New Roman"/>
          <w:szCs w:val="24"/>
          <w:lang w:val="ro-RO"/>
        </w:rPr>
        <w:t>;</w:t>
      </w:r>
    </w:p>
    <w:p w14:paraId="305C8E89" w14:textId="59EA853E" w:rsidR="00D04FAC" w:rsidRPr="00CA7BC4" w:rsidRDefault="007524EB" w:rsidP="00B47C0E">
      <w:pPr>
        <w:pStyle w:val="Listparagraf"/>
        <w:numPr>
          <w:ilvl w:val="0"/>
          <w:numId w:val="105"/>
        </w:numPr>
        <w:ind w:right="57"/>
        <w:rPr>
          <w:rFonts w:eastAsia="Calibri" w:cs="Times New Roman"/>
          <w:szCs w:val="24"/>
          <w:lang w:val="ro-RO"/>
        </w:rPr>
      </w:pPr>
      <w:r w:rsidRPr="00CA7BC4">
        <w:rPr>
          <w:rFonts w:eastAsia="Calibri" w:cs="Times New Roman"/>
          <w:szCs w:val="24"/>
          <w:lang w:val="ro-RO"/>
        </w:rPr>
        <w:t>Gutinaș</w:t>
      </w:r>
      <w:r w:rsidR="00D04FAC" w:rsidRPr="00CA7BC4">
        <w:rPr>
          <w:rFonts w:eastAsia="Calibri" w:cs="Times New Roman"/>
          <w:szCs w:val="24"/>
          <w:lang w:val="ro-RO"/>
        </w:rPr>
        <w:t xml:space="preserve"> (România) – Strășeni (Moldova)</w:t>
      </w:r>
      <w:r w:rsidR="00771A78" w:rsidRPr="00CA7BC4">
        <w:rPr>
          <w:rFonts w:eastAsia="Calibri" w:cs="Times New Roman"/>
          <w:szCs w:val="24"/>
          <w:lang w:val="ro-RO"/>
        </w:rPr>
        <w:t>;</w:t>
      </w:r>
    </w:p>
    <w:p w14:paraId="69D4F9A1" w14:textId="730376A9" w:rsidR="00D04FAC" w:rsidRPr="00CA7BC4" w:rsidRDefault="00D04FAC" w:rsidP="0046000C">
      <w:pPr>
        <w:ind w:right="57" w:firstLine="540"/>
        <w:jc w:val="both"/>
        <w:rPr>
          <w:rFonts w:eastAsia="Calibri" w:cs="Times New Roman"/>
          <w:szCs w:val="24"/>
          <w:lang w:val="ro-RO"/>
        </w:rPr>
      </w:pPr>
      <w:r w:rsidRPr="00CA7BC4">
        <w:rPr>
          <w:rFonts w:eastAsia="Calibri" w:cs="Times New Roman"/>
          <w:szCs w:val="24"/>
          <w:lang w:val="ro-RO"/>
        </w:rPr>
        <w:lastRenderedPageBreak/>
        <w:t>Primul proiect este în desfășurare</w:t>
      </w:r>
      <w:r w:rsidR="00C9423B" w:rsidRPr="00CA7BC4">
        <w:rPr>
          <w:rFonts w:eastAsia="Calibri" w:cs="Times New Roman"/>
          <w:szCs w:val="24"/>
          <w:lang w:val="ro-RO"/>
        </w:rPr>
        <w:t xml:space="preserve"> și</w:t>
      </w:r>
      <w:r w:rsidRPr="00CA7BC4">
        <w:rPr>
          <w:rFonts w:eastAsia="Calibri" w:cs="Times New Roman"/>
          <w:szCs w:val="24"/>
          <w:lang w:val="ro-RO"/>
        </w:rPr>
        <w:t xml:space="preserve"> urm</w:t>
      </w:r>
      <w:r w:rsidR="00C9423B" w:rsidRPr="00CA7BC4">
        <w:rPr>
          <w:rFonts w:eastAsia="Calibri" w:cs="Times New Roman"/>
          <w:szCs w:val="24"/>
          <w:lang w:val="ro-RO"/>
        </w:rPr>
        <w:t>e</w:t>
      </w:r>
      <w:r w:rsidRPr="00CA7BC4">
        <w:rPr>
          <w:rFonts w:eastAsia="Calibri" w:cs="Times New Roman"/>
          <w:szCs w:val="24"/>
          <w:lang w:val="ro-RO"/>
        </w:rPr>
        <w:t>a</w:t>
      </w:r>
      <w:r w:rsidR="00C9423B" w:rsidRPr="00CA7BC4">
        <w:rPr>
          <w:rFonts w:eastAsia="Calibri" w:cs="Times New Roman"/>
          <w:szCs w:val="24"/>
          <w:lang w:val="ro-RO"/>
        </w:rPr>
        <w:t>ză</w:t>
      </w:r>
      <w:r w:rsidRPr="00CA7BC4">
        <w:rPr>
          <w:rFonts w:eastAsia="Calibri" w:cs="Times New Roman"/>
          <w:szCs w:val="24"/>
          <w:lang w:val="ro-RO"/>
        </w:rPr>
        <w:t xml:space="preserve"> a fi finalizat în 2025, iar pentru al doilea, </w:t>
      </w:r>
      <w:r w:rsidR="007524EB" w:rsidRPr="00CA7BC4">
        <w:rPr>
          <w:rFonts w:eastAsia="Calibri" w:cs="Times New Roman"/>
          <w:szCs w:val="24"/>
          <w:lang w:val="ro-RO"/>
        </w:rPr>
        <w:br/>
      </w:r>
      <w:r w:rsidRPr="00CA7BC4">
        <w:rPr>
          <w:rFonts w:eastAsia="Calibri" w:cs="Times New Roman"/>
          <w:szCs w:val="24"/>
          <w:lang w:val="ro-RO"/>
        </w:rPr>
        <w:t xml:space="preserve">LEA 400 kV Bălți-Suceava, a fost finalizat studiul de fezabilitate, evaluat impactul de mediu și social, și au fost alocate resursele financiare necesare. </w:t>
      </w:r>
    </w:p>
    <w:p w14:paraId="2A7989DB" w14:textId="3799F6E0" w:rsidR="00D04FAC"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color w:val="050505"/>
          <w:szCs w:val="24"/>
          <w:lang w:val="ro-RO"/>
        </w:rPr>
      </w:pPr>
      <w:r w:rsidRPr="00CA7BC4">
        <w:rPr>
          <w:rFonts w:eastAsia="Calibri" w:cs="Times New Roman"/>
          <w:szCs w:val="24"/>
          <w:lang w:val="ro-RO"/>
        </w:rPr>
        <w:t xml:space="preserve">În vederea întăririi legăturilor electrice cu Ucraina urmează de majorat capacitatea interconexiunii 330 kV Bălți (Moldova) - </w:t>
      </w:r>
      <w:r w:rsidR="007524EB" w:rsidRPr="00CA7BC4">
        <w:rPr>
          <w:rFonts w:eastAsia="Calibri" w:cs="Times New Roman"/>
          <w:szCs w:val="24"/>
          <w:lang w:val="ro-RO"/>
        </w:rPr>
        <w:t>Dnestrovsc</w:t>
      </w:r>
      <w:r w:rsidRPr="00CA7BC4">
        <w:rPr>
          <w:rFonts w:eastAsia="Calibri" w:cs="Times New Roman"/>
          <w:szCs w:val="24"/>
          <w:lang w:val="ro-RO"/>
        </w:rPr>
        <w:t xml:space="preserve"> (Ucraina). </w:t>
      </w:r>
    </w:p>
    <w:p w14:paraId="07686720" w14:textId="07A6FFAE" w:rsidR="00D04FAC" w:rsidRPr="00CA7BC4" w:rsidRDefault="00D04FAC" w:rsidP="00141EE9">
      <w:pPr>
        <w:pStyle w:val="Titlu2"/>
        <w:rPr>
          <w:lang w:val="ro-RO"/>
        </w:rPr>
      </w:pPr>
      <w:bookmarkStart w:id="733" w:name="_Toc165562473"/>
      <w:bookmarkStart w:id="734" w:name="_Toc165562579"/>
      <w:bookmarkStart w:id="735" w:name="_Toc164075826"/>
      <w:bookmarkStart w:id="736" w:name="_Toc174096897"/>
      <w:bookmarkStart w:id="737" w:name="_Toc174343102"/>
      <w:bookmarkStart w:id="738" w:name="_Hlk160453646"/>
      <w:bookmarkEnd w:id="732"/>
      <w:bookmarkEnd w:id="733"/>
      <w:bookmarkEnd w:id="734"/>
      <w:r w:rsidRPr="00CA7BC4">
        <w:rPr>
          <w:lang w:val="ro-RO"/>
        </w:rPr>
        <w:t>Distribuția energiei electrice</w:t>
      </w:r>
      <w:bookmarkEnd w:id="735"/>
      <w:bookmarkEnd w:id="736"/>
      <w:bookmarkEnd w:id="737"/>
    </w:p>
    <w:p w14:paraId="4B48F005" w14:textId="3A1AC2C0" w:rsidR="00D04FAC" w:rsidRPr="00CA7BC4" w:rsidRDefault="00B17480" w:rsidP="0004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b/>
          <w:bCs/>
          <w:szCs w:val="24"/>
          <w:lang w:val="ro-RO" w:eastAsia="ru-RU"/>
        </w:rPr>
      </w:pPr>
      <w:r w:rsidRPr="00CA7BC4">
        <w:rPr>
          <w:rFonts w:cs="Times New Roman"/>
          <w:szCs w:val="24"/>
          <w:lang w:val="ro-RO" w:eastAsia="ru-RU"/>
        </w:rPr>
        <w:t xml:space="preserve">18. </w:t>
      </w:r>
      <w:r w:rsidR="00D04FAC" w:rsidRPr="00CA7BC4">
        <w:rPr>
          <w:rFonts w:cs="Times New Roman"/>
          <w:szCs w:val="24"/>
          <w:lang w:val="ro-RO" w:eastAsia="ru-RU"/>
        </w:rPr>
        <w:t>Rețelele electrice de distribuție, situate pe partea dreaptă a Nistrului au o lungime totală de 56,993 mii km, din care: 1,8 mii km de linii electrice de tensiune înaltă (35-110 kV), 21,4</w:t>
      </w:r>
      <w:r w:rsidR="00D04FAC" w:rsidRPr="00CA7BC4">
        <w:rPr>
          <w:rFonts w:cs="Times New Roman"/>
          <w:szCs w:val="24"/>
          <w:vertAlign w:val="superscript"/>
          <w:lang w:val="ro-RO" w:eastAsia="ru-RU"/>
        </w:rPr>
        <w:t>14</w:t>
      </w:r>
      <w:r w:rsidR="00D04FAC" w:rsidRPr="00CA7BC4">
        <w:rPr>
          <w:rFonts w:cs="Times New Roman"/>
          <w:szCs w:val="24"/>
          <w:lang w:val="ro-RO" w:eastAsia="ru-RU"/>
        </w:rPr>
        <w:t xml:space="preserve"> mii km de linii electrice de tensiune medie (6-10 kV) şi 33,3 mii km de linii electrice de tensiune</w:t>
      </w:r>
      <w:r w:rsidR="007524EB" w:rsidRPr="00CA7BC4">
        <w:rPr>
          <w:rFonts w:cs="Times New Roman"/>
          <w:szCs w:val="24"/>
          <w:lang w:val="ro-RO" w:eastAsia="ru-RU"/>
        </w:rPr>
        <w:t xml:space="preserve"> </w:t>
      </w:r>
      <w:r w:rsidR="00D04FAC" w:rsidRPr="00CA7BC4">
        <w:rPr>
          <w:rFonts w:cs="Times New Roman"/>
          <w:szCs w:val="24"/>
          <w:lang w:val="ro-RO" w:eastAsia="ru-RU"/>
        </w:rPr>
        <w:t xml:space="preserve">joasă </w:t>
      </w:r>
      <w:r w:rsidR="007524EB" w:rsidRPr="00CA7BC4">
        <w:rPr>
          <w:rFonts w:cs="Times New Roman"/>
          <w:szCs w:val="24"/>
          <w:lang w:val="ro-RO" w:eastAsia="ru-RU"/>
        </w:rPr>
        <w:br/>
      </w:r>
      <w:r w:rsidR="00D04FAC" w:rsidRPr="00CA7BC4">
        <w:rPr>
          <w:rFonts w:cs="Times New Roman"/>
          <w:szCs w:val="24"/>
          <w:lang w:val="ro-RO" w:eastAsia="ru-RU"/>
        </w:rPr>
        <w:t>(0,4 kV), precum şi includ 15</w:t>
      </w:r>
      <w:r w:rsidR="007524EB" w:rsidRPr="00CA7BC4">
        <w:rPr>
          <w:rFonts w:cs="Times New Roman"/>
          <w:szCs w:val="24"/>
          <w:lang w:val="ro-RO" w:eastAsia="ru-RU"/>
        </w:rPr>
        <w:t xml:space="preserve"> </w:t>
      </w:r>
      <w:r w:rsidR="00D04FAC" w:rsidRPr="00CA7BC4">
        <w:rPr>
          <w:rFonts w:cs="Times New Roman"/>
          <w:szCs w:val="24"/>
          <w:lang w:val="ro-RO" w:eastAsia="ru-RU"/>
        </w:rPr>
        <w:t xml:space="preserve">288 de transformatoare electrice cu o capacitate totală de 4712,88 MVA.  </w:t>
      </w:r>
    </w:p>
    <w:p w14:paraId="482CCEE6" w14:textId="435AFB93" w:rsidR="00D04FAC" w:rsidRPr="00CA7BC4" w:rsidRDefault="00D04FAC" w:rsidP="0004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eastAsia="ru-RU"/>
        </w:rPr>
      </w:pPr>
      <w:r w:rsidRPr="00CA7BC4">
        <w:rPr>
          <w:rFonts w:cs="Times New Roman"/>
          <w:szCs w:val="24"/>
          <w:lang w:val="ro-RO" w:eastAsia="ru-RU"/>
        </w:rPr>
        <w:t>La rețelele electrice de distribuție sânt racordate 85 de centrale electrice, 83 din care utilizează surse regenerabile</w:t>
      </w:r>
      <w:r w:rsidR="00B50017" w:rsidRPr="00CA7BC4">
        <w:rPr>
          <w:rFonts w:cs="Times New Roman"/>
          <w:szCs w:val="24"/>
          <w:lang w:val="ro-RO" w:eastAsia="ru-RU"/>
        </w:rPr>
        <w:t xml:space="preserve"> de energie</w:t>
      </w:r>
      <w:r w:rsidRPr="00CA7BC4">
        <w:rPr>
          <w:rFonts w:cs="Times New Roman"/>
          <w:szCs w:val="24"/>
          <w:lang w:val="ro-RO" w:eastAsia="ru-RU"/>
        </w:rPr>
        <w:t>, precum și 1432 mii instalații electrice ale consumatorilor finali, toate fiind dotate cu echipamente de măsurare. Astfel,</w:t>
      </w:r>
      <w:r w:rsidR="007524EB" w:rsidRPr="00CA7BC4">
        <w:rPr>
          <w:rFonts w:cs="Times New Roman"/>
          <w:szCs w:val="24"/>
          <w:lang w:val="ro-RO" w:eastAsia="ru-RU"/>
        </w:rPr>
        <w:t xml:space="preserve"> </w:t>
      </w:r>
      <w:r w:rsidRPr="00CA7BC4">
        <w:rPr>
          <w:rFonts w:cs="Times New Roman"/>
          <w:szCs w:val="24"/>
          <w:lang w:val="ro-RO" w:eastAsia="ru-RU"/>
        </w:rPr>
        <w:t xml:space="preserve">1284,8 mii consumatori finali sânt asigurați cu energie electrică prin intermediul rețelelor electrice de distribuție, iar 1226,4 mii (95,45%) din aceștia sânt consumatori casnici. </w:t>
      </w:r>
    </w:p>
    <w:p w14:paraId="7A0A3AA6" w14:textId="74D2241E" w:rsidR="00D04FAC" w:rsidRPr="00CA7BC4" w:rsidRDefault="00D04FAC" w:rsidP="0004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eastAsia="ru-RU"/>
        </w:rPr>
      </w:pPr>
      <w:r w:rsidRPr="00CA7BC4">
        <w:rPr>
          <w:rFonts w:cs="Times New Roman"/>
          <w:szCs w:val="24"/>
          <w:lang w:val="ro-RO" w:eastAsia="ru-RU"/>
        </w:rPr>
        <w:t xml:space="preserve">Exploatarea, </w:t>
      </w:r>
      <w:r w:rsidR="00DB3AA2" w:rsidRPr="00CA7BC4">
        <w:rPr>
          <w:rFonts w:cs="Times New Roman"/>
          <w:szCs w:val="24"/>
          <w:lang w:val="ro-RO" w:eastAsia="ru-RU"/>
        </w:rPr>
        <w:t>întreținerea</w:t>
      </w:r>
      <w:r w:rsidRPr="00CA7BC4">
        <w:rPr>
          <w:rFonts w:cs="Times New Roman"/>
          <w:szCs w:val="24"/>
          <w:lang w:val="ro-RO" w:eastAsia="ru-RU"/>
        </w:rPr>
        <w:t xml:space="preserve">, modernizarea </w:t>
      </w:r>
      <w:r w:rsidR="00DB3AA2" w:rsidRPr="00CA7BC4">
        <w:rPr>
          <w:rFonts w:cs="Times New Roman"/>
          <w:szCs w:val="24"/>
          <w:lang w:val="ro-RO" w:eastAsia="ru-RU"/>
        </w:rPr>
        <w:t>și</w:t>
      </w:r>
      <w:r w:rsidRPr="00CA7BC4">
        <w:rPr>
          <w:rFonts w:cs="Times New Roman"/>
          <w:szCs w:val="24"/>
          <w:lang w:val="ro-RO" w:eastAsia="ru-RU"/>
        </w:rPr>
        <w:t xml:space="preserve"> dezvoltarea </w:t>
      </w:r>
      <w:r w:rsidR="00DB3AA2" w:rsidRPr="00CA7BC4">
        <w:rPr>
          <w:rFonts w:cs="Times New Roman"/>
          <w:szCs w:val="24"/>
          <w:lang w:val="ro-RO" w:eastAsia="ru-RU"/>
        </w:rPr>
        <w:t>rețelelor</w:t>
      </w:r>
      <w:r w:rsidRPr="00CA7BC4">
        <w:rPr>
          <w:rFonts w:cs="Times New Roman"/>
          <w:szCs w:val="24"/>
          <w:lang w:val="ro-RO" w:eastAsia="ru-RU"/>
        </w:rPr>
        <w:t xml:space="preserve"> electrice de distribuție</w:t>
      </w:r>
      <w:r w:rsidR="007524EB" w:rsidRPr="00CA7BC4">
        <w:rPr>
          <w:rFonts w:cs="Times New Roman"/>
          <w:szCs w:val="24"/>
          <w:lang w:val="ro-RO" w:eastAsia="ru-RU"/>
        </w:rPr>
        <w:t xml:space="preserve"> </w:t>
      </w:r>
      <w:r w:rsidRPr="00CA7BC4">
        <w:rPr>
          <w:rFonts w:cs="Times New Roman"/>
          <w:szCs w:val="24"/>
          <w:lang w:val="ro-RO" w:eastAsia="ru-RU"/>
        </w:rPr>
        <w:t xml:space="preserve">este efectuată de 2 operatori ai sistemelor de </w:t>
      </w:r>
      <w:r w:rsidR="00DB3AA2" w:rsidRPr="00CA7BC4">
        <w:rPr>
          <w:rFonts w:cs="Times New Roman"/>
          <w:szCs w:val="24"/>
          <w:lang w:val="ro-RO" w:eastAsia="ru-RU"/>
        </w:rPr>
        <w:t>distribuție</w:t>
      </w:r>
      <w:r w:rsidRPr="00CA7BC4">
        <w:rPr>
          <w:rFonts w:cs="Times New Roman"/>
          <w:szCs w:val="24"/>
          <w:lang w:val="ro-RO" w:eastAsia="ru-RU"/>
        </w:rPr>
        <w:t xml:space="preserve"> care </w:t>
      </w:r>
      <w:r w:rsidR="00DB3AA2" w:rsidRPr="00CA7BC4">
        <w:rPr>
          <w:rFonts w:cs="Times New Roman"/>
          <w:szCs w:val="24"/>
          <w:lang w:val="ro-RO" w:eastAsia="ru-RU"/>
        </w:rPr>
        <w:t>își</w:t>
      </w:r>
      <w:r w:rsidRPr="00CA7BC4">
        <w:rPr>
          <w:rFonts w:cs="Times New Roman"/>
          <w:szCs w:val="24"/>
          <w:lang w:val="ro-RO" w:eastAsia="ru-RU"/>
        </w:rPr>
        <w:t xml:space="preserve"> </w:t>
      </w:r>
      <w:r w:rsidR="00DB3AA2" w:rsidRPr="00CA7BC4">
        <w:rPr>
          <w:rFonts w:cs="Times New Roman"/>
          <w:szCs w:val="24"/>
          <w:lang w:val="ro-RO" w:eastAsia="ru-RU"/>
        </w:rPr>
        <w:t>desfășoară</w:t>
      </w:r>
      <w:r w:rsidRPr="00CA7BC4">
        <w:rPr>
          <w:rFonts w:cs="Times New Roman"/>
          <w:szCs w:val="24"/>
          <w:lang w:val="ro-RO" w:eastAsia="ru-RU"/>
        </w:rPr>
        <w:t xml:space="preserve"> activitatea în temeiul licenţe</w:t>
      </w:r>
      <w:r w:rsidR="00252A9A" w:rsidRPr="00CA7BC4">
        <w:rPr>
          <w:rFonts w:cs="Times New Roman"/>
          <w:szCs w:val="24"/>
          <w:lang w:val="ro-RO" w:eastAsia="ru-RU"/>
        </w:rPr>
        <w:t>lor</w:t>
      </w:r>
      <w:r w:rsidRPr="00CA7BC4">
        <w:rPr>
          <w:rFonts w:cs="Times New Roman"/>
          <w:szCs w:val="24"/>
          <w:lang w:val="ro-RO" w:eastAsia="ru-RU"/>
        </w:rPr>
        <w:t xml:space="preserve"> pentru distribuția energiei electrice:</w:t>
      </w:r>
    </w:p>
    <w:p w14:paraId="7578DE20" w14:textId="54CA15CC" w:rsidR="00D04FAC" w:rsidRPr="00CA7BC4" w:rsidRDefault="00D04FAC" w:rsidP="00042670">
      <w:pPr>
        <w:pStyle w:val="Listparagraf"/>
        <w:numPr>
          <w:ilvl w:val="0"/>
          <w:numId w:val="38"/>
        </w:numPr>
        <w:tabs>
          <w:tab w:val="left" w:pos="284"/>
          <w:tab w:val="left" w:pos="567"/>
          <w:tab w:val="left" w:pos="851"/>
        </w:tabs>
        <w:ind w:left="0" w:firstLine="567"/>
        <w:jc w:val="both"/>
        <w:rPr>
          <w:rFonts w:cs="Times New Roman"/>
          <w:szCs w:val="24"/>
          <w:lang w:val="ro-RO" w:eastAsia="ru-RU"/>
        </w:rPr>
      </w:pPr>
      <w:r w:rsidRPr="00CA7BC4">
        <w:rPr>
          <w:rFonts w:cs="Times New Roman"/>
          <w:szCs w:val="24"/>
          <w:lang w:val="ro-RO" w:eastAsia="ru-RU"/>
        </w:rPr>
        <w:t>Î.C.S. „Premier Energy Distribution”</w:t>
      </w:r>
      <w:r w:rsidR="00912D95" w:rsidRPr="00CA7BC4">
        <w:rPr>
          <w:rFonts w:cs="Times New Roman"/>
          <w:szCs w:val="24"/>
          <w:lang w:val="ro-RO" w:eastAsia="ru-RU"/>
        </w:rPr>
        <w:t xml:space="preserve"> </w:t>
      </w:r>
      <w:r w:rsidRPr="00CA7BC4">
        <w:rPr>
          <w:rFonts w:cs="Times New Roman"/>
          <w:szCs w:val="24"/>
          <w:lang w:val="ro-RO" w:eastAsia="ru-RU"/>
        </w:rPr>
        <w:t>S.A. – deservește 931 mii de locuri de consum/generare, sau 65% din numărul total pe țară, acoperind aproximativ 70% din teritoriul Republicii Moldova (fără regiunea transnistreană)</w:t>
      </w:r>
      <w:r w:rsidRPr="00CA7BC4">
        <w:rPr>
          <w:rFonts w:cs="Times New Roman"/>
          <w:szCs w:val="24"/>
          <w:vertAlign w:val="superscript"/>
          <w:lang w:val="ro-RO" w:eastAsia="ru-RU"/>
        </w:rPr>
        <w:footnoteReference w:id="13"/>
      </w:r>
      <w:r w:rsidRPr="00CA7BC4">
        <w:rPr>
          <w:rFonts w:cs="Times New Roman"/>
          <w:szCs w:val="24"/>
          <w:lang w:val="ro-RO" w:eastAsia="ru-RU"/>
        </w:rPr>
        <w:t>;</w:t>
      </w:r>
    </w:p>
    <w:p w14:paraId="38EE5A27" w14:textId="3CC08DC8" w:rsidR="00D04FAC" w:rsidRPr="00CA7BC4" w:rsidRDefault="007524EB" w:rsidP="00042670">
      <w:pPr>
        <w:pStyle w:val="Listparagraf"/>
        <w:numPr>
          <w:ilvl w:val="0"/>
          <w:numId w:val="38"/>
        </w:numPr>
        <w:tabs>
          <w:tab w:val="left" w:pos="284"/>
          <w:tab w:val="left" w:pos="567"/>
          <w:tab w:val="left" w:pos="851"/>
        </w:tabs>
        <w:ind w:left="0" w:firstLine="567"/>
        <w:jc w:val="both"/>
        <w:rPr>
          <w:rFonts w:cs="Times New Roman"/>
          <w:szCs w:val="24"/>
          <w:lang w:val="ro-RO" w:eastAsia="ru-RU"/>
        </w:rPr>
      </w:pPr>
      <w:r w:rsidRPr="00CA7BC4">
        <w:rPr>
          <w:rFonts w:cs="Times New Roman"/>
          <w:szCs w:val="24"/>
          <w:lang w:val="ro-RO" w:eastAsia="ru-RU"/>
        </w:rPr>
        <w:t xml:space="preserve">S.A. </w:t>
      </w:r>
      <w:r w:rsidR="00D04FAC" w:rsidRPr="00CA7BC4">
        <w:rPr>
          <w:rFonts w:cs="Times New Roman"/>
          <w:szCs w:val="24"/>
          <w:lang w:val="ro-RO" w:eastAsia="ru-RU"/>
        </w:rPr>
        <w:t>„RED Nord”– deservește 492 mii de locuri de consum/generare, sau 35% din numărul total pe țară.</w:t>
      </w:r>
    </w:p>
    <w:p w14:paraId="2B054CA2" w14:textId="77777777" w:rsidR="00D04FAC" w:rsidRPr="00CA7BC4" w:rsidRDefault="00D04FAC" w:rsidP="00042670">
      <w:pPr>
        <w:ind w:firstLine="567"/>
        <w:jc w:val="both"/>
        <w:rPr>
          <w:rFonts w:cs="Times New Roman"/>
          <w:bCs/>
          <w:szCs w:val="24"/>
          <w:lang w:val="ro-RO" w:eastAsia="ru-RU"/>
        </w:rPr>
      </w:pPr>
      <w:r w:rsidRPr="00CA7BC4">
        <w:rPr>
          <w:rFonts w:cs="Times New Roman"/>
          <w:bCs/>
          <w:szCs w:val="24"/>
          <w:lang w:val="ro-RO" w:eastAsia="ru-RU"/>
        </w:rPr>
        <w:t>Informația privind rețelele electrice gestionate de fiecare din operatori este reflectată în Tabelul 4.</w:t>
      </w:r>
    </w:p>
    <w:p w14:paraId="3FC9A262" w14:textId="05202CB7" w:rsidR="00252A9A" w:rsidRPr="00CA7BC4" w:rsidRDefault="00D04FAC" w:rsidP="007524EB">
      <w:pPr>
        <w:ind w:right="57"/>
        <w:jc w:val="right"/>
        <w:rPr>
          <w:lang w:val="ro-RO"/>
        </w:rPr>
      </w:pPr>
      <w:r w:rsidRPr="00CA7BC4">
        <w:rPr>
          <w:rFonts w:cs="Times New Roman"/>
          <w:b/>
          <w:bCs/>
          <w:szCs w:val="24"/>
          <w:lang w:val="ro-RO" w:eastAsia="ru-RU"/>
        </w:rPr>
        <w:t xml:space="preserve">Tabelul 4. </w:t>
      </w:r>
      <w:r w:rsidR="007524EB" w:rsidRPr="00CA7BC4">
        <w:rPr>
          <w:lang w:val="ro-RO"/>
        </w:rPr>
        <w:t>Rețele</w:t>
      </w:r>
      <w:r w:rsidRPr="00CA7BC4">
        <w:rPr>
          <w:lang w:val="ro-RO"/>
        </w:rPr>
        <w:t xml:space="preserve"> electrice de </w:t>
      </w:r>
      <w:r w:rsidR="007524EB" w:rsidRPr="00CA7BC4">
        <w:rPr>
          <w:lang w:val="ro-RO"/>
        </w:rPr>
        <w:t>distribuție</w:t>
      </w:r>
      <w:r w:rsidR="00252A9A" w:rsidRPr="00CA7BC4">
        <w:rPr>
          <w:lang w:val="ro-RO"/>
        </w:rPr>
        <w:t xml:space="preserve"> în</w:t>
      </w:r>
      <w:r w:rsidRPr="00CA7BC4">
        <w:rPr>
          <w:lang w:val="ro-RO"/>
        </w:rPr>
        <w:t xml:space="preserve"> anul  2022</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5"/>
        <w:gridCol w:w="1385"/>
        <w:gridCol w:w="1246"/>
        <w:gridCol w:w="1383"/>
        <w:gridCol w:w="1246"/>
      </w:tblGrid>
      <w:tr w:rsidR="004B4E48" w:rsidRPr="00CA7BC4" w14:paraId="5A4A48C2" w14:textId="77777777" w:rsidTr="00C93140">
        <w:trPr>
          <w:trHeight w:val="493"/>
        </w:trPr>
        <w:tc>
          <w:tcPr>
            <w:tcW w:w="2121" w:type="pct"/>
            <w:shd w:val="clear" w:color="auto" w:fill="auto"/>
            <w:noWrap/>
            <w:vAlign w:val="center"/>
            <w:hideMark/>
          </w:tcPr>
          <w:p w14:paraId="640E0060" w14:textId="6E9CC781" w:rsidR="00D04FAC" w:rsidRPr="00CA7BC4" w:rsidRDefault="00D04FAC" w:rsidP="00C93140">
            <w:pPr>
              <w:ind w:right="57"/>
              <w:jc w:val="center"/>
              <w:rPr>
                <w:rFonts w:cs="Times New Roman"/>
                <w:b/>
                <w:bCs/>
                <w:sz w:val="20"/>
                <w:lang w:val="ro-RO"/>
              </w:rPr>
            </w:pPr>
          </w:p>
        </w:tc>
        <w:tc>
          <w:tcPr>
            <w:tcW w:w="758" w:type="pct"/>
            <w:shd w:val="clear" w:color="auto" w:fill="auto"/>
            <w:vAlign w:val="center"/>
            <w:hideMark/>
          </w:tcPr>
          <w:p w14:paraId="08314735" w14:textId="77777777" w:rsidR="00D04FAC" w:rsidRPr="00CA7BC4" w:rsidRDefault="00D04FAC" w:rsidP="00C93140">
            <w:pPr>
              <w:ind w:right="57"/>
              <w:jc w:val="center"/>
              <w:rPr>
                <w:rFonts w:cs="Times New Roman"/>
                <w:b/>
                <w:bCs/>
                <w:sz w:val="20"/>
                <w:lang w:val="ro-RO"/>
              </w:rPr>
            </w:pPr>
            <w:r w:rsidRPr="00CA7BC4">
              <w:rPr>
                <w:rFonts w:cs="Times New Roman"/>
                <w:b/>
                <w:bCs/>
                <w:sz w:val="20"/>
                <w:lang w:val="ro-RO"/>
              </w:rPr>
              <w:t>Unitate de măsură</w:t>
            </w:r>
          </w:p>
        </w:tc>
        <w:tc>
          <w:tcPr>
            <w:tcW w:w="682" w:type="pct"/>
            <w:shd w:val="clear" w:color="auto" w:fill="auto"/>
            <w:vAlign w:val="center"/>
            <w:hideMark/>
          </w:tcPr>
          <w:p w14:paraId="6585780B" w14:textId="77777777" w:rsidR="00D04FAC" w:rsidRPr="00CA7BC4" w:rsidRDefault="00D04FAC" w:rsidP="00C93140">
            <w:pPr>
              <w:ind w:right="57"/>
              <w:jc w:val="center"/>
              <w:rPr>
                <w:rFonts w:cs="Times New Roman"/>
                <w:b/>
                <w:bCs/>
                <w:sz w:val="20"/>
                <w:lang w:val="ro-RO"/>
              </w:rPr>
            </w:pPr>
            <w:r w:rsidRPr="00CA7BC4">
              <w:rPr>
                <w:rFonts w:cs="Times New Roman"/>
                <w:b/>
                <w:bCs/>
                <w:sz w:val="20"/>
                <w:lang w:val="ro-RO"/>
              </w:rPr>
              <w:t>Premier Energy</w:t>
            </w:r>
            <w:r w:rsidRPr="00CA7BC4">
              <w:rPr>
                <w:rFonts w:cs="Times New Roman"/>
                <w:bCs/>
                <w:sz w:val="20"/>
                <w:vertAlign w:val="superscript"/>
                <w:lang w:val="ro-RO"/>
              </w:rPr>
              <w:footnoteReference w:id="14"/>
            </w:r>
          </w:p>
        </w:tc>
        <w:tc>
          <w:tcPr>
            <w:tcW w:w="757" w:type="pct"/>
            <w:shd w:val="clear" w:color="auto" w:fill="auto"/>
            <w:vAlign w:val="center"/>
            <w:hideMark/>
          </w:tcPr>
          <w:p w14:paraId="4C5B3C40" w14:textId="77777777" w:rsidR="00D04FAC" w:rsidRPr="00CA7BC4" w:rsidRDefault="00D04FAC" w:rsidP="00C93140">
            <w:pPr>
              <w:ind w:right="57"/>
              <w:jc w:val="center"/>
              <w:rPr>
                <w:rFonts w:cs="Times New Roman"/>
                <w:b/>
                <w:bCs/>
                <w:sz w:val="20"/>
                <w:lang w:val="ro-RO"/>
              </w:rPr>
            </w:pPr>
            <w:r w:rsidRPr="00CA7BC4">
              <w:rPr>
                <w:rFonts w:cs="Times New Roman"/>
                <w:b/>
                <w:bCs/>
                <w:sz w:val="20"/>
                <w:lang w:val="ro-RO"/>
              </w:rPr>
              <w:t>RED Nord</w:t>
            </w:r>
            <w:r w:rsidRPr="00CA7BC4">
              <w:rPr>
                <w:rFonts w:cs="Times New Roman"/>
                <w:bCs/>
                <w:sz w:val="20"/>
                <w:vertAlign w:val="superscript"/>
                <w:lang w:val="ro-RO"/>
              </w:rPr>
              <w:footnoteReference w:id="15"/>
            </w:r>
          </w:p>
        </w:tc>
        <w:tc>
          <w:tcPr>
            <w:tcW w:w="682" w:type="pct"/>
            <w:shd w:val="clear" w:color="auto" w:fill="auto"/>
            <w:noWrap/>
            <w:vAlign w:val="center"/>
            <w:hideMark/>
          </w:tcPr>
          <w:p w14:paraId="63233F8F" w14:textId="77777777" w:rsidR="00D04FAC" w:rsidRPr="00CA7BC4" w:rsidRDefault="00D04FAC" w:rsidP="00C93140">
            <w:pPr>
              <w:ind w:right="57"/>
              <w:jc w:val="center"/>
              <w:rPr>
                <w:rFonts w:cs="Times New Roman"/>
                <w:b/>
                <w:bCs/>
                <w:sz w:val="20"/>
                <w:lang w:val="ro-RO"/>
              </w:rPr>
            </w:pPr>
            <w:r w:rsidRPr="00CA7BC4">
              <w:rPr>
                <w:rFonts w:cs="Times New Roman"/>
                <w:b/>
                <w:bCs/>
                <w:sz w:val="20"/>
                <w:lang w:val="ro-RO"/>
              </w:rPr>
              <w:t>Total</w:t>
            </w:r>
          </w:p>
        </w:tc>
      </w:tr>
      <w:tr w:rsidR="004B4E48" w:rsidRPr="00CA7BC4" w14:paraId="467FE3F5" w14:textId="77777777" w:rsidTr="00042670">
        <w:trPr>
          <w:trHeight w:val="300"/>
        </w:trPr>
        <w:tc>
          <w:tcPr>
            <w:tcW w:w="2121" w:type="pct"/>
            <w:shd w:val="clear" w:color="auto" w:fill="auto"/>
            <w:noWrap/>
            <w:vAlign w:val="bottom"/>
            <w:hideMark/>
          </w:tcPr>
          <w:p w14:paraId="6ED62552" w14:textId="3E6021BA" w:rsidR="00D04FAC" w:rsidRPr="00CA7BC4" w:rsidRDefault="00D04FAC" w:rsidP="0046000C">
            <w:pPr>
              <w:ind w:right="57"/>
              <w:rPr>
                <w:rFonts w:cs="Times New Roman"/>
                <w:sz w:val="20"/>
                <w:lang w:val="ro-RO"/>
              </w:rPr>
            </w:pPr>
            <w:r w:rsidRPr="00CA7BC4">
              <w:rPr>
                <w:rFonts w:cs="Times New Roman"/>
                <w:sz w:val="20"/>
                <w:lang w:val="ro-RO"/>
              </w:rPr>
              <w:t xml:space="preserve">1.Linii electrice de </w:t>
            </w:r>
            <w:r w:rsidR="00F2030B" w:rsidRPr="00CA7BC4">
              <w:rPr>
                <w:rFonts w:cs="Times New Roman"/>
                <w:sz w:val="20"/>
                <w:lang w:val="ro-RO"/>
              </w:rPr>
              <w:t>distribuție</w:t>
            </w:r>
            <w:r w:rsidRPr="00CA7BC4">
              <w:rPr>
                <w:rFonts w:cs="Times New Roman"/>
                <w:sz w:val="20"/>
                <w:lang w:val="ro-RO"/>
              </w:rPr>
              <w:t xml:space="preserve"> în exploatare – TOTAL </w:t>
            </w:r>
          </w:p>
        </w:tc>
        <w:tc>
          <w:tcPr>
            <w:tcW w:w="758" w:type="pct"/>
            <w:shd w:val="clear" w:color="auto" w:fill="auto"/>
            <w:noWrap/>
            <w:vAlign w:val="center"/>
            <w:hideMark/>
          </w:tcPr>
          <w:p w14:paraId="2862BBBE" w14:textId="6759F5DC" w:rsidR="00D04FAC" w:rsidRPr="00CA7BC4" w:rsidRDefault="00D04FAC" w:rsidP="00C879CE">
            <w:pPr>
              <w:ind w:right="57"/>
              <w:jc w:val="center"/>
              <w:rPr>
                <w:rFonts w:cs="Times New Roman"/>
                <w:sz w:val="20"/>
                <w:lang w:val="ro-RO"/>
              </w:rPr>
            </w:pPr>
            <w:r w:rsidRPr="00CA7BC4">
              <w:rPr>
                <w:rFonts w:cs="Times New Roman"/>
                <w:sz w:val="20"/>
                <w:lang w:val="ro-RO"/>
              </w:rPr>
              <w:t>km</w:t>
            </w:r>
          </w:p>
        </w:tc>
        <w:tc>
          <w:tcPr>
            <w:tcW w:w="682" w:type="pct"/>
            <w:shd w:val="clear" w:color="auto" w:fill="auto"/>
            <w:noWrap/>
            <w:vAlign w:val="center"/>
            <w:hideMark/>
          </w:tcPr>
          <w:p w14:paraId="6EC932B9" w14:textId="5367D95B" w:rsidR="00D04FAC" w:rsidRPr="00CA7BC4" w:rsidRDefault="00D04FAC" w:rsidP="00B47C0E">
            <w:pPr>
              <w:ind w:right="57"/>
              <w:jc w:val="right"/>
              <w:rPr>
                <w:rFonts w:eastAsia="Calibri" w:cs="Times New Roman"/>
                <w:sz w:val="20"/>
                <w:lang w:val="ro-RO"/>
              </w:rPr>
            </w:pPr>
            <w:r w:rsidRPr="00CA7BC4">
              <w:rPr>
                <w:rFonts w:eastAsia="Calibri" w:cs="Times New Roman"/>
                <w:sz w:val="20"/>
                <w:lang w:val="ro-RO"/>
              </w:rPr>
              <w:t xml:space="preserve"> 35</w:t>
            </w:r>
            <w:r w:rsidR="00C93140" w:rsidRPr="00CA7BC4">
              <w:rPr>
                <w:rFonts w:eastAsia="Calibri" w:cs="Times New Roman"/>
                <w:sz w:val="20"/>
                <w:lang w:val="ro-RO"/>
              </w:rPr>
              <w:t xml:space="preserve"> </w:t>
            </w:r>
            <w:r w:rsidRPr="00CA7BC4">
              <w:rPr>
                <w:rFonts w:eastAsia="Calibri" w:cs="Times New Roman"/>
                <w:sz w:val="20"/>
                <w:lang w:val="ro-RO"/>
              </w:rPr>
              <w:t xml:space="preserve">677,2 </w:t>
            </w:r>
          </w:p>
        </w:tc>
        <w:tc>
          <w:tcPr>
            <w:tcW w:w="757" w:type="pct"/>
            <w:shd w:val="clear" w:color="auto" w:fill="auto"/>
            <w:noWrap/>
            <w:vAlign w:val="center"/>
            <w:hideMark/>
          </w:tcPr>
          <w:p w14:paraId="37ABE715" w14:textId="1731DF36" w:rsidR="00D04FAC" w:rsidRPr="00CA7BC4" w:rsidRDefault="00D04FAC" w:rsidP="00B47C0E">
            <w:pPr>
              <w:ind w:right="57"/>
              <w:jc w:val="right"/>
              <w:rPr>
                <w:rFonts w:cs="Times New Roman"/>
                <w:sz w:val="20"/>
                <w:lang w:val="ro-RO"/>
              </w:rPr>
            </w:pPr>
            <w:r w:rsidRPr="00CA7BC4">
              <w:rPr>
                <w:rFonts w:eastAsia="Calibri" w:cs="Times New Roman"/>
                <w:sz w:val="20"/>
                <w:lang w:val="ro-RO"/>
              </w:rPr>
              <w:t xml:space="preserve"> 21</w:t>
            </w:r>
            <w:r w:rsidR="00C93140" w:rsidRPr="00CA7BC4">
              <w:rPr>
                <w:rFonts w:eastAsia="Calibri" w:cs="Times New Roman"/>
                <w:sz w:val="20"/>
                <w:lang w:val="ro-RO"/>
              </w:rPr>
              <w:t xml:space="preserve"> </w:t>
            </w:r>
            <w:r w:rsidRPr="00CA7BC4">
              <w:rPr>
                <w:rFonts w:eastAsia="Calibri" w:cs="Times New Roman"/>
                <w:sz w:val="20"/>
                <w:lang w:val="ro-RO"/>
              </w:rPr>
              <w:t>316,29</w:t>
            </w:r>
          </w:p>
        </w:tc>
        <w:tc>
          <w:tcPr>
            <w:tcW w:w="682" w:type="pct"/>
            <w:shd w:val="clear" w:color="auto" w:fill="auto"/>
            <w:noWrap/>
            <w:vAlign w:val="center"/>
            <w:hideMark/>
          </w:tcPr>
          <w:p w14:paraId="58CCDE7A" w14:textId="1BAFDCE1" w:rsidR="00D04FAC" w:rsidRPr="00CA7BC4" w:rsidRDefault="00D04FAC" w:rsidP="00B47C0E">
            <w:pPr>
              <w:ind w:right="57"/>
              <w:jc w:val="right"/>
              <w:rPr>
                <w:rFonts w:cs="Times New Roman"/>
                <w:sz w:val="20"/>
                <w:lang w:val="ro-RO"/>
              </w:rPr>
            </w:pPr>
            <w:r w:rsidRPr="00CA7BC4">
              <w:rPr>
                <w:rFonts w:cs="Times New Roman"/>
                <w:sz w:val="20"/>
                <w:lang w:val="ro-RO"/>
              </w:rPr>
              <w:t xml:space="preserve"> 56</w:t>
            </w:r>
            <w:r w:rsidR="00C93140" w:rsidRPr="00CA7BC4">
              <w:rPr>
                <w:rFonts w:cs="Times New Roman"/>
                <w:sz w:val="20"/>
                <w:lang w:val="ro-RO"/>
              </w:rPr>
              <w:t xml:space="preserve"> </w:t>
            </w:r>
            <w:r w:rsidRPr="00CA7BC4">
              <w:rPr>
                <w:rFonts w:cs="Times New Roman"/>
                <w:sz w:val="20"/>
                <w:lang w:val="ro-RO"/>
              </w:rPr>
              <w:t>993,49</w:t>
            </w:r>
          </w:p>
        </w:tc>
      </w:tr>
      <w:tr w:rsidR="004B4E48" w:rsidRPr="00CA7BC4" w14:paraId="5794C771" w14:textId="77777777" w:rsidTr="00042670">
        <w:trPr>
          <w:trHeight w:val="300"/>
        </w:trPr>
        <w:tc>
          <w:tcPr>
            <w:tcW w:w="2121" w:type="pct"/>
            <w:shd w:val="clear" w:color="auto" w:fill="auto"/>
            <w:noWrap/>
            <w:vAlign w:val="bottom"/>
            <w:hideMark/>
          </w:tcPr>
          <w:p w14:paraId="33590E96" w14:textId="77777777" w:rsidR="00D04FAC" w:rsidRPr="00CA7BC4" w:rsidRDefault="00D04FAC" w:rsidP="0046000C">
            <w:pPr>
              <w:ind w:right="57"/>
              <w:rPr>
                <w:rFonts w:cs="Times New Roman"/>
                <w:sz w:val="20"/>
                <w:lang w:val="ro-RO"/>
              </w:rPr>
            </w:pPr>
            <w:r w:rsidRPr="00CA7BC4">
              <w:rPr>
                <w:rFonts w:cs="Times New Roman"/>
                <w:sz w:val="20"/>
                <w:lang w:val="ro-RO"/>
              </w:rPr>
              <w:t xml:space="preserve">     inclusiv:</w:t>
            </w:r>
          </w:p>
        </w:tc>
        <w:tc>
          <w:tcPr>
            <w:tcW w:w="758" w:type="pct"/>
            <w:shd w:val="clear" w:color="auto" w:fill="auto"/>
            <w:noWrap/>
            <w:vAlign w:val="center"/>
            <w:hideMark/>
          </w:tcPr>
          <w:p w14:paraId="7A916F7F" w14:textId="77777777" w:rsidR="00D04FAC" w:rsidRPr="00CA7BC4" w:rsidRDefault="00D04FAC" w:rsidP="00C879CE">
            <w:pPr>
              <w:ind w:right="57"/>
              <w:jc w:val="center"/>
              <w:rPr>
                <w:rFonts w:cs="Times New Roman"/>
                <w:sz w:val="20"/>
                <w:lang w:val="ro-RO"/>
              </w:rPr>
            </w:pPr>
          </w:p>
        </w:tc>
        <w:tc>
          <w:tcPr>
            <w:tcW w:w="682" w:type="pct"/>
            <w:shd w:val="clear" w:color="auto" w:fill="auto"/>
            <w:noWrap/>
            <w:vAlign w:val="center"/>
            <w:hideMark/>
          </w:tcPr>
          <w:p w14:paraId="386F67A1" w14:textId="77777777" w:rsidR="00D04FAC" w:rsidRPr="00CA7BC4" w:rsidRDefault="00D04FAC" w:rsidP="00B47C0E">
            <w:pPr>
              <w:ind w:right="57"/>
              <w:jc w:val="right"/>
              <w:rPr>
                <w:rFonts w:cs="Times New Roman"/>
                <w:sz w:val="20"/>
                <w:lang w:val="ro-RO"/>
              </w:rPr>
            </w:pPr>
            <w:r w:rsidRPr="00CA7BC4">
              <w:rPr>
                <w:rFonts w:cs="Times New Roman"/>
                <w:sz w:val="20"/>
                <w:lang w:val="ro-RO"/>
              </w:rPr>
              <w:t> </w:t>
            </w:r>
          </w:p>
        </w:tc>
        <w:tc>
          <w:tcPr>
            <w:tcW w:w="757" w:type="pct"/>
            <w:shd w:val="clear" w:color="auto" w:fill="auto"/>
            <w:noWrap/>
            <w:vAlign w:val="center"/>
            <w:hideMark/>
          </w:tcPr>
          <w:p w14:paraId="24E75525" w14:textId="77777777" w:rsidR="00D04FAC" w:rsidRPr="00CA7BC4" w:rsidRDefault="00D04FAC" w:rsidP="00B47C0E">
            <w:pPr>
              <w:ind w:right="57"/>
              <w:jc w:val="right"/>
              <w:rPr>
                <w:rFonts w:cs="Times New Roman"/>
                <w:sz w:val="20"/>
                <w:lang w:val="ro-RO"/>
              </w:rPr>
            </w:pPr>
          </w:p>
        </w:tc>
        <w:tc>
          <w:tcPr>
            <w:tcW w:w="682" w:type="pct"/>
            <w:shd w:val="clear" w:color="auto" w:fill="auto"/>
            <w:noWrap/>
            <w:vAlign w:val="center"/>
            <w:hideMark/>
          </w:tcPr>
          <w:p w14:paraId="59BA351F" w14:textId="77777777" w:rsidR="00D04FAC" w:rsidRPr="00CA7BC4" w:rsidRDefault="00D04FAC" w:rsidP="00B47C0E">
            <w:pPr>
              <w:ind w:right="57"/>
              <w:jc w:val="right"/>
              <w:rPr>
                <w:rFonts w:cs="Times New Roman"/>
                <w:sz w:val="20"/>
                <w:lang w:val="ro-RO"/>
              </w:rPr>
            </w:pPr>
          </w:p>
        </w:tc>
      </w:tr>
      <w:tr w:rsidR="004B4E48" w:rsidRPr="00CA7BC4" w14:paraId="6599E03E" w14:textId="77777777" w:rsidTr="00042670">
        <w:trPr>
          <w:trHeight w:val="300"/>
        </w:trPr>
        <w:tc>
          <w:tcPr>
            <w:tcW w:w="2121" w:type="pct"/>
            <w:shd w:val="clear" w:color="auto" w:fill="auto"/>
            <w:noWrap/>
            <w:vAlign w:val="bottom"/>
            <w:hideMark/>
          </w:tcPr>
          <w:p w14:paraId="01B42A73" w14:textId="77777777" w:rsidR="00D04FAC" w:rsidRPr="00CA7BC4" w:rsidRDefault="00D04FAC" w:rsidP="0046000C">
            <w:pPr>
              <w:ind w:right="57"/>
              <w:rPr>
                <w:rFonts w:cs="Times New Roman"/>
                <w:sz w:val="20"/>
                <w:lang w:val="ro-RO"/>
              </w:rPr>
            </w:pPr>
            <w:r w:rsidRPr="00CA7BC4">
              <w:rPr>
                <w:rFonts w:cs="Times New Roman"/>
                <w:sz w:val="20"/>
                <w:lang w:val="ro-RO"/>
              </w:rPr>
              <w:t xml:space="preserve">         110 kV</w:t>
            </w:r>
          </w:p>
        </w:tc>
        <w:tc>
          <w:tcPr>
            <w:tcW w:w="758" w:type="pct"/>
            <w:shd w:val="clear" w:color="auto" w:fill="auto"/>
            <w:noWrap/>
            <w:vAlign w:val="center"/>
            <w:hideMark/>
          </w:tcPr>
          <w:p w14:paraId="77CD1C92" w14:textId="77777777" w:rsidR="00D04FAC" w:rsidRPr="00CA7BC4" w:rsidRDefault="00D04FAC" w:rsidP="00C879CE">
            <w:pPr>
              <w:ind w:right="57"/>
              <w:jc w:val="center"/>
              <w:rPr>
                <w:rFonts w:cs="Times New Roman"/>
                <w:sz w:val="20"/>
                <w:lang w:val="ro-RO"/>
              </w:rPr>
            </w:pPr>
            <w:r w:rsidRPr="00CA7BC4">
              <w:rPr>
                <w:rFonts w:cs="Times New Roman"/>
                <w:sz w:val="20"/>
                <w:lang w:val="ro-RO"/>
              </w:rPr>
              <w:t>km</w:t>
            </w:r>
          </w:p>
        </w:tc>
        <w:tc>
          <w:tcPr>
            <w:tcW w:w="682" w:type="pct"/>
            <w:shd w:val="clear" w:color="auto" w:fill="auto"/>
            <w:noWrap/>
            <w:vAlign w:val="center"/>
            <w:hideMark/>
          </w:tcPr>
          <w:p w14:paraId="12CDFFFC" w14:textId="77777777" w:rsidR="00D04FAC" w:rsidRPr="00CA7BC4" w:rsidRDefault="00D04FAC" w:rsidP="00B47C0E">
            <w:pPr>
              <w:ind w:right="57"/>
              <w:jc w:val="right"/>
              <w:rPr>
                <w:rFonts w:cs="Times New Roman"/>
                <w:sz w:val="20"/>
                <w:lang w:val="ro-RO"/>
              </w:rPr>
            </w:pPr>
            <w:r w:rsidRPr="00CA7BC4">
              <w:rPr>
                <w:rFonts w:cs="Times New Roman"/>
                <w:sz w:val="20"/>
                <w:lang w:val="ro-RO"/>
              </w:rPr>
              <w:t>510,1</w:t>
            </w:r>
          </w:p>
        </w:tc>
        <w:tc>
          <w:tcPr>
            <w:tcW w:w="757" w:type="pct"/>
            <w:shd w:val="clear" w:color="auto" w:fill="auto"/>
            <w:noWrap/>
            <w:vAlign w:val="center"/>
            <w:hideMark/>
          </w:tcPr>
          <w:p w14:paraId="03E2232B" w14:textId="77777777" w:rsidR="00D04FAC" w:rsidRPr="00CA7BC4" w:rsidRDefault="00D04FAC" w:rsidP="00B47C0E">
            <w:pPr>
              <w:ind w:right="57"/>
              <w:jc w:val="right"/>
              <w:rPr>
                <w:rFonts w:cs="Times New Roman"/>
                <w:sz w:val="20"/>
                <w:lang w:val="ro-RO"/>
              </w:rPr>
            </w:pPr>
            <w:r w:rsidRPr="00CA7BC4">
              <w:rPr>
                <w:rFonts w:cs="Times New Roman"/>
                <w:sz w:val="20"/>
                <w:lang w:val="ro-RO"/>
              </w:rPr>
              <w:t>0</w:t>
            </w:r>
          </w:p>
        </w:tc>
        <w:tc>
          <w:tcPr>
            <w:tcW w:w="682" w:type="pct"/>
            <w:shd w:val="clear" w:color="auto" w:fill="auto"/>
            <w:noWrap/>
            <w:vAlign w:val="center"/>
            <w:hideMark/>
          </w:tcPr>
          <w:p w14:paraId="156BDA14" w14:textId="77777777" w:rsidR="00D04FAC" w:rsidRPr="00CA7BC4" w:rsidRDefault="00D04FAC" w:rsidP="00B47C0E">
            <w:pPr>
              <w:ind w:right="57"/>
              <w:jc w:val="right"/>
              <w:rPr>
                <w:rFonts w:cs="Times New Roman"/>
                <w:sz w:val="20"/>
                <w:lang w:val="ro-RO"/>
              </w:rPr>
            </w:pPr>
            <w:r w:rsidRPr="00CA7BC4">
              <w:rPr>
                <w:rFonts w:cs="Times New Roman"/>
                <w:sz w:val="20"/>
                <w:lang w:val="ro-RO"/>
              </w:rPr>
              <w:t>510,1</w:t>
            </w:r>
          </w:p>
        </w:tc>
      </w:tr>
      <w:tr w:rsidR="004B4E48" w:rsidRPr="00CA7BC4" w14:paraId="078DB589" w14:textId="77777777" w:rsidTr="00042670">
        <w:trPr>
          <w:trHeight w:val="300"/>
        </w:trPr>
        <w:tc>
          <w:tcPr>
            <w:tcW w:w="2121" w:type="pct"/>
            <w:shd w:val="clear" w:color="auto" w:fill="auto"/>
            <w:noWrap/>
            <w:vAlign w:val="bottom"/>
            <w:hideMark/>
          </w:tcPr>
          <w:p w14:paraId="5B3CA674" w14:textId="77777777" w:rsidR="00D04FAC" w:rsidRPr="00CA7BC4" w:rsidRDefault="00D04FAC" w:rsidP="0046000C">
            <w:pPr>
              <w:ind w:right="57"/>
              <w:rPr>
                <w:rFonts w:cs="Times New Roman"/>
                <w:sz w:val="20"/>
                <w:lang w:val="ro-RO"/>
              </w:rPr>
            </w:pPr>
            <w:r w:rsidRPr="00CA7BC4">
              <w:rPr>
                <w:rFonts w:cs="Times New Roman"/>
                <w:sz w:val="20"/>
                <w:lang w:val="ro-RO"/>
              </w:rPr>
              <w:t xml:space="preserve">          35 kV</w:t>
            </w:r>
          </w:p>
        </w:tc>
        <w:tc>
          <w:tcPr>
            <w:tcW w:w="758" w:type="pct"/>
            <w:shd w:val="clear" w:color="auto" w:fill="auto"/>
            <w:noWrap/>
            <w:vAlign w:val="center"/>
            <w:hideMark/>
          </w:tcPr>
          <w:p w14:paraId="40CA9A9D" w14:textId="77777777" w:rsidR="00D04FAC" w:rsidRPr="00CA7BC4" w:rsidRDefault="00D04FAC" w:rsidP="00C879CE">
            <w:pPr>
              <w:ind w:right="57"/>
              <w:jc w:val="center"/>
              <w:rPr>
                <w:rFonts w:cs="Times New Roman"/>
                <w:sz w:val="20"/>
                <w:lang w:val="ro-RO"/>
              </w:rPr>
            </w:pPr>
            <w:r w:rsidRPr="00CA7BC4">
              <w:rPr>
                <w:rFonts w:cs="Times New Roman"/>
                <w:sz w:val="20"/>
                <w:lang w:val="ro-RO"/>
              </w:rPr>
              <w:t>km</w:t>
            </w:r>
          </w:p>
        </w:tc>
        <w:tc>
          <w:tcPr>
            <w:tcW w:w="682" w:type="pct"/>
            <w:shd w:val="clear" w:color="auto" w:fill="auto"/>
            <w:noWrap/>
            <w:vAlign w:val="center"/>
            <w:hideMark/>
          </w:tcPr>
          <w:p w14:paraId="379A5725" w14:textId="4E3DCD97" w:rsidR="00D04FAC" w:rsidRPr="00CA7BC4" w:rsidRDefault="00D04FAC" w:rsidP="00B47C0E">
            <w:pPr>
              <w:ind w:right="57"/>
              <w:jc w:val="right"/>
              <w:rPr>
                <w:rFonts w:cs="Times New Roman"/>
                <w:sz w:val="20"/>
                <w:lang w:val="ro-RO"/>
              </w:rPr>
            </w:pPr>
            <w:r w:rsidRPr="00CA7BC4">
              <w:rPr>
                <w:rFonts w:eastAsia="Calibri" w:cs="Times New Roman"/>
                <w:sz w:val="20"/>
                <w:lang w:val="ro-RO"/>
              </w:rPr>
              <w:t>1</w:t>
            </w:r>
            <w:r w:rsidR="00C93140" w:rsidRPr="00CA7BC4">
              <w:rPr>
                <w:rFonts w:eastAsia="Calibri" w:cs="Times New Roman"/>
                <w:sz w:val="20"/>
                <w:lang w:val="ro-RO"/>
              </w:rPr>
              <w:t xml:space="preserve"> </w:t>
            </w:r>
            <w:r w:rsidRPr="00CA7BC4">
              <w:rPr>
                <w:rFonts w:eastAsia="Calibri" w:cs="Times New Roman"/>
                <w:sz w:val="20"/>
                <w:lang w:val="ro-RO"/>
              </w:rPr>
              <w:t>292,6</w:t>
            </w:r>
          </w:p>
        </w:tc>
        <w:tc>
          <w:tcPr>
            <w:tcW w:w="757" w:type="pct"/>
            <w:shd w:val="clear" w:color="auto" w:fill="auto"/>
            <w:noWrap/>
            <w:vAlign w:val="center"/>
            <w:hideMark/>
          </w:tcPr>
          <w:p w14:paraId="370E05AD" w14:textId="77777777" w:rsidR="00D04FAC" w:rsidRPr="00CA7BC4" w:rsidRDefault="00D04FAC" w:rsidP="00B47C0E">
            <w:pPr>
              <w:ind w:right="57"/>
              <w:jc w:val="right"/>
              <w:rPr>
                <w:rFonts w:cs="Times New Roman"/>
                <w:sz w:val="20"/>
                <w:lang w:val="ro-RO"/>
              </w:rPr>
            </w:pPr>
            <w:r w:rsidRPr="00CA7BC4">
              <w:rPr>
                <w:rFonts w:cs="Times New Roman"/>
                <w:sz w:val="20"/>
                <w:lang w:val="ro-RO"/>
              </w:rPr>
              <w:t>0</w:t>
            </w:r>
          </w:p>
        </w:tc>
        <w:tc>
          <w:tcPr>
            <w:tcW w:w="682" w:type="pct"/>
            <w:shd w:val="clear" w:color="auto" w:fill="auto"/>
            <w:noWrap/>
            <w:vAlign w:val="center"/>
            <w:hideMark/>
          </w:tcPr>
          <w:p w14:paraId="2FFC9285" w14:textId="6FFF10C1" w:rsidR="00D04FAC" w:rsidRPr="00CA7BC4" w:rsidRDefault="00D04FAC" w:rsidP="00B47C0E">
            <w:pPr>
              <w:ind w:right="57"/>
              <w:jc w:val="right"/>
              <w:rPr>
                <w:rFonts w:cs="Times New Roman"/>
                <w:sz w:val="20"/>
                <w:lang w:val="ro-RO"/>
              </w:rPr>
            </w:pPr>
            <w:r w:rsidRPr="00CA7BC4">
              <w:rPr>
                <w:rFonts w:eastAsia="Calibri" w:cs="Times New Roman"/>
                <w:sz w:val="20"/>
                <w:lang w:val="ro-RO"/>
              </w:rPr>
              <w:t>1</w:t>
            </w:r>
            <w:r w:rsidR="00C93140" w:rsidRPr="00CA7BC4">
              <w:rPr>
                <w:rFonts w:eastAsia="Calibri" w:cs="Times New Roman"/>
                <w:sz w:val="20"/>
                <w:lang w:val="ro-RO"/>
              </w:rPr>
              <w:t xml:space="preserve"> </w:t>
            </w:r>
            <w:r w:rsidRPr="00CA7BC4">
              <w:rPr>
                <w:rFonts w:eastAsia="Calibri" w:cs="Times New Roman"/>
                <w:sz w:val="20"/>
                <w:lang w:val="ro-RO"/>
              </w:rPr>
              <w:t>292,6</w:t>
            </w:r>
          </w:p>
        </w:tc>
      </w:tr>
      <w:tr w:rsidR="004B4E48" w:rsidRPr="00CA7BC4" w14:paraId="65CE06CD" w14:textId="77777777" w:rsidTr="00042670">
        <w:trPr>
          <w:trHeight w:val="300"/>
        </w:trPr>
        <w:tc>
          <w:tcPr>
            <w:tcW w:w="2121" w:type="pct"/>
            <w:shd w:val="clear" w:color="auto" w:fill="auto"/>
            <w:noWrap/>
            <w:vAlign w:val="bottom"/>
            <w:hideMark/>
          </w:tcPr>
          <w:p w14:paraId="627A0B9B" w14:textId="77777777" w:rsidR="00D04FAC" w:rsidRPr="00CA7BC4" w:rsidRDefault="00D04FAC" w:rsidP="0046000C">
            <w:pPr>
              <w:ind w:right="57"/>
              <w:rPr>
                <w:rFonts w:cs="Times New Roman"/>
                <w:sz w:val="20"/>
                <w:lang w:val="ro-RO"/>
              </w:rPr>
            </w:pPr>
            <w:r w:rsidRPr="00CA7BC4">
              <w:rPr>
                <w:rFonts w:cs="Times New Roman"/>
                <w:sz w:val="20"/>
                <w:lang w:val="ro-RO"/>
              </w:rPr>
              <w:t xml:space="preserve">          6-10 kV</w:t>
            </w:r>
          </w:p>
        </w:tc>
        <w:tc>
          <w:tcPr>
            <w:tcW w:w="758" w:type="pct"/>
            <w:shd w:val="clear" w:color="auto" w:fill="auto"/>
            <w:noWrap/>
            <w:vAlign w:val="center"/>
            <w:hideMark/>
          </w:tcPr>
          <w:p w14:paraId="7F1C140B" w14:textId="77777777" w:rsidR="00D04FAC" w:rsidRPr="00CA7BC4" w:rsidRDefault="00D04FAC" w:rsidP="00C879CE">
            <w:pPr>
              <w:ind w:right="57"/>
              <w:jc w:val="center"/>
              <w:rPr>
                <w:rFonts w:cs="Times New Roman"/>
                <w:sz w:val="20"/>
                <w:lang w:val="ro-RO"/>
              </w:rPr>
            </w:pPr>
            <w:r w:rsidRPr="00CA7BC4">
              <w:rPr>
                <w:rFonts w:cs="Times New Roman"/>
                <w:sz w:val="20"/>
                <w:lang w:val="ro-RO"/>
              </w:rPr>
              <w:t>km</w:t>
            </w:r>
          </w:p>
        </w:tc>
        <w:tc>
          <w:tcPr>
            <w:tcW w:w="682" w:type="pct"/>
            <w:shd w:val="clear" w:color="auto" w:fill="auto"/>
            <w:noWrap/>
            <w:vAlign w:val="center"/>
            <w:hideMark/>
          </w:tcPr>
          <w:p w14:paraId="7339E8EC" w14:textId="5B5B2D28" w:rsidR="00D04FAC" w:rsidRPr="00CA7BC4" w:rsidRDefault="00D04FAC" w:rsidP="00B47C0E">
            <w:pPr>
              <w:ind w:right="57"/>
              <w:jc w:val="right"/>
              <w:rPr>
                <w:rFonts w:cs="Times New Roman"/>
                <w:sz w:val="20"/>
                <w:lang w:val="ro-RO"/>
              </w:rPr>
            </w:pPr>
            <w:r w:rsidRPr="00CA7BC4">
              <w:rPr>
                <w:rFonts w:eastAsia="Calibri" w:cs="Times New Roman"/>
                <w:sz w:val="20"/>
                <w:lang w:val="ro-RO"/>
              </w:rPr>
              <w:t xml:space="preserve"> 14</w:t>
            </w:r>
            <w:r w:rsidR="00C93140" w:rsidRPr="00CA7BC4">
              <w:rPr>
                <w:rFonts w:eastAsia="Calibri" w:cs="Times New Roman"/>
                <w:sz w:val="20"/>
                <w:lang w:val="ro-RO"/>
              </w:rPr>
              <w:t xml:space="preserve"> </w:t>
            </w:r>
            <w:r w:rsidRPr="00CA7BC4">
              <w:rPr>
                <w:rFonts w:eastAsia="Calibri" w:cs="Times New Roman"/>
                <w:sz w:val="20"/>
                <w:lang w:val="ro-RO"/>
              </w:rPr>
              <w:t>556,6</w:t>
            </w:r>
          </w:p>
        </w:tc>
        <w:tc>
          <w:tcPr>
            <w:tcW w:w="757" w:type="pct"/>
            <w:shd w:val="clear" w:color="auto" w:fill="auto"/>
            <w:noWrap/>
            <w:vAlign w:val="center"/>
            <w:hideMark/>
          </w:tcPr>
          <w:p w14:paraId="0FA99A8D" w14:textId="6843A22E" w:rsidR="00D04FAC" w:rsidRPr="00CA7BC4" w:rsidRDefault="00D04FAC" w:rsidP="00B47C0E">
            <w:pPr>
              <w:ind w:right="57"/>
              <w:jc w:val="right"/>
              <w:rPr>
                <w:rFonts w:cs="Times New Roman"/>
                <w:sz w:val="20"/>
                <w:lang w:val="ro-RO"/>
              </w:rPr>
            </w:pPr>
            <w:r w:rsidRPr="00CA7BC4">
              <w:rPr>
                <w:rFonts w:eastAsia="Calibri" w:cs="Times New Roman"/>
                <w:sz w:val="20"/>
                <w:lang w:val="ro-RO"/>
              </w:rPr>
              <w:t xml:space="preserve"> 7</w:t>
            </w:r>
            <w:r w:rsidR="00C93140" w:rsidRPr="00CA7BC4">
              <w:rPr>
                <w:rFonts w:eastAsia="Calibri" w:cs="Times New Roman"/>
                <w:sz w:val="20"/>
                <w:lang w:val="ro-RO"/>
              </w:rPr>
              <w:t xml:space="preserve"> </w:t>
            </w:r>
            <w:r w:rsidRPr="00CA7BC4">
              <w:rPr>
                <w:rFonts w:eastAsia="Calibri" w:cs="Times New Roman"/>
                <w:sz w:val="20"/>
                <w:lang w:val="ro-RO"/>
              </w:rPr>
              <w:t>381,35</w:t>
            </w:r>
          </w:p>
        </w:tc>
        <w:tc>
          <w:tcPr>
            <w:tcW w:w="682" w:type="pct"/>
            <w:shd w:val="clear" w:color="auto" w:fill="auto"/>
            <w:noWrap/>
            <w:vAlign w:val="center"/>
            <w:hideMark/>
          </w:tcPr>
          <w:p w14:paraId="789ACD97" w14:textId="33A7C0D7" w:rsidR="00D04FAC" w:rsidRPr="00CA7BC4" w:rsidRDefault="00D04FAC" w:rsidP="00B47C0E">
            <w:pPr>
              <w:ind w:right="57"/>
              <w:jc w:val="right"/>
              <w:rPr>
                <w:rFonts w:cs="Times New Roman"/>
                <w:sz w:val="20"/>
                <w:lang w:val="ro-RO"/>
              </w:rPr>
            </w:pPr>
            <w:r w:rsidRPr="00CA7BC4">
              <w:rPr>
                <w:rFonts w:cs="Times New Roman"/>
                <w:sz w:val="20"/>
                <w:lang w:val="ro-RO"/>
              </w:rPr>
              <w:t xml:space="preserve"> 21</w:t>
            </w:r>
            <w:r w:rsidR="00C93140" w:rsidRPr="00CA7BC4">
              <w:rPr>
                <w:rFonts w:cs="Times New Roman"/>
                <w:sz w:val="20"/>
                <w:lang w:val="ro-RO"/>
              </w:rPr>
              <w:t xml:space="preserve"> </w:t>
            </w:r>
            <w:r w:rsidRPr="00CA7BC4">
              <w:rPr>
                <w:rFonts w:cs="Times New Roman"/>
                <w:sz w:val="20"/>
                <w:lang w:val="ro-RO"/>
              </w:rPr>
              <w:t>937,95</w:t>
            </w:r>
          </w:p>
        </w:tc>
      </w:tr>
      <w:tr w:rsidR="004B4E48" w:rsidRPr="00CA7BC4" w14:paraId="7F28CBB7" w14:textId="77777777" w:rsidTr="00042670">
        <w:trPr>
          <w:trHeight w:val="300"/>
        </w:trPr>
        <w:tc>
          <w:tcPr>
            <w:tcW w:w="2121" w:type="pct"/>
            <w:shd w:val="clear" w:color="auto" w:fill="auto"/>
            <w:noWrap/>
            <w:vAlign w:val="bottom"/>
            <w:hideMark/>
          </w:tcPr>
          <w:p w14:paraId="2BE7C482" w14:textId="77777777" w:rsidR="00D04FAC" w:rsidRPr="00CA7BC4" w:rsidRDefault="00D04FAC" w:rsidP="0046000C">
            <w:pPr>
              <w:ind w:right="57"/>
              <w:rPr>
                <w:rFonts w:cs="Times New Roman"/>
                <w:sz w:val="20"/>
                <w:lang w:val="ro-RO"/>
              </w:rPr>
            </w:pPr>
            <w:r w:rsidRPr="00CA7BC4">
              <w:rPr>
                <w:rFonts w:cs="Times New Roman"/>
                <w:sz w:val="20"/>
                <w:lang w:val="ro-RO"/>
              </w:rPr>
              <w:t xml:space="preserve">          0,4 kV</w:t>
            </w:r>
          </w:p>
        </w:tc>
        <w:tc>
          <w:tcPr>
            <w:tcW w:w="758" w:type="pct"/>
            <w:shd w:val="clear" w:color="auto" w:fill="auto"/>
            <w:noWrap/>
            <w:vAlign w:val="center"/>
            <w:hideMark/>
          </w:tcPr>
          <w:p w14:paraId="756A877D" w14:textId="77777777" w:rsidR="00D04FAC" w:rsidRPr="00CA7BC4" w:rsidRDefault="00D04FAC" w:rsidP="00C879CE">
            <w:pPr>
              <w:ind w:right="57"/>
              <w:jc w:val="center"/>
              <w:rPr>
                <w:rFonts w:cs="Times New Roman"/>
                <w:sz w:val="20"/>
                <w:lang w:val="ro-RO"/>
              </w:rPr>
            </w:pPr>
            <w:r w:rsidRPr="00CA7BC4">
              <w:rPr>
                <w:rFonts w:cs="Times New Roman"/>
                <w:sz w:val="20"/>
                <w:lang w:val="ro-RO"/>
              </w:rPr>
              <w:t>km</w:t>
            </w:r>
          </w:p>
        </w:tc>
        <w:tc>
          <w:tcPr>
            <w:tcW w:w="682" w:type="pct"/>
            <w:shd w:val="clear" w:color="auto" w:fill="auto"/>
            <w:noWrap/>
            <w:vAlign w:val="center"/>
            <w:hideMark/>
          </w:tcPr>
          <w:p w14:paraId="12DCC591" w14:textId="3C1A3D99" w:rsidR="00D04FAC" w:rsidRPr="00CA7BC4" w:rsidRDefault="00D04FAC" w:rsidP="00B47C0E">
            <w:pPr>
              <w:ind w:right="57"/>
              <w:jc w:val="right"/>
              <w:rPr>
                <w:rFonts w:cs="Times New Roman"/>
                <w:sz w:val="20"/>
                <w:lang w:val="ro-RO"/>
              </w:rPr>
            </w:pPr>
            <w:r w:rsidRPr="00CA7BC4">
              <w:rPr>
                <w:rFonts w:eastAsia="Calibri" w:cs="Times New Roman"/>
                <w:sz w:val="20"/>
                <w:lang w:val="ro-RO"/>
              </w:rPr>
              <w:t xml:space="preserve"> 19</w:t>
            </w:r>
            <w:r w:rsidR="00C93140" w:rsidRPr="00CA7BC4">
              <w:rPr>
                <w:rFonts w:eastAsia="Calibri" w:cs="Times New Roman"/>
                <w:sz w:val="20"/>
                <w:lang w:val="ro-RO"/>
              </w:rPr>
              <w:t xml:space="preserve"> </w:t>
            </w:r>
            <w:r w:rsidRPr="00CA7BC4">
              <w:rPr>
                <w:rFonts w:eastAsia="Calibri" w:cs="Times New Roman"/>
                <w:sz w:val="20"/>
                <w:lang w:val="ro-RO"/>
              </w:rPr>
              <w:t>317,9</w:t>
            </w:r>
          </w:p>
        </w:tc>
        <w:tc>
          <w:tcPr>
            <w:tcW w:w="757" w:type="pct"/>
            <w:shd w:val="clear" w:color="auto" w:fill="auto"/>
            <w:noWrap/>
            <w:vAlign w:val="center"/>
            <w:hideMark/>
          </w:tcPr>
          <w:p w14:paraId="3A940898" w14:textId="79EE821C" w:rsidR="00D04FAC" w:rsidRPr="00CA7BC4" w:rsidRDefault="00D04FAC" w:rsidP="00B47C0E">
            <w:pPr>
              <w:ind w:right="57"/>
              <w:jc w:val="right"/>
              <w:rPr>
                <w:rFonts w:cs="Times New Roman"/>
                <w:sz w:val="20"/>
                <w:lang w:val="ro-RO"/>
              </w:rPr>
            </w:pPr>
            <w:r w:rsidRPr="00CA7BC4">
              <w:rPr>
                <w:rFonts w:eastAsia="Calibri" w:cs="Times New Roman"/>
                <w:sz w:val="20"/>
                <w:lang w:val="ro-RO"/>
              </w:rPr>
              <w:t xml:space="preserve"> 13</w:t>
            </w:r>
            <w:r w:rsidR="00C93140" w:rsidRPr="00CA7BC4">
              <w:rPr>
                <w:rFonts w:eastAsia="Calibri" w:cs="Times New Roman"/>
                <w:sz w:val="20"/>
                <w:lang w:val="ro-RO"/>
              </w:rPr>
              <w:t xml:space="preserve"> </w:t>
            </w:r>
            <w:r w:rsidRPr="00CA7BC4">
              <w:rPr>
                <w:rFonts w:eastAsia="Calibri" w:cs="Times New Roman"/>
                <w:sz w:val="20"/>
                <w:lang w:val="ro-RO"/>
              </w:rPr>
              <w:t>934,94</w:t>
            </w:r>
          </w:p>
        </w:tc>
        <w:tc>
          <w:tcPr>
            <w:tcW w:w="682" w:type="pct"/>
            <w:shd w:val="clear" w:color="auto" w:fill="auto"/>
            <w:noWrap/>
            <w:vAlign w:val="center"/>
            <w:hideMark/>
          </w:tcPr>
          <w:p w14:paraId="5C1A7C8B" w14:textId="51865E3B" w:rsidR="00D04FAC" w:rsidRPr="00CA7BC4" w:rsidRDefault="00D04FAC" w:rsidP="00B47C0E">
            <w:pPr>
              <w:ind w:right="57"/>
              <w:jc w:val="right"/>
              <w:rPr>
                <w:rFonts w:cs="Times New Roman"/>
                <w:sz w:val="20"/>
                <w:lang w:val="ro-RO"/>
              </w:rPr>
            </w:pPr>
            <w:r w:rsidRPr="00CA7BC4">
              <w:rPr>
                <w:rFonts w:cs="Times New Roman"/>
                <w:sz w:val="20"/>
                <w:lang w:val="ro-RO"/>
              </w:rPr>
              <w:t xml:space="preserve"> 33</w:t>
            </w:r>
            <w:r w:rsidR="00C93140" w:rsidRPr="00CA7BC4">
              <w:rPr>
                <w:rFonts w:cs="Times New Roman"/>
                <w:sz w:val="20"/>
                <w:lang w:val="ro-RO"/>
              </w:rPr>
              <w:t xml:space="preserve"> </w:t>
            </w:r>
            <w:r w:rsidRPr="00CA7BC4">
              <w:rPr>
                <w:rFonts w:cs="Times New Roman"/>
                <w:sz w:val="20"/>
                <w:lang w:val="ro-RO"/>
              </w:rPr>
              <w:t>252,84</w:t>
            </w:r>
          </w:p>
        </w:tc>
      </w:tr>
      <w:tr w:rsidR="004B4E48" w:rsidRPr="00CA7BC4" w14:paraId="1CF0ED38" w14:textId="77777777" w:rsidTr="00042670">
        <w:trPr>
          <w:trHeight w:val="300"/>
        </w:trPr>
        <w:tc>
          <w:tcPr>
            <w:tcW w:w="2121" w:type="pct"/>
            <w:shd w:val="clear" w:color="auto" w:fill="auto"/>
            <w:noWrap/>
            <w:vAlign w:val="bottom"/>
            <w:hideMark/>
          </w:tcPr>
          <w:p w14:paraId="5B1C28E9" w14:textId="08FAADB9" w:rsidR="00D04FAC" w:rsidRPr="00CA7BC4" w:rsidRDefault="00D04FAC" w:rsidP="0046000C">
            <w:pPr>
              <w:ind w:right="57"/>
              <w:rPr>
                <w:rFonts w:cs="Times New Roman"/>
                <w:sz w:val="20"/>
                <w:lang w:val="ro-RO"/>
              </w:rPr>
            </w:pPr>
            <w:r w:rsidRPr="00CA7BC4">
              <w:rPr>
                <w:rFonts w:cs="Times New Roman"/>
                <w:sz w:val="20"/>
                <w:lang w:val="ro-RO"/>
              </w:rPr>
              <w:t>2. Transformatoarele electrice în exploatare</w:t>
            </w:r>
          </w:p>
        </w:tc>
        <w:tc>
          <w:tcPr>
            <w:tcW w:w="758" w:type="pct"/>
            <w:shd w:val="clear" w:color="auto" w:fill="auto"/>
            <w:noWrap/>
            <w:vAlign w:val="center"/>
            <w:hideMark/>
          </w:tcPr>
          <w:p w14:paraId="625A4F2E" w14:textId="1B6E74D9" w:rsidR="00D04FAC" w:rsidRPr="00CA7BC4" w:rsidRDefault="00193C56" w:rsidP="00C879CE">
            <w:pPr>
              <w:ind w:right="57"/>
              <w:jc w:val="center"/>
              <w:rPr>
                <w:rFonts w:cs="Times New Roman"/>
                <w:sz w:val="20"/>
                <w:lang w:val="ro-RO"/>
              </w:rPr>
            </w:pPr>
            <w:r w:rsidRPr="00CA7BC4">
              <w:rPr>
                <w:rFonts w:cs="Times New Roman"/>
                <w:sz w:val="20"/>
                <w:lang w:val="ro-RO"/>
              </w:rPr>
              <w:t>unități</w:t>
            </w:r>
          </w:p>
        </w:tc>
        <w:tc>
          <w:tcPr>
            <w:tcW w:w="682" w:type="pct"/>
            <w:shd w:val="clear" w:color="auto" w:fill="auto"/>
            <w:noWrap/>
            <w:vAlign w:val="center"/>
            <w:hideMark/>
          </w:tcPr>
          <w:p w14:paraId="3D9C7E10" w14:textId="65A87665" w:rsidR="00D04FAC" w:rsidRPr="00CA7BC4" w:rsidRDefault="00D04FAC" w:rsidP="00B47C0E">
            <w:pPr>
              <w:ind w:right="57"/>
              <w:jc w:val="right"/>
              <w:rPr>
                <w:rFonts w:cs="Times New Roman"/>
                <w:sz w:val="20"/>
                <w:lang w:val="ro-RO"/>
              </w:rPr>
            </w:pPr>
            <w:r w:rsidRPr="00CA7BC4">
              <w:rPr>
                <w:rFonts w:cs="Times New Roman"/>
                <w:sz w:val="20"/>
                <w:lang w:val="ro-RO"/>
              </w:rPr>
              <w:t xml:space="preserve"> 9</w:t>
            </w:r>
            <w:r w:rsidR="00C93140" w:rsidRPr="00CA7BC4">
              <w:rPr>
                <w:rFonts w:cs="Times New Roman"/>
                <w:sz w:val="20"/>
                <w:lang w:val="ro-RO"/>
              </w:rPr>
              <w:t xml:space="preserve"> </w:t>
            </w:r>
            <w:r w:rsidRPr="00CA7BC4">
              <w:rPr>
                <w:rFonts w:cs="Times New Roman"/>
                <w:sz w:val="20"/>
                <w:lang w:val="ro-RO"/>
              </w:rPr>
              <w:t xml:space="preserve">563 </w:t>
            </w:r>
          </w:p>
        </w:tc>
        <w:tc>
          <w:tcPr>
            <w:tcW w:w="757" w:type="pct"/>
            <w:shd w:val="clear" w:color="auto" w:fill="auto"/>
            <w:noWrap/>
            <w:vAlign w:val="center"/>
            <w:hideMark/>
          </w:tcPr>
          <w:p w14:paraId="379D0A4C" w14:textId="4F6D77C2" w:rsidR="00D04FAC" w:rsidRPr="00CA7BC4" w:rsidRDefault="00D04FAC" w:rsidP="00B47C0E">
            <w:pPr>
              <w:ind w:right="57"/>
              <w:jc w:val="right"/>
              <w:rPr>
                <w:rFonts w:cs="Times New Roman"/>
                <w:sz w:val="20"/>
                <w:lang w:val="ro-RO"/>
              </w:rPr>
            </w:pPr>
            <w:r w:rsidRPr="00CA7BC4">
              <w:rPr>
                <w:rFonts w:cs="Times New Roman"/>
                <w:sz w:val="20"/>
                <w:lang w:val="ro-RO"/>
              </w:rPr>
              <w:t xml:space="preserve"> 5</w:t>
            </w:r>
            <w:r w:rsidR="00C93140" w:rsidRPr="00CA7BC4">
              <w:rPr>
                <w:rFonts w:cs="Times New Roman"/>
                <w:sz w:val="20"/>
                <w:lang w:val="ro-RO"/>
              </w:rPr>
              <w:t xml:space="preserve"> </w:t>
            </w:r>
            <w:r w:rsidRPr="00CA7BC4">
              <w:rPr>
                <w:rFonts w:cs="Times New Roman"/>
                <w:sz w:val="20"/>
                <w:lang w:val="ro-RO"/>
              </w:rPr>
              <w:t>725</w:t>
            </w:r>
          </w:p>
        </w:tc>
        <w:tc>
          <w:tcPr>
            <w:tcW w:w="682" w:type="pct"/>
            <w:shd w:val="clear" w:color="auto" w:fill="auto"/>
            <w:noWrap/>
            <w:vAlign w:val="center"/>
            <w:hideMark/>
          </w:tcPr>
          <w:p w14:paraId="1EA0E153" w14:textId="1D0AFE08" w:rsidR="00D04FAC" w:rsidRPr="00CA7BC4" w:rsidRDefault="00D04FAC" w:rsidP="00B47C0E">
            <w:pPr>
              <w:ind w:right="57"/>
              <w:jc w:val="right"/>
              <w:rPr>
                <w:rFonts w:cs="Times New Roman"/>
                <w:sz w:val="20"/>
                <w:lang w:val="ro-RO"/>
              </w:rPr>
            </w:pPr>
            <w:r w:rsidRPr="00CA7BC4">
              <w:rPr>
                <w:rFonts w:cs="Times New Roman"/>
                <w:sz w:val="20"/>
                <w:lang w:val="ro-RO"/>
              </w:rPr>
              <w:t xml:space="preserve"> 15</w:t>
            </w:r>
            <w:r w:rsidR="00C93140" w:rsidRPr="00CA7BC4">
              <w:rPr>
                <w:rFonts w:cs="Times New Roman"/>
                <w:sz w:val="20"/>
                <w:lang w:val="ro-RO"/>
              </w:rPr>
              <w:t xml:space="preserve"> </w:t>
            </w:r>
            <w:r w:rsidRPr="00CA7BC4">
              <w:rPr>
                <w:rFonts w:cs="Times New Roman"/>
                <w:sz w:val="20"/>
                <w:lang w:val="ro-RO"/>
              </w:rPr>
              <w:t>288</w:t>
            </w:r>
          </w:p>
        </w:tc>
      </w:tr>
      <w:tr w:rsidR="004B4E48" w:rsidRPr="00CA7BC4" w14:paraId="7D49A8F4" w14:textId="77777777" w:rsidTr="00042670">
        <w:trPr>
          <w:trHeight w:val="300"/>
        </w:trPr>
        <w:tc>
          <w:tcPr>
            <w:tcW w:w="2121" w:type="pct"/>
            <w:shd w:val="clear" w:color="auto" w:fill="auto"/>
            <w:noWrap/>
            <w:vAlign w:val="bottom"/>
            <w:hideMark/>
          </w:tcPr>
          <w:p w14:paraId="61C93C6E" w14:textId="77777777" w:rsidR="00D04FAC" w:rsidRPr="00CA7BC4" w:rsidRDefault="00D04FAC" w:rsidP="0046000C">
            <w:pPr>
              <w:ind w:right="57"/>
              <w:rPr>
                <w:rFonts w:cs="Times New Roman"/>
                <w:sz w:val="20"/>
                <w:lang w:val="ro-RO"/>
              </w:rPr>
            </w:pPr>
            <w:r w:rsidRPr="00CA7BC4">
              <w:rPr>
                <w:rFonts w:cs="Times New Roman"/>
                <w:sz w:val="20"/>
                <w:lang w:val="ro-RO"/>
              </w:rPr>
              <w:t>3. Capacitatea totală a transformatoarelor</w:t>
            </w:r>
          </w:p>
        </w:tc>
        <w:tc>
          <w:tcPr>
            <w:tcW w:w="758" w:type="pct"/>
            <w:shd w:val="clear" w:color="auto" w:fill="auto"/>
            <w:noWrap/>
            <w:vAlign w:val="center"/>
            <w:hideMark/>
          </w:tcPr>
          <w:p w14:paraId="002045EB" w14:textId="77777777" w:rsidR="00D04FAC" w:rsidRPr="00CA7BC4" w:rsidRDefault="00D04FAC" w:rsidP="00C879CE">
            <w:pPr>
              <w:ind w:right="57"/>
              <w:jc w:val="center"/>
              <w:rPr>
                <w:rFonts w:cs="Times New Roman"/>
                <w:sz w:val="20"/>
                <w:lang w:val="ro-RO"/>
              </w:rPr>
            </w:pPr>
            <w:r w:rsidRPr="00CA7BC4">
              <w:rPr>
                <w:rFonts w:cs="Times New Roman"/>
                <w:sz w:val="20"/>
                <w:lang w:val="ro-RO"/>
              </w:rPr>
              <w:t>MVA</w:t>
            </w:r>
          </w:p>
        </w:tc>
        <w:tc>
          <w:tcPr>
            <w:tcW w:w="682" w:type="pct"/>
            <w:shd w:val="clear" w:color="auto" w:fill="auto"/>
            <w:noWrap/>
            <w:vAlign w:val="center"/>
            <w:hideMark/>
          </w:tcPr>
          <w:p w14:paraId="712708CF" w14:textId="22011018" w:rsidR="00D04FAC" w:rsidRPr="00CA7BC4" w:rsidRDefault="00D04FAC" w:rsidP="00B47C0E">
            <w:pPr>
              <w:ind w:right="57"/>
              <w:jc w:val="right"/>
              <w:rPr>
                <w:rFonts w:cs="Times New Roman"/>
                <w:sz w:val="20"/>
                <w:lang w:val="ro-RO"/>
              </w:rPr>
            </w:pPr>
            <w:r w:rsidRPr="00CA7BC4">
              <w:rPr>
                <w:rFonts w:eastAsia="Calibri" w:cs="Times New Roman"/>
                <w:sz w:val="20"/>
                <w:lang w:val="ro-RO"/>
              </w:rPr>
              <w:t xml:space="preserve"> 3</w:t>
            </w:r>
            <w:r w:rsidR="00C93140" w:rsidRPr="00CA7BC4">
              <w:rPr>
                <w:rFonts w:eastAsia="Calibri" w:cs="Times New Roman"/>
                <w:sz w:val="20"/>
                <w:lang w:val="ro-RO"/>
              </w:rPr>
              <w:t xml:space="preserve"> </w:t>
            </w:r>
            <w:r w:rsidRPr="00CA7BC4">
              <w:rPr>
                <w:rFonts w:eastAsia="Calibri" w:cs="Times New Roman"/>
                <w:sz w:val="20"/>
                <w:lang w:val="ro-RO"/>
              </w:rPr>
              <w:t>690,9</w:t>
            </w:r>
          </w:p>
        </w:tc>
        <w:tc>
          <w:tcPr>
            <w:tcW w:w="757" w:type="pct"/>
            <w:shd w:val="clear" w:color="auto" w:fill="auto"/>
            <w:noWrap/>
            <w:vAlign w:val="center"/>
            <w:hideMark/>
          </w:tcPr>
          <w:p w14:paraId="0189CF23" w14:textId="6A013737" w:rsidR="00D04FAC" w:rsidRPr="00CA7BC4" w:rsidRDefault="00D04FAC" w:rsidP="00B47C0E">
            <w:pPr>
              <w:ind w:right="57"/>
              <w:jc w:val="right"/>
              <w:rPr>
                <w:rFonts w:cs="Times New Roman"/>
                <w:sz w:val="20"/>
                <w:lang w:val="ro-RO"/>
              </w:rPr>
            </w:pPr>
            <w:r w:rsidRPr="00CA7BC4">
              <w:rPr>
                <w:rFonts w:cs="Times New Roman"/>
                <w:sz w:val="20"/>
                <w:lang w:val="ro-RO"/>
              </w:rPr>
              <w:t xml:space="preserve"> 1</w:t>
            </w:r>
            <w:r w:rsidR="00C93140" w:rsidRPr="00CA7BC4">
              <w:rPr>
                <w:rFonts w:cs="Times New Roman"/>
                <w:sz w:val="20"/>
                <w:lang w:val="ro-RO"/>
              </w:rPr>
              <w:t xml:space="preserve"> </w:t>
            </w:r>
            <w:r w:rsidRPr="00CA7BC4">
              <w:rPr>
                <w:rFonts w:cs="Times New Roman"/>
                <w:sz w:val="20"/>
                <w:lang w:val="ro-RO"/>
              </w:rPr>
              <w:t>021,98</w:t>
            </w:r>
          </w:p>
        </w:tc>
        <w:tc>
          <w:tcPr>
            <w:tcW w:w="682" w:type="pct"/>
            <w:shd w:val="clear" w:color="auto" w:fill="auto"/>
            <w:noWrap/>
            <w:vAlign w:val="center"/>
            <w:hideMark/>
          </w:tcPr>
          <w:p w14:paraId="1EDC1CCD" w14:textId="208DD6E3" w:rsidR="00D04FAC" w:rsidRPr="00CA7BC4" w:rsidRDefault="00D04FAC" w:rsidP="00B47C0E">
            <w:pPr>
              <w:ind w:right="57"/>
              <w:jc w:val="right"/>
              <w:rPr>
                <w:rFonts w:cs="Times New Roman"/>
                <w:sz w:val="20"/>
                <w:lang w:val="ro-RO"/>
              </w:rPr>
            </w:pPr>
            <w:r w:rsidRPr="00CA7BC4">
              <w:rPr>
                <w:rFonts w:cs="Times New Roman"/>
                <w:sz w:val="20"/>
                <w:lang w:val="ro-RO"/>
              </w:rPr>
              <w:t xml:space="preserve"> 4</w:t>
            </w:r>
            <w:r w:rsidR="00C93140" w:rsidRPr="00CA7BC4">
              <w:rPr>
                <w:rFonts w:cs="Times New Roman"/>
                <w:sz w:val="20"/>
                <w:lang w:val="ro-RO"/>
              </w:rPr>
              <w:t xml:space="preserve"> </w:t>
            </w:r>
            <w:r w:rsidRPr="00CA7BC4">
              <w:rPr>
                <w:rFonts w:cs="Times New Roman"/>
                <w:sz w:val="20"/>
                <w:lang w:val="ro-RO"/>
              </w:rPr>
              <w:t>712,88</w:t>
            </w:r>
          </w:p>
        </w:tc>
      </w:tr>
      <w:tr w:rsidR="004B4E48" w:rsidRPr="00CA7BC4" w14:paraId="5F62F319" w14:textId="77777777" w:rsidTr="00042670">
        <w:trPr>
          <w:trHeight w:val="455"/>
        </w:trPr>
        <w:tc>
          <w:tcPr>
            <w:tcW w:w="2121" w:type="pct"/>
            <w:shd w:val="clear" w:color="auto" w:fill="auto"/>
            <w:vAlign w:val="bottom"/>
            <w:hideMark/>
          </w:tcPr>
          <w:p w14:paraId="0DE3A519" w14:textId="13E73AD2" w:rsidR="00D04FAC" w:rsidRPr="00CA7BC4" w:rsidRDefault="00D04FAC" w:rsidP="0046000C">
            <w:pPr>
              <w:ind w:right="57"/>
              <w:rPr>
                <w:rFonts w:cs="Times New Roman"/>
                <w:sz w:val="20"/>
                <w:lang w:val="ro-RO"/>
              </w:rPr>
            </w:pPr>
            <w:r w:rsidRPr="00CA7BC4">
              <w:rPr>
                <w:rFonts w:cs="Times New Roman"/>
                <w:sz w:val="20"/>
                <w:lang w:val="ro-RO"/>
              </w:rPr>
              <w:t xml:space="preserve">4. Numărul centralelor electrice, </w:t>
            </w:r>
            <w:r w:rsidR="00252A9A" w:rsidRPr="00CA7BC4">
              <w:rPr>
                <w:rFonts w:cs="Times New Roman"/>
                <w:sz w:val="20"/>
                <w:lang w:val="ro-RO"/>
              </w:rPr>
              <w:t xml:space="preserve">racordate </w:t>
            </w:r>
            <w:r w:rsidRPr="00CA7BC4">
              <w:rPr>
                <w:rFonts w:cs="Times New Roman"/>
                <w:sz w:val="20"/>
                <w:lang w:val="ro-RO"/>
              </w:rPr>
              <w:t xml:space="preserve">la </w:t>
            </w:r>
            <w:r w:rsidR="00F2030B" w:rsidRPr="00CA7BC4">
              <w:rPr>
                <w:rFonts w:cs="Times New Roman"/>
                <w:sz w:val="20"/>
                <w:lang w:val="ro-RO"/>
              </w:rPr>
              <w:t>rețelele</w:t>
            </w:r>
            <w:r w:rsidRPr="00CA7BC4">
              <w:rPr>
                <w:rFonts w:cs="Times New Roman"/>
                <w:sz w:val="20"/>
                <w:lang w:val="ro-RO"/>
              </w:rPr>
              <w:t xml:space="preserve"> electrice de </w:t>
            </w:r>
            <w:r w:rsidR="00193C56" w:rsidRPr="00CA7BC4">
              <w:rPr>
                <w:rFonts w:cs="Times New Roman"/>
                <w:sz w:val="20"/>
                <w:lang w:val="ro-RO"/>
              </w:rPr>
              <w:t>distribuție</w:t>
            </w:r>
          </w:p>
        </w:tc>
        <w:tc>
          <w:tcPr>
            <w:tcW w:w="758" w:type="pct"/>
            <w:shd w:val="clear" w:color="auto" w:fill="auto"/>
            <w:noWrap/>
            <w:vAlign w:val="center"/>
            <w:hideMark/>
          </w:tcPr>
          <w:p w14:paraId="7141631B" w14:textId="54B41788" w:rsidR="00D04FAC" w:rsidRPr="00CA7BC4" w:rsidRDefault="00193C56" w:rsidP="00C879CE">
            <w:pPr>
              <w:ind w:right="57"/>
              <w:jc w:val="center"/>
              <w:rPr>
                <w:rFonts w:cs="Times New Roman"/>
                <w:sz w:val="20"/>
                <w:lang w:val="ro-RO"/>
              </w:rPr>
            </w:pPr>
            <w:r w:rsidRPr="00CA7BC4">
              <w:rPr>
                <w:rFonts w:cs="Times New Roman"/>
                <w:sz w:val="20"/>
                <w:lang w:val="ro-RO"/>
              </w:rPr>
              <w:t>unități</w:t>
            </w:r>
          </w:p>
        </w:tc>
        <w:tc>
          <w:tcPr>
            <w:tcW w:w="682" w:type="pct"/>
            <w:shd w:val="clear" w:color="auto" w:fill="auto"/>
            <w:noWrap/>
            <w:vAlign w:val="center"/>
            <w:hideMark/>
          </w:tcPr>
          <w:p w14:paraId="7483F765" w14:textId="77777777" w:rsidR="00D04FAC" w:rsidRPr="00CA7BC4" w:rsidRDefault="00D04FAC" w:rsidP="00B47C0E">
            <w:pPr>
              <w:ind w:right="57"/>
              <w:jc w:val="right"/>
              <w:rPr>
                <w:rFonts w:cs="Times New Roman"/>
                <w:sz w:val="20"/>
                <w:lang w:val="ro-RO"/>
              </w:rPr>
            </w:pPr>
            <w:r w:rsidRPr="00CA7BC4">
              <w:rPr>
                <w:rFonts w:cs="Times New Roman"/>
                <w:sz w:val="20"/>
                <w:lang w:val="ro-RO"/>
              </w:rPr>
              <w:t xml:space="preserve"> 80</w:t>
            </w:r>
          </w:p>
        </w:tc>
        <w:tc>
          <w:tcPr>
            <w:tcW w:w="757" w:type="pct"/>
            <w:shd w:val="clear" w:color="auto" w:fill="auto"/>
            <w:noWrap/>
            <w:vAlign w:val="center"/>
            <w:hideMark/>
          </w:tcPr>
          <w:p w14:paraId="05B6CFD0" w14:textId="77777777" w:rsidR="00D04FAC" w:rsidRPr="00CA7BC4" w:rsidRDefault="00D04FAC" w:rsidP="00B47C0E">
            <w:pPr>
              <w:ind w:right="57"/>
              <w:jc w:val="right"/>
              <w:rPr>
                <w:rFonts w:cs="Times New Roman"/>
                <w:sz w:val="20"/>
                <w:lang w:val="ro-RO"/>
              </w:rPr>
            </w:pPr>
            <w:r w:rsidRPr="00CA7BC4">
              <w:rPr>
                <w:rFonts w:cs="Times New Roman"/>
                <w:sz w:val="20"/>
                <w:lang w:val="ro-RO"/>
              </w:rPr>
              <w:t>5</w:t>
            </w:r>
          </w:p>
        </w:tc>
        <w:tc>
          <w:tcPr>
            <w:tcW w:w="682" w:type="pct"/>
            <w:shd w:val="clear" w:color="auto" w:fill="auto"/>
            <w:noWrap/>
            <w:vAlign w:val="center"/>
            <w:hideMark/>
          </w:tcPr>
          <w:p w14:paraId="514F0440" w14:textId="77777777" w:rsidR="00D04FAC" w:rsidRPr="00CA7BC4" w:rsidRDefault="00D04FAC" w:rsidP="00B47C0E">
            <w:pPr>
              <w:ind w:right="57"/>
              <w:jc w:val="right"/>
              <w:rPr>
                <w:rFonts w:cs="Times New Roman"/>
                <w:sz w:val="20"/>
                <w:lang w:val="ro-RO"/>
              </w:rPr>
            </w:pPr>
            <w:r w:rsidRPr="00CA7BC4">
              <w:rPr>
                <w:rFonts w:cs="Times New Roman"/>
                <w:sz w:val="20"/>
                <w:lang w:val="ro-RO"/>
              </w:rPr>
              <w:t xml:space="preserve"> 85</w:t>
            </w:r>
          </w:p>
        </w:tc>
      </w:tr>
      <w:tr w:rsidR="004B4E48" w:rsidRPr="00CA7BC4" w14:paraId="17B97474" w14:textId="77777777" w:rsidTr="00042670">
        <w:trPr>
          <w:trHeight w:val="274"/>
        </w:trPr>
        <w:tc>
          <w:tcPr>
            <w:tcW w:w="2121" w:type="pct"/>
            <w:shd w:val="clear" w:color="auto" w:fill="auto"/>
            <w:vAlign w:val="bottom"/>
            <w:hideMark/>
          </w:tcPr>
          <w:p w14:paraId="7214FCD7" w14:textId="28C84F00" w:rsidR="00D04FAC" w:rsidRPr="00CA7BC4" w:rsidRDefault="00D04FAC" w:rsidP="0046000C">
            <w:pPr>
              <w:ind w:right="57"/>
              <w:rPr>
                <w:rFonts w:cs="Times New Roman"/>
                <w:sz w:val="20"/>
                <w:lang w:val="ro-RO"/>
              </w:rPr>
            </w:pPr>
            <w:r w:rsidRPr="00CA7BC4">
              <w:rPr>
                <w:rFonts w:cs="Times New Roman"/>
                <w:sz w:val="20"/>
                <w:lang w:val="ro-RO"/>
              </w:rPr>
              <w:t>inclusiv de producere a energiei electrice din surse regenerabile</w:t>
            </w:r>
          </w:p>
        </w:tc>
        <w:tc>
          <w:tcPr>
            <w:tcW w:w="758" w:type="pct"/>
            <w:shd w:val="clear" w:color="auto" w:fill="auto"/>
            <w:noWrap/>
            <w:vAlign w:val="center"/>
            <w:hideMark/>
          </w:tcPr>
          <w:p w14:paraId="2A34C07D" w14:textId="54AF067B" w:rsidR="00D04FAC" w:rsidRPr="00CA7BC4" w:rsidRDefault="00193C56" w:rsidP="00C879CE">
            <w:pPr>
              <w:ind w:right="57"/>
              <w:jc w:val="center"/>
              <w:rPr>
                <w:rFonts w:cs="Times New Roman"/>
                <w:sz w:val="20"/>
                <w:lang w:val="ro-RO"/>
              </w:rPr>
            </w:pPr>
            <w:r w:rsidRPr="00CA7BC4">
              <w:rPr>
                <w:rFonts w:cs="Times New Roman"/>
                <w:sz w:val="20"/>
                <w:lang w:val="ro-RO"/>
              </w:rPr>
              <w:t>unități</w:t>
            </w:r>
          </w:p>
        </w:tc>
        <w:tc>
          <w:tcPr>
            <w:tcW w:w="682" w:type="pct"/>
            <w:shd w:val="clear" w:color="auto" w:fill="auto"/>
            <w:noWrap/>
            <w:vAlign w:val="center"/>
            <w:hideMark/>
          </w:tcPr>
          <w:p w14:paraId="44C942F7" w14:textId="77777777" w:rsidR="00D04FAC" w:rsidRPr="00CA7BC4" w:rsidRDefault="00D04FAC" w:rsidP="00B47C0E">
            <w:pPr>
              <w:ind w:right="57"/>
              <w:jc w:val="right"/>
              <w:rPr>
                <w:rFonts w:cs="Times New Roman"/>
                <w:sz w:val="20"/>
                <w:lang w:val="ro-RO"/>
              </w:rPr>
            </w:pPr>
            <w:r w:rsidRPr="00CA7BC4">
              <w:rPr>
                <w:rFonts w:cs="Times New Roman"/>
                <w:sz w:val="20"/>
                <w:lang w:val="ro-RO"/>
              </w:rPr>
              <w:t xml:space="preserve"> 78</w:t>
            </w:r>
          </w:p>
        </w:tc>
        <w:tc>
          <w:tcPr>
            <w:tcW w:w="757" w:type="pct"/>
            <w:shd w:val="clear" w:color="auto" w:fill="auto"/>
            <w:noWrap/>
            <w:vAlign w:val="center"/>
            <w:hideMark/>
          </w:tcPr>
          <w:p w14:paraId="781AE979" w14:textId="77777777" w:rsidR="00D04FAC" w:rsidRPr="00CA7BC4" w:rsidRDefault="00D04FAC" w:rsidP="00B47C0E">
            <w:pPr>
              <w:ind w:right="57"/>
              <w:jc w:val="right"/>
              <w:rPr>
                <w:rFonts w:cs="Times New Roman"/>
                <w:sz w:val="20"/>
                <w:lang w:val="ro-RO"/>
              </w:rPr>
            </w:pPr>
            <w:r w:rsidRPr="00CA7BC4">
              <w:rPr>
                <w:rFonts w:cs="Times New Roman"/>
                <w:sz w:val="20"/>
                <w:lang w:val="ro-RO"/>
              </w:rPr>
              <w:t>5</w:t>
            </w:r>
          </w:p>
        </w:tc>
        <w:tc>
          <w:tcPr>
            <w:tcW w:w="682" w:type="pct"/>
            <w:shd w:val="clear" w:color="auto" w:fill="auto"/>
            <w:noWrap/>
            <w:vAlign w:val="center"/>
            <w:hideMark/>
          </w:tcPr>
          <w:p w14:paraId="3B7BCECD" w14:textId="77777777" w:rsidR="00D04FAC" w:rsidRPr="00CA7BC4" w:rsidRDefault="00D04FAC" w:rsidP="00B47C0E">
            <w:pPr>
              <w:ind w:right="57"/>
              <w:jc w:val="right"/>
              <w:rPr>
                <w:rFonts w:cs="Times New Roman"/>
                <w:sz w:val="20"/>
                <w:lang w:val="ro-RO"/>
              </w:rPr>
            </w:pPr>
            <w:r w:rsidRPr="00CA7BC4">
              <w:rPr>
                <w:rFonts w:cs="Times New Roman"/>
                <w:sz w:val="20"/>
                <w:lang w:val="ro-RO"/>
              </w:rPr>
              <w:t xml:space="preserve"> 83</w:t>
            </w:r>
          </w:p>
        </w:tc>
      </w:tr>
      <w:tr w:rsidR="004B4E48" w:rsidRPr="00CA7BC4" w14:paraId="7663B106" w14:textId="77777777" w:rsidTr="00042670">
        <w:trPr>
          <w:trHeight w:val="508"/>
        </w:trPr>
        <w:tc>
          <w:tcPr>
            <w:tcW w:w="2121" w:type="pct"/>
            <w:shd w:val="clear" w:color="auto" w:fill="auto"/>
            <w:vAlign w:val="bottom"/>
            <w:hideMark/>
          </w:tcPr>
          <w:p w14:paraId="40B541C9" w14:textId="278B7C22" w:rsidR="00D04FAC" w:rsidRPr="00CA7BC4" w:rsidRDefault="00D04FAC" w:rsidP="0046000C">
            <w:pPr>
              <w:ind w:right="57"/>
              <w:rPr>
                <w:rFonts w:cs="Times New Roman"/>
                <w:sz w:val="20"/>
                <w:lang w:val="ro-RO"/>
              </w:rPr>
            </w:pPr>
            <w:r w:rsidRPr="00CA7BC4">
              <w:rPr>
                <w:rFonts w:cs="Times New Roman"/>
                <w:sz w:val="20"/>
                <w:lang w:val="ro-RO"/>
              </w:rPr>
              <w:t xml:space="preserve">5. </w:t>
            </w:r>
            <w:r w:rsidR="00193C56" w:rsidRPr="00CA7BC4">
              <w:rPr>
                <w:rFonts w:cs="Times New Roman"/>
                <w:sz w:val="20"/>
                <w:lang w:val="ro-RO"/>
              </w:rPr>
              <w:t>Instalații</w:t>
            </w:r>
            <w:r w:rsidRPr="00CA7BC4">
              <w:rPr>
                <w:rFonts w:cs="Times New Roman"/>
                <w:sz w:val="20"/>
                <w:lang w:val="ro-RO"/>
              </w:rPr>
              <w:t xml:space="preserve"> electrice ale consumatorilor finali, racordate la </w:t>
            </w:r>
            <w:r w:rsidR="00771A78" w:rsidRPr="00CA7BC4">
              <w:rPr>
                <w:rFonts w:cs="Times New Roman"/>
                <w:sz w:val="20"/>
                <w:lang w:val="ro-RO"/>
              </w:rPr>
              <w:t>rețelele</w:t>
            </w:r>
            <w:r w:rsidRPr="00CA7BC4">
              <w:rPr>
                <w:rFonts w:cs="Times New Roman"/>
                <w:sz w:val="20"/>
                <w:lang w:val="ro-RO"/>
              </w:rPr>
              <w:t xml:space="preserve"> electrice de </w:t>
            </w:r>
            <w:r w:rsidR="00193C56" w:rsidRPr="00CA7BC4">
              <w:rPr>
                <w:rFonts w:cs="Times New Roman"/>
                <w:sz w:val="20"/>
                <w:lang w:val="ro-RO"/>
              </w:rPr>
              <w:t>distribuție</w:t>
            </w:r>
            <w:r w:rsidRPr="00CA7BC4">
              <w:rPr>
                <w:rFonts w:cs="Times New Roman"/>
                <w:sz w:val="20"/>
                <w:lang w:val="ro-RO"/>
              </w:rPr>
              <w:t xml:space="preserve"> – TOTAL</w:t>
            </w:r>
          </w:p>
        </w:tc>
        <w:tc>
          <w:tcPr>
            <w:tcW w:w="758" w:type="pct"/>
            <w:shd w:val="clear" w:color="auto" w:fill="auto"/>
            <w:noWrap/>
            <w:vAlign w:val="center"/>
            <w:hideMark/>
          </w:tcPr>
          <w:p w14:paraId="04A985FA" w14:textId="07A739BD" w:rsidR="00D04FAC" w:rsidRPr="00CA7BC4" w:rsidRDefault="00193C56" w:rsidP="0046000C">
            <w:pPr>
              <w:ind w:right="57"/>
              <w:rPr>
                <w:rFonts w:cs="Times New Roman"/>
                <w:sz w:val="20"/>
                <w:lang w:val="ro-RO"/>
              </w:rPr>
            </w:pPr>
            <w:r w:rsidRPr="00CA7BC4">
              <w:rPr>
                <w:rFonts w:cs="Times New Roman"/>
                <w:sz w:val="20"/>
                <w:lang w:val="ro-RO"/>
              </w:rPr>
              <w:t>unități</w:t>
            </w:r>
          </w:p>
        </w:tc>
        <w:tc>
          <w:tcPr>
            <w:tcW w:w="682" w:type="pct"/>
            <w:shd w:val="clear" w:color="auto" w:fill="auto"/>
            <w:noWrap/>
            <w:vAlign w:val="center"/>
            <w:hideMark/>
          </w:tcPr>
          <w:p w14:paraId="76858602" w14:textId="4B274595" w:rsidR="00D04FAC" w:rsidRPr="00CA7BC4" w:rsidRDefault="00D04FAC" w:rsidP="00B47C0E">
            <w:pPr>
              <w:ind w:right="57"/>
              <w:jc w:val="right"/>
              <w:rPr>
                <w:rFonts w:cs="Times New Roman"/>
                <w:sz w:val="20"/>
                <w:lang w:val="ro-RO"/>
              </w:rPr>
            </w:pPr>
            <w:r w:rsidRPr="00CA7BC4">
              <w:rPr>
                <w:rFonts w:eastAsia="Calibri" w:cs="Times New Roman"/>
                <w:sz w:val="20"/>
                <w:lang w:val="ro-RO"/>
              </w:rPr>
              <w:t xml:space="preserve"> 939</w:t>
            </w:r>
            <w:r w:rsidR="00C93140" w:rsidRPr="00CA7BC4">
              <w:rPr>
                <w:rFonts w:eastAsia="Calibri" w:cs="Times New Roman"/>
                <w:sz w:val="20"/>
                <w:lang w:val="ro-RO"/>
              </w:rPr>
              <w:t xml:space="preserve"> </w:t>
            </w:r>
            <w:r w:rsidRPr="00CA7BC4">
              <w:rPr>
                <w:rFonts w:eastAsia="Calibri" w:cs="Times New Roman"/>
                <w:sz w:val="20"/>
                <w:lang w:val="ro-RO"/>
              </w:rPr>
              <w:t>422</w:t>
            </w:r>
          </w:p>
        </w:tc>
        <w:tc>
          <w:tcPr>
            <w:tcW w:w="757" w:type="pct"/>
            <w:shd w:val="clear" w:color="auto" w:fill="auto"/>
            <w:noWrap/>
            <w:vAlign w:val="center"/>
            <w:hideMark/>
          </w:tcPr>
          <w:p w14:paraId="7B72F1C9" w14:textId="75949F71" w:rsidR="00D04FAC" w:rsidRPr="00CA7BC4" w:rsidRDefault="00D04FAC" w:rsidP="00B47C0E">
            <w:pPr>
              <w:ind w:right="57"/>
              <w:jc w:val="right"/>
              <w:rPr>
                <w:rFonts w:cs="Times New Roman"/>
                <w:sz w:val="20"/>
                <w:lang w:val="ro-RO"/>
              </w:rPr>
            </w:pPr>
            <w:r w:rsidRPr="00CA7BC4">
              <w:rPr>
                <w:rFonts w:cs="Times New Roman"/>
                <w:sz w:val="20"/>
                <w:lang w:val="ro-RO"/>
              </w:rPr>
              <w:t xml:space="preserve"> 492</w:t>
            </w:r>
            <w:r w:rsidR="00C93140" w:rsidRPr="00CA7BC4">
              <w:rPr>
                <w:rFonts w:cs="Times New Roman"/>
                <w:sz w:val="20"/>
                <w:lang w:val="ro-RO"/>
              </w:rPr>
              <w:t xml:space="preserve"> </w:t>
            </w:r>
            <w:r w:rsidRPr="00CA7BC4">
              <w:rPr>
                <w:rFonts w:cs="Times New Roman"/>
                <w:sz w:val="20"/>
                <w:lang w:val="ro-RO"/>
              </w:rPr>
              <w:t>586</w:t>
            </w:r>
          </w:p>
        </w:tc>
        <w:tc>
          <w:tcPr>
            <w:tcW w:w="682" w:type="pct"/>
            <w:shd w:val="clear" w:color="auto" w:fill="auto"/>
            <w:noWrap/>
            <w:vAlign w:val="center"/>
            <w:hideMark/>
          </w:tcPr>
          <w:p w14:paraId="03B29DFD" w14:textId="6CE83FB4" w:rsidR="00D04FAC" w:rsidRPr="00CA7BC4" w:rsidRDefault="00D04FAC" w:rsidP="00B47C0E">
            <w:pPr>
              <w:ind w:right="57"/>
              <w:jc w:val="right"/>
              <w:rPr>
                <w:rFonts w:cs="Times New Roman"/>
                <w:sz w:val="20"/>
                <w:lang w:val="ro-RO"/>
              </w:rPr>
            </w:pPr>
            <w:r w:rsidRPr="00CA7BC4">
              <w:rPr>
                <w:rFonts w:cs="Times New Roman"/>
                <w:sz w:val="20"/>
                <w:lang w:val="ro-RO"/>
              </w:rPr>
              <w:t xml:space="preserve"> 1</w:t>
            </w:r>
            <w:r w:rsidR="00C93140" w:rsidRPr="00CA7BC4">
              <w:rPr>
                <w:rFonts w:cs="Times New Roman"/>
                <w:sz w:val="20"/>
                <w:lang w:val="ro-RO"/>
              </w:rPr>
              <w:t xml:space="preserve"> </w:t>
            </w:r>
            <w:r w:rsidRPr="00CA7BC4">
              <w:rPr>
                <w:rFonts w:cs="Times New Roman"/>
                <w:sz w:val="20"/>
                <w:lang w:val="ro-RO"/>
              </w:rPr>
              <w:t>432</w:t>
            </w:r>
            <w:r w:rsidR="00C93140" w:rsidRPr="00CA7BC4">
              <w:rPr>
                <w:rFonts w:cs="Times New Roman"/>
                <w:sz w:val="20"/>
                <w:lang w:val="ro-RO"/>
              </w:rPr>
              <w:t xml:space="preserve"> </w:t>
            </w:r>
            <w:r w:rsidRPr="00CA7BC4">
              <w:rPr>
                <w:rFonts w:cs="Times New Roman"/>
                <w:sz w:val="20"/>
                <w:lang w:val="ro-RO"/>
              </w:rPr>
              <w:t>008</w:t>
            </w:r>
          </w:p>
        </w:tc>
      </w:tr>
      <w:tr w:rsidR="004B4E48" w:rsidRPr="00CA7BC4" w14:paraId="4DB04DD9" w14:textId="77777777" w:rsidTr="00042670">
        <w:trPr>
          <w:trHeight w:val="300"/>
        </w:trPr>
        <w:tc>
          <w:tcPr>
            <w:tcW w:w="2121" w:type="pct"/>
            <w:shd w:val="clear" w:color="auto" w:fill="auto"/>
            <w:vAlign w:val="bottom"/>
            <w:hideMark/>
          </w:tcPr>
          <w:p w14:paraId="698B2345" w14:textId="2D25E29E" w:rsidR="00D04FAC" w:rsidRPr="00CA7BC4" w:rsidRDefault="00D04FAC" w:rsidP="0046000C">
            <w:pPr>
              <w:ind w:right="57"/>
              <w:rPr>
                <w:rFonts w:cs="Times New Roman"/>
                <w:sz w:val="20"/>
                <w:lang w:val="ro-RO"/>
              </w:rPr>
            </w:pPr>
            <w:r w:rsidRPr="00CA7BC4">
              <w:rPr>
                <w:rFonts w:cs="Times New Roman"/>
                <w:sz w:val="20"/>
                <w:lang w:val="ro-RO"/>
              </w:rPr>
              <w:t xml:space="preserve">  inclusiv la </w:t>
            </w:r>
            <w:r w:rsidR="00771A78" w:rsidRPr="00CA7BC4">
              <w:rPr>
                <w:rFonts w:cs="Times New Roman"/>
                <w:sz w:val="20"/>
                <w:lang w:val="ro-RO"/>
              </w:rPr>
              <w:t>rețelele</w:t>
            </w:r>
            <w:r w:rsidRPr="00CA7BC4">
              <w:rPr>
                <w:rFonts w:cs="Times New Roman"/>
                <w:sz w:val="20"/>
                <w:lang w:val="ro-RO"/>
              </w:rPr>
              <w:t xml:space="preserve"> electrice:</w:t>
            </w:r>
          </w:p>
        </w:tc>
        <w:tc>
          <w:tcPr>
            <w:tcW w:w="758" w:type="pct"/>
            <w:shd w:val="clear" w:color="auto" w:fill="auto"/>
            <w:noWrap/>
            <w:vAlign w:val="center"/>
            <w:hideMark/>
          </w:tcPr>
          <w:p w14:paraId="19D50415" w14:textId="77777777" w:rsidR="00D04FAC" w:rsidRPr="00CA7BC4" w:rsidRDefault="00D04FAC" w:rsidP="0046000C">
            <w:pPr>
              <w:ind w:right="57"/>
              <w:rPr>
                <w:rFonts w:cs="Times New Roman"/>
                <w:sz w:val="20"/>
                <w:lang w:val="ro-RO"/>
              </w:rPr>
            </w:pPr>
            <w:r w:rsidRPr="00CA7BC4">
              <w:rPr>
                <w:rFonts w:cs="Times New Roman"/>
                <w:sz w:val="20"/>
                <w:lang w:val="ro-RO"/>
              </w:rPr>
              <w:t> </w:t>
            </w:r>
          </w:p>
        </w:tc>
        <w:tc>
          <w:tcPr>
            <w:tcW w:w="682" w:type="pct"/>
            <w:shd w:val="clear" w:color="auto" w:fill="auto"/>
            <w:noWrap/>
            <w:vAlign w:val="center"/>
            <w:hideMark/>
          </w:tcPr>
          <w:p w14:paraId="1C0A5054" w14:textId="77777777" w:rsidR="00D04FAC" w:rsidRPr="00CA7BC4" w:rsidRDefault="00D04FAC" w:rsidP="00B47C0E">
            <w:pPr>
              <w:ind w:right="57"/>
              <w:jc w:val="right"/>
              <w:rPr>
                <w:rFonts w:cs="Times New Roman"/>
                <w:sz w:val="20"/>
                <w:lang w:val="ro-RO"/>
              </w:rPr>
            </w:pPr>
            <w:r w:rsidRPr="00CA7BC4">
              <w:rPr>
                <w:rFonts w:cs="Times New Roman"/>
                <w:sz w:val="20"/>
                <w:lang w:val="ro-RO"/>
              </w:rPr>
              <w:t> </w:t>
            </w:r>
          </w:p>
        </w:tc>
        <w:tc>
          <w:tcPr>
            <w:tcW w:w="757" w:type="pct"/>
            <w:shd w:val="clear" w:color="auto" w:fill="auto"/>
            <w:noWrap/>
            <w:vAlign w:val="center"/>
            <w:hideMark/>
          </w:tcPr>
          <w:p w14:paraId="52B870EB" w14:textId="77777777" w:rsidR="00D04FAC" w:rsidRPr="00CA7BC4" w:rsidRDefault="00D04FAC" w:rsidP="00B47C0E">
            <w:pPr>
              <w:ind w:right="57"/>
              <w:jc w:val="right"/>
              <w:rPr>
                <w:rFonts w:cs="Times New Roman"/>
                <w:sz w:val="20"/>
                <w:lang w:val="ro-RO"/>
              </w:rPr>
            </w:pPr>
          </w:p>
        </w:tc>
        <w:tc>
          <w:tcPr>
            <w:tcW w:w="682" w:type="pct"/>
            <w:shd w:val="clear" w:color="auto" w:fill="auto"/>
            <w:noWrap/>
            <w:vAlign w:val="center"/>
            <w:hideMark/>
          </w:tcPr>
          <w:p w14:paraId="08D0CF60" w14:textId="77777777" w:rsidR="00D04FAC" w:rsidRPr="00CA7BC4" w:rsidRDefault="00D04FAC" w:rsidP="00B47C0E">
            <w:pPr>
              <w:ind w:right="57"/>
              <w:jc w:val="right"/>
              <w:rPr>
                <w:rFonts w:cs="Times New Roman"/>
                <w:sz w:val="20"/>
                <w:lang w:val="ro-RO"/>
              </w:rPr>
            </w:pPr>
          </w:p>
        </w:tc>
      </w:tr>
      <w:tr w:rsidR="004B4E48" w:rsidRPr="00CA7BC4" w14:paraId="2D8EAB82" w14:textId="77777777" w:rsidTr="00042670">
        <w:trPr>
          <w:trHeight w:val="300"/>
        </w:trPr>
        <w:tc>
          <w:tcPr>
            <w:tcW w:w="2121" w:type="pct"/>
            <w:shd w:val="clear" w:color="auto" w:fill="auto"/>
            <w:vAlign w:val="bottom"/>
            <w:hideMark/>
          </w:tcPr>
          <w:p w14:paraId="7FA74B9B" w14:textId="77777777" w:rsidR="00D04FAC" w:rsidRPr="00CA7BC4" w:rsidRDefault="00D04FAC" w:rsidP="0046000C">
            <w:pPr>
              <w:ind w:right="57"/>
              <w:rPr>
                <w:rFonts w:cs="Times New Roman"/>
                <w:sz w:val="20"/>
                <w:lang w:val="ro-RO"/>
              </w:rPr>
            </w:pPr>
            <w:r w:rsidRPr="00CA7BC4">
              <w:rPr>
                <w:rFonts w:cs="Times New Roman"/>
                <w:sz w:val="20"/>
                <w:lang w:val="ro-RO"/>
              </w:rPr>
              <w:t xml:space="preserve">        35-110 kV</w:t>
            </w:r>
          </w:p>
        </w:tc>
        <w:tc>
          <w:tcPr>
            <w:tcW w:w="758" w:type="pct"/>
            <w:shd w:val="clear" w:color="auto" w:fill="auto"/>
            <w:noWrap/>
            <w:vAlign w:val="center"/>
            <w:hideMark/>
          </w:tcPr>
          <w:p w14:paraId="500C67FA" w14:textId="1106DF51" w:rsidR="00D04FAC" w:rsidRPr="00CA7BC4" w:rsidRDefault="00193C56" w:rsidP="0046000C">
            <w:pPr>
              <w:ind w:right="57"/>
              <w:rPr>
                <w:rFonts w:cs="Times New Roman"/>
                <w:sz w:val="20"/>
                <w:lang w:val="ro-RO"/>
              </w:rPr>
            </w:pPr>
            <w:r w:rsidRPr="00CA7BC4">
              <w:rPr>
                <w:rFonts w:cs="Times New Roman"/>
                <w:sz w:val="20"/>
                <w:lang w:val="ro-RO"/>
              </w:rPr>
              <w:t>unități</w:t>
            </w:r>
          </w:p>
        </w:tc>
        <w:tc>
          <w:tcPr>
            <w:tcW w:w="682" w:type="pct"/>
            <w:shd w:val="clear" w:color="auto" w:fill="auto"/>
            <w:noWrap/>
            <w:vAlign w:val="center"/>
            <w:hideMark/>
          </w:tcPr>
          <w:p w14:paraId="06FDC69A" w14:textId="77777777" w:rsidR="00D04FAC" w:rsidRPr="00CA7BC4" w:rsidRDefault="00D04FAC" w:rsidP="00B47C0E">
            <w:pPr>
              <w:ind w:right="57"/>
              <w:jc w:val="right"/>
              <w:rPr>
                <w:rFonts w:cs="Times New Roman"/>
                <w:sz w:val="20"/>
                <w:lang w:val="ro-RO"/>
              </w:rPr>
            </w:pPr>
            <w:r w:rsidRPr="00CA7BC4">
              <w:rPr>
                <w:rFonts w:cs="Times New Roman"/>
                <w:sz w:val="20"/>
                <w:lang w:val="ro-RO"/>
              </w:rPr>
              <w:t xml:space="preserve"> 44</w:t>
            </w:r>
          </w:p>
        </w:tc>
        <w:tc>
          <w:tcPr>
            <w:tcW w:w="757" w:type="pct"/>
            <w:shd w:val="clear" w:color="auto" w:fill="auto"/>
            <w:noWrap/>
            <w:vAlign w:val="center"/>
            <w:hideMark/>
          </w:tcPr>
          <w:p w14:paraId="50B8C12F" w14:textId="77777777" w:rsidR="00D04FAC" w:rsidRPr="00CA7BC4" w:rsidRDefault="00D04FAC" w:rsidP="00B47C0E">
            <w:pPr>
              <w:ind w:right="57"/>
              <w:jc w:val="right"/>
              <w:rPr>
                <w:rFonts w:cs="Times New Roman"/>
                <w:sz w:val="20"/>
                <w:lang w:val="ro-RO"/>
              </w:rPr>
            </w:pPr>
            <w:r w:rsidRPr="00CA7BC4">
              <w:rPr>
                <w:rFonts w:cs="Times New Roman"/>
                <w:sz w:val="20"/>
                <w:lang w:val="ro-RO"/>
              </w:rPr>
              <w:t>0</w:t>
            </w:r>
          </w:p>
        </w:tc>
        <w:tc>
          <w:tcPr>
            <w:tcW w:w="682" w:type="pct"/>
            <w:shd w:val="clear" w:color="auto" w:fill="auto"/>
            <w:noWrap/>
            <w:vAlign w:val="center"/>
            <w:hideMark/>
          </w:tcPr>
          <w:p w14:paraId="5AD80D9A" w14:textId="77777777" w:rsidR="00D04FAC" w:rsidRPr="00CA7BC4" w:rsidRDefault="00D04FAC" w:rsidP="00B47C0E">
            <w:pPr>
              <w:ind w:right="57"/>
              <w:jc w:val="right"/>
              <w:rPr>
                <w:rFonts w:cs="Times New Roman"/>
                <w:sz w:val="20"/>
                <w:lang w:val="ro-RO"/>
              </w:rPr>
            </w:pPr>
            <w:r w:rsidRPr="00CA7BC4">
              <w:rPr>
                <w:rFonts w:cs="Times New Roman"/>
                <w:sz w:val="20"/>
                <w:lang w:val="ro-RO"/>
              </w:rPr>
              <w:t xml:space="preserve"> 44</w:t>
            </w:r>
          </w:p>
        </w:tc>
      </w:tr>
      <w:tr w:rsidR="004B4E48" w:rsidRPr="00CA7BC4" w14:paraId="111355A6" w14:textId="77777777" w:rsidTr="00042670">
        <w:trPr>
          <w:trHeight w:val="300"/>
        </w:trPr>
        <w:tc>
          <w:tcPr>
            <w:tcW w:w="2121" w:type="pct"/>
            <w:shd w:val="clear" w:color="auto" w:fill="auto"/>
            <w:vAlign w:val="bottom"/>
            <w:hideMark/>
          </w:tcPr>
          <w:p w14:paraId="5556568B" w14:textId="77777777" w:rsidR="00D04FAC" w:rsidRPr="00CA7BC4" w:rsidRDefault="00D04FAC" w:rsidP="0046000C">
            <w:pPr>
              <w:ind w:right="57"/>
              <w:rPr>
                <w:rFonts w:cs="Times New Roman"/>
                <w:sz w:val="20"/>
                <w:lang w:val="ro-RO"/>
              </w:rPr>
            </w:pPr>
            <w:r w:rsidRPr="00CA7BC4">
              <w:rPr>
                <w:rFonts w:cs="Times New Roman"/>
                <w:sz w:val="20"/>
                <w:lang w:val="ro-RO"/>
              </w:rPr>
              <w:t xml:space="preserve">        6-10 kV</w:t>
            </w:r>
          </w:p>
        </w:tc>
        <w:tc>
          <w:tcPr>
            <w:tcW w:w="758" w:type="pct"/>
            <w:shd w:val="clear" w:color="auto" w:fill="auto"/>
            <w:noWrap/>
            <w:vAlign w:val="center"/>
            <w:hideMark/>
          </w:tcPr>
          <w:p w14:paraId="6C42F4CD" w14:textId="7700ED91" w:rsidR="00D04FAC" w:rsidRPr="00CA7BC4" w:rsidRDefault="00193C56" w:rsidP="0046000C">
            <w:pPr>
              <w:ind w:right="57"/>
              <w:rPr>
                <w:rFonts w:cs="Times New Roman"/>
                <w:sz w:val="20"/>
                <w:lang w:val="ro-RO"/>
              </w:rPr>
            </w:pPr>
            <w:r w:rsidRPr="00CA7BC4">
              <w:rPr>
                <w:rFonts w:cs="Times New Roman"/>
                <w:sz w:val="20"/>
                <w:lang w:val="ro-RO"/>
              </w:rPr>
              <w:t>unități</w:t>
            </w:r>
          </w:p>
        </w:tc>
        <w:tc>
          <w:tcPr>
            <w:tcW w:w="682" w:type="pct"/>
            <w:shd w:val="clear" w:color="auto" w:fill="auto"/>
            <w:noWrap/>
            <w:vAlign w:val="center"/>
            <w:hideMark/>
          </w:tcPr>
          <w:p w14:paraId="5FB6424C" w14:textId="5BD92765" w:rsidR="00D04FAC" w:rsidRPr="00CA7BC4" w:rsidRDefault="00D04FAC" w:rsidP="00B47C0E">
            <w:pPr>
              <w:ind w:right="57"/>
              <w:jc w:val="right"/>
              <w:rPr>
                <w:rFonts w:cs="Times New Roman"/>
                <w:sz w:val="20"/>
                <w:lang w:val="ro-RO"/>
              </w:rPr>
            </w:pPr>
            <w:r w:rsidRPr="00CA7BC4">
              <w:rPr>
                <w:rFonts w:cs="Times New Roman"/>
                <w:sz w:val="20"/>
                <w:lang w:val="ro-RO"/>
              </w:rPr>
              <w:t xml:space="preserve"> 5</w:t>
            </w:r>
            <w:r w:rsidR="00C93140" w:rsidRPr="00CA7BC4">
              <w:rPr>
                <w:rFonts w:cs="Times New Roman"/>
                <w:sz w:val="20"/>
                <w:lang w:val="ro-RO"/>
              </w:rPr>
              <w:t xml:space="preserve"> </w:t>
            </w:r>
            <w:r w:rsidRPr="00CA7BC4">
              <w:rPr>
                <w:rFonts w:cs="Times New Roman"/>
                <w:sz w:val="20"/>
                <w:lang w:val="ro-RO"/>
              </w:rPr>
              <w:t>839</w:t>
            </w:r>
          </w:p>
        </w:tc>
        <w:tc>
          <w:tcPr>
            <w:tcW w:w="757" w:type="pct"/>
            <w:shd w:val="clear" w:color="auto" w:fill="auto"/>
            <w:noWrap/>
            <w:vAlign w:val="center"/>
            <w:hideMark/>
          </w:tcPr>
          <w:p w14:paraId="6E1A581D" w14:textId="565CE348" w:rsidR="00D04FAC" w:rsidRPr="00CA7BC4" w:rsidRDefault="00D04FAC" w:rsidP="00B47C0E">
            <w:pPr>
              <w:ind w:right="57"/>
              <w:jc w:val="right"/>
              <w:rPr>
                <w:rFonts w:cs="Times New Roman"/>
                <w:sz w:val="20"/>
                <w:lang w:val="ro-RO"/>
              </w:rPr>
            </w:pPr>
            <w:r w:rsidRPr="00CA7BC4">
              <w:rPr>
                <w:rFonts w:cs="Times New Roman"/>
                <w:sz w:val="20"/>
                <w:lang w:val="ro-RO"/>
              </w:rPr>
              <w:t>1</w:t>
            </w:r>
            <w:r w:rsidR="00C93140" w:rsidRPr="00CA7BC4">
              <w:rPr>
                <w:rFonts w:cs="Times New Roman"/>
                <w:sz w:val="20"/>
                <w:lang w:val="ro-RO"/>
              </w:rPr>
              <w:t xml:space="preserve"> </w:t>
            </w:r>
            <w:r w:rsidRPr="00CA7BC4">
              <w:rPr>
                <w:rFonts w:cs="Times New Roman"/>
                <w:sz w:val="20"/>
                <w:lang w:val="ro-RO"/>
              </w:rPr>
              <w:t>742</w:t>
            </w:r>
          </w:p>
        </w:tc>
        <w:tc>
          <w:tcPr>
            <w:tcW w:w="682" w:type="pct"/>
            <w:shd w:val="clear" w:color="auto" w:fill="auto"/>
            <w:noWrap/>
            <w:vAlign w:val="center"/>
            <w:hideMark/>
          </w:tcPr>
          <w:p w14:paraId="03B35011" w14:textId="23500B28" w:rsidR="00D04FAC" w:rsidRPr="00CA7BC4" w:rsidRDefault="00D04FAC" w:rsidP="00B47C0E">
            <w:pPr>
              <w:ind w:right="57"/>
              <w:jc w:val="right"/>
              <w:rPr>
                <w:rFonts w:cs="Times New Roman"/>
                <w:sz w:val="20"/>
                <w:lang w:val="ro-RO"/>
              </w:rPr>
            </w:pPr>
            <w:r w:rsidRPr="00CA7BC4">
              <w:rPr>
                <w:rFonts w:cs="Times New Roman"/>
                <w:sz w:val="20"/>
                <w:lang w:val="ro-RO"/>
              </w:rPr>
              <w:t xml:space="preserve"> 7</w:t>
            </w:r>
            <w:r w:rsidR="00C93140" w:rsidRPr="00CA7BC4">
              <w:rPr>
                <w:rFonts w:cs="Times New Roman"/>
                <w:sz w:val="20"/>
                <w:lang w:val="ro-RO"/>
              </w:rPr>
              <w:t xml:space="preserve"> </w:t>
            </w:r>
            <w:r w:rsidRPr="00CA7BC4">
              <w:rPr>
                <w:rFonts w:cs="Times New Roman"/>
                <w:sz w:val="20"/>
                <w:lang w:val="ro-RO"/>
              </w:rPr>
              <w:t>581</w:t>
            </w:r>
          </w:p>
        </w:tc>
      </w:tr>
      <w:tr w:rsidR="004B4E48" w:rsidRPr="00CA7BC4" w14:paraId="73AC8BE8" w14:textId="77777777" w:rsidTr="00042670">
        <w:trPr>
          <w:trHeight w:val="300"/>
        </w:trPr>
        <w:tc>
          <w:tcPr>
            <w:tcW w:w="2121" w:type="pct"/>
            <w:shd w:val="clear" w:color="auto" w:fill="auto"/>
            <w:vAlign w:val="bottom"/>
            <w:hideMark/>
          </w:tcPr>
          <w:p w14:paraId="2DC980FF" w14:textId="77777777" w:rsidR="00D04FAC" w:rsidRPr="00CA7BC4" w:rsidRDefault="00D04FAC" w:rsidP="0046000C">
            <w:pPr>
              <w:ind w:right="57"/>
              <w:rPr>
                <w:rFonts w:cs="Times New Roman"/>
                <w:sz w:val="20"/>
                <w:lang w:val="ro-RO"/>
              </w:rPr>
            </w:pPr>
            <w:r w:rsidRPr="00CA7BC4">
              <w:rPr>
                <w:rFonts w:cs="Times New Roman"/>
                <w:sz w:val="20"/>
                <w:lang w:val="ro-RO"/>
              </w:rPr>
              <w:t xml:space="preserve">         0,4 kV</w:t>
            </w:r>
          </w:p>
        </w:tc>
        <w:tc>
          <w:tcPr>
            <w:tcW w:w="758" w:type="pct"/>
            <w:shd w:val="clear" w:color="auto" w:fill="auto"/>
            <w:noWrap/>
            <w:vAlign w:val="center"/>
            <w:hideMark/>
          </w:tcPr>
          <w:p w14:paraId="26667940" w14:textId="0F57B948" w:rsidR="00D04FAC" w:rsidRPr="00CA7BC4" w:rsidRDefault="00193C56" w:rsidP="0046000C">
            <w:pPr>
              <w:ind w:right="57"/>
              <w:rPr>
                <w:rFonts w:cs="Times New Roman"/>
                <w:sz w:val="20"/>
                <w:lang w:val="ro-RO"/>
              </w:rPr>
            </w:pPr>
            <w:r w:rsidRPr="00CA7BC4">
              <w:rPr>
                <w:rFonts w:cs="Times New Roman"/>
                <w:sz w:val="20"/>
                <w:lang w:val="ro-RO"/>
              </w:rPr>
              <w:t>unități</w:t>
            </w:r>
          </w:p>
        </w:tc>
        <w:tc>
          <w:tcPr>
            <w:tcW w:w="682" w:type="pct"/>
            <w:shd w:val="clear" w:color="auto" w:fill="auto"/>
            <w:noWrap/>
            <w:vAlign w:val="center"/>
            <w:hideMark/>
          </w:tcPr>
          <w:p w14:paraId="44465215" w14:textId="08873142" w:rsidR="00D04FAC" w:rsidRPr="00CA7BC4" w:rsidRDefault="00D04FAC" w:rsidP="00B47C0E">
            <w:pPr>
              <w:ind w:right="57"/>
              <w:jc w:val="right"/>
              <w:rPr>
                <w:rFonts w:cs="Times New Roman"/>
                <w:sz w:val="20"/>
                <w:lang w:val="ro-RO"/>
              </w:rPr>
            </w:pPr>
            <w:r w:rsidRPr="00CA7BC4">
              <w:rPr>
                <w:rFonts w:cs="Times New Roman"/>
                <w:sz w:val="20"/>
                <w:lang w:val="ro-RO"/>
              </w:rPr>
              <w:t xml:space="preserve"> 933</w:t>
            </w:r>
            <w:r w:rsidR="00C93140" w:rsidRPr="00CA7BC4">
              <w:rPr>
                <w:rFonts w:cs="Times New Roman"/>
                <w:sz w:val="20"/>
                <w:lang w:val="ro-RO"/>
              </w:rPr>
              <w:t xml:space="preserve"> </w:t>
            </w:r>
            <w:r w:rsidRPr="00CA7BC4">
              <w:rPr>
                <w:rFonts w:cs="Times New Roman"/>
                <w:sz w:val="20"/>
                <w:lang w:val="ro-RO"/>
              </w:rPr>
              <w:t>528</w:t>
            </w:r>
          </w:p>
        </w:tc>
        <w:tc>
          <w:tcPr>
            <w:tcW w:w="757" w:type="pct"/>
            <w:shd w:val="clear" w:color="auto" w:fill="auto"/>
            <w:noWrap/>
            <w:vAlign w:val="center"/>
            <w:hideMark/>
          </w:tcPr>
          <w:p w14:paraId="58C7D48E" w14:textId="7E047654" w:rsidR="00D04FAC" w:rsidRPr="00CA7BC4" w:rsidRDefault="00D04FAC" w:rsidP="00B47C0E">
            <w:pPr>
              <w:ind w:right="57"/>
              <w:jc w:val="right"/>
              <w:rPr>
                <w:rFonts w:cs="Times New Roman"/>
                <w:sz w:val="20"/>
                <w:lang w:val="ro-RO"/>
              </w:rPr>
            </w:pPr>
            <w:r w:rsidRPr="00CA7BC4">
              <w:rPr>
                <w:rFonts w:cs="Times New Roman"/>
                <w:sz w:val="20"/>
                <w:lang w:val="ro-RO"/>
              </w:rPr>
              <w:t>482</w:t>
            </w:r>
            <w:r w:rsidR="00C93140" w:rsidRPr="00CA7BC4">
              <w:rPr>
                <w:rFonts w:cs="Times New Roman"/>
                <w:sz w:val="20"/>
                <w:lang w:val="ro-RO"/>
              </w:rPr>
              <w:t xml:space="preserve"> </w:t>
            </w:r>
            <w:r w:rsidRPr="00CA7BC4">
              <w:rPr>
                <w:rFonts w:cs="Times New Roman"/>
                <w:sz w:val="20"/>
                <w:lang w:val="ro-RO"/>
              </w:rPr>
              <w:t>537</w:t>
            </w:r>
          </w:p>
        </w:tc>
        <w:tc>
          <w:tcPr>
            <w:tcW w:w="682" w:type="pct"/>
            <w:shd w:val="clear" w:color="auto" w:fill="auto"/>
            <w:noWrap/>
            <w:vAlign w:val="center"/>
            <w:hideMark/>
          </w:tcPr>
          <w:p w14:paraId="05323F21" w14:textId="490DD6E2" w:rsidR="00D04FAC" w:rsidRPr="00CA7BC4" w:rsidRDefault="00D04FAC" w:rsidP="00B47C0E">
            <w:pPr>
              <w:ind w:right="57"/>
              <w:jc w:val="right"/>
              <w:rPr>
                <w:rFonts w:cs="Times New Roman"/>
                <w:sz w:val="20"/>
                <w:lang w:val="ro-RO"/>
              </w:rPr>
            </w:pPr>
            <w:r w:rsidRPr="00CA7BC4">
              <w:rPr>
                <w:rFonts w:cs="Times New Roman"/>
                <w:sz w:val="20"/>
                <w:lang w:val="ro-RO"/>
              </w:rPr>
              <w:t xml:space="preserve"> 1</w:t>
            </w:r>
            <w:r w:rsidR="00C93140" w:rsidRPr="00CA7BC4">
              <w:rPr>
                <w:rFonts w:cs="Times New Roman"/>
                <w:sz w:val="20"/>
                <w:lang w:val="ro-RO"/>
              </w:rPr>
              <w:t xml:space="preserve"> </w:t>
            </w:r>
            <w:r w:rsidRPr="00CA7BC4">
              <w:rPr>
                <w:rFonts w:cs="Times New Roman"/>
                <w:sz w:val="20"/>
                <w:lang w:val="ro-RO"/>
              </w:rPr>
              <w:t>416</w:t>
            </w:r>
            <w:r w:rsidR="00C93140" w:rsidRPr="00CA7BC4">
              <w:rPr>
                <w:rFonts w:cs="Times New Roman"/>
                <w:sz w:val="20"/>
                <w:lang w:val="ro-RO"/>
              </w:rPr>
              <w:t xml:space="preserve"> </w:t>
            </w:r>
            <w:r w:rsidRPr="00CA7BC4">
              <w:rPr>
                <w:rFonts w:cs="Times New Roman"/>
                <w:sz w:val="20"/>
                <w:lang w:val="ro-RO"/>
              </w:rPr>
              <w:t>065</w:t>
            </w:r>
          </w:p>
        </w:tc>
      </w:tr>
      <w:tr w:rsidR="004B4E48" w:rsidRPr="00CA7BC4" w14:paraId="5AA766C0" w14:textId="77777777" w:rsidTr="00042670">
        <w:trPr>
          <w:trHeight w:val="423"/>
        </w:trPr>
        <w:tc>
          <w:tcPr>
            <w:tcW w:w="2121" w:type="pct"/>
            <w:shd w:val="clear" w:color="auto" w:fill="auto"/>
            <w:vAlign w:val="bottom"/>
            <w:hideMark/>
          </w:tcPr>
          <w:p w14:paraId="3D8048F4" w14:textId="0A1D0DD4" w:rsidR="00D04FAC" w:rsidRPr="00CA7BC4" w:rsidRDefault="00D04FAC" w:rsidP="0046000C">
            <w:pPr>
              <w:ind w:right="57"/>
              <w:rPr>
                <w:rFonts w:cs="Times New Roman"/>
                <w:sz w:val="20"/>
                <w:lang w:val="ro-RO"/>
              </w:rPr>
            </w:pPr>
            <w:r w:rsidRPr="00CA7BC4">
              <w:rPr>
                <w:rFonts w:cs="Times New Roman"/>
                <w:sz w:val="20"/>
                <w:lang w:val="ro-RO"/>
              </w:rPr>
              <w:lastRenderedPageBreak/>
              <w:t xml:space="preserve">6. Numărul de consumatori ale căror </w:t>
            </w:r>
            <w:r w:rsidR="00193C56" w:rsidRPr="00CA7BC4">
              <w:rPr>
                <w:rFonts w:cs="Times New Roman"/>
                <w:sz w:val="20"/>
                <w:lang w:val="ro-RO"/>
              </w:rPr>
              <w:t>instalații</w:t>
            </w:r>
            <w:r w:rsidRPr="00CA7BC4">
              <w:rPr>
                <w:rFonts w:cs="Times New Roman"/>
                <w:sz w:val="20"/>
                <w:lang w:val="ro-RO"/>
              </w:rPr>
              <w:t xml:space="preserve"> electrice </w:t>
            </w:r>
            <w:r w:rsidR="00193C56" w:rsidRPr="00CA7BC4">
              <w:rPr>
                <w:rFonts w:cs="Times New Roman"/>
                <w:sz w:val="20"/>
                <w:lang w:val="ro-RO"/>
              </w:rPr>
              <w:t>sunt</w:t>
            </w:r>
            <w:r w:rsidRPr="00CA7BC4">
              <w:rPr>
                <w:rFonts w:cs="Times New Roman"/>
                <w:sz w:val="20"/>
                <w:lang w:val="ro-RO"/>
              </w:rPr>
              <w:t xml:space="preserve"> conectate la RED  – TOTAL </w:t>
            </w:r>
          </w:p>
        </w:tc>
        <w:tc>
          <w:tcPr>
            <w:tcW w:w="758" w:type="pct"/>
            <w:shd w:val="clear" w:color="auto" w:fill="auto"/>
            <w:noWrap/>
            <w:vAlign w:val="center"/>
            <w:hideMark/>
          </w:tcPr>
          <w:p w14:paraId="7D7B9446" w14:textId="77777777" w:rsidR="00D04FAC" w:rsidRPr="00CA7BC4" w:rsidRDefault="00D04FAC" w:rsidP="0046000C">
            <w:pPr>
              <w:ind w:right="57"/>
              <w:rPr>
                <w:rFonts w:cs="Times New Roman"/>
                <w:sz w:val="20"/>
                <w:lang w:val="ro-RO"/>
              </w:rPr>
            </w:pPr>
            <w:r w:rsidRPr="00CA7BC4">
              <w:rPr>
                <w:rFonts w:cs="Times New Roman"/>
                <w:sz w:val="20"/>
                <w:lang w:val="ro-RO"/>
              </w:rPr>
              <w:t>consumatori</w:t>
            </w:r>
          </w:p>
        </w:tc>
        <w:tc>
          <w:tcPr>
            <w:tcW w:w="682" w:type="pct"/>
            <w:shd w:val="clear" w:color="auto" w:fill="auto"/>
            <w:noWrap/>
            <w:vAlign w:val="center"/>
            <w:hideMark/>
          </w:tcPr>
          <w:p w14:paraId="08F44741" w14:textId="6BE81A04" w:rsidR="00D04FAC" w:rsidRPr="00CA7BC4" w:rsidRDefault="00D04FAC" w:rsidP="00B47C0E">
            <w:pPr>
              <w:ind w:right="57"/>
              <w:jc w:val="right"/>
              <w:rPr>
                <w:rFonts w:cs="Times New Roman"/>
                <w:sz w:val="20"/>
                <w:lang w:val="ro-RO"/>
              </w:rPr>
            </w:pPr>
            <w:r w:rsidRPr="00CA7BC4">
              <w:rPr>
                <w:rFonts w:cs="Times New Roman"/>
                <w:sz w:val="20"/>
                <w:lang w:val="ro-RO"/>
              </w:rPr>
              <w:t>792</w:t>
            </w:r>
            <w:r w:rsidR="00C93140" w:rsidRPr="00CA7BC4">
              <w:rPr>
                <w:rFonts w:cs="Times New Roman"/>
                <w:sz w:val="20"/>
                <w:lang w:val="ro-RO"/>
              </w:rPr>
              <w:t xml:space="preserve"> </w:t>
            </w:r>
            <w:r w:rsidRPr="00CA7BC4">
              <w:rPr>
                <w:rFonts w:cs="Times New Roman"/>
                <w:sz w:val="20"/>
                <w:lang w:val="ro-RO"/>
              </w:rPr>
              <w:t>250</w:t>
            </w:r>
          </w:p>
        </w:tc>
        <w:tc>
          <w:tcPr>
            <w:tcW w:w="757" w:type="pct"/>
            <w:shd w:val="clear" w:color="auto" w:fill="auto"/>
            <w:noWrap/>
            <w:vAlign w:val="center"/>
            <w:hideMark/>
          </w:tcPr>
          <w:p w14:paraId="1E5E4BFA" w14:textId="008EBB2B" w:rsidR="00D04FAC" w:rsidRPr="00CA7BC4" w:rsidRDefault="00D04FAC" w:rsidP="00B47C0E">
            <w:pPr>
              <w:ind w:right="57"/>
              <w:jc w:val="right"/>
              <w:rPr>
                <w:rFonts w:cs="Times New Roman"/>
                <w:sz w:val="20"/>
                <w:lang w:val="ro-RO"/>
              </w:rPr>
            </w:pPr>
            <w:r w:rsidRPr="00CA7BC4">
              <w:rPr>
                <w:rFonts w:cs="Times New Roman"/>
                <w:sz w:val="20"/>
                <w:lang w:val="ro-RO"/>
              </w:rPr>
              <w:t xml:space="preserve"> 492</w:t>
            </w:r>
            <w:r w:rsidR="00C93140" w:rsidRPr="00CA7BC4">
              <w:rPr>
                <w:rFonts w:cs="Times New Roman"/>
                <w:sz w:val="20"/>
                <w:lang w:val="ro-RO"/>
              </w:rPr>
              <w:t xml:space="preserve"> </w:t>
            </w:r>
            <w:r w:rsidRPr="00CA7BC4">
              <w:rPr>
                <w:rFonts w:cs="Times New Roman"/>
                <w:sz w:val="20"/>
                <w:lang w:val="ro-RO"/>
              </w:rPr>
              <w:t>586</w:t>
            </w:r>
          </w:p>
        </w:tc>
        <w:tc>
          <w:tcPr>
            <w:tcW w:w="682" w:type="pct"/>
            <w:shd w:val="clear" w:color="auto" w:fill="auto"/>
            <w:noWrap/>
            <w:vAlign w:val="center"/>
            <w:hideMark/>
          </w:tcPr>
          <w:p w14:paraId="2295749D" w14:textId="0F6B7C9F" w:rsidR="00D04FAC" w:rsidRPr="00CA7BC4" w:rsidRDefault="00D04FAC" w:rsidP="00B47C0E">
            <w:pPr>
              <w:ind w:right="57"/>
              <w:jc w:val="right"/>
              <w:rPr>
                <w:rFonts w:cs="Times New Roman"/>
                <w:sz w:val="20"/>
                <w:lang w:val="ro-RO"/>
              </w:rPr>
            </w:pPr>
            <w:r w:rsidRPr="00CA7BC4">
              <w:rPr>
                <w:rFonts w:cs="Times New Roman"/>
                <w:sz w:val="20"/>
                <w:lang w:val="ro-RO"/>
              </w:rPr>
              <w:t xml:space="preserve"> 1</w:t>
            </w:r>
            <w:r w:rsidR="00C93140" w:rsidRPr="00CA7BC4">
              <w:rPr>
                <w:rFonts w:cs="Times New Roman"/>
                <w:sz w:val="20"/>
                <w:lang w:val="ro-RO"/>
              </w:rPr>
              <w:t xml:space="preserve"> </w:t>
            </w:r>
            <w:r w:rsidRPr="00CA7BC4">
              <w:rPr>
                <w:rFonts w:cs="Times New Roman"/>
                <w:sz w:val="20"/>
                <w:lang w:val="ro-RO"/>
              </w:rPr>
              <w:t>284</w:t>
            </w:r>
            <w:r w:rsidR="00C93140" w:rsidRPr="00CA7BC4">
              <w:rPr>
                <w:rFonts w:cs="Times New Roman"/>
                <w:sz w:val="20"/>
                <w:lang w:val="ro-RO"/>
              </w:rPr>
              <w:t xml:space="preserve"> </w:t>
            </w:r>
            <w:r w:rsidRPr="00CA7BC4">
              <w:rPr>
                <w:rFonts w:cs="Times New Roman"/>
                <w:sz w:val="20"/>
                <w:lang w:val="ro-RO"/>
              </w:rPr>
              <w:t>836</w:t>
            </w:r>
          </w:p>
        </w:tc>
      </w:tr>
      <w:tr w:rsidR="004B4E48" w:rsidRPr="00CA7BC4" w14:paraId="63EF4407" w14:textId="77777777" w:rsidTr="00042670">
        <w:trPr>
          <w:trHeight w:val="300"/>
        </w:trPr>
        <w:tc>
          <w:tcPr>
            <w:tcW w:w="2121" w:type="pct"/>
            <w:vMerge w:val="restart"/>
            <w:shd w:val="clear" w:color="auto" w:fill="auto"/>
            <w:vAlign w:val="center"/>
            <w:hideMark/>
          </w:tcPr>
          <w:p w14:paraId="631DCB09" w14:textId="77777777" w:rsidR="00D04FAC" w:rsidRPr="00CA7BC4" w:rsidRDefault="00D04FAC" w:rsidP="0046000C">
            <w:pPr>
              <w:ind w:right="57"/>
              <w:rPr>
                <w:rFonts w:cs="Times New Roman"/>
                <w:sz w:val="20"/>
                <w:lang w:val="ro-RO"/>
              </w:rPr>
            </w:pPr>
            <w:r w:rsidRPr="00CA7BC4">
              <w:rPr>
                <w:rFonts w:cs="Times New Roman"/>
                <w:sz w:val="20"/>
                <w:lang w:val="ro-RO"/>
              </w:rPr>
              <w:t xml:space="preserve">inclusiv ale consumatorilor  casnici </w:t>
            </w:r>
          </w:p>
        </w:tc>
        <w:tc>
          <w:tcPr>
            <w:tcW w:w="758" w:type="pct"/>
            <w:shd w:val="clear" w:color="auto" w:fill="auto"/>
            <w:noWrap/>
            <w:vAlign w:val="center"/>
            <w:hideMark/>
          </w:tcPr>
          <w:p w14:paraId="0902F8B5" w14:textId="77777777" w:rsidR="00D04FAC" w:rsidRPr="00CA7BC4" w:rsidRDefault="00D04FAC" w:rsidP="0046000C">
            <w:pPr>
              <w:ind w:right="57"/>
              <w:rPr>
                <w:rFonts w:cs="Times New Roman"/>
                <w:sz w:val="20"/>
                <w:lang w:val="ro-RO"/>
              </w:rPr>
            </w:pPr>
            <w:r w:rsidRPr="00CA7BC4">
              <w:rPr>
                <w:rFonts w:cs="Times New Roman"/>
                <w:sz w:val="20"/>
                <w:lang w:val="ro-RO"/>
              </w:rPr>
              <w:t>consumatori</w:t>
            </w:r>
          </w:p>
        </w:tc>
        <w:tc>
          <w:tcPr>
            <w:tcW w:w="682" w:type="pct"/>
            <w:shd w:val="clear" w:color="auto" w:fill="auto"/>
            <w:noWrap/>
            <w:vAlign w:val="center"/>
            <w:hideMark/>
          </w:tcPr>
          <w:p w14:paraId="520BE276" w14:textId="70B4C321" w:rsidR="00D04FAC" w:rsidRPr="00CA7BC4" w:rsidRDefault="00D04FAC" w:rsidP="00B47C0E">
            <w:pPr>
              <w:ind w:right="57"/>
              <w:jc w:val="right"/>
              <w:rPr>
                <w:rFonts w:cs="Times New Roman"/>
                <w:sz w:val="20"/>
                <w:lang w:val="ro-RO"/>
              </w:rPr>
            </w:pPr>
            <w:r w:rsidRPr="00CA7BC4">
              <w:rPr>
                <w:rFonts w:cs="Times New Roman"/>
                <w:sz w:val="20"/>
                <w:lang w:val="ro-RO"/>
              </w:rPr>
              <w:t>765</w:t>
            </w:r>
            <w:r w:rsidR="00C93140" w:rsidRPr="00CA7BC4">
              <w:rPr>
                <w:rFonts w:cs="Times New Roman"/>
                <w:sz w:val="20"/>
                <w:lang w:val="ro-RO"/>
              </w:rPr>
              <w:t xml:space="preserve"> </w:t>
            </w:r>
            <w:r w:rsidRPr="00CA7BC4">
              <w:rPr>
                <w:rFonts w:cs="Times New Roman"/>
                <w:sz w:val="20"/>
                <w:lang w:val="ro-RO"/>
              </w:rPr>
              <w:t>204</w:t>
            </w:r>
          </w:p>
        </w:tc>
        <w:tc>
          <w:tcPr>
            <w:tcW w:w="757" w:type="pct"/>
            <w:shd w:val="clear" w:color="auto" w:fill="auto"/>
            <w:noWrap/>
            <w:vAlign w:val="center"/>
            <w:hideMark/>
          </w:tcPr>
          <w:p w14:paraId="2CFBB73D" w14:textId="339C520F" w:rsidR="00D04FAC" w:rsidRPr="00CA7BC4" w:rsidRDefault="00D04FAC" w:rsidP="00B47C0E">
            <w:pPr>
              <w:ind w:right="57"/>
              <w:jc w:val="right"/>
              <w:rPr>
                <w:rFonts w:cs="Times New Roman"/>
                <w:sz w:val="20"/>
                <w:lang w:val="ro-RO"/>
              </w:rPr>
            </w:pPr>
            <w:r w:rsidRPr="00CA7BC4">
              <w:rPr>
                <w:rFonts w:eastAsia="Calibri" w:cs="Times New Roman"/>
                <w:sz w:val="20"/>
                <w:lang w:val="ro-RO"/>
              </w:rPr>
              <w:t xml:space="preserve"> 461</w:t>
            </w:r>
            <w:r w:rsidR="00C93140" w:rsidRPr="00CA7BC4">
              <w:rPr>
                <w:rFonts w:eastAsia="Calibri" w:cs="Times New Roman"/>
                <w:sz w:val="20"/>
                <w:lang w:val="ro-RO"/>
              </w:rPr>
              <w:t xml:space="preserve"> </w:t>
            </w:r>
            <w:r w:rsidRPr="00CA7BC4">
              <w:rPr>
                <w:rFonts w:eastAsia="Calibri" w:cs="Times New Roman"/>
                <w:sz w:val="20"/>
                <w:lang w:val="ro-RO"/>
              </w:rPr>
              <w:t>221</w:t>
            </w:r>
          </w:p>
        </w:tc>
        <w:tc>
          <w:tcPr>
            <w:tcW w:w="682" w:type="pct"/>
            <w:shd w:val="clear" w:color="auto" w:fill="auto"/>
            <w:noWrap/>
            <w:vAlign w:val="center"/>
            <w:hideMark/>
          </w:tcPr>
          <w:p w14:paraId="4FB167FD" w14:textId="7B7629D8" w:rsidR="00D04FAC" w:rsidRPr="00CA7BC4" w:rsidRDefault="00D04FAC" w:rsidP="00B47C0E">
            <w:pPr>
              <w:ind w:right="57"/>
              <w:jc w:val="right"/>
              <w:rPr>
                <w:rFonts w:cs="Times New Roman"/>
                <w:sz w:val="20"/>
                <w:lang w:val="ro-RO"/>
              </w:rPr>
            </w:pPr>
            <w:r w:rsidRPr="00CA7BC4">
              <w:rPr>
                <w:rFonts w:cs="Times New Roman"/>
                <w:sz w:val="20"/>
                <w:lang w:val="ro-RO"/>
              </w:rPr>
              <w:t xml:space="preserve"> 1</w:t>
            </w:r>
            <w:r w:rsidR="00C93140" w:rsidRPr="00CA7BC4">
              <w:rPr>
                <w:rFonts w:cs="Times New Roman"/>
                <w:sz w:val="20"/>
                <w:lang w:val="ro-RO"/>
              </w:rPr>
              <w:t xml:space="preserve"> </w:t>
            </w:r>
            <w:r w:rsidRPr="00CA7BC4">
              <w:rPr>
                <w:rFonts w:cs="Times New Roman"/>
                <w:sz w:val="20"/>
                <w:lang w:val="ro-RO"/>
              </w:rPr>
              <w:t>226</w:t>
            </w:r>
            <w:r w:rsidR="00C93140" w:rsidRPr="00CA7BC4">
              <w:rPr>
                <w:rFonts w:cs="Times New Roman"/>
                <w:sz w:val="20"/>
                <w:lang w:val="ro-RO"/>
              </w:rPr>
              <w:t xml:space="preserve"> </w:t>
            </w:r>
            <w:r w:rsidRPr="00CA7BC4">
              <w:rPr>
                <w:rFonts w:cs="Times New Roman"/>
                <w:sz w:val="20"/>
                <w:lang w:val="ro-RO"/>
              </w:rPr>
              <w:t>425</w:t>
            </w:r>
          </w:p>
        </w:tc>
      </w:tr>
      <w:tr w:rsidR="004B4E48" w:rsidRPr="00CA7BC4" w14:paraId="1C3C1511" w14:textId="77777777" w:rsidTr="00042670">
        <w:trPr>
          <w:trHeight w:val="300"/>
        </w:trPr>
        <w:tc>
          <w:tcPr>
            <w:tcW w:w="2121" w:type="pct"/>
            <w:vMerge/>
            <w:vAlign w:val="center"/>
            <w:hideMark/>
          </w:tcPr>
          <w:p w14:paraId="6D11A8B1" w14:textId="77777777" w:rsidR="00D04FAC" w:rsidRPr="00CA7BC4" w:rsidRDefault="00D04FAC" w:rsidP="0046000C">
            <w:pPr>
              <w:ind w:right="57"/>
              <w:rPr>
                <w:rFonts w:cs="Times New Roman"/>
                <w:sz w:val="20"/>
                <w:lang w:val="ro-RO"/>
              </w:rPr>
            </w:pPr>
          </w:p>
        </w:tc>
        <w:tc>
          <w:tcPr>
            <w:tcW w:w="758" w:type="pct"/>
            <w:shd w:val="clear" w:color="auto" w:fill="auto"/>
            <w:noWrap/>
            <w:vAlign w:val="center"/>
            <w:hideMark/>
          </w:tcPr>
          <w:p w14:paraId="59817A92" w14:textId="77777777" w:rsidR="00D04FAC" w:rsidRPr="00CA7BC4" w:rsidRDefault="00D04FAC" w:rsidP="0046000C">
            <w:pPr>
              <w:ind w:right="57"/>
              <w:rPr>
                <w:rFonts w:cs="Times New Roman"/>
                <w:sz w:val="20"/>
                <w:lang w:val="ro-RO"/>
              </w:rPr>
            </w:pPr>
            <w:r w:rsidRPr="00CA7BC4">
              <w:rPr>
                <w:rFonts w:cs="Times New Roman"/>
                <w:sz w:val="20"/>
                <w:lang w:val="ro-RO"/>
              </w:rPr>
              <w:t>% din total</w:t>
            </w:r>
          </w:p>
        </w:tc>
        <w:tc>
          <w:tcPr>
            <w:tcW w:w="682" w:type="pct"/>
            <w:shd w:val="clear" w:color="auto" w:fill="auto"/>
            <w:noWrap/>
            <w:vAlign w:val="center"/>
            <w:hideMark/>
          </w:tcPr>
          <w:p w14:paraId="57481F02" w14:textId="77777777" w:rsidR="00D04FAC" w:rsidRPr="00CA7BC4" w:rsidRDefault="00D04FAC" w:rsidP="00B47C0E">
            <w:pPr>
              <w:ind w:right="57"/>
              <w:jc w:val="right"/>
              <w:rPr>
                <w:rFonts w:cs="Times New Roman"/>
                <w:sz w:val="20"/>
                <w:lang w:val="ro-RO"/>
              </w:rPr>
            </w:pPr>
            <w:r w:rsidRPr="00CA7BC4">
              <w:rPr>
                <w:rFonts w:cs="Times New Roman"/>
                <w:sz w:val="20"/>
                <w:lang w:val="ro-RO"/>
              </w:rPr>
              <w:t>96,6</w:t>
            </w:r>
          </w:p>
        </w:tc>
        <w:tc>
          <w:tcPr>
            <w:tcW w:w="757" w:type="pct"/>
            <w:shd w:val="clear" w:color="auto" w:fill="auto"/>
            <w:noWrap/>
            <w:vAlign w:val="center"/>
            <w:hideMark/>
          </w:tcPr>
          <w:p w14:paraId="04DA861E" w14:textId="77777777" w:rsidR="00D04FAC" w:rsidRPr="00CA7BC4" w:rsidRDefault="00D04FAC" w:rsidP="00B47C0E">
            <w:pPr>
              <w:ind w:right="57"/>
              <w:jc w:val="right"/>
              <w:rPr>
                <w:rFonts w:cs="Times New Roman"/>
                <w:sz w:val="20"/>
                <w:lang w:val="ro-RO"/>
              </w:rPr>
            </w:pPr>
            <w:r w:rsidRPr="00CA7BC4">
              <w:rPr>
                <w:rFonts w:cs="Times New Roman"/>
                <w:sz w:val="20"/>
                <w:lang w:val="ro-RO"/>
              </w:rPr>
              <w:t xml:space="preserve"> 93,63</w:t>
            </w:r>
          </w:p>
        </w:tc>
        <w:tc>
          <w:tcPr>
            <w:tcW w:w="682" w:type="pct"/>
            <w:shd w:val="clear" w:color="auto" w:fill="auto"/>
            <w:noWrap/>
            <w:vAlign w:val="center"/>
            <w:hideMark/>
          </w:tcPr>
          <w:p w14:paraId="4E57E013" w14:textId="77777777" w:rsidR="00D04FAC" w:rsidRPr="00CA7BC4" w:rsidRDefault="00D04FAC" w:rsidP="00B47C0E">
            <w:pPr>
              <w:ind w:right="57"/>
              <w:jc w:val="right"/>
              <w:rPr>
                <w:rFonts w:cs="Times New Roman"/>
                <w:sz w:val="20"/>
                <w:lang w:val="ro-RO"/>
              </w:rPr>
            </w:pPr>
            <w:r w:rsidRPr="00CA7BC4">
              <w:rPr>
                <w:rFonts w:cs="Times New Roman"/>
                <w:sz w:val="20"/>
                <w:lang w:val="ro-RO"/>
              </w:rPr>
              <w:t xml:space="preserve"> 95,45</w:t>
            </w:r>
          </w:p>
        </w:tc>
      </w:tr>
    </w:tbl>
    <w:p w14:paraId="4800F0B0" w14:textId="461AE14F" w:rsidR="00D04FAC" w:rsidRPr="00CA7BC4" w:rsidRDefault="00D04FAC" w:rsidP="0046000C">
      <w:pPr>
        <w:ind w:right="57"/>
        <w:rPr>
          <w:rFonts w:cs="Times New Roman"/>
          <w:sz w:val="20"/>
          <w:szCs w:val="20"/>
          <w:lang w:val="ro-RO" w:eastAsia="ru-RU"/>
        </w:rPr>
      </w:pPr>
      <w:r w:rsidRPr="00CA7BC4">
        <w:rPr>
          <w:rFonts w:cs="Times New Roman"/>
          <w:i/>
          <w:sz w:val="20"/>
          <w:szCs w:val="20"/>
          <w:lang w:val="ro-RO" w:eastAsia="ru-RU"/>
        </w:rPr>
        <w:t>Sursa: Indicatorii tehnico-economici ai operatorilor sistemelor de distribuție,</w:t>
      </w:r>
      <w:r w:rsidR="00252A9A" w:rsidRPr="00CA7BC4">
        <w:rPr>
          <w:rFonts w:cs="Times New Roman"/>
          <w:i/>
          <w:sz w:val="20"/>
          <w:szCs w:val="20"/>
          <w:lang w:val="ro-RO" w:eastAsia="ru-RU"/>
        </w:rPr>
        <w:t xml:space="preserve"> S.A.</w:t>
      </w:r>
      <w:r w:rsidRPr="00CA7BC4">
        <w:rPr>
          <w:rFonts w:cs="Times New Roman"/>
          <w:i/>
          <w:sz w:val="20"/>
          <w:szCs w:val="20"/>
          <w:lang w:val="ro-RO" w:eastAsia="ru-RU"/>
        </w:rPr>
        <w:t xml:space="preserve"> „RED Nord” </w:t>
      </w:r>
      <w:r w:rsidR="00193C56" w:rsidRPr="00CA7BC4">
        <w:rPr>
          <w:rFonts w:cs="Times New Roman"/>
          <w:i/>
          <w:sz w:val="20"/>
          <w:szCs w:val="20"/>
          <w:lang w:val="ro-RO" w:eastAsia="ru-RU"/>
        </w:rPr>
        <w:t>și</w:t>
      </w:r>
      <w:r w:rsidRPr="00CA7BC4">
        <w:rPr>
          <w:rFonts w:cs="Times New Roman"/>
          <w:i/>
          <w:sz w:val="20"/>
          <w:szCs w:val="20"/>
          <w:lang w:val="ro-RO" w:eastAsia="ru-RU"/>
        </w:rPr>
        <w:t xml:space="preserve"> </w:t>
      </w:r>
      <w:r w:rsidR="00252A9A" w:rsidRPr="00CA7BC4">
        <w:rPr>
          <w:rFonts w:cs="Times New Roman"/>
          <w:i/>
          <w:sz w:val="20"/>
          <w:szCs w:val="20"/>
          <w:lang w:val="ro-RO" w:eastAsia="ru-RU"/>
        </w:rPr>
        <w:t xml:space="preserve">Î.C.S. </w:t>
      </w:r>
      <w:r w:rsidRPr="00CA7BC4">
        <w:rPr>
          <w:rFonts w:cs="Times New Roman"/>
          <w:i/>
          <w:sz w:val="20"/>
          <w:szCs w:val="20"/>
          <w:lang w:val="ro-RO" w:eastAsia="ru-RU"/>
        </w:rPr>
        <w:t>„Premier Energy Distribution”</w:t>
      </w:r>
      <w:r w:rsidR="00252A9A" w:rsidRPr="00CA7BC4">
        <w:rPr>
          <w:rFonts w:cs="Times New Roman"/>
          <w:i/>
          <w:sz w:val="20"/>
          <w:szCs w:val="20"/>
          <w:lang w:val="ro-RO" w:eastAsia="ru-RU"/>
        </w:rPr>
        <w:t xml:space="preserve"> S.A</w:t>
      </w:r>
      <w:r w:rsidRPr="00CA7BC4">
        <w:rPr>
          <w:rFonts w:cs="Times New Roman"/>
          <w:i/>
          <w:sz w:val="20"/>
          <w:szCs w:val="20"/>
          <w:lang w:val="ro-RO" w:eastAsia="ru-RU"/>
        </w:rPr>
        <w:t>.</w:t>
      </w:r>
    </w:p>
    <w:p w14:paraId="4F859ED9" w14:textId="77777777" w:rsidR="0071352E" w:rsidRPr="00CA7BC4" w:rsidRDefault="0071352E" w:rsidP="0046000C">
      <w:pPr>
        <w:tabs>
          <w:tab w:val="left" w:pos="567"/>
          <w:tab w:val="left" w:pos="851"/>
          <w:tab w:val="left" w:pos="993"/>
        </w:tabs>
        <w:ind w:right="57"/>
        <w:jc w:val="both"/>
        <w:rPr>
          <w:rFonts w:cs="Times New Roman"/>
          <w:szCs w:val="24"/>
          <w:lang w:val="ro-RO"/>
        </w:rPr>
      </w:pPr>
    </w:p>
    <w:p w14:paraId="12D5BF9A" w14:textId="570AC0D1" w:rsidR="00D04FAC"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rPr>
      </w:pPr>
      <w:r w:rsidRPr="00CA7BC4">
        <w:rPr>
          <w:rFonts w:cs="Times New Roman"/>
          <w:szCs w:val="24"/>
          <w:lang w:val="ro-RO"/>
        </w:rPr>
        <w:t xml:space="preserve">Una din obligațiile </w:t>
      </w:r>
      <w:r w:rsidR="00E17353" w:rsidRPr="00CA7BC4">
        <w:rPr>
          <w:rFonts w:cs="Times New Roman"/>
          <w:szCs w:val="24"/>
          <w:lang w:val="ro-RO"/>
        </w:rPr>
        <w:t>de bază</w:t>
      </w:r>
      <w:r w:rsidRPr="00CA7BC4">
        <w:rPr>
          <w:rFonts w:cs="Times New Roman"/>
          <w:szCs w:val="24"/>
          <w:lang w:val="ro-RO"/>
        </w:rPr>
        <w:t xml:space="preserve"> ale OSD este asigurarea continuității servici</w:t>
      </w:r>
      <w:r w:rsidR="00A7099C" w:rsidRPr="00CA7BC4">
        <w:rPr>
          <w:rFonts w:cs="Times New Roman"/>
          <w:szCs w:val="24"/>
          <w:lang w:val="ro-RO"/>
        </w:rPr>
        <w:t>ulu</w:t>
      </w:r>
      <w:r w:rsidRPr="00CA7BC4">
        <w:rPr>
          <w:rFonts w:cs="Times New Roman"/>
          <w:szCs w:val="24"/>
          <w:lang w:val="ro-RO"/>
        </w:rPr>
        <w:t xml:space="preserve">i de distribuție a energiei electrice pentru utilizatorii de sistem. În acest sens, nivelul indicatorului de continuitate SAIDI pe țară, calculat pentru întreruperile produse din cauza OSD (se exclud întreruperile cauzate de terți și cele produse în condiții meteo complicate), s-a îmbunătățit semnificativ în ultimii 10 ani, de la o valoare de circa </w:t>
      </w:r>
      <w:r w:rsidR="00E55595" w:rsidRPr="00CA7BC4">
        <w:rPr>
          <w:rFonts w:cs="Times New Roman"/>
          <w:szCs w:val="24"/>
          <w:lang w:val="ro-RO"/>
        </w:rPr>
        <w:t xml:space="preserve">349 </w:t>
      </w:r>
      <w:r w:rsidRPr="00CA7BC4">
        <w:rPr>
          <w:rFonts w:cs="Times New Roman"/>
          <w:szCs w:val="24"/>
          <w:lang w:val="ro-RO"/>
        </w:rPr>
        <w:t>minute în 20</w:t>
      </w:r>
      <w:r w:rsidR="00E17353" w:rsidRPr="00CA7BC4">
        <w:rPr>
          <w:rFonts w:cs="Times New Roman"/>
          <w:szCs w:val="24"/>
          <w:lang w:val="ro-RO"/>
        </w:rPr>
        <w:t>1</w:t>
      </w:r>
      <w:r w:rsidR="00E55595" w:rsidRPr="00CA7BC4">
        <w:rPr>
          <w:rFonts w:cs="Times New Roman"/>
          <w:szCs w:val="24"/>
          <w:lang w:val="ro-RO"/>
        </w:rPr>
        <w:t>3</w:t>
      </w:r>
      <w:r w:rsidRPr="00CA7BC4">
        <w:rPr>
          <w:rFonts w:cs="Times New Roman"/>
          <w:szCs w:val="24"/>
          <w:lang w:val="ro-RO"/>
        </w:rPr>
        <w:t xml:space="preserve"> până la 8</w:t>
      </w:r>
      <w:r w:rsidR="00E55595" w:rsidRPr="00CA7BC4">
        <w:rPr>
          <w:rFonts w:cs="Times New Roman"/>
          <w:szCs w:val="24"/>
          <w:lang w:val="ro-RO"/>
        </w:rPr>
        <w:t>0</w:t>
      </w:r>
      <w:r w:rsidRPr="00CA7BC4">
        <w:rPr>
          <w:rFonts w:cs="Times New Roman"/>
          <w:szCs w:val="24"/>
          <w:lang w:val="ro-RO"/>
        </w:rPr>
        <w:t xml:space="preserve"> minute în anul 202</w:t>
      </w:r>
      <w:r w:rsidR="00E55595" w:rsidRPr="00CA7BC4">
        <w:rPr>
          <w:rFonts w:cs="Times New Roman"/>
          <w:szCs w:val="24"/>
          <w:lang w:val="ro-RO"/>
        </w:rPr>
        <w:t>3</w:t>
      </w:r>
      <w:r w:rsidRPr="00CA7BC4">
        <w:rPr>
          <w:rFonts w:cs="Times New Roman"/>
          <w:szCs w:val="24"/>
          <w:lang w:val="ro-RO"/>
        </w:rPr>
        <w:t xml:space="preserve">. </w:t>
      </w:r>
    </w:p>
    <w:p w14:paraId="17BFB7DA" w14:textId="2BF61062" w:rsidR="00936000" w:rsidRPr="00CA7BC4" w:rsidRDefault="00DA255E" w:rsidP="00042670">
      <w:pPr>
        <w:tabs>
          <w:tab w:val="left" w:pos="567"/>
          <w:tab w:val="left" w:pos="851"/>
          <w:tab w:val="left" w:pos="993"/>
        </w:tabs>
        <w:spacing w:before="120"/>
        <w:ind w:right="57"/>
        <w:jc w:val="center"/>
        <w:rPr>
          <w:rFonts w:eastAsia="Calibri" w:cs="Times New Roman"/>
          <w:b/>
          <w:bCs/>
          <w:szCs w:val="24"/>
          <w:lang w:val="ro-RO" w:eastAsia="ru-RU"/>
        </w:rPr>
      </w:pPr>
      <w:r w:rsidRPr="00CA7BC4">
        <w:rPr>
          <w:rFonts w:cs="Times New Roman"/>
          <w:b/>
          <w:noProof/>
          <w:szCs w:val="24"/>
          <w:lang w:val="ro-RO" w:eastAsia="en-GB"/>
        </w:rPr>
        <w:drawing>
          <wp:inline distT="0" distB="0" distL="0" distR="0" wp14:anchorId="75413A10" wp14:editId="625D5BFD">
            <wp:extent cx="6120130" cy="3812540"/>
            <wp:effectExtent l="0" t="0" r="0" b="0"/>
            <wp:docPr id="521581318" name="Imagine 1" descr="O imagine care conține text, captură de ecran, Interval, lin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581318" name="Imagine 1" descr="O imagine care conține text, captură de ecran, Interval, linie&#10;&#10;Descriere generată automat"/>
                    <pic:cNvPicPr/>
                  </pic:nvPicPr>
                  <pic:blipFill>
                    <a:blip r:embed="rId19"/>
                    <a:stretch>
                      <a:fillRect/>
                    </a:stretch>
                  </pic:blipFill>
                  <pic:spPr>
                    <a:xfrm>
                      <a:off x="0" y="0"/>
                      <a:ext cx="6120130" cy="3812540"/>
                    </a:xfrm>
                    <a:prstGeom prst="rect">
                      <a:avLst/>
                    </a:prstGeom>
                  </pic:spPr>
                </pic:pic>
              </a:graphicData>
            </a:graphic>
          </wp:inline>
        </w:drawing>
      </w:r>
      <w:r w:rsidRPr="00CA7BC4">
        <w:rPr>
          <w:rFonts w:cs="Times New Roman"/>
          <w:b/>
          <w:noProof/>
          <w:szCs w:val="24"/>
          <w:lang w:val="ro-RO" w:eastAsia="en-GB"/>
        </w:rPr>
        <w:t xml:space="preserve"> </w:t>
      </w:r>
      <w:r w:rsidR="00936000" w:rsidRPr="00CA7BC4">
        <w:rPr>
          <w:rFonts w:eastAsia="Calibri" w:cs="Times New Roman"/>
          <w:b/>
          <w:bCs/>
          <w:szCs w:val="24"/>
          <w:lang w:val="ro-RO" w:eastAsia="ru-RU"/>
        </w:rPr>
        <w:t xml:space="preserve">Figura </w:t>
      </w:r>
      <w:r w:rsidR="00042670" w:rsidRPr="00CA7BC4">
        <w:rPr>
          <w:rFonts w:eastAsia="Calibri" w:cs="Times New Roman"/>
          <w:b/>
          <w:bCs/>
          <w:szCs w:val="24"/>
          <w:lang w:val="ro-RO" w:eastAsia="ru-RU"/>
        </w:rPr>
        <w:t>5</w:t>
      </w:r>
      <w:r w:rsidR="00936000" w:rsidRPr="00CA7BC4">
        <w:rPr>
          <w:rFonts w:eastAsia="Calibri" w:cs="Times New Roman"/>
          <w:b/>
          <w:bCs/>
          <w:szCs w:val="24"/>
          <w:lang w:val="ro-RO" w:eastAsia="ru-RU"/>
        </w:rPr>
        <w:t xml:space="preserve">. </w:t>
      </w:r>
      <w:r w:rsidR="00936000" w:rsidRPr="00CA7BC4">
        <w:rPr>
          <w:rFonts w:eastAsia="Calibri" w:cs="Times New Roman"/>
          <w:szCs w:val="24"/>
          <w:lang w:val="ro-RO" w:eastAsia="ru-RU"/>
        </w:rPr>
        <w:t>Evoluția indicatorului SAIDI, min. (201</w:t>
      </w:r>
      <w:r w:rsidR="00E57110" w:rsidRPr="00CA7BC4">
        <w:rPr>
          <w:rFonts w:eastAsia="Calibri" w:cs="Times New Roman"/>
          <w:szCs w:val="24"/>
          <w:lang w:val="ro-RO" w:eastAsia="ru-RU"/>
        </w:rPr>
        <w:t>3</w:t>
      </w:r>
      <w:r w:rsidR="00936000" w:rsidRPr="00CA7BC4">
        <w:rPr>
          <w:rFonts w:eastAsia="Calibri" w:cs="Times New Roman"/>
          <w:szCs w:val="24"/>
          <w:lang w:val="ro-RO" w:eastAsia="ru-RU"/>
        </w:rPr>
        <w:t>-202</w:t>
      </w:r>
      <w:r w:rsidRPr="00CA7BC4">
        <w:rPr>
          <w:rFonts w:eastAsia="Calibri" w:cs="Times New Roman"/>
          <w:szCs w:val="24"/>
          <w:lang w:val="ro-RO" w:eastAsia="ru-RU"/>
        </w:rPr>
        <w:t>3</w:t>
      </w:r>
      <w:r w:rsidR="00936000" w:rsidRPr="00CA7BC4">
        <w:rPr>
          <w:rFonts w:eastAsia="Calibri" w:cs="Times New Roman"/>
          <w:szCs w:val="24"/>
          <w:lang w:val="ro-RO" w:eastAsia="ru-RU"/>
        </w:rPr>
        <w:t>)</w:t>
      </w:r>
      <w:r w:rsidR="00936000" w:rsidRPr="00CA7BC4">
        <w:rPr>
          <w:rStyle w:val="Referinnotdesubsol"/>
          <w:rFonts w:eastAsia="Calibri" w:cs="Times New Roman"/>
          <w:szCs w:val="24"/>
          <w:lang w:val="ro-RO" w:eastAsia="ru-RU"/>
        </w:rPr>
        <w:footnoteReference w:id="16"/>
      </w:r>
    </w:p>
    <w:p w14:paraId="58F0B1A6" w14:textId="21739F11" w:rsidR="00D04FAC" w:rsidRPr="00CA7BC4" w:rsidRDefault="00D04FAC" w:rsidP="00141EE9">
      <w:pPr>
        <w:tabs>
          <w:tab w:val="left" w:pos="567"/>
          <w:tab w:val="left" w:pos="851"/>
          <w:tab w:val="left" w:pos="993"/>
        </w:tabs>
        <w:spacing w:before="120"/>
        <w:ind w:right="57" w:firstLine="567"/>
        <w:jc w:val="both"/>
        <w:rPr>
          <w:rFonts w:cs="Times New Roman"/>
          <w:szCs w:val="24"/>
          <w:lang w:val="ro-RO" w:eastAsia="ru-RU"/>
        </w:rPr>
      </w:pPr>
      <w:r w:rsidRPr="00CA7BC4">
        <w:rPr>
          <w:rFonts w:cs="Times New Roman"/>
          <w:szCs w:val="24"/>
          <w:lang w:val="ro-RO"/>
        </w:rPr>
        <w:t xml:space="preserve">Un asemenea rezultat se datorează fluxului continuu de investiții în renovarea și reabilitarea rețelelor </w:t>
      </w:r>
      <w:r w:rsidR="00A7099C" w:rsidRPr="00CA7BC4">
        <w:rPr>
          <w:rFonts w:cs="Times New Roman"/>
          <w:szCs w:val="24"/>
          <w:lang w:val="ro-RO"/>
        </w:rPr>
        <w:t xml:space="preserve">electrice </w:t>
      </w:r>
      <w:r w:rsidRPr="00CA7BC4">
        <w:rPr>
          <w:rFonts w:cs="Times New Roman"/>
          <w:szCs w:val="24"/>
          <w:lang w:val="ro-RO"/>
        </w:rPr>
        <w:t>de distribuție. Astfel, î</w:t>
      </w:r>
      <w:r w:rsidRPr="00CA7BC4">
        <w:rPr>
          <w:rFonts w:cs="Times New Roman"/>
          <w:szCs w:val="24"/>
          <w:lang w:val="ro-RO" w:eastAsia="ru-RU"/>
        </w:rPr>
        <w:t xml:space="preserve">n pofida problemelor existente în sistemul electroenergetic, </w:t>
      </w:r>
      <w:r w:rsidR="0021749A" w:rsidRPr="00CA7BC4">
        <w:rPr>
          <w:rFonts w:cs="Times New Roman"/>
          <w:szCs w:val="24"/>
          <w:lang w:val="ro-RO" w:eastAsia="ru-RU"/>
        </w:rPr>
        <w:t>rețelele</w:t>
      </w:r>
      <w:r w:rsidRPr="00CA7BC4">
        <w:rPr>
          <w:rFonts w:cs="Times New Roman"/>
          <w:szCs w:val="24"/>
          <w:lang w:val="ro-RO" w:eastAsia="ru-RU"/>
        </w:rPr>
        <w:t xml:space="preserve"> electrice de </w:t>
      </w:r>
      <w:r w:rsidR="0021749A" w:rsidRPr="00CA7BC4">
        <w:rPr>
          <w:rFonts w:cs="Times New Roman"/>
          <w:szCs w:val="24"/>
          <w:lang w:val="ro-RO" w:eastAsia="ru-RU"/>
        </w:rPr>
        <w:t>distribuție</w:t>
      </w:r>
      <w:r w:rsidRPr="00CA7BC4">
        <w:rPr>
          <w:rFonts w:cs="Times New Roman"/>
          <w:szCs w:val="24"/>
          <w:lang w:val="ro-RO" w:eastAsia="ru-RU"/>
        </w:rPr>
        <w:t xml:space="preserve"> se află într-o stare tehnică satisfăcătoare și permit aprovizionarea continuă </w:t>
      </w:r>
      <w:r w:rsidR="00193C56" w:rsidRPr="00CA7BC4">
        <w:rPr>
          <w:rFonts w:cs="Times New Roman"/>
          <w:szCs w:val="24"/>
          <w:lang w:val="ro-RO" w:eastAsia="ru-RU"/>
        </w:rPr>
        <w:t>și</w:t>
      </w:r>
      <w:r w:rsidRPr="00CA7BC4">
        <w:rPr>
          <w:rFonts w:cs="Times New Roman"/>
          <w:szCs w:val="24"/>
          <w:lang w:val="ro-RO" w:eastAsia="ru-RU"/>
        </w:rPr>
        <w:t xml:space="preserve"> fiabilă a consumatorilor </w:t>
      </w:r>
      <w:r w:rsidR="00A7099C" w:rsidRPr="00CA7BC4">
        <w:rPr>
          <w:rFonts w:cs="Times New Roman"/>
          <w:szCs w:val="24"/>
          <w:lang w:val="ro-RO" w:eastAsia="ru-RU"/>
        </w:rPr>
        <w:t xml:space="preserve">finali </w:t>
      </w:r>
      <w:r w:rsidRPr="00CA7BC4">
        <w:rPr>
          <w:rFonts w:cs="Times New Roman"/>
          <w:szCs w:val="24"/>
          <w:lang w:val="ro-RO" w:eastAsia="ru-RU"/>
        </w:rPr>
        <w:t xml:space="preserve">cu energie electrică. </w:t>
      </w:r>
    </w:p>
    <w:p w14:paraId="29191BF5" w14:textId="2EB5F5A1" w:rsidR="00D04FAC"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rPr>
      </w:pPr>
      <w:r w:rsidRPr="00CA7BC4">
        <w:rPr>
          <w:rFonts w:cs="Times New Roman"/>
          <w:szCs w:val="24"/>
          <w:lang w:val="ro-RO"/>
        </w:rPr>
        <w:t xml:space="preserve">În același timp, rețelele </w:t>
      </w:r>
      <w:r w:rsidR="00A7099C" w:rsidRPr="00CA7BC4">
        <w:rPr>
          <w:rFonts w:cs="Times New Roman"/>
          <w:szCs w:val="24"/>
          <w:lang w:val="ro-RO"/>
        </w:rPr>
        <w:t xml:space="preserve">electrice </w:t>
      </w:r>
      <w:r w:rsidRPr="00CA7BC4">
        <w:rPr>
          <w:rFonts w:cs="Times New Roman"/>
          <w:szCs w:val="24"/>
          <w:lang w:val="ro-RO"/>
        </w:rPr>
        <w:t xml:space="preserve">de distribuție sunt grav afectate de condițiile meteorologice nefavorabile cât și de acțiunile terților. Potrivit datelor ANRE, în anul 2022 a fost înregistrată valoarea de 266 minute a indicatorului SAIDI mediu pe țară, calculată pentru toate întreruperile din rețelele </w:t>
      </w:r>
      <w:r w:rsidR="00E17353" w:rsidRPr="00CA7BC4">
        <w:rPr>
          <w:rFonts w:cs="Times New Roman"/>
          <w:szCs w:val="24"/>
          <w:lang w:val="ro-RO"/>
        </w:rPr>
        <w:t xml:space="preserve">electrice </w:t>
      </w:r>
      <w:r w:rsidRPr="00CA7BC4">
        <w:rPr>
          <w:rFonts w:cs="Times New Roman"/>
          <w:szCs w:val="24"/>
          <w:lang w:val="ro-RO"/>
        </w:rPr>
        <w:t xml:space="preserve">de 6-10 kV, iar ponderea întreruperilor cauzate de condiții meteo nefavorabile și acțiuni ale terților este de 68% din total. Astfel, condițiile de vreme extremă cât și acțiunile intenționate sau neintenționate ale unor persoane terțe constituie un risc major pentru </w:t>
      </w:r>
      <w:r w:rsidR="00A7099C" w:rsidRPr="00CA7BC4">
        <w:rPr>
          <w:rFonts w:cs="Times New Roman"/>
          <w:szCs w:val="24"/>
          <w:lang w:val="ro-RO"/>
        </w:rPr>
        <w:t xml:space="preserve">livrarea </w:t>
      </w:r>
      <w:r w:rsidRPr="00CA7BC4">
        <w:rPr>
          <w:rFonts w:cs="Times New Roman"/>
          <w:szCs w:val="24"/>
          <w:lang w:val="ro-RO"/>
        </w:rPr>
        <w:t xml:space="preserve">fiabilă </w:t>
      </w:r>
      <w:r w:rsidR="00A7099C" w:rsidRPr="00CA7BC4">
        <w:rPr>
          <w:rFonts w:cs="Times New Roman"/>
          <w:szCs w:val="24"/>
          <w:lang w:val="ro-RO"/>
        </w:rPr>
        <w:t xml:space="preserve">a </w:t>
      </w:r>
      <w:r w:rsidRPr="00CA7BC4">
        <w:rPr>
          <w:rFonts w:cs="Times New Roman"/>
          <w:szCs w:val="24"/>
          <w:lang w:val="ro-RO"/>
        </w:rPr>
        <w:t>energie</w:t>
      </w:r>
      <w:r w:rsidR="00A7099C" w:rsidRPr="00CA7BC4">
        <w:rPr>
          <w:rFonts w:cs="Times New Roman"/>
          <w:szCs w:val="24"/>
          <w:lang w:val="ro-RO"/>
        </w:rPr>
        <w:t>i</w:t>
      </w:r>
      <w:r w:rsidRPr="00CA7BC4">
        <w:rPr>
          <w:rFonts w:cs="Times New Roman"/>
          <w:szCs w:val="24"/>
          <w:lang w:val="ro-RO"/>
        </w:rPr>
        <w:t xml:space="preserve"> electric</w:t>
      </w:r>
      <w:r w:rsidR="00A7099C" w:rsidRPr="00CA7BC4">
        <w:rPr>
          <w:rFonts w:cs="Times New Roman"/>
          <w:szCs w:val="24"/>
          <w:lang w:val="ro-RO"/>
        </w:rPr>
        <w:t>e</w:t>
      </w:r>
      <w:r w:rsidRPr="00CA7BC4">
        <w:rPr>
          <w:rFonts w:cs="Times New Roman"/>
          <w:szCs w:val="24"/>
          <w:lang w:val="ro-RO"/>
        </w:rPr>
        <w:t xml:space="preserve"> consumatorilor</w:t>
      </w:r>
      <w:r w:rsidR="00A7099C" w:rsidRPr="00CA7BC4">
        <w:rPr>
          <w:rFonts w:cs="Times New Roman"/>
          <w:szCs w:val="24"/>
          <w:lang w:val="ro-RO"/>
        </w:rPr>
        <w:t xml:space="preserve"> finali instalațiile de utilizare ale cărora sunt</w:t>
      </w:r>
      <w:r w:rsidRPr="00CA7BC4">
        <w:rPr>
          <w:rFonts w:cs="Times New Roman"/>
          <w:szCs w:val="24"/>
          <w:lang w:val="ro-RO"/>
        </w:rPr>
        <w:t xml:space="preserve"> racorda</w:t>
      </w:r>
      <w:r w:rsidR="00A7099C" w:rsidRPr="00CA7BC4">
        <w:rPr>
          <w:rFonts w:cs="Times New Roman"/>
          <w:szCs w:val="24"/>
          <w:lang w:val="ro-RO"/>
        </w:rPr>
        <w:t>te</w:t>
      </w:r>
      <w:r w:rsidRPr="00CA7BC4">
        <w:rPr>
          <w:rFonts w:cs="Times New Roman"/>
          <w:szCs w:val="24"/>
          <w:lang w:val="ro-RO"/>
        </w:rPr>
        <w:t xml:space="preserve"> la rețelele electrice de distribuție.</w:t>
      </w:r>
    </w:p>
    <w:p w14:paraId="43525BA6" w14:textId="332404A4" w:rsidR="00D04FAC" w:rsidRPr="00CA7BC4" w:rsidRDefault="00D04FAC" w:rsidP="00141EE9">
      <w:pPr>
        <w:pStyle w:val="Titlu2"/>
        <w:rPr>
          <w:lang w:val="ro-RO"/>
        </w:rPr>
      </w:pPr>
      <w:bookmarkStart w:id="739" w:name="_Toc173411621"/>
      <w:bookmarkStart w:id="740" w:name="_Toc173427434"/>
      <w:bookmarkStart w:id="741" w:name="_Toc173428270"/>
      <w:bookmarkStart w:id="742" w:name="_Toc174096728"/>
      <w:bookmarkStart w:id="743" w:name="_Toc174096898"/>
      <w:bookmarkStart w:id="744" w:name="_Toc174097058"/>
      <w:bookmarkStart w:id="745" w:name="_Toc174097198"/>
      <w:bookmarkStart w:id="746" w:name="_Toc174097340"/>
      <w:bookmarkStart w:id="747" w:name="_Toc174097496"/>
      <w:bookmarkStart w:id="748" w:name="_Toc174097653"/>
      <w:bookmarkStart w:id="749" w:name="_Toc174098162"/>
      <w:bookmarkStart w:id="750" w:name="_Toc174098352"/>
      <w:bookmarkStart w:id="751" w:name="_Toc174098533"/>
      <w:bookmarkStart w:id="752" w:name="_Toc174342363"/>
      <w:bookmarkStart w:id="753" w:name="_Toc174342547"/>
      <w:bookmarkStart w:id="754" w:name="_Toc174342733"/>
      <w:bookmarkStart w:id="755" w:name="_Toc174342918"/>
      <w:bookmarkStart w:id="756" w:name="_Toc174343103"/>
      <w:bookmarkStart w:id="757" w:name="_Toc165562475"/>
      <w:bookmarkStart w:id="758" w:name="_Toc165562581"/>
      <w:bookmarkStart w:id="759" w:name="_Toc164075827"/>
      <w:bookmarkStart w:id="760" w:name="_Toc174096899"/>
      <w:bookmarkStart w:id="761" w:name="_Toc174343104"/>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r w:rsidRPr="00CA7BC4">
        <w:rPr>
          <w:lang w:val="ro-RO"/>
        </w:rPr>
        <w:t>Furnizarea de ultimă opțiune și serviciul universal</w:t>
      </w:r>
      <w:bookmarkEnd w:id="759"/>
      <w:bookmarkEnd w:id="760"/>
      <w:bookmarkEnd w:id="761"/>
      <w:r w:rsidRPr="00CA7BC4">
        <w:rPr>
          <w:lang w:val="ro-RO"/>
        </w:rPr>
        <w:t xml:space="preserve"> </w:t>
      </w:r>
    </w:p>
    <w:p w14:paraId="1D051B98" w14:textId="00C019EF" w:rsidR="00D04FAC" w:rsidRPr="00CA7BC4" w:rsidRDefault="00B17480"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eastAsia="ru-RU"/>
        </w:rPr>
      </w:pPr>
      <w:r w:rsidRPr="00CA7BC4">
        <w:rPr>
          <w:rFonts w:cs="Times New Roman"/>
          <w:szCs w:val="24"/>
          <w:lang w:val="ro-RO" w:eastAsia="ru-RU"/>
        </w:rPr>
        <w:t xml:space="preserve">19. </w:t>
      </w:r>
      <w:r w:rsidR="00D04FAC" w:rsidRPr="00CA7BC4">
        <w:rPr>
          <w:rFonts w:cs="Times New Roman"/>
          <w:szCs w:val="24"/>
          <w:lang w:val="ro-RO" w:eastAsia="ru-RU"/>
        </w:rPr>
        <w:t xml:space="preserve">Actualmente în Republica Moldova activează doi furnizori de energie electrică, care au calitatea de furnizor de ultimă opțiune și de serviciu universal: </w:t>
      </w:r>
      <w:r w:rsidR="00A52E7E" w:rsidRPr="00CA7BC4">
        <w:rPr>
          <w:rFonts w:cs="Times New Roman"/>
          <w:szCs w:val="24"/>
          <w:lang w:val="ro-RO" w:eastAsia="ru-RU"/>
        </w:rPr>
        <w:t>ÎC</w:t>
      </w:r>
      <w:r w:rsidR="00D04FAC" w:rsidRPr="00CA7BC4">
        <w:rPr>
          <w:rFonts w:cs="Times New Roman"/>
          <w:szCs w:val="24"/>
          <w:lang w:val="ro-RO" w:eastAsia="ru-RU"/>
        </w:rPr>
        <w:t>S „Premier Energy”</w:t>
      </w:r>
      <w:r w:rsidR="00A52E7E" w:rsidRPr="00CA7BC4">
        <w:rPr>
          <w:rFonts w:cs="Times New Roman"/>
          <w:szCs w:val="24"/>
          <w:lang w:val="ro-RO" w:eastAsia="ru-RU"/>
        </w:rPr>
        <w:t xml:space="preserve"> SRL</w:t>
      </w:r>
      <w:r w:rsidR="00D04FAC" w:rsidRPr="00CA7BC4">
        <w:rPr>
          <w:rFonts w:cs="Times New Roman"/>
          <w:szCs w:val="24"/>
          <w:lang w:val="ro-RO" w:eastAsia="ru-RU"/>
        </w:rPr>
        <w:t xml:space="preserve">, care </w:t>
      </w:r>
      <w:r w:rsidR="00D04FAC" w:rsidRPr="00CA7BC4">
        <w:rPr>
          <w:rFonts w:cs="Times New Roman"/>
          <w:szCs w:val="24"/>
          <w:lang w:val="ro-RO" w:eastAsia="ru-RU"/>
        </w:rPr>
        <w:lastRenderedPageBreak/>
        <w:t>asigură cu energie electrică consumatorii finali din teritoriul autorizat al operatorului sistemului de distribuție ÎCS „Premier Energy Distribution”</w:t>
      </w:r>
      <w:r w:rsidR="00A52E7E" w:rsidRPr="00CA7BC4">
        <w:rPr>
          <w:rFonts w:cs="Times New Roman"/>
          <w:szCs w:val="24"/>
          <w:lang w:val="ro-RO" w:eastAsia="ru-RU"/>
        </w:rPr>
        <w:t xml:space="preserve"> SA</w:t>
      </w:r>
      <w:r w:rsidR="00D04FAC" w:rsidRPr="00CA7BC4">
        <w:rPr>
          <w:rFonts w:cs="Times New Roman"/>
          <w:szCs w:val="24"/>
          <w:lang w:val="ro-RO" w:eastAsia="ru-RU"/>
        </w:rPr>
        <w:t xml:space="preserve">, și SA „Furnizare Energie Electrică Nord”, care deservește consumatorii </w:t>
      </w:r>
      <w:r w:rsidR="00A52E7E" w:rsidRPr="00CA7BC4">
        <w:rPr>
          <w:rFonts w:cs="Times New Roman"/>
          <w:szCs w:val="24"/>
          <w:lang w:val="ro-RO" w:eastAsia="ru-RU"/>
        </w:rPr>
        <w:t xml:space="preserve">finali </w:t>
      </w:r>
      <w:r w:rsidR="00D04FAC" w:rsidRPr="00CA7BC4">
        <w:rPr>
          <w:rFonts w:cs="Times New Roman"/>
          <w:szCs w:val="24"/>
          <w:lang w:val="ro-RO" w:eastAsia="ru-RU"/>
        </w:rPr>
        <w:t xml:space="preserve">din teritoriul autorizat al OSD SA „RED Nord”. Obligațiile respective </w:t>
      </w:r>
      <w:r w:rsidR="00F56B96" w:rsidRPr="00CA7BC4">
        <w:rPr>
          <w:rFonts w:cs="Times New Roman"/>
          <w:szCs w:val="24"/>
          <w:lang w:val="ro-RO" w:eastAsia="ru-RU"/>
        </w:rPr>
        <w:t>sunt stabilite în Legea cu privire la energia electrică nr. 107/2016</w:t>
      </w:r>
      <w:r w:rsidR="00D04FAC" w:rsidRPr="00CA7BC4">
        <w:rPr>
          <w:rFonts w:cs="Times New Roman"/>
          <w:szCs w:val="24"/>
          <w:lang w:val="ro-RO" w:eastAsia="ru-RU"/>
        </w:rPr>
        <w:t xml:space="preserve"> și sunt valabile până în </w:t>
      </w:r>
      <w:r w:rsidR="00F56B96" w:rsidRPr="00CA7BC4">
        <w:rPr>
          <w:rFonts w:cs="Times New Roman"/>
          <w:szCs w:val="24"/>
          <w:lang w:val="ro-RO" w:eastAsia="ru-RU"/>
        </w:rPr>
        <w:t xml:space="preserve">anul </w:t>
      </w:r>
      <w:r w:rsidR="00D04FAC" w:rsidRPr="00CA7BC4">
        <w:rPr>
          <w:rFonts w:cs="Times New Roman"/>
          <w:szCs w:val="24"/>
          <w:lang w:val="ro-RO" w:eastAsia="ru-RU"/>
        </w:rPr>
        <w:t>2026.</w:t>
      </w:r>
    </w:p>
    <w:p w14:paraId="68004F76" w14:textId="706D7D04" w:rsidR="00D04FAC"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cs="Times New Roman"/>
          <w:szCs w:val="24"/>
          <w:lang w:val="ro-RO" w:eastAsia="ru-RU"/>
        </w:rPr>
      </w:pPr>
      <w:r w:rsidRPr="00CA7BC4">
        <w:rPr>
          <w:rFonts w:eastAsia="Calibri" w:cs="Times New Roman"/>
          <w:szCs w:val="24"/>
          <w:lang w:val="ro-RO" w:eastAsia="ru-RU"/>
        </w:rPr>
        <w:t xml:space="preserve">Furnizorii respectivi își desfășoară activitatea în condiții și la prețuri reglementate: </w:t>
      </w:r>
      <w:r w:rsidR="00771A78" w:rsidRPr="00CA7BC4">
        <w:rPr>
          <w:rFonts w:eastAsia="Calibri" w:cs="Times New Roman"/>
          <w:szCs w:val="24"/>
          <w:lang w:val="ro-RO" w:eastAsia="ru-RU"/>
        </w:rPr>
        <w:br/>
      </w:r>
      <w:r w:rsidRPr="00CA7BC4">
        <w:rPr>
          <w:rFonts w:eastAsia="Calibri" w:cs="Times New Roman"/>
          <w:szCs w:val="24"/>
          <w:lang w:val="ro-RO" w:eastAsia="ru-RU"/>
        </w:rPr>
        <w:t>ÎCS „</w:t>
      </w:r>
      <w:r w:rsidRPr="00CA7BC4">
        <w:rPr>
          <w:rFonts w:cs="Times New Roman"/>
          <w:szCs w:val="24"/>
          <w:lang w:val="ro-RO" w:eastAsia="ru-RU"/>
        </w:rPr>
        <w:t>Premier Energy Distribution</w:t>
      </w:r>
      <w:r w:rsidRPr="00CA7BC4">
        <w:rPr>
          <w:rFonts w:eastAsia="Calibri" w:cs="Times New Roman"/>
          <w:szCs w:val="24"/>
          <w:lang w:val="ro-RO" w:eastAsia="ru-RU"/>
        </w:rPr>
        <w:t>” S</w:t>
      </w:r>
      <w:r w:rsidR="00F56B96" w:rsidRPr="00CA7BC4">
        <w:rPr>
          <w:rFonts w:eastAsia="Calibri" w:cs="Times New Roman"/>
          <w:szCs w:val="24"/>
          <w:lang w:val="ro-RO" w:eastAsia="ru-RU"/>
        </w:rPr>
        <w:t>A</w:t>
      </w:r>
      <w:r w:rsidRPr="00CA7BC4">
        <w:rPr>
          <w:rFonts w:eastAsia="Calibri" w:cs="Times New Roman"/>
          <w:szCs w:val="24"/>
          <w:lang w:val="ro-RO" w:eastAsia="ru-RU"/>
        </w:rPr>
        <w:t xml:space="preserve">, furnizează circa 73,4 % din cantitatea totală de energie electrică, livrată pe </w:t>
      </w:r>
      <w:r w:rsidR="00DB3AA2" w:rsidRPr="00CA7BC4">
        <w:rPr>
          <w:rFonts w:eastAsia="Calibri" w:cs="Times New Roman"/>
          <w:szCs w:val="24"/>
          <w:lang w:val="ro-RO" w:eastAsia="ru-RU"/>
        </w:rPr>
        <w:t>piața</w:t>
      </w:r>
      <w:r w:rsidRPr="00CA7BC4">
        <w:rPr>
          <w:rFonts w:eastAsia="Calibri" w:cs="Times New Roman"/>
          <w:szCs w:val="24"/>
          <w:lang w:val="ro-RO" w:eastAsia="ru-RU"/>
        </w:rPr>
        <w:t xml:space="preserve"> internă la tarife reglementate, pentru circa 939 mii consumatori </w:t>
      </w:r>
      <w:r w:rsidR="0065121A" w:rsidRPr="00CA7BC4">
        <w:rPr>
          <w:rFonts w:eastAsia="Calibri" w:cs="Times New Roman"/>
          <w:szCs w:val="24"/>
          <w:lang w:val="ro-RO" w:eastAsia="ru-RU"/>
        </w:rPr>
        <w:t xml:space="preserve">finali </w:t>
      </w:r>
      <w:r w:rsidRPr="00CA7BC4">
        <w:rPr>
          <w:rFonts w:eastAsia="Calibri" w:cs="Times New Roman"/>
          <w:szCs w:val="24"/>
          <w:lang w:val="ro-RO" w:eastAsia="ru-RU"/>
        </w:rPr>
        <w:t xml:space="preserve">sau circa 65% din totalul consumatorilor din </w:t>
      </w:r>
      <w:r w:rsidR="00DB3AA2" w:rsidRPr="00CA7BC4">
        <w:rPr>
          <w:rFonts w:eastAsia="Calibri" w:cs="Times New Roman"/>
          <w:szCs w:val="24"/>
          <w:lang w:val="ro-RO" w:eastAsia="ru-RU"/>
        </w:rPr>
        <w:t>țară</w:t>
      </w:r>
      <w:r w:rsidRPr="00CA7BC4">
        <w:rPr>
          <w:rFonts w:eastAsia="Calibri" w:cs="Times New Roman"/>
          <w:szCs w:val="24"/>
          <w:lang w:val="ro-RO" w:eastAsia="ru-RU"/>
        </w:rPr>
        <w:t xml:space="preserve"> </w:t>
      </w:r>
      <w:r w:rsidR="00DB3AA2" w:rsidRPr="00CA7BC4">
        <w:rPr>
          <w:rFonts w:eastAsia="Calibri" w:cs="Times New Roman"/>
          <w:szCs w:val="24"/>
          <w:lang w:val="ro-RO" w:eastAsia="ru-RU"/>
        </w:rPr>
        <w:t>și</w:t>
      </w:r>
      <w:r w:rsidRPr="00CA7BC4">
        <w:rPr>
          <w:rFonts w:eastAsia="Calibri" w:cs="Times New Roman"/>
          <w:szCs w:val="24"/>
          <w:lang w:val="ro-RO" w:eastAsia="ru-RU"/>
        </w:rPr>
        <w:t xml:space="preserve"> „Furnizarea Energiei Electrice Nord” SA, care furnizează restul circa 26,3% din cantitatea totală de energie electrică livrată pe </w:t>
      </w:r>
      <w:r w:rsidR="00DB3AA2" w:rsidRPr="00CA7BC4">
        <w:rPr>
          <w:rFonts w:eastAsia="Calibri" w:cs="Times New Roman"/>
          <w:szCs w:val="24"/>
          <w:lang w:val="ro-RO" w:eastAsia="ru-RU"/>
        </w:rPr>
        <w:t>piața</w:t>
      </w:r>
      <w:r w:rsidRPr="00CA7BC4">
        <w:rPr>
          <w:rFonts w:eastAsia="Calibri" w:cs="Times New Roman"/>
          <w:szCs w:val="24"/>
          <w:lang w:val="ro-RO" w:eastAsia="ru-RU"/>
        </w:rPr>
        <w:t xml:space="preserve"> internă la tarife reglementate, către circa 492 mii consumatori</w:t>
      </w:r>
      <w:r w:rsidR="0065121A" w:rsidRPr="00CA7BC4">
        <w:rPr>
          <w:rFonts w:eastAsia="Calibri" w:cs="Times New Roman"/>
          <w:szCs w:val="24"/>
          <w:lang w:val="ro-RO" w:eastAsia="ru-RU"/>
        </w:rPr>
        <w:t xml:space="preserve"> finali</w:t>
      </w:r>
      <w:r w:rsidRPr="00CA7BC4">
        <w:rPr>
          <w:rFonts w:eastAsia="Calibri" w:cs="Times New Roman"/>
          <w:szCs w:val="24"/>
          <w:lang w:val="ro-RO" w:eastAsia="ru-RU"/>
        </w:rPr>
        <w:t xml:space="preserve"> sau circa 34% din totalul consumatorilor din ţară</w:t>
      </w:r>
      <w:r w:rsidRPr="00CA7BC4">
        <w:rPr>
          <w:rFonts w:eastAsia="Calibri" w:cs="Times New Roman"/>
          <w:szCs w:val="24"/>
          <w:vertAlign w:val="superscript"/>
          <w:lang w:val="ro-RO" w:eastAsia="ru-RU"/>
        </w:rPr>
        <w:t>15, 17</w:t>
      </w:r>
      <w:r w:rsidR="0065121A" w:rsidRPr="00CA7BC4">
        <w:rPr>
          <w:rFonts w:eastAsia="Calibri" w:cs="Times New Roman"/>
          <w:szCs w:val="24"/>
          <w:lang w:val="ro-RO" w:eastAsia="ru-RU"/>
        </w:rPr>
        <w:t>.</w:t>
      </w:r>
    </w:p>
    <w:p w14:paraId="3C1BC54B" w14:textId="77777777" w:rsidR="00A53F98" w:rsidRPr="00CA7BC4" w:rsidRDefault="00D04FAC" w:rsidP="00A53F98">
      <w:pPr>
        <w:tabs>
          <w:tab w:val="left" w:pos="567"/>
          <w:tab w:val="left" w:pos="851"/>
        </w:tabs>
        <w:ind w:right="57"/>
        <w:jc w:val="right"/>
        <w:rPr>
          <w:rFonts w:cs="Times New Roman"/>
          <w:szCs w:val="24"/>
          <w:lang w:val="ro-RO"/>
        </w:rPr>
      </w:pPr>
      <w:r w:rsidRPr="00CA7BC4">
        <w:rPr>
          <w:rFonts w:cs="Times New Roman"/>
          <w:b/>
          <w:bCs/>
          <w:szCs w:val="24"/>
          <w:lang w:val="ro-RO"/>
        </w:rPr>
        <w:t xml:space="preserve">Tabelul 5. </w:t>
      </w:r>
      <w:r w:rsidRPr="00CA7BC4">
        <w:rPr>
          <w:rFonts w:cs="Times New Roman"/>
          <w:szCs w:val="24"/>
          <w:lang w:val="ro-RO"/>
        </w:rPr>
        <w:t xml:space="preserve">Cantitatea de energie electrică furnizată consumatorilor </w:t>
      </w:r>
    </w:p>
    <w:p w14:paraId="5572AD36" w14:textId="787EA141" w:rsidR="00D04FAC" w:rsidRPr="00CA7BC4" w:rsidRDefault="00D04FAC" w:rsidP="00C879CE">
      <w:pPr>
        <w:tabs>
          <w:tab w:val="left" w:pos="567"/>
          <w:tab w:val="left" w:pos="851"/>
        </w:tabs>
        <w:ind w:right="57"/>
        <w:jc w:val="right"/>
        <w:rPr>
          <w:rFonts w:cs="Times New Roman"/>
          <w:szCs w:val="24"/>
          <w:lang w:val="ro-RO" w:eastAsia="ru-RU"/>
        </w:rPr>
      </w:pPr>
      <w:r w:rsidRPr="00CA7BC4">
        <w:rPr>
          <w:rFonts w:cs="Times New Roman"/>
          <w:szCs w:val="24"/>
          <w:lang w:val="ro-RO"/>
        </w:rPr>
        <w:t>finali în perioada anilor 2018-202</w:t>
      </w:r>
      <w:r w:rsidR="007428DC" w:rsidRPr="00CA7BC4">
        <w:rPr>
          <w:rFonts w:cs="Times New Roman"/>
          <w:szCs w:val="24"/>
          <w:lang w:val="ro-RO"/>
        </w:rPr>
        <w:t>3</w:t>
      </w:r>
      <w:r w:rsidR="00E16102" w:rsidRPr="00CA7BC4">
        <w:rPr>
          <w:rStyle w:val="Referinnotdesubsol"/>
          <w:rFonts w:cs="Times New Roman"/>
          <w:szCs w:val="24"/>
          <w:lang w:val="ro-RO"/>
        </w:rPr>
        <w:footnoteReference w:id="17"/>
      </w:r>
    </w:p>
    <w:tbl>
      <w:tblPr>
        <w:tblStyle w:val="Tabelgril"/>
        <w:tblW w:w="9356" w:type="dxa"/>
        <w:jc w:val="center"/>
        <w:tblLayout w:type="fixed"/>
        <w:tblLook w:val="04A0" w:firstRow="1" w:lastRow="0" w:firstColumn="1" w:lastColumn="0" w:noHBand="0" w:noVBand="1"/>
      </w:tblPr>
      <w:tblGrid>
        <w:gridCol w:w="2977"/>
        <w:gridCol w:w="1063"/>
        <w:gridCol w:w="1063"/>
        <w:gridCol w:w="1063"/>
        <w:gridCol w:w="1063"/>
        <w:gridCol w:w="1063"/>
        <w:gridCol w:w="1064"/>
      </w:tblGrid>
      <w:tr w:rsidR="00E16102" w:rsidRPr="00CA7BC4" w14:paraId="737001A7" w14:textId="2B30AC6E" w:rsidTr="00C93140">
        <w:trPr>
          <w:jc w:val="center"/>
        </w:trPr>
        <w:tc>
          <w:tcPr>
            <w:tcW w:w="2977" w:type="dxa"/>
          </w:tcPr>
          <w:p w14:paraId="2B6BDBD7" w14:textId="77777777" w:rsidR="007428DC" w:rsidRPr="00CA7BC4" w:rsidRDefault="007428DC" w:rsidP="0046000C">
            <w:pPr>
              <w:tabs>
                <w:tab w:val="left" w:pos="567"/>
                <w:tab w:val="left" w:pos="851"/>
              </w:tabs>
              <w:ind w:right="57"/>
              <w:rPr>
                <w:rFonts w:cs="Times New Roman"/>
                <w:b/>
                <w:bCs/>
                <w:sz w:val="20"/>
                <w:lang w:val="ro-RO" w:eastAsia="ru-RU"/>
              </w:rPr>
            </w:pPr>
            <w:r w:rsidRPr="00CA7BC4">
              <w:rPr>
                <w:rFonts w:cs="Times New Roman"/>
                <w:b/>
                <w:bCs/>
                <w:sz w:val="20"/>
                <w:lang w:val="ro-RO"/>
              </w:rPr>
              <w:t>Indicii</w:t>
            </w:r>
          </w:p>
        </w:tc>
        <w:tc>
          <w:tcPr>
            <w:tcW w:w="1063" w:type="dxa"/>
            <w:vAlign w:val="center"/>
          </w:tcPr>
          <w:p w14:paraId="63DD9E2C" w14:textId="77777777" w:rsidR="007428DC" w:rsidRPr="00CA7BC4" w:rsidRDefault="007428DC" w:rsidP="00141EE9">
            <w:pPr>
              <w:tabs>
                <w:tab w:val="left" w:pos="567"/>
                <w:tab w:val="left" w:pos="851"/>
              </w:tabs>
              <w:ind w:right="57"/>
              <w:jc w:val="center"/>
              <w:rPr>
                <w:rFonts w:cs="Times New Roman"/>
                <w:b/>
                <w:bCs/>
                <w:sz w:val="20"/>
                <w:lang w:val="ro-RO" w:eastAsia="ru-RU"/>
              </w:rPr>
            </w:pPr>
            <w:r w:rsidRPr="00CA7BC4">
              <w:rPr>
                <w:rFonts w:cs="Times New Roman"/>
                <w:b/>
                <w:bCs/>
                <w:sz w:val="20"/>
                <w:lang w:val="ro-RO" w:eastAsia="ru-RU"/>
              </w:rPr>
              <w:t>2018</w:t>
            </w:r>
          </w:p>
        </w:tc>
        <w:tc>
          <w:tcPr>
            <w:tcW w:w="1063" w:type="dxa"/>
            <w:vAlign w:val="center"/>
          </w:tcPr>
          <w:p w14:paraId="4809DA5F" w14:textId="77777777" w:rsidR="007428DC" w:rsidRPr="00CA7BC4" w:rsidRDefault="007428DC" w:rsidP="00141EE9">
            <w:pPr>
              <w:tabs>
                <w:tab w:val="left" w:pos="567"/>
                <w:tab w:val="left" w:pos="851"/>
              </w:tabs>
              <w:ind w:right="57"/>
              <w:jc w:val="center"/>
              <w:rPr>
                <w:rFonts w:cs="Times New Roman"/>
                <w:b/>
                <w:bCs/>
                <w:sz w:val="20"/>
                <w:lang w:val="ro-RO" w:eastAsia="ru-RU"/>
              </w:rPr>
            </w:pPr>
            <w:r w:rsidRPr="00CA7BC4">
              <w:rPr>
                <w:rFonts w:cs="Times New Roman"/>
                <w:b/>
                <w:bCs/>
                <w:sz w:val="20"/>
                <w:lang w:val="ro-RO" w:eastAsia="ru-RU"/>
              </w:rPr>
              <w:t>2019</w:t>
            </w:r>
          </w:p>
        </w:tc>
        <w:tc>
          <w:tcPr>
            <w:tcW w:w="1063" w:type="dxa"/>
            <w:vAlign w:val="center"/>
          </w:tcPr>
          <w:p w14:paraId="3D0B46ED" w14:textId="77777777" w:rsidR="007428DC" w:rsidRPr="00CA7BC4" w:rsidRDefault="007428DC" w:rsidP="00141EE9">
            <w:pPr>
              <w:tabs>
                <w:tab w:val="left" w:pos="567"/>
                <w:tab w:val="left" w:pos="851"/>
              </w:tabs>
              <w:ind w:right="57"/>
              <w:jc w:val="center"/>
              <w:rPr>
                <w:rFonts w:cs="Times New Roman"/>
                <w:b/>
                <w:bCs/>
                <w:sz w:val="20"/>
                <w:lang w:val="ro-RO" w:eastAsia="ru-RU"/>
              </w:rPr>
            </w:pPr>
            <w:r w:rsidRPr="00CA7BC4">
              <w:rPr>
                <w:rFonts w:cs="Times New Roman"/>
                <w:b/>
                <w:bCs/>
                <w:sz w:val="20"/>
                <w:lang w:val="ro-RO" w:eastAsia="ru-RU"/>
              </w:rPr>
              <w:t>2020</w:t>
            </w:r>
          </w:p>
        </w:tc>
        <w:tc>
          <w:tcPr>
            <w:tcW w:w="1063" w:type="dxa"/>
            <w:vAlign w:val="center"/>
          </w:tcPr>
          <w:p w14:paraId="74ACD8D2" w14:textId="77777777" w:rsidR="007428DC" w:rsidRPr="00CA7BC4" w:rsidRDefault="007428DC" w:rsidP="00141EE9">
            <w:pPr>
              <w:tabs>
                <w:tab w:val="left" w:pos="567"/>
                <w:tab w:val="left" w:pos="851"/>
              </w:tabs>
              <w:ind w:right="57"/>
              <w:jc w:val="center"/>
              <w:rPr>
                <w:rFonts w:cs="Times New Roman"/>
                <w:b/>
                <w:bCs/>
                <w:sz w:val="20"/>
                <w:lang w:val="ro-RO" w:eastAsia="ru-RU"/>
              </w:rPr>
            </w:pPr>
            <w:r w:rsidRPr="00CA7BC4">
              <w:rPr>
                <w:rFonts w:cs="Times New Roman"/>
                <w:b/>
                <w:bCs/>
                <w:sz w:val="20"/>
                <w:lang w:val="ro-RO" w:eastAsia="ru-RU"/>
              </w:rPr>
              <w:t>2021</w:t>
            </w:r>
          </w:p>
        </w:tc>
        <w:tc>
          <w:tcPr>
            <w:tcW w:w="1063" w:type="dxa"/>
            <w:vAlign w:val="center"/>
          </w:tcPr>
          <w:p w14:paraId="2606F19E" w14:textId="77777777" w:rsidR="007428DC" w:rsidRPr="00CA7BC4" w:rsidRDefault="007428DC" w:rsidP="00141EE9">
            <w:pPr>
              <w:tabs>
                <w:tab w:val="left" w:pos="567"/>
                <w:tab w:val="left" w:pos="851"/>
              </w:tabs>
              <w:ind w:right="57"/>
              <w:jc w:val="center"/>
              <w:rPr>
                <w:rFonts w:cs="Times New Roman"/>
                <w:b/>
                <w:bCs/>
                <w:sz w:val="20"/>
                <w:lang w:val="ro-RO" w:eastAsia="ru-RU"/>
              </w:rPr>
            </w:pPr>
            <w:r w:rsidRPr="00CA7BC4">
              <w:rPr>
                <w:rFonts w:cs="Times New Roman"/>
                <w:b/>
                <w:bCs/>
                <w:sz w:val="20"/>
                <w:lang w:val="ro-RO" w:eastAsia="ru-RU"/>
              </w:rPr>
              <w:t>2022</w:t>
            </w:r>
          </w:p>
        </w:tc>
        <w:tc>
          <w:tcPr>
            <w:tcW w:w="1064" w:type="dxa"/>
            <w:vAlign w:val="center"/>
          </w:tcPr>
          <w:p w14:paraId="0553B5EE" w14:textId="4B0B063A" w:rsidR="007428DC" w:rsidRPr="00CA7BC4" w:rsidRDefault="007428DC" w:rsidP="00141EE9">
            <w:pPr>
              <w:tabs>
                <w:tab w:val="left" w:pos="567"/>
                <w:tab w:val="left" w:pos="851"/>
              </w:tabs>
              <w:ind w:right="57"/>
              <w:jc w:val="center"/>
              <w:rPr>
                <w:rFonts w:cs="Times New Roman"/>
                <w:b/>
                <w:bCs/>
                <w:sz w:val="20"/>
                <w:lang w:val="ro-RO" w:eastAsia="ru-RU"/>
              </w:rPr>
            </w:pPr>
            <w:r w:rsidRPr="00CA7BC4">
              <w:rPr>
                <w:rFonts w:cs="Times New Roman"/>
                <w:b/>
                <w:bCs/>
                <w:sz w:val="20"/>
                <w:lang w:val="ro-RO" w:eastAsia="ru-RU"/>
              </w:rPr>
              <w:t>2023</w:t>
            </w:r>
          </w:p>
        </w:tc>
      </w:tr>
      <w:tr w:rsidR="00E16102" w:rsidRPr="00CA7BC4" w14:paraId="64472983" w14:textId="77772740" w:rsidTr="00C93140">
        <w:trPr>
          <w:jc w:val="center"/>
        </w:trPr>
        <w:tc>
          <w:tcPr>
            <w:tcW w:w="2977" w:type="dxa"/>
          </w:tcPr>
          <w:p w14:paraId="2AFC59E8" w14:textId="77777777" w:rsidR="007428DC" w:rsidRPr="00CA7BC4" w:rsidRDefault="007428DC" w:rsidP="0046000C">
            <w:pPr>
              <w:tabs>
                <w:tab w:val="left" w:pos="567"/>
                <w:tab w:val="left" w:pos="851"/>
              </w:tabs>
              <w:ind w:right="57"/>
              <w:rPr>
                <w:rFonts w:cs="Times New Roman"/>
                <w:sz w:val="20"/>
                <w:lang w:val="ro-RO" w:eastAsia="ru-RU"/>
              </w:rPr>
            </w:pPr>
            <w:r w:rsidRPr="00CA7BC4">
              <w:rPr>
                <w:rFonts w:cs="Times New Roman"/>
                <w:sz w:val="20"/>
                <w:lang w:val="ro-RO"/>
              </w:rPr>
              <w:t>Furnizat consumatorilor finali (consumul de energie electrică) – total, mil. kWh</w:t>
            </w:r>
          </w:p>
        </w:tc>
        <w:tc>
          <w:tcPr>
            <w:tcW w:w="1063" w:type="dxa"/>
            <w:vAlign w:val="center"/>
          </w:tcPr>
          <w:p w14:paraId="2E11E509" w14:textId="1F77B499" w:rsidR="007428DC" w:rsidRPr="00CA7BC4" w:rsidRDefault="007428DC" w:rsidP="00141EE9">
            <w:pPr>
              <w:tabs>
                <w:tab w:val="left" w:pos="567"/>
                <w:tab w:val="left" w:pos="851"/>
              </w:tabs>
              <w:ind w:right="57"/>
              <w:jc w:val="center"/>
              <w:rPr>
                <w:rFonts w:cs="Times New Roman"/>
                <w:b/>
                <w:bCs/>
                <w:sz w:val="20"/>
                <w:lang w:val="ro-RO" w:eastAsia="ru-RU"/>
              </w:rPr>
            </w:pPr>
            <w:r w:rsidRPr="00CA7BC4">
              <w:rPr>
                <w:rFonts w:cs="Times New Roman"/>
                <w:b/>
                <w:bCs/>
                <w:sz w:val="20"/>
                <w:lang w:val="ro-RO" w:eastAsia="ru-RU"/>
              </w:rPr>
              <w:t>3</w:t>
            </w:r>
            <w:r w:rsidR="003941AF" w:rsidRPr="00CA7BC4">
              <w:rPr>
                <w:rFonts w:cs="Times New Roman"/>
                <w:b/>
                <w:bCs/>
                <w:sz w:val="20"/>
                <w:lang w:val="ro-RO" w:eastAsia="ru-RU"/>
              </w:rPr>
              <w:t xml:space="preserve"> </w:t>
            </w:r>
            <w:r w:rsidRPr="00CA7BC4">
              <w:rPr>
                <w:rFonts w:cs="Times New Roman"/>
                <w:b/>
                <w:bCs/>
                <w:sz w:val="20"/>
                <w:lang w:val="ro-RO" w:eastAsia="ru-RU"/>
              </w:rPr>
              <w:t>862,7</w:t>
            </w:r>
          </w:p>
        </w:tc>
        <w:tc>
          <w:tcPr>
            <w:tcW w:w="1063" w:type="dxa"/>
            <w:vAlign w:val="center"/>
          </w:tcPr>
          <w:p w14:paraId="7F8C563E" w14:textId="65FBD612" w:rsidR="007428DC" w:rsidRPr="00CA7BC4" w:rsidRDefault="007428DC" w:rsidP="00141EE9">
            <w:pPr>
              <w:tabs>
                <w:tab w:val="left" w:pos="567"/>
                <w:tab w:val="left" w:pos="851"/>
              </w:tabs>
              <w:ind w:right="57"/>
              <w:jc w:val="center"/>
              <w:rPr>
                <w:rFonts w:cs="Times New Roman"/>
                <w:b/>
                <w:bCs/>
                <w:sz w:val="20"/>
                <w:lang w:val="ro-RO" w:eastAsia="ru-RU"/>
              </w:rPr>
            </w:pPr>
            <w:r w:rsidRPr="00CA7BC4">
              <w:rPr>
                <w:rFonts w:cs="Times New Roman"/>
                <w:b/>
                <w:bCs/>
                <w:sz w:val="20"/>
                <w:lang w:val="ro-RO" w:eastAsia="ru-RU"/>
              </w:rPr>
              <w:t>3</w:t>
            </w:r>
            <w:r w:rsidR="003941AF" w:rsidRPr="00CA7BC4">
              <w:rPr>
                <w:rFonts w:cs="Times New Roman"/>
                <w:b/>
                <w:bCs/>
                <w:sz w:val="20"/>
                <w:lang w:val="ro-RO" w:eastAsia="ru-RU"/>
              </w:rPr>
              <w:t xml:space="preserve"> </w:t>
            </w:r>
            <w:r w:rsidRPr="00CA7BC4">
              <w:rPr>
                <w:rFonts w:cs="Times New Roman"/>
                <w:b/>
                <w:bCs/>
                <w:sz w:val="20"/>
                <w:lang w:val="ro-RO" w:eastAsia="ru-RU"/>
              </w:rPr>
              <w:t>875,1</w:t>
            </w:r>
          </w:p>
        </w:tc>
        <w:tc>
          <w:tcPr>
            <w:tcW w:w="1063" w:type="dxa"/>
            <w:vAlign w:val="center"/>
          </w:tcPr>
          <w:p w14:paraId="45D58FC5" w14:textId="16E17590" w:rsidR="007428DC" w:rsidRPr="00CA7BC4" w:rsidRDefault="007428DC" w:rsidP="00141EE9">
            <w:pPr>
              <w:tabs>
                <w:tab w:val="left" w:pos="567"/>
                <w:tab w:val="left" w:pos="851"/>
              </w:tabs>
              <w:ind w:right="57"/>
              <w:jc w:val="center"/>
              <w:rPr>
                <w:rFonts w:cs="Times New Roman"/>
                <w:b/>
                <w:bCs/>
                <w:sz w:val="20"/>
                <w:lang w:val="ro-RO" w:eastAsia="ru-RU"/>
              </w:rPr>
            </w:pPr>
            <w:r w:rsidRPr="00CA7BC4">
              <w:rPr>
                <w:rFonts w:cs="Times New Roman"/>
                <w:b/>
                <w:bCs/>
                <w:sz w:val="20"/>
                <w:lang w:val="ro-RO" w:eastAsia="ru-RU"/>
              </w:rPr>
              <w:t>3</w:t>
            </w:r>
            <w:r w:rsidR="003941AF" w:rsidRPr="00CA7BC4">
              <w:rPr>
                <w:rFonts w:cs="Times New Roman"/>
                <w:b/>
                <w:bCs/>
                <w:sz w:val="20"/>
                <w:lang w:val="ro-RO" w:eastAsia="ru-RU"/>
              </w:rPr>
              <w:t xml:space="preserve"> </w:t>
            </w:r>
            <w:r w:rsidRPr="00CA7BC4">
              <w:rPr>
                <w:rFonts w:cs="Times New Roman"/>
                <w:b/>
                <w:bCs/>
                <w:sz w:val="20"/>
                <w:lang w:val="ro-RO" w:eastAsia="ru-RU"/>
              </w:rPr>
              <w:t>866,2</w:t>
            </w:r>
          </w:p>
        </w:tc>
        <w:tc>
          <w:tcPr>
            <w:tcW w:w="1063" w:type="dxa"/>
            <w:vAlign w:val="center"/>
          </w:tcPr>
          <w:p w14:paraId="2CF94D29" w14:textId="1B5CA585" w:rsidR="007428DC" w:rsidRPr="00CA7BC4" w:rsidRDefault="007428DC" w:rsidP="00141EE9">
            <w:pPr>
              <w:tabs>
                <w:tab w:val="left" w:pos="567"/>
                <w:tab w:val="left" w:pos="851"/>
              </w:tabs>
              <w:ind w:right="57"/>
              <w:jc w:val="center"/>
              <w:rPr>
                <w:rFonts w:cs="Times New Roman"/>
                <w:b/>
                <w:bCs/>
                <w:sz w:val="20"/>
                <w:lang w:val="ro-RO" w:eastAsia="ru-RU"/>
              </w:rPr>
            </w:pPr>
            <w:r w:rsidRPr="00CA7BC4">
              <w:rPr>
                <w:rFonts w:cs="Times New Roman"/>
                <w:b/>
                <w:bCs/>
                <w:sz w:val="20"/>
                <w:lang w:val="ro-RO" w:eastAsia="ru-RU"/>
              </w:rPr>
              <w:t>4</w:t>
            </w:r>
            <w:r w:rsidR="003941AF" w:rsidRPr="00CA7BC4">
              <w:rPr>
                <w:rFonts w:cs="Times New Roman"/>
                <w:b/>
                <w:bCs/>
                <w:sz w:val="20"/>
                <w:lang w:val="ro-RO" w:eastAsia="ru-RU"/>
              </w:rPr>
              <w:t xml:space="preserve"> </w:t>
            </w:r>
            <w:r w:rsidRPr="00CA7BC4">
              <w:rPr>
                <w:rFonts w:cs="Times New Roman"/>
                <w:b/>
                <w:bCs/>
                <w:sz w:val="20"/>
                <w:lang w:val="ro-RO" w:eastAsia="ru-RU"/>
              </w:rPr>
              <w:t>155,8</w:t>
            </w:r>
          </w:p>
        </w:tc>
        <w:tc>
          <w:tcPr>
            <w:tcW w:w="1063" w:type="dxa"/>
            <w:vAlign w:val="center"/>
          </w:tcPr>
          <w:p w14:paraId="13C41430" w14:textId="2CFD3772" w:rsidR="007428DC" w:rsidRPr="00CA7BC4" w:rsidRDefault="007428DC" w:rsidP="00141EE9">
            <w:pPr>
              <w:tabs>
                <w:tab w:val="left" w:pos="567"/>
                <w:tab w:val="left" w:pos="851"/>
              </w:tabs>
              <w:ind w:right="57"/>
              <w:jc w:val="center"/>
              <w:rPr>
                <w:rFonts w:cs="Times New Roman"/>
                <w:b/>
                <w:bCs/>
                <w:sz w:val="20"/>
                <w:lang w:val="ro-RO" w:eastAsia="ru-RU"/>
              </w:rPr>
            </w:pPr>
            <w:r w:rsidRPr="00CA7BC4">
              <w:rPr>
                <w:rFonts w:cs="Times New Roman"/>
                <w:b/>
                <w:bCs/>
                <w:sz w:val="20"/>
                <w:lang w:val="ro-RO" w:eastAsia="ru-RU"/>
              </w:rPr>
              <w:t>4</w:t>
            </w:r>
            <w:r w:rsidR="003941AF" w:rsidRPr="00CA7BC4">
              <w:rPr>
                <w:rFonts w:cs="Times New Roman"/>
                <w:b/>
                <w:bCs/>
                <w:sz w:val="20"/>
                <w:lang w:val="ro-RO" w:eastAsia="ru-RU"/>
              </w:rPr>
              <w:t xml:space="preserve"> </w:t>
            </w:r>
            <w:r w:rsidRPr="00CA7BC4">
              <w:rPr>
                <w:rFonts w:cs="Times New Roman"/>
                <w:b/>
                <w:bCs/>
                <w:sz w:val="20"/>
                <w:lang w:val="ro-RO" w:eastAsia="ru-RU"/>
              </w:rPr>
              <w:t>050,5</w:t>
            </w:r>
          </w:p>
        </w:tc>
        <w:tc>
          <w:tcPr>
            <w:tcW w:w="1064" w:type="dxa"/>
            <w:vAlign w:val="center"/>
          </w:tcPr>
          <w:p w14:paraId="3129C081" w14:textId="2030F4B7" w:rsidR="007428DC" w:rsidRPr="00CA7BC4" w:rsidRDefault="007428DC" w:rsidP="00141EE9">
            <w:pPr>
              <w:tabs>
                <w:tab w:val="left" w:pos="567"/>
                <w:tab w:val="left" w:pos="851"/>
              </w:tabs>
              <w:ind w:right="57"/>
              <w:jc w:val="center"/>
              <w:rPr>
                <w:rFonts w:cs="Times New Roman"/>
                <w:b/>
                <w:bCs/>
                <w:sz w:val="20"/>
                <w:lang w:val="ro-RO" w:eastAsia="ru-RU"/>
              </w:rPr>
            </w:pPr>
            <w:r w:rsidRPr="00CA7BC4">
              <w:rPr>
                <w:rFonts w:cs="Times New Roman"/>
                <w:b/>
                <w:bCs/>
                <w:sz w:val="20"/>
                <w:lang w:val="ro-RO" w:eastAsia="ru-RU"/>
              </w:rPr>
              <w:t>3</w:t>
            </w:r>
            <w:r w:rsidR="003941AF" w:rsidRPr="00CA7BC4">
              <w:rPr>
                <w:rFonts w:cs="Times New Roman"/>
                <w:b/>
                <w:bCs/>
                <w:sz w:val="20"/>
                <w:lang w:val="ro-RO" w:eastAsia="ru-RU"/>
              </w:rPr>
              <w:t xml:space="preserve"> </w:t>
            </w:r>
            <w:r w:rsidRPr="00CA7BC4">
              <w:rPr>
                <w:rFonts w:cs="Times New Roman"/>
                <w:b/>
                <w:bCs/>
                <w:sz w:val="20"/>
                <w:lang w:val="ro-RO" w:eastAsia="ru-RU"/>
              </w:rPr>
              <w:t>889,0</w:t>
            </w:r>
          </w:p>
        </w:tc>
      </w:tr>
      <w:tr w:rsidR="00E16102" w:rsidRPr="00CA7BC4" w14:paraId="50E4260F" w14:textId="29CAF140" w:rsidTr="00C93140">
        <w:trPr>
          <w:jc w:val="center"/>
        </w:trPr>
        <w:tc>
          <w:tcPr>
            <w:tcW w:w="2977" w:type="dxa"/>
          </w:tcPr>
          <w:p w14:paraId="191069A6" w14:textId="77777777" w:rsidR="007428DC" w:rsidRPr="00CA7BC4" w:rsidRDefault="007428DC" w:rsidP="0046000C">
            <w:pPr>
              <w:tabs>
                <w:tab w:val="left" w:pos="567"/>
                <w:tab w:val="left" w:pos="851"/>
              </w:tabs>
              <w:ind w:right="57" w:firstLine="142"/>
              <w:rPr>
                <w:rFonts w:cs="Times New Roman"/>
                <w:sz w:val="20"/>
                <w:lang w:val="ro-RO" w:eastAsia="ru-RU"/>
              </w:rPr>
            </w:pPr>
            <w:r w:rsidRPr="00CA7BC4">
              <w:rPr>
                <w:rFonts w:cs="Times New Roman"/>
                <w:sz w:val="20"/>
                <w:lang w:val="ro-RO"/>
              </w:rPr>
              <w:t>Î.C.S. Premier Energy S.R.L</w:t>
            </w:r>
          </w:p>
        </w:tc>
        <w:tc>
          <w:tcPr>
            <w:tcW w:w="1063" w:type="dxa"/>
            <w:vAlign w:val="center"/>
          </w:tcPr>
          <w:p w14:paraId="25B1BDBA" w14:textId="3AA1F26F" w:rsidR="007428DC" w:rsidRPr="00CA7BC4" w:rsidRDefault="007428DC" w:rsidP="00141EE9">
            <w:pPr>
              <w:tabs>
                <w:tab w:val="left" w:pos="567"/>
                <w:tab w:val="left" w:pos="851"/>
              </w:tabs>
              <w:ind w:right="57"/>
              <w:jc w:val="center"/>
              <w:rPr>
                <w:rFonts w:cs="Times New Roman"/>
                <w:sz w:val="20"/>
                <w:lang w:val="ro-RO" w:eastAsia="ru-RU"/>
              </w:rPr>
            </w:pPr>
            <w:r w:rsidRPr="00CA7BC4">
              <w:rPr>
                <w:rFonts w:cs="Times New Roman"/>
                <w:sz w:val="20"/>
                <w:lang w:val="ro-RO" w:eastAsia="ru-RU"/>
              </w:rPr>
              <w:t>2</w:t>
            </w:r>
            <w:r w:rsidR="003941AF" w:rsidRPr="00CA7BC4">
              <w:rPr>
                <w:rFonts w:cs="Times New Roman"/>
                <w:sz w:val="20"/>
                <w:lang w:val="ro-RO" w:eastAsia="ru-RU"/>
              </w:rPr>
              <w:t xml:space="preserve"> </w:t>
            </w:r>
            <w:r w:rsidRPr="00CA7BC4">
              <w:rPr>
                <w:rFonts w:cs="Times New Roman"/>
                <w:sz w:val="20"/>
                <w:lang w:val="ro-RO" w:eastAsia="ru-RU"/>
              </w:rPr>
              <w:t>767,6</w:t>
            </w:r>
          </w:p>
        </w:tc>
        <w:tc>
          <w:tcPr>
            <w:tcW w:w="1063" w:type="dxa"/>
            <w:vAlign w:val="center"/>
          </w:tcPr>
          <w:p w14:paraId="2EC859CB" w14:textId="3312321A" w:rsidR="007428DC" w:rsidRPr="00CA7BC4" w:rsidRDefault="007428DC" w:rsidP="00141EE9">
            <w:pPr>
              <w:tabs>
                <w:tab w:val="left" w:pos="567"/>
                <w:tab w:val="left" w:pos="851"/>
              </w:tabs>
              <w:ind w:right="57"/>
              <w:jc w:val="center"/>
              <w:rPr>
                <w:rFonts w:cs="Times New Roman"/>
                <w:sz w:val="20"/>
                <w:lang w:val="ro-RO" w:eastAsia="ru-RU"/>
              </w:rPr>
            </w:pPr>
            <w:r w:rsidRPr="00CA7BC4">
              <w:rPr>
                <w:rFonts w:cs="Times New Roman"/>
                <w:sz w:val="20"/>
                <w:lang w:val="ro-RO" w:eastAsia="ru-RU"/>
              </w:rPr>
              <w:t>2</w:t>
            </w:r>
            <w:r w:rsidR="003941AF" w:rsidRPr="00CA7BC4">
              <w:rPr>
                <w:rFonts w:cs="Times New Roman"/>
                <w:sz w:val="20"/>
                <w:lang w:val="ro-RO" w:eastAsia="ru-RU"/>
              </w:rPr>
              <w:t xml:space="preserve"> </w:t>
            </w:r>
            <w:r w:rsidRPr="00CA7BC4">
              <w:rPr>
                <w:rFonts w:cs="Times New Roman"/>
                <w:sz w:val="20"/>
                <w:lang w:val="ro-RO" w:eastAsia="ru-RU"/>
              </w:rPr>
              <w:t>621,5</w:t>
            </w:r>
          </w:p>
        </w:tc>
        <w:tc>
          <w:tcPr>
            <w:tcW w:w="1063" w:type="dxa"/>
            <w:vAlign w:val="center"/>
          </w:tcPr>
          <w:p w14:paraId="572996B0" w14:textId="1EB291E4" w:rsidR="007428DC" w:rsidRPr="00CA7BC4" w:rsidRDefault="007428DC" w:rsidP="00141EE9">
            <w:pPr>
              <w:tabs>
                <w:tab w:val="left" w:pos="567"/>
                <w:tab w:val="left" w:pos="851"/>
              </w:tabs>
              <w:ind w:right="57"/>
              <w:jc w:val="center"/>
              <w:rPr>
                <w:rFonts w:cs="Times New Roman"/>
                <w:sz w:val="20"/>
                <w:lang w:val="ro-RO" w:eastAsia="ru-RU"/>
              </w:rPr>
            </w:pPr>
            <w:r w:rsidRPr="00CA7BC4">
              <w:rPr>
                <w:rFonts w:cs="Times New Roman"/>
                <w:sz w:val="20"/>
                <w:lang w:val="ro-RO" w:eastAsia="ru-RU"/>
              </w:rPr>
              <w:t>2</w:t>
            </w:r>
            <w:r w:rsidR="003941AF" w:rsidRPr="00CA7BC4">
              <w:rPr>
                <w:rFonts w:cs="Times New Roman"/>
                <w:sz w:val="20"/>
                <w:lang w:val="ro-RO" w:eastAsia="ru-RU"/>
              </w:rPr>
              <w:t xml:space="preserve"> </w:t>
            </w:r>
            <w:r w:rsidRPr="00CA7BC4">
              <w:rPr>
                <w:rFonts w:cs="Times New Roman"/>
                <w:sz w:val="20"/>
                <w:lang w:val="ro-RO" w:eastAsia="ru-RU"/>
              </w:rPr>
              <w:t>543,9</w:t>
            </w:r>
          </w:p>
        </w:tc>
        <w:tc>
          <w:tcPr>
            <w:tcW w:w="1063" w:type="dxa"/>
            <w:vAlign w:val="center"/>
          </w:tcPr>
          <w:p w14:paraId="7186C4E3" w14:textId="23C0B25A" w:rsidR="007428DC" w:rsidRPr="00CA7BC4" w:rsidRDefault="007428DC" w:rsidP="00141EE9">
            <w:pPr>
              <w:tabs>
                <w:tab w:val="left" w:pos="567"/>
                <w:tab w:val="left" w:pos="851"/>
              </w:tabs>
              <w:ind w:right="57"/>
              <w:jc w:val="center"/>
              <w:rPr>
                <w:rFonts w:cs="Times New Roman"/>
                <w:sz w:val="20"/>
                <w:lang w:val="ro-RO" w:eastAsia="ru-RU"/>
              </w:rPr>
            </w:pPr>
            <w:r w:rsidRPr="00CA7BC4">
              <w:rPr>
                <w:rFonts w:cs="Times New Roman"/>
                <w:sz w:val="20"/>
                <w:lang w:val="ro-RO" w:eastAsia="ru-RU"/>
              </w:rPr>
              <w:t>2</w:t>
            </w:r>
            <w:r w:rsidR="003941AF" w:rsidRPr="00CA7BC4">
              <w:rPr>
                <w:rFonts w:cs="Times New Roman"/>
                <w:sz w:val="20"/>
                <w:lang w:val="ro-RO" w:eastAsia="ru-RU"/>
              </w:rPr>
              <w:t xml:space="preserve"> </w:t>
            </w:r>
            <w:r w:rsidRPr="00CA7BC4">
              <w:rPr>
                <w:rFonts w:cs="Times New Roman"/>
                <w:sz w:val="20"/>
                <w:lang w:val="ro-RO" w:eastAsia="ru-RU"/>
              </w:rPr>
              <w:t>728,4</w:t>
            </w:r>
          </w:p>
        </w:tc>
        <w:tc>
          <w:tcPr>
            <w:tcW w:w="1063" w:type="dxa"/>
            <w:vAlign w:val="center"/>
          </w:tcPr>
          <w:p w14:paraId="5A3C2855" w14:textId="5FA2DF47" w:rsidR="007428DC" w:rsidRPr="00CA7BC4" w:rsidRDefault="007428DC" w:rsidP="00141EE9">
            <w:pPr>
              <w:tabs>
                <w:tab w:val="left" w:pos="567"/>
                <w:tab w:val="left" w:pos="851"/>
              </w:tabs>
              <w:ind w:right="57"/>
              <w:jc w:val="center"/>
              <w:rPr>
                <w:rFonts w:cs="Times New Roman"/>
                <w:sz w:val="20"/>
                <w:lang w:val="ro-RO" w:eastAsia="ru-RU"/>
              </w:rPr>
            </w:pPr>
            <w:r w:rsidRPr="00CA7BC4">
              <w:rPr>
                <w:rFonts w:cs="Times New Roman"/>
                <w:sz w:val="20"/>
                <w:lang w:val="ro-RO" w:eastAsia="ru-RU"/>
              </w:rPr>
              <w:t>2</w:t>
            </w:r>
            <w:r w:rsidR="003941AF" w:rsidRPr="00CA7BC4">
              <w:rPr>
                <w:rFonts w:cs="Times New Roman"/>
                <w:sz w:val="20"/>
                <w:lang w:val="ro-RO" w:eastAsia="ru-RU"/>
              </w:rPr>
              <w:t xml:space="preserve"> </w:t>
            </w:r>
            <w:r w:rsidRPr="00CA7BC4">
              <w:rPr>
                <w:rFonts w:cs="Times New Roman"/>
                <w:sz w:val="20"/>
                <w:lang w:val="ro-RO" w:eastAsia="ru-RU"/>
              </w:rPr>
              <w:t>973,6</w:t>
            </w:r>
          </w:p>
        </w:tc>
        <w:tc>
          <w:tcPr>
            <w:tcW w:w="1064" w:type="dxa"/>
            <w:vAlign w:val="center"/>
          </w:tcPr>
          <w:p w14:paraId="6995FCAA" w14:textId="76A4F24B" w:rsidR="007428DC" w:rsidRPr="00CA7BC4" w:rsidRDefault="007428DC" w:rsidP="00141EE9">
            <w:pPr>
              <w:tabs>
                <w:tab w:val="left" w:pos="567"/>
                <w:tab w:val="left" w:pos="851"/>
              </w:tabs>
              <w:ind w:right="57"/>
              <w:jc w:val="center"/>
              <w:rPr>
                <w:rFonts w:cs="Times New Roman"/>
                <w:sz w:val="20"/>
                <w:lang w:val="ro-RO" w:eastAsia="ru-RU"/>
              </w:rPr>
            </w:pPr>
            <w:r w:rsidRPr="00CA7BC4">
              <w:rPr>
                <w:rFonts w:cs="Times New Roman"/>
                <w:sz w:val="20"/>
                <w:lang w:val="ro-RO" w:eastAsia="ru-RU"/>
              </w:rPr>
              <w:t>2</w:t>
            </w:r>
            <w:r w:rsidR="003941AF" w:rsidRPr="00CA7BC4">
              <w:rPr>
                <w:rFonts w:cs="Times New Roman"/>
                <w:sz w:val="20"/>
                <w:lang w:val="ro-RO" w:eastAsia="ru-RU"/>
              </w:rPr>
              <w:t xml:space="preserve"> </w:t>
            </w:r>
            <w:r w:rsidRPr="00CA7BC4">
              <w:rPr>
                <w:rFonts w:cs="Times New Roman"/>
                <w:sz w:val="20"/>
                <w:lang w:val="ro-RO" w:eastAsia="ru-RU"/>
              </w:rPr>
              <w:t>870,8</w:t>
            </w:r>
          </w:p>
        </w:tc>
      </w:tr>
      <w:tr w:rsidR="00E16102" w:rsidRPr="00CA7BC4" w14:paraId="78C00D1C" w14:textId="3A0AEC7C" w:rsidTr="00C93140">
        <w:trPr>
          <w:jc w:val="center"/>
        </w:trPr>
        <w:tc>
          <w:tcPr>
            <w:tcW w:w="2977" w:type="dxa"/>
          </w:tcPr>
          <w:p w14:paraId="5B94FDD7" w14:textId="77777777" w:rsidR="007428DC" w:rsidRPr="00CA7BC4" w:rsidRDefault="007428DC" w:rsidP="0046000C">
            <w:pPr>
              <w:tabs>
                <w:tab w:val="left" w:pos="567"/>
                <w:tab w:val="left" w:pos="851"/>
              </w:tabs>
              <w:ind w:right="57" w:firstLine="142"/>
              <w:rPr>
                <w:rFonts w:cs="Times New Roman"/>
                <w:sz w:val="20"/>
                <w:lang w:val="ro-RO" w:eastAsia="ru-RU"/>
              </w:rPr>
            </w:pPr>
            <w:r w:rsidRPr="00CA7BC4">
              <w:rPr>
                <w:rFonts w:cs="Times New Roman"/>
                <w:sz w:val="20"/>
                <w:lang w:val="ro-RO"/>
              </w:rPr>
              <w:t>S.A. FEE Nord</w:t>
            </w:r>
          </w:p>
        </w:tc>
        <w:tc>
          <w:tcPr>
            <w:tcW w:w="1063" w:type="dxa"/>
            <w:vAlign w:val="center"/>
          </w:tcPr>
          <w:p w14:paraId="7DDB0CA0" w14:textId="77777777" w:rsidR="007428DC" w:rsidRPr="00CA7BC4" w:rsidRDefault="007428DC" w:rsidP="00141EE9">
            <w:pPr>
              <w:tabs>
                <w:tab w:val="left" w:pos="567"/>
                <w:tab w:val="left" w:pos="851"/>
              </w:tabs>
              <w:ind w:right="57"/>
              <w:jc w:val="center"/>
              <w:rPr>
                <w:rFonts w:cs="Times New Roman"/>
                <w:sz w:val="20"/>
                <w:lang w:val="ro-RO" w:eastAsia="ru-RU"/>
              </w:rPr>
            </w:pPr>
            <w:r w:rsidRPr="00CA7BC4">
              <w:rPr>
                <w:rFonts w:cs="Times New Roman"/>
                <w:sz w:val="20"/>
                <w:lang w:val="ro-RO" w:eastAsia="ru-RU"/>
              </w:rPr>
              <w:t>970,0</w:t>
            </w:r>
          </w:p>
        </w:tc>
        <w:tc>
          <w:tcPr>
            <w:tcW w:w="1063" w:type="dxa"/>
            <w:vAlign w:val="center"/>
          </w:tcPr>
          <w:p w14:paraId="57804910" w14:textId="77777777" w:rsidR="007428DC" w:rsidRPr="00CA7BC4" w:rsidRDefault="007428DC" w:rsidP="00141EE9">
            <w:pPr>
              <w:tabs>
                <w:tab w:val="left" w:pos="567"/>
                <w:tab w:val="left" w:pos="851"/>
              </w:tabs>
              <w:ind w:right="57"/>
              <w:jc w:val="center"/>
              <w:rPr>
                <w:rFonts w:cs="Times New Roman"/>
                <w:sz w:val="20"/>
                <w:lang w:val="ro-RO" w:eastAsia="ru-RU"/>
              </w:rPr>
            </w:pPr>
            <w:r w:rsidRPr="00CA7BC4">
              <w:rPr>
                <w:rFonts w:cs="Times New Roman"/>
                <w:sz w:val="20"/>
                <w:lang w:val="ro-RO" w:eastAsia="ru-RU"/>
              </w:rPr>
              <w:t>972,7</w:t>
            </w:r>
          </w:p>
        </w:tc>
        <w:tc>
          <w:tcPr>
            <w:tcW w:w="1063" w:type="dxa"/>
            <w:vAlign w:val="center"/>
          </w:tcPr>
          <w:p w14:paraId="6F7FDD3A" w14:textId="77777777" w:rsidR="007428DC" w:rsidRPr="00CA7BC4" w:rsidRDefault="007428DC" w:rsidP="00141EE9">
            <w:pPr>
              <w:tabs>
                <w:tab w:val="left" w:pos="567"/>
                <w:tab w:val="left" w:pos="851"/>
              </w:tabs>
              <w:ind w:right="57"/>
              <w:jc w:val="center"/>
              <w:rPr>
                <w:rFonts w:cs="Times New Roman"/>
                <w:sz w:val="20"/>
                <w:lang w:val="ro-RO" w:eastAsia="ru-RU"/>
              </w:rPr>
            </w:pPr>
            <w:r w:rsidRPr="00CA7BC4">
              <w:rPr>
                <w:rFonts w:cs="Times New Roman"/>
                <w:sz w:val="20"/>
                <w:lang w:val="ro-RO" w:eastAsia="ru-RU"/>
              </w:rPr>
              <w:t>949,0</w:t>
            </w:r>
          </w:p>
        </w:tc>
        <w:tc>
          <w:tcPr>
            <w:tcW w:w="1063" w:type="dxa"/>
            <w:vAlign w:val="center"/>
          </w:tcPr>
          <w:p w14:paraId="1756E1EC" w14:textId="71AC320C" w:rsidR="007428DC" w:rsidRPr="00CA7BC4" w:rsidRDefault="007428DC" w:rsidP="00141EE9">
            <w:pPr>
              <w:tabs>
                <w:tab w:val="left" w:pos="567"/>
                <w:tab w:val="left" w:pos="851"/>
              </w:tabs>
              <w:ind w:right="57"/>
              <w:jc w:val="center"/>
              <w:rPr>
                <w:rFonts w:cs="Times New Roman"/>
                <w:sz w:val="20"/>
                <w:lang w:val="ro-RO" w:eastAsia="ru-RU"/>
              </w:rPr>
            </w:pPr>
            <w:r w:rsidRPr="00CA7BC4">
              <w:rPr>
                <w:rFonts w:cs="Times New Roman"/>
                <w:sz w:val="20"/>
                <w:lang w:val="ro-RO" w:eastAsia="ru-RU"/>
              </w:rPr>
              <w:t>1</w:t>
            </w:r>
            <w:r w:rsidR="003941AF" w:rsidRPr="00CA7BC4">
              <w:rPr>
                <w:rFonts w:cs="Times New Roman"/>
                <w:sz w:val="20"/>
                <w:lang w:val="ro-RO" w:eastAsia="ru-RU"/>
              </w:rPr>
              <w:t xml:space="preserve"> </w:t>
            </w:r>
            <w:r w:rsidRPr="00CA7BC4">
              <w:rPr>
                <w:rFonts w:cs="Times New Roman"/>
                <w:sz w:val="20"/>
                <w:lang w:val="ro-RO" w:eastAsia="ru-RU"/>
              </w:rPr>
              <w:t>046,1</w:t>
            </w:r>
          </w:p>
        </w:tc>
        <w:tc>
          <w:tcPr>
            <w:tcW w:w="1063" w:type="dxa"/>
            <w:vAlign w:val="center"/>
          </w:tcPr>
          <w:p w14:paraId="7B25EB47" w14:textId="193AFE1E" w:rsidR="007428DC" w:rsidRPr="00CA7BC4" w:rsidRDefault="007428DC" w:rsidP="00141EE9">
            <w:pPr>
              <w:tabs>
                <w:tab w:val="left" w:pos="567"/>
                <w:tab w:val="left" w:pos="851"/>
              </w:tabs>
              <w:ind w:right="57"/>
              <w:jc w:val="center"/>
              <w:rPr>
                <w:rFonts w:cs="Times New Roman"/>
                <w:sz w:val="20"/>
                <w:lang w:val="ro-RO" w:eastAsia="ru-RU"/>
              </w:rPr>
            </w:pPr>
            <w:r w:rsidRPr="00CA7BC4">
              <w:rPr>
                <w:rFonts w:cs="Times New Roman"/>
                <w:sz w:val="20"/>
                <w:lang w:val="ro-RO" w:eastAsia="ru-RU"/>
              </w:rPr>
              <w:t>1</w:t>
            </w:r>
            <w:r w:rsidR="003941AF" w:rsidRPr="00CA7BC4">
              <w:rPr>
                <w:rFonts w:cs="Times New Roman"/>
                <w:sz w:val="20"/>
                <w:lang w:val="ro-RO" w:eastAsia="ru-RU"/>
              </w:rPr>
              <w:t xml:space="preserve"> </w:t>
            </w:r>
            <w:r w:rsidRPr="00CA7BC4">
              <w:rPr>
                <w:rFonts w:cs="Times New Roman"/>
                <w:sz w:val="20"/>
                <w:lang w:val="ro-RO" w:eastAsia="ru-RU"/>
              </w:rPr>
              <w:t>067,0</w:t>
            </w:r>
          </w:p>
        </w:tc>
        <w:tc>
          <w:tcPr>
            <w:tcW w:w="1064" w:type="dxa"/>
            <w:vAlign w:val="center"/>
          </w:tcPr>
          <w:p w14:paraId="501F2C02" w14:textId="7A65400A" w:rsidR="007428DC" w:rsidRPr="00CA7BC4" w:rsidRDefault="007428DC" w:rsidP="00141EE9">
            <w:pPr>
              <w:tabs>
                <w:tab w:val="left" w:pos="567"/>
                <w:tab w:val="left" w:pos="851"/>
              </w:tabs>
              <w:ind w:right="57"/>
              <w:jc w:val="center"/>
              <w:rPr>
                <w:rFonts w:cs="Times New Roman"/>
                <w:sz w:val="20"/>
                <w:lang w:val="ro-RO" w:eastAsia="ru-RU"/>
              </w:rPr>
            </w:pPr>
            <w:r w:rsidRPr="00CA7BC4">
              <w:rPr>
                <w:rFonts w:cs="Times New Roman"/>
                <w:sz w:val="20"/>
                <w:lang w:val="ro-RO" w:eastAsia="ru-RU"/>
              </w:rPr>
              <w:t>1</w:t>
            </w:r>
            <w:r w:rsidR="003941AF" w:rsidRPr="00CA7BC4">
              <w:rPr>
                <w:rFonts w:cs="Times New Roman"/>
                <w:sz w:val="20"/>
                <w:lang w:val="ro-RO" w:eastAsia="ru-RU"/>
              </w:rPr>
              <w:t xml:space="preserve"> </w:t>
            </w:r>
            <w:r w:rsidRPr="00CA7BC4">
              <w:rPr>
                <w:rFonts w:cs="Times New Roman"/>
                <w:sz w:val="20"/>
                <w:lang w:val="ro-RO" w:eastAsia="ru-RU"/>
              </w:rPr>
              <w:t>006,2</w:t>
            </w:r>
          </w:p>
        </w:tc>
      </w:tr>
    </w:tbl>
    <w:p w14:paraId="3A3F81AF" w14:textId="55C77A30" w:rsidR="00D04FAC" w:rsidRPr="00CA7BC4" w:rsidRDefault="00D04FAC" w:rsidP="00141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Fonts w:cs="Times New Roman"/>
          <w:szCs w:val="24"/>
          <w:lang w:val="ro-RO" w:eastAsia="ru-RU"/>
        </w:rPr>
      </w:pPr>
      <w:r w:rsidRPr="00CA7BC4">
        <w:rPr>
          <w:rFonts w:cs="Times New Roman"/>
          <w:szCs w:val="24"/>
          <w:lang w:val="ro-RO" w:eastAsia="ru-RU"/>
        </w:rPr>
        <w:t>Potrivit datelor pentru anul 202</w:t>
      </w:r>
      <w:r w:rsidR="007428DC" w:rsidRPr="00CA7BC4">
        <w:rPr>
          <w:rFonts w:cs="Times New Roman"/>
          <w:szCs w:val="24"/>
          <w:lang w:val="ro-RO" w:eastAsia="ru-RU"/>
        </w:rPr>
        <w:t>3</w:t>
      </w:r>
      <w:r w:rsidRPr="00CA7BC4">
        <w:rPr>
          <w:rFonts w:cs="Times New Roman"/>
          <w:szCs w:val="24"/>
          <w:lang w:val="ro-RO" w:eastAsia="ru-RU"/>
        </w:rPr>
        <w:t xml:space="preserve"> consumul de energie electrică al </w:t>
      </w:r>
      <w:r w:rsidR="00BA0F02" w:rsidRPr="00CA7BC4">
        <w:rPr>
          <w:rFonts w:cs="Times New Roman"/>
          <w:szCs w:val="24"/>
          <w:lang w:val="ro-RO" w:eastAsia="ru-RU"/>
        </w:rPr>
        <w:t>consumatorilor</w:t>
      </w:r>
      <w:r w:rsidRPr="00CA7BC4">
        <w:rPr>
          <w:rFonts w:cs="Times New Roman"/>
          <w:szCs w:val="24"/>
          <w:lang w:val="ro-RO" w:eastAsia="ru-RU"/>
        </w:rPr>
        <w:t xml:space="preserve"> casnici a constituit 1</w:t>
      </w:r>
      <w:r w:rsidR="007428DC" w:rsidRPr="00CA7BC4">
        <w:rPr>
          <w:rFonts w:cs="Times New Roman"/>
          <w:szCs w:val="24"/>
          <w:lang w:val="ro-RO" w:eastAsia="ru-RU"/>
        </w:rPr>
        <w:t>613,7</w:t>
      </w:r>
      <w:r w:rsidRPr="00CA7BC4">
        <w:rPr>
          <w:rFonts w:cs="Times New Roman"/>
          <w:szCs w:val="24"/>
          <w:lang w:val="ro-RO" w:eastAsia="ru-RU"/>
        </w:rPr>
        <w:t>,6 mil. kWh, sau 4</w:t>
      </w:r>
      <w:r w:rsidR="007428DC" w:rsidRPr="00CA7BC4">
        <w:rPr>
          <w:rFonts w:cs="Times New Roman"/>
          <w:szCs w:val="24"/>
          <w:lang w:val="ro-RO" w:eastAsia="ru-RU"/>
        </w:rPr>
        <w:t>1,5</w:t>
      </w:r>
      <w:r w:rsidRPr="00CA7BC4">
        <w:rPr>
          <w:rFonts w:cs="Times New Roman"/>
          <w:szCs w:val="24"/>
          <w:lang w:val="ro-RO" w:eastAsia="ru-RU"/>
        </w:rPr>
        <w:t xml:space="preserve">% din totalul de </w:t>
      </w:r>
      <w:r w:rsidR="007428DC" w:rsidRPr="00CA7BC4">
        <w:rPr>
          <w:rFonts w:cs="Times New Roman"/>
          <w:szCs w:val="24"/>
          <w:lang w:val="ro-RO" w:eastAsia="ru-RU"/>
        </w:rPr>
        <w:t>3889,0</w:t>
      </w:r>
      <w:r w:rsidRPr="00CA7BC4">
        <w:rPr>
          <w:rFonts w:cs="Times New Roman"/>
          <w:szCs w:val="24"/>
          <w:lang w:val="ro-RO" w:eastAsia="ru-RU"/>
        </w:rPr>
        <w:t xml:space="preserve"> mil. kWh energie electrică furnizată.</w:t>
      </w:r>
    </w:p>
    <w:p w14:paraId="315ED6DD" w14:textId="31299BC0" w:rsidR="00D04FAC"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eastAsia="ru-RU"/>
        </w:rPr>
      </w:pPr>
      <w:r w:rsidRPr="00CA7BC4">
        <w:rPr>
          <w:rFonts w:cs="Times New Roman"/>
          <w:szCs w:val="24"/>
          <w:lang w:val="ro-RO" w:eastAsia="ru-RU"/>
        </w:rPr>
        <w:t xml:space="preserve">De menționat că criza energetică cu care s-a confruntat Republica Moldova începând cu anul 2022 a afectat substanțial activitatea furnizorilor </w:t>
      </w:r>
      <w:r w:rsidR="00436DD1" w:rsidRPr="00CA7BC4">
        <w:rPr>
          <w:rFonts w:cs="Times New Roman"/>
          <w:szCs w:val="24"/>
          <w:lang w:val="ro-RO" w:eastAsia="ru-RU"/>
        </w:rPr>
        <w:t xml:space="preserve">serviciului universal și de ultimă opțiune </w:t>
      </w:r>
      <w:r w:rsidRPr="00CA7BC4">
        <w:rPr>
          <w:rFonts w:cs="Times New Roman"/>
          <w:szCs w:val="24"/>
          <w:lang w:val="ro-RO" w:eastAsia="ru-RU"/>
        </w:rPr>
        <w:t>și implicit consumatorii finali care beneficiază de serviciul universal, manifestându-se prin fluctuații importante ale prețurilor pentru energia electrică pe piața cu amănuntul.</w:t>
      </w:r>
    </w:p>
    <w:p w14:paraId="2CA3400B" w14:textId="58586E1D" w:rsidR="00D04FAC" w:rsidRPr="00CA7BC4" w:rsidRDefault="007428DC" w:rsidP="00FB1B80">
      <w:pPr>
        <w:tabs>
          <w:tab w:val="left" w:pos="567"/>
          <w:tab w:val="left" w:pos="851"/>
        </w:tabs>
        <w:spacing w:before="120"/>
        <w:ind w:right="57"/>
        <w:jc w:val="center"/>
        <w:rPr>
          <w:rFonts w:cs="Times New Roman"/>
          <w:szCs w:val="24"/>
          <w:lang w:val="ro-RO" w:eastAsia="ru-RU"/>
        </w:rPr>
      </w:pPr>
      <w:r w:rsidRPr="00CA7BC4">
        <w:rPr>
          <w:rFonts w:cs="Times New Roman"/>
          <w:noProof/>
          <w:lang w:val="ro-RO" w:eastAsia="en-GB"/>
        </w:rPr>
        <w:drawing>
          <wp:inline distT="0" distB="0" distL="0" distR="0" wp14:anchorId="21EAA80B" wp14:editId="3A2269C0">
            <wp:extent cx="5429530" cy="2101850"/>
            <wp:effectExtent l="0" t="0" r="0" b="0"/>
            <wp:docPr id="1130937599" name="Imagine 1" descr="O imagine care conține linie, Interval, diagramă,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37599" name="Imagine 1" descr="O imagine care conține linie, Interval, diagramă, text&#10;&#10;Descriere generată automat"/>
                    <pic:cNvPicPr/>
                  </pic:nvPicPr>
                  <pic:blipFill>
                    <a:blip r:embed="rId20"/>
                    <a:stretch>
                      <a:fillRect/>
                    </a:stretch>
                  </pic:blipFill>
                  <pic:spPr>
                    <a:xfrm>
                      <a:off x="0" y="0"/>
                      <a:ext cx="5452533" cy="2110755"/>
                    </a:xfrm>
                    <a:prstGeom prst="rect">
                      <a:avLst/>
                    </a:prstGeom>
                  </pic:spPr>
                </pic:pic>
              </a:graphicData>
            </a:graphic>
          </wp:inline>
        </w:drawing>
      </w:r>
    </w:p>
    <w:p w14:paraId="02325C76" w14:textId="1F046CBB" w:rsidR="00912D95" w:rsidRPr="00CA7BC4" w:rsidRDefault="00912D95" w:rsidP="00FB1B80">
      <w:pPr>
        <w:tabs>
          <w:tab w:val="left" w:pos="567"/>
          <w:tab w:val="left" w:pos="851"/>
        </w:tabs>
        <w:ind w:right="57"/>
        <w:jc w:val="center"/>
        <w:rPr>
          <w:rFonts w:cs="Times New Roman"/>
          <w:szCs w:val="24"/>
          <w:lang w:val="ro-RO" w:eastAsia="ru-RU"/>
        </w:rPr>
      </w:pPr>
      <w:r w:rsidRPr="00CA7BC4">
        <w:rPr>
          <w:rFonts w:cs="Times New Roman"/>
          <w:b/>
          <w:bCs/>
          <w:szCs w:val="24"/>
          <w:lang w:val="ro-RO" w:eastAsia="ru-RU"/>
        </w:rPr>
        <w:t xml:space="preserve">Figura </w:t>
      </w:r>
      <w:r w:rsidR="00C93140" w:rsidRPr="00CA7BC4">
        <w:rPr>
          <w:rFonts w:cs="Times New Roman"/>
          <w:b/>
          <w:bCs/>
          <w:szCs w:val="24"/>
          <w:lang w:val="ro-RO" w:eastAsia="ru-RU"/>
        </w:rPr>
        <w:t>6</w:t>
      </w:r>
      <w:r w:rsidRPr="00CA7BC4">
        <w:rPr>
          <w:rFonts w:cs="Times New Roman"/>
          <w:b/>
          <w:bCs/>
          <w:szCs w:val="24"/>
          <w:lang w:val="ro-RO" w:eastAsia="ru-RU"/>
        </w:rPr>
        <w:t>.</w:t>
      </w:r>
      <w:r w:rsidRPr="00CA7BC4">
        <w:rPr>
          <w:rFonts w:cs="Times New Roman"/>
          <w:szCs w:val="24"/>
          <w:lang w:val="ro-RO" w:eastAsia="ru-RU"/>
        </w:rPr>
        <w:t xml:space="preserve"> </w:t>
      </w:r>
      <w:r w:rsidRPr="00CA7BC4">
        <w:rPr>
          <w:rFonts w:cs="Times New Roman"/>
          <w:szCs w:val="24"/>
          <w:lang w:val="ro-RO"/>
        </w:rPr>
        <w:t>Evoluția prețurilor reglementate pentru furnizarea energiei electrice consumatorilor finali pe parcursul perioadei 2010-202</w:t>
      </w:r>
      <w:r w:rsidR="007428DC" w:rsidRPr="00CA7BC4">
        <w:rPr>
          <w:rFonts w:cs="Times New Roman"/>
          <w:szCs w:val="24"/>
          <w:lang w:val="ro-RO"/>
        </w:rPr>
        <w:t>3</w:t>
      </w:r>
      <w:r w:rsidRPr="00CA7BC4">
        <w:rPr>
          <w:rFonts w:cs="Times New Roman"/>
          <w:szCs w:val="24"/>
          <w:lang w:val="ro-RO"/>
        </w:rPr>
        <w:t>, bani/kWh</w:t>
      </w:r>
      <w:r w:rsidRPr="00CA7BC4">
        <w:rPr>
          <w:rStyle w:val="Referinnotdesubsol"/>
          <w:rFonts w:cs="Times New Roman"/>
          <w:szCs w:val="24"/>
          <w:lang w:val="ro-RO"/>
        </w:rPr>
        <w:footnoteReference w:id="18"/>
      </w:r>
    </w:p>
    <w:p w14:paraId="3A024222" w14:textId="5D0F0D4B" w:rsidR="00D04FAC" w:rsidRPr="00CA7BC4" w:rsidRDefault="00D04FAC" w:rsidP="00141EE9">
      <w:pPr>
        <w:pStyle w:val="Titlu2"/>
        <w:rPr>
          <w:lang w:val="ro-RO"/>
        </w:rPr>
      </w:pPr>
      <w:bookmarkStart w:id="762" w:name="_Toc173411623"/>
      <w:bookmarkStart w:id="763" w:name="_Toc173427436"/>
      <w:bookmarkStart w:id="764" w:name="_Toc173428272"/>
      <w:bookmarkStart w:id="765" w:name="_Toc174096730"/>
      <w:bookmarkStart w:id="766" w:name="_Toc174096900"/>
      <w:bookmarkStart w:id="767" w:name="_Toc174097060"/>
      <w:bookmarkStart w:id="768" w:name="_Toc174097200"/>
      <w:bookmarkStart w:id="769" w:name="_Toc174097342"/>
      <w:bookmarkStart w:id="770" w:name="_Toc174097498"/>
      <w:bookmarkStart w:id="771" w:name="_Toc174097655"/>
      <w:bookmarkStart w:id="772" w:name="_Toc174098164"/>
      <w:bookmarkStart w:id="773" w:name="_Toc174098354"/>
      <w:bookmarkStart w:id="774" w:name="_Toc174098535"/>
      <w:bookmarkStart w:id="775" w:name="_Toc174342365"/>
      <w:bookmarkStart w:id="776" w:name="_Toc174342549"/>
      <w:bookmarkStart w:id="777" w:name="_Toc174342735"/>
      <w:bookmarkStart w:id="778" w:name="_Toc174342920"/>
      <w:bookmarkStart w:id="779" w:name="_Toc174343105"/>
      <w:bookmarkStart w:id="780" w:name="_Toc165562477"/>
      <w:bookmarkStart w:id="781" w:name="_Toc165562583"/>
      <w:bookmarkStart w:id="782" w:name="_Toc164075828"/>
      <w:bookmarkStart w:id="783" w:name="_Toc174096901"/>
      <w:bookmarkStart w:id="784" w:name="_Toc174343106"/>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r w:rsidRPr="00CA7BC4">
        <w:rPr>
          <w:lang w:val="ro-RO"/>
        </w:rPr>
        <w:t>Achizițiile de energie electrică</w:t>
      </w:r>
      <w:r w:rsidR="00912D95" w:rsidRPr="00CA7BC4">
        <w:rPr>
          <w:lang w:val="ro-RO"/>
        </w:rPr>
        <w:t>,</w:t>
      </w:r>
      <w:r w:rsidRPr="00CA7BC4">
        <w:rPr>
          <w:lang w:val="ro-RO"/>
        </w:rPr>
        <w:t xml:space="preserve"> </w:t>
      </w:r>
      <w:r w:rsidR="00912D95" w:rsidRPr="00CA7BC4">
        <w:rPr>
          <w:lang w:val="ro-RO"/>
        </w:rPr>
        <w:t>a</w:t>
      </w:r>
      <w:r w:rsidRPr="00CA7BC4">
        <w:rPr>
          <w:lang w:val="ro-RO"/>
        </w:rPr>
        <w:t>ccesul la piața regională de energie electrică</w:t>
      </w:r>
      <w:bookmarkEnd w:id="782"/>
      <w:bookmarkEnd w:id="783"/>
      <w:bookmarkEnd w:id="784"/>
    </w:p>
    <w:p w14:paraId="672DCE71" w14:textId="77777777" w:rsidR="00BA0F02" w:rsidRPr="00CA7BC4" w:rsidRDefault="00B17480"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color w:val="000000"/>
          <w:szCs w:val="24"/>
          <w:lang w:val="ro-RO"/>
        </w:rPr>
      </w:pPr>
      <w:r w:rsidRPr="00CA7BC4">
        <w:rPr>
          <w:rFonts w:cs="Times New Roman"/>
          <w:color w:val="000000"/>
          <w:szCs w:val="24"/>
          <w:lang w:val="ro-RO"/>
        </w:rPr>
        <w:t xml:space="preserve">20. </w:t>
      </w:r>
      <w:r w:rsidR="00D04FAC" w:rsidRPr="00CA7BC4">
        <w:rPr>
          <w:rFonts w:cs="Times New Roman"/>
          <w:color w:val="000000"/>
          <w:szCs w:val="24"/>
          <w:lang w:val="ro-RO"/>
        </w:rPr>
        <w:t>În anul 2022 au fost efectuate modificări la Legea nr. 107/2016 cu privire la energia electrică în scopul introducerii unui mecanism de diversificare și de asigurare a achiziției de energie electrică din cel puțin două surse, ca măsură de creștere a s</w:t>
      </w:r>
      <w:r w:rsidR="00E17353" w:rsidRPr="00CA7BC4">
        <w:rPr>
          <w:rFonts w:cs="Times New Roman"/>
          <w:color w:val="000000"/>
          <w:szCs w:val="24"/>
          <w:lang w:val="ro-RO"/>
        </w:rPr>
        <w:t xml:space="preserve">ecurității </w:t>
      </w:r>
      <w:r w:rsidR="00D04FAC" w:rsidRPr="00CA7BC4">
        <w:rPr>
          <w:rFonts w:cs="Times New Roman"/>
          <w:color w:val="000000"/>
          <w:szCs w:val="24"/>
          <w:lang w:val="ro-RO"/>
        </w:rPr>
        <w:t xml:space="preserve">în aprovizionarea cu energie electrică. </w:t>
      </w:r>
    </w:p>
    <w:p w14:paraId="0B44D0AC" w14:textId="06EFA54D" w:rsidR="00D04FAC"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color w:val="000000"/>
          <w:szCs w:val="24"/>
          <w:lang w:val="ro-RO"/>
        </w:rPr>
      </w:pPr>
      <w:r w:rsidRPr="00CA7BC4">
        <w:rPr>
          <w:rFonts w:cs="Times New Roman"/>
          <w:color w:val="000000"/>
          <w:szCs w:val="24"/>
          <w:lang w:val="ro-RO"/>
        </w:rPr>
        <w:t xml:space="preserve">Astfel, urmare a politicii de diversificare a surselor </w:t>
      </w:r>
      <w:r w:rsidR="006026A1" w:rsidRPr="00CA7BC4">
        <w:rPr>
          <w:rFonts w:cs="Times New Roman"/>
          <w:color w:val="000000"/>
          <w:szCs w:val="24"/>
          <w:lang w:val="ro-RO"/>
        </w:rPr>
        <w:t xml:space="preserve">de energie electrică </w:t>
      </w:r>
      <w:r w:rsidRPr="00CA7BC4">
        <w:rPr>
          <w:rFonts w:cs="Times New Roman"/>
          <w:color w:val="000000"/>
          <w:szCs w:val="24"/>
          <w:lang w:val="ro-RO"/>
        </w:rPr>
        <w:t xml:space="preserve">adoptată de Parlamentul Republicii Moldova la </w:t>
      </w:r>
      <w:r w:rsidRPr="00CA7BC4">
        <w:rPr>
          <w:rFonts w:cs="Times New Roman"/>
          <w:b/>
          <w:bCs/>
          <w:color w:val="000000"/>
          <w:szCs w:val="24"/>
          <w:lang w:val="ro-RO"/>
        </w:rPr>
        <w:t>începutul anului 2022, importurile comerciale din Ucraina bazate pe contracte directe între</w:t>
      </w:r>
      <w:r w:rsidRPr="00CA7BC4">
        <w:rPr>
          <w:rFonts w:cs="Times New Roman"/>
          <w:color w:val="000000"/>
          <w:szCs w:val="24"/>
          <w:lang w:val="ro-RO"/>
        </w:rPr>
        <w:t xml:space="preserve"> producătorii de stat din UA (Ukrhydroenergo și Energoatom) și SA „Energocom” (</w:t>
      </w:r>
      <w:r w:rsidR="003F660A" w:rsidRPr="00CA7BC4">
        <w:rPr>
          <w:rFonts w:cs="Times New Roman"/>
          <w:color w:val="000000"/>
          <w:szCs w:val="24"/>
          <w:lang w:val="ro-RO"/>
        </w:rPr>
        <w:t xml:space="preserve">întreprindere proprietate a </w:t>
      </w:r>
      <w:r w:rsidRPr="00CA7BC4">
        <w:rPr>
          <w:rFonts w:cs="Times New Roman"/>
          <w:color w:val="000000"/>
          <w:szCs w:val="24"/>
          <w:lang w:val="ro-RO"/>
        </w:rPr>
        <w:t>stat</w:t>
      </w:r>
      <w:r w:rsidR="003F660A" w:rsidRPr="00CA7BC4">
        <w:rPr>
          <w:rFonts w:cs="Times New Roman"/>
          <w:color w:val="000000"/>
          <w:szCs w:val="24"/>
          <w:lang w:val="ro-RO"/>
        </w:rPr>
        <w:t>ului</w:t>
      </w:r>
      <w:r w:rsidRPr="00CA7BC4">
        <w:rPr>
          <w:rFonts w:cs="Times New Roman"/>
          <w:color w:val="000000"/>
          <w:szCs w:val="24"/>
          <w:lang w:val="ro-RO"/>
        </w:rPr>
        <w:t xml:space="preserve">) au început în mai 2022 și au continuat </w:t>
      </w:r>
      <w:r w:rsidRPr="00CA7BC4">
        <w:rPr>
          <w:rFonts w:cs="Times New Roman"/>
          <w:color w:val="000000"/>
          <w:szCs w:val="24"/>
          <w:lang w:val="ro-RO"/>
        </w:rPr>
        <w:lastRenderedPageBreak/>
        <w:t>până în octombrie. Urmare a deteriorărilor semnificative ale infrastructurii sale critice cauzate de multiplele atacuri armate, Ucraina a sistat exporturile de energie electrică către Republica Moldova începând cu 11 octombrie 2022, ceea ce a creat o și mai mare dependență a malului drept de energia electrică produsă de Centrala termoelectrică de la Cuciurgan (MGRES).</w:t>
      </w:r>
    </w:p>
    <w:p w14:paraId="6A0604DD" w14:textId="41A9CA77" w:rsidR="00D04FAC" w:rsidRPr="00CA7BC4" w:rsidRDefault="002658C2" w:rsidP="00EE4E3E">
      <w:pPr>
        <w:tabs>
          <w:tab w:val="left" w:pos="993"/>
        </w:tabs>
        <w:spacing w:before="120"/>
        <w:jc w:val="center"/>
        <w:rPr>
          <w:rFonts w:cs="Times New Roman"/>
          <w:color w:val="000000"/>
          <w:szCs w:val="24"/>
          <w:lang w:val="ro-RO"/>
        </w:rPr>
      </w:pPr>
      <w:r w:rsidRPr="00CA7BC4">
        <w:rPr>
          <w:noProof/>
          <w:lang w:val="ro-RO"/>
        </w:rPr>
        <w:drawing>
          <wp:inline distT="0" distB="0" distL="0" distR="0" wp14:anchorId="43ED09B4" wp14:editId="2DF4D8C9">
            <wp:extent cx="5924550" cy="2647950"/>
            <wp:effectExtent l="0" t="0" r="0" b="0"/>
            <wp:docPr id="1750164395" name="Diagramă 1">
              <a:extLst xmlns:a="http://schemas.openxmlformats.org/drawingml/2006/main">
                <a:ext uri="{FF2B5EF4-FFF2-40B4-BE49-F238E27FC236}">
                  <a16:creationId xmlns:a16="http://schemas.microsoft.com/office/drawing/2014/main" id="{58496650-1213-4748-FCB7-4C2EECE73B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A3DE4E0" w14:textId="7982CCBC" w:rsidR="00912D95" w:rsidRPr="00CA7BC4" w:rsidRDefault="00912D95" w:rsidP="00FB1B80">
      <w:pPr>
        <w:tabs>
          <w:tab w:val="left" w:pos="567"/>
          <w:tab w:val="left" w:pos="851"/>
        </w:tabs>
        <w:spacing w:before="120"/>
        <w:ind w:right="57"/>
        <w:jc w:val="center"/>
        <w:rPr>
          <w:rFonts w:cs="Times New Roman"/>
          <w:b/>
          <w:bCs/>
          <w:szCs w:val="24"/>
          <w:lang w:val="ro-RO" w:eastAsia="ru-RU"/>
        </w:rPr>
      </w:pPr>
      <w:r w:rsidRPr="00CA7BC4">
        <w:rPr>
          <w:rFonts w:cs="Times New Roman"/>
          <w:b/>
          <w:bCs/>
          <w:szCs w:val="24"/>
          <w:lang w:val="ro-RO" w:eastAsia="ru-RU"/>
        </w:rPr>
        <w:t xml:space="preserve">Figura </w:t>
      </w:r>
      <w:r w:rsidR="00C93140" w:rsidRPr="00CA7BC4">
        <w:rPr>
          <w:rFonts w:cs="Times New Roman"/>
          <w:b/>
          <w:bCs/>
          <w:szCs w:val="24"/>
          <w:lang w:val="ro-RO" w:eastAsia="ru-RU"/>
        </w:rPr>
        <w:t>7</w:t>
      </w:r>
      <w:r w:rsidRPr="00CA7BC4">
        <w:rPr>
          <w:rFonts w:cs="Times New Roman"/>
          <w:b/>
          <w:bCs/>
          <w:szCs w:val="24"/>
          <w:lang w:val="ro-RO" w:eastAsia="ru-RU"/>
        </w:rPr>
        <w:t xml:space="preserve">. </w:t>
      </w:r>
      <w:r w:rsidRPr="00CA7BC4">
        <w:rPr>
          <w:rFonts w:cs="Times New Roman"/>
          <w:szCs w:val="24"/>
          <w:lang w:val="ro-RO"/>
        </w:rPr>
        <w:t>Consumul energie</w:t>
      </w:r>
      <w:r w:rsidR="00436DD1" w:rsidRPr="00CA7BC4">
        <w:rPr>
          <w:rFonts w:cs="Times New Roman"/>
          <w:szCs w:val="24"/>
          <w:lang w:val="ro-RO"/>
        </w:rPr>
        <w:t xml:space="preserve">i </w:t>
      </w:r>
      <w:r w:rsidRPr="00CA7BC4">
        <w:rPr>
          <w:rFonts w:cs="Times New Roman"/>
          <w:szCs w:val="24"/>
          <w:lang w:val="ro-RO"/>
        </w:rPr>
        <w:t>electric</w:t>
      </w:r>
      <w:r w:rsidR="00436DD1" w:rsidRPr="00CA7BC4">
        <w:rPr>
          <w:rFonts w:cs="Times New Roman"/>
          <w:szCs w:val="24"/>
          <w:lang w:val="ro-RO"/>
        </w:rPr>
        <w:t>e</w:t>
      </w:r>
      <w:r w:rsidRPr="00CA7BC4">
        <w:rPr>
          <w:rFonts w:cs="Times New Roman"/>
          <w:szCs w:val="24"/>
          <w:lang w:val="ro-RO"/>
        </w:rPr>
        <w:t xml:space="preserve"> în perioada ianuarie 2021 – februarie 2024</w:t>
      </w:r>
      <w:r w:rsidRPr="00CA7BC4">
        <w:rPr>
          <w:rStyle w:val="Referinnotdesubsol"/>
          <w:rFonts w:cs="Times New Roman"/>
          <w:szCs w:val="24"/>
          <w:lang w:val="ro-RO"/>
        </w:rPr>
        <w:footnoteReference w:id="19"/>
      </w:r>
    </w:p>
    <w:p w14:paraId="03F57CD6" w14:textId="32A51C9E" w:rsidR="00D04FAC" w:rsidRPr="00CA7BC4" w:rsidRDefault="00D04FAC" w:rsidP="00C93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Fonts w:cs="Times New Roman"/>
          <w:color w:val="000000"/>
          <w:szCs w:val="24"/>
          <w:lang w:val="ro-RO"/>
        </w:rPr>
      </w:pPr>
      <w:r w:rsidRPr="00CA7BC4">
        <w:rPr>
          <w:rFonts w:cs="Times New Roman"/>
          <w:color w:val="000000"/>
          <w:szCs w:val="24"/>
          <w:lang w:val="ro-RO"/>
        </w:rPr>
        <w:t>Conform deciziei Comisiei pentru Situații Excepționale din Republica Moldova,</w:t>
      </w:r>
      <w:r w:rsidR="0025559C" w:rsidRPr="00CA7BC4">
        <w:rPr>
          <w:rFonts w:cs="Times New Roman"/>
          <w:color w:val="000000"/>
          <w:szCs w:val="24"/>
          <w:lang w:val="ro-RO"/>
        </w:rPr>
        <w:t xml:space="preserve"> </w:t>
      </w:r>
      <w:r w:rsidRPr="00CA7BC4">
        <w:rPr>
          <w:rFonts w:cs="Times New Roman"/>
          <w:color w:val="000000"/>
          <w:szCs w:val="24"/>
          <w:lang w:val="ro-RO"/>
        </w:rPr>
        <w:t>pe perioada stării de urgență SA „Energocom” a</w:t>
      </w:r>
      <w:r w:rsidR="00436DD1" w:rsidRPr="00CA7BC4">
        <w:rPr>
          <w:rFonts w:cs="Times New Roman"/>
          <w:color w:val="000000"/>
          <w:szCs w:val="24"/>
          <w:lang w:val="ro-RO"/>
        </w:rPr>
        <w:t xml:space="preserve"> avut</w:t>
      </w:r>
      <w:r w:rsidRPr="00CA7BC4">
        <w:rPr>
          <w:rFonts w:cs="Times New Roman"/>
          <w:color w:val="000000"/>
          <w:szCs w:val="24"/>
          <w:lang w:val="ro-RO"/>
        </w:rPr>
        <w:t xml:space="preserve"> obligația </w:t>
      </w:r>
      <w:r w:rsidR="00436DD1" w:rsidRPr="00CA7BC4">
        <w:rPr>
          <w:rFonts w:cs="Times New Roman"/>
          <w:color w:val="000000"/>
          <w:szCs w:val="24"/>
          <w:lang w:val="ro-RO"/>
        </w:rPr>
        <w:t xml:space="preserve">să </w:t>
      </w:r>
      <w:r w:rsidRPr="00CA7BC4">
        <w:rPr>
          <w:rFonts w:cs="Times New Roman"/>
          <w:color w:val="000000"/>
          <w:szCs w:val="24"/>
          <w:lang w:val="ro-RO"/>
        </w:rPr>
        <w:t xml:space="preserve"> procur</w:t>
      </w:r>
      <w:r w:rsidR="00436DD1" w:rsidRPr="00CA7BC4">
        <w:rPr>
          <w:rFonts w:cs="Times New Roman"/>
          <w:color w:val="000000"/>
          <w:szCs w:val="24"/>
          <w:lang w:val="ro-RO"/>
        </w:rPr>
        <w:t>e</w:t>
      </w:r>
      <w:r w:rsidRPr="00CA7BC4">
        <w:rPr>
          <w:rFonts w:cs="Times New Roman"/>
          <w:color w:val="000000"/>
          <w:szCs w:val="24"/>
          <w:lang w:val="ro-RO"/>
        </w:rPr>
        <w:t xml:space="preserve"> energie electrică</w:t>
      </w:r>
      <w:r w:rsidR="00436DD1" w:rsidRPr="00CA7BC4">
        <w:rPr>
          <w:rFonts w:cs="Times New Roman"/>
          <w:color w:val="000000"/>
          <w:szCs w:val="24"/>
          <w:lang w:val="ro-RO"/>
        </w:rPr>
        <w:t>,</w:t>
      </w:r>
      <w:r w:rsidRPr="00CA7BC4">
        <w:rPr>
          <w:rFonts w:cs="Times New Roman"/>
          <w:color w:val="000000"/>
          <w:szCs w:val="24"/>
          <w:lang w:val="ro-RO"/>
        </w:rPr>
        <w:t xml:space="preserve"> </w:t>
      </w:r>
      <w:r w:rsidR="00436DD1" w:rsidRPr="00CA7BC4">
        <w:rPr>
          <w:rFonts w:cs="Times New Roman"/>
          <w:color w:val="000000"/>
          <w:szCs w:val="24"/>
          <w:lang w:val="ro-RO"/>
        </w:rPr>
        <w:t xml:space="preserve">în baza negocierilor directe, </w:t>
      </w:r>
      <w:r w:rsidRPr="00CA7BC4">
        <w:rPr>
          <w:rFonts w:cs="Times New Roman"/>
          <w:color w:val="000000"/>
          <w:szCs w:val="24"/>
          <w:lang w:val="ro-RO"/>
        </w:rPr>
        <w:t xml:space="preserve">pentru acoperirea </w:t>
      </w:r>
      <w:r w:rsidR="003F660A" w:rsidRPr="00CA7BC4">
        <w:rPr>
          <w:rFonts w:cs="Times New Roman"/>
          <w:color w:val="000000"/>
          <w:szCs w:val="24"/>
          <w:lang w:val="ro-RO"/>
        </w:rPr>
        <w:t xml:space="preserve">cantităților de energie electrică necesare </w:t>
      </w:r>
      <w:r w:rsidRPr="00CA7BC4">
        <w:rPr>
          <w:rFonts w:cs="Times New Roman"/>
          <w:color w:val="000000"/>
          <w:szCs w:val="24"/>
          <w:lang w:val="ro-RO"/>
        </w:rPr>
        <w:t xml:space="preserve"> operatorilor de sistem, furnizori</w:t>
      </w:r>
      <w:r w:rsidR="00436DD1" w:rsidRPr="00CA7BC4">
        <w:rPr>
          <w:rFonts w:cs="Times New Roman"/>
          <w:color w:val="000000"/>
          <w:szCs w:val="24"/>
          <w:lang w:val="ro-RO"/>
        </w:rPr>
        <w:t>lor</w:t>
      </w:r>
      <w:r w:rsidRPr="00CA7BC4">
        <w:rPr>
          <w:rFonts w:cs="Times New Roman"/>
          <w:color w:val="000000"/>
          <w:szCs w:val="24"/>
          <w:lang w:val="ro-RO"/>
        </w:rPr>
        <w:t xml:space="preserve"> serviciului universal/de ultimă opțiune</w:t>
      </w:r>
      <w:r w:rsidR="00436DD1" w:rsidRPr="00CA7BC4">
        <w:rPr>
          <w:rFonts w:cs="Times New Roman"/>
          <w:color w:val="000000"/>
          <w:szCs w:val="24"/>
          <w:lang w:val="ro-RO"/>
        </w:rPr>
        <w:t>.</w:t>
      </w:r>
    </w:p>
    <w:p w14:paraId="7BC2DC74" w14:textId="73507D2D" w:rsidR="00D04FAC" w:rsidRPr="00CA7BC4" w:rsidRDefault="003F660A"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color w:val="000000"/>
          <w:szCs w:val="24"/>
          <w:lang w:val="ro-RO"/>
        </w:rPr>
      </w:pPr>
      <w:r w:rsidRPr="00CA7BC4">
        <w:rPr>
          <w:rFonts w:cs="Times New Roman"/>
          <w:color w:val="000000"/>
          <w:szCs w:val="24"/>
          <w:lang w:val="ro-RO"/>
        </w:rPr>
        <w:t>La</w:t>
      </w:r>
      <w:r w:rsidR="00D04FAC" w:rsidRPr="00CA7BC4">
        <w:rPr>
          <w:rFonts w:cs="Times New Roman"/>
          <w:color w:val="000000"/>
          <w:szCs w:val="24"/>
          <w:lang w:val="ro-RO"/>
        </w:rPr>
        <w:t xml:space="preserve"> 1 iunie 2022, au intrat în vigoare Regulile pieței energiei electrice, aprobate prin </w:t>
      </w:r>
      <w:r w:rsidR="0096633D" w:rsidRPr="0096633D">
        <w:rPr>
          <w:rFonts w:cs="Times New Roman"/>
          <w:color w:val="000000"/>
          <w:szCs w:val="24"/>
          <w:lang w:val="ro-RO"/>
        </w:rPr>
        <w:t>Hotărârea Consiliului de administrație al ANRE nr. 283/2020</w:t>
      </w:r>
      <w:r w:rsidR="00D04FAC" w:rsidRPr="00CA7BC4">
        <w:rPr>
          <w:rFonts w:cs="Times New Roman"/>
          <w:color w:val="000000"/>
          <w:szCs w:val="24"/>
          <w:lang w:val="ro-RO"/>
        </w:rPr>
        <w:t>. Printre principalele reglementări introduse poate fi menționat că la etapa inițială este asigurată responsabilitatea echilibrării pentru participanții pi</w:t>
      </w:r>
      <w:r w:rsidRPr="00CA7BC4">
        <w:rPr>
          <w:rFonts w:cs="Times New Roman"/>
          <w:color w:val="000000"/>
          <w:szCs w:val="24"/>
          <w:lang w:val="ro-RO"/>
        </w:rPr>
        <w:t>e</w:t>
      </w:r>
      <w:r w:rsidR="00D04FAC" w:rsidRPr="00CA7BC4">
        <w:rPr>
          <w:rFonts w:cs="Times New Roman"/>
          <w:color w:val="000000"/>
          <w:szCs w:val="24"/>
          <w:lang w:val="ro-RO"/>
        </w:rPr>
        <w:t>ț</w:t>
      </w:r>
      <w:r w:rsidRPr="00CA7BC4">
        <w:rPr>
          <w:rFonts w:cs="Times New Roman"/>
          <w:color w:val="000000"/>
          <w:szCs w:val="24"/>
          <w:lang w:val="ro-RO"/>
        </w:rPr>
        <w:t>ei</w:t>
      </w:r>
      <w:r w:rsidR="00D04FAC" w:rsidRPr="00CA7BC4">
        <w:rPr>
          <w:rFonts w:cs="Times New Roman"/>
          <w:color w:val="000000"/>
          <w:szCs w:val="24"/>
          <w:lang w:val="ro-RO"/>
        </w:rPr>
        <w:t xml:space="preserve"> energie</w:t>
      </w:r>
      <w:r w:rsidRPr="00CA7BC4">
        <w:rPr>
          <w:rFonts w:cs="Times New Roman"/>
          <w:color w:val="000000"/>
          <w:szCs w:val="24"/>
          <w:lang w:val="ro-RO"/>
        </w:rPr>
        <w:t>i</w:t>
      </w:r>
      <w:r w:rsidR="00D04FAC" w:rsidRPr="00CA7BC4">
        <w:rPr>
          <w:rFonts w:cs="Times New Roman"/>
          <w:color w:val="000000"/>
          <w:szCs w:val="24"/>
          <w:lang w:val="ro-RO"/>
        </w:rPr>
        <w:t xml:space="preserve"> electric</w:t>
      </w:r>
      <w:r w:rsidRPr="00CA7BC4">
        <w:rPr>
          <w:rFonts w:cs="Times New Roman"/>
          <w:color w:val="000000"/>
          <w:szCs w:val="24"/>
          <w:lang w:val="ro-RO"/>
        </w:rPr>
        <w:t>e</w:t>
      </w:r>
      <w:r w:rsidR="00D04FAC" w:rsidRPr="00CA7BC4">
        <w:rPr>
          <w:rFonts w:cs="Times New Roman"/>
          <w:color w:val="000000"/>
          <w:szCs w:val="24"/>
          <w:lang w:val="ro-RO"/>
        </w:rPr>
        <w:t xml:space="preserve"> și create premisele pentru lansarea tuturor piețelor organizate de energie electrică (piața zilei următoare, piața pe parcursul zilei, piața energiei electrice de echilibrare și piața serviciilor de sistem). </w:t>
      </w:r>
    </w:p>
    <w:p w14:paraId="7D904F9D" w14:textId="58E0A2E9" w:rsidR="00D04FAC" w:rsidRPr="00CA7BC4" w:rsidRDefault="00D04FAC" w:rsidP="0046000C">
      <w:pPr>
        <w:tabs>
          <w:tab w:val="left" w:pos="993"/>
        </w:tabs>
        <w:ind w:firstLine="567"/>
        <w:jc w:val="both"/>
        <w:rPr>
          <w:rFonts w:cs="Times New Roman"/>
          <w:color w:val="000000"/>
          <w:szCs w:val="24"/>
          <w:lang w:val="ro-RO"/>
        </w:rPr>
      </w:pPr>
      <w:r w:rsidRPr="00CA7BC4">
        <w:rPr>
          <w:rFonts w:cs="Times New Roman"/>
          <w:color w:val="000000"/>
          <w:szCs w:val="24"/>
          <w:lang w:val="ro-RO"/>
        </w:rPr>
        <w:t xml:space="preserve">Respectiv, </w:t>
      </w:r>
      <w:r w:rsidR="00436DD1" w:rsidRPr="00CA7BC4">
        <w:rPr>
          <w:rFonts w:cs="Times New Roman"/>
          <w:color w:val="000000"/>
          <w:szCs w:val="24"/>
          <w:lang w:val="ro-RO"/>
        </w:rPr>
        <w:t xml:space="preserve">Republica </w:t>
      </w:r>
      <w:r w:rsidRPr="00CA7BC4">
        <w:rPr>
          <w:rFonts w:cs="Times New Roman"/>
          <w:color w:val="000000"/>
          <w:szCs w:val="24"/>
          <w:lang w:val="ro-RO"/>
        </w:rPr>
        <w:t xml:space="preserve">Moldova a lansat un mecanism de echilibrare orară administrat de OST. Mecanismul funcționează la prețuri de dezechilibru </w:t>
      </w:r>
      <w:r w:rsidR="003F660A" w:rsidRPr="00CA7BC4">
        <w:rPr>
          <w:rFonts w:cs="Times New Roman"/>
          <w:color w:val="000000"/>
          <w:szCs w:val="24"/>
          <w:lang w:val="ro-RO"/>
        </w:rPr>
        <w:t xml:space="preserve">stabilite în conformitate cu prevederile Regulilor pieței energiei electrice </w:t>
      </w:r>
      <w:r w:rsidRPr="00CA7BC4">
        <w:rPr>
          <w:rFonts w:cs="Times New Roman"/>
          <w:color w:val="000000"/>
          <w:szCs w:val="24"/>
          <w:lang w:val="ro-RO"/>
        </w:rPr>
        <w:t>pentru o perioadă de tranziție</w:t>
      </w:r>
      <w:r w:rsidR="003F660A" w:rsidRPr="00CA7BC4">
        <w:rPr>
          <w:rFonts w:cs="Times New Roman"/>
          <w:color w:val="000000"/>
          <w:szCs w:val="24"/>
          <w:lang w:val="ro-RO"/>
        </w:rPr>
        <w:t>, până la lansarea pieței energiei electrice de echilibrare</w:t>
      </w:r>
      <w:r w:rsidRPr="00CA7BC4">
        <w:rPr>
          <w:rFonts w:cs="Times New Roman"/>
          <w:color w:val="000000"/>
          <w:szCs w:val="24"/>
          <w:lang w:val="ro-RO"/>
        </w:rPr>
        <w:t xml:space="preserve">. Sistemul electroenergetic moldovenesc este, de asemenea, integrat în sistemul european de decontare financiară a abaterilor neintenționate între OST aplicate în Europa (mecanismul FSkar) prin intermediul </w:t>
      </w:r>
      <w:r w:rsidR="002634C8" w:rsidRPr="00CA7BC4">
        <w:rPr>
          <w:rFonts w:cs="Times New Roman"/>
          <w:color w:val="000000"/>
          <w:szCs w:val="24"/>
          <w:lang w:val="ro-RO"/>
        </w:rPr>
        <w:t>N</w:t>
      </w:r>
      <w:r w:rsidR="00771A78" w:rsidRPr="00CA7BC4">
        <w:rPr>
          <w:rFonts w:cs="Times New Roman"/>
          <w:color w:val="000000"/>
          <w:szCs w:val="24"/>
          <w:lang w:val="ro-RO"/>
        </w:rPr>
        <w:t>EK</w:t>
      </w:r>
      <w:r w:rsidR="003877A6" w:rsidRPr="00CA7BC4">
        <w:rPr>
          <w:rFonts w:cs="Times New Roman"/>
          <w:color w:val="000000"/>
          <w:szCs w:val="24"/>
          <w:lang w:val="ro-RO"/>
        </w:rPr>
        <w:t xml:space="preserve"> </w:t>
      </w:r>
      <w:r w:rsidR="002634C8" w:rsidRPr="00CA7BC4">
        <w:rPr>
          <w:rFonts w:cs="Times New Roman"/>
          <w:color w:val="000000"/>
          <w:szCs w:val="24"/>
          <w:lang w:val="ro-RO"/>
        </w:rPr>
        <w:t>„Ukrenergo”</w:t>
      </w:r>
      <w:r w:rsidRPr="00CA7BC4">
        <w:rPr>
          <w:rFonts w:cs="Times New Roman"/>
          <w:color w:val="000000"/>
          <w:szCs w:val="24"/>
          <w:lang w:val="ro-RO"/>
        </w:rPr>
        <w:t xml:space="preserve">. Un acord bilateral între </w:t>
      </w:r>
      <w:r w:rsidR="002634C8" w:rsidRPr="00CA7BC4">
        <w:rPr>
          <w:rFonts w:cs="Times New Roman"/>
          <w:color w:val="000000"/>
          <w:szCs w:val="24"/>
          <w:lang w:val="ro-RO"/>
        </w:rPr>
        <w:t>ÎS „</w:t>
      </w:r>
      <w:r w:rsidRPr="00CA7BC4">
        <w:rPr>
          <w:rFonts w:cs="Times New Roman"/>
          <w:color w:val="000000"/>
          <w:szCs w:val="24"/>
          <w:lang w:val="ro-RO"/>
        </w:rPr>
        <w:t>Moldelectrica</w:t>
      </w:r>
      <w:r w:rsidR="002634C8" w:rsidRPr="00CA7BC4">
        <w:rPr>
          <w:rFonts w:cs="Times New Roman"/>
          <w:color w:val="000000"/>
          <w:szCs w:val="24"/>
          <w:lang w:val="ro-RO"/>
        </w:rPr>
        <w:t>”</w:t>
      </w:r>
      <w:r w:rsidRPr="00CA7BC4">
        <w:rPr>
          <w:rFonts w:cs="Times New Roman"/>
          <w:color w:val="000000"/>
          <w:szCs w:val="24"/>
          <w:lang w:val="ro-RO"/>
        </w:rPr>
        <w:t xml:space="preserve"> și </w:t>
      </w:r>
      <w:r w:rsidR="002634C8" w:rsidRPr="00CA7BC4">
        <w:rPr>
          <w:rFonts w:cs="Times New Roman"/>
          <w:color w:val="000000"/>
          <w:szCs w:val="24"/>
          <w:lang w:val="ro-RO"/>
        </w:rPr>
        <w:t>N</w:t>
      </w:r>
      <w:r w:rsidR="00BA0F02" w:rsidRPr="00CA7BC4">
        <w:rPr>
          <w:rFonts w:cs="Times New Roman"/>
          <w:color w:val="000000"/>
          <w:szCs w:val="24"/>
          <w:lang w:val="ro-RO"/>
        </w:rPr>
        <w:t>EK</w:t>
      </w:r>
      <w:r w:rsidR="003877A6" w:rsidRPr="00CA7BC4">
        <w:rPr>
          <w:rFonts w:cs="Times New Roman"/>
          <w:color w:val="000000"/>
          <w:szCs w:val="24"/>
          <w:lang w:val="ro-RO"/>
        </w:rPr>
        <w:t xml:space="preserve"> </w:t>
      </w:r>
      <w:r w:rsidR="002634C8" w:rsidRPr="00CA7BC4">
        <w:rPr>
          <w:rFonts w:cs="Times New Roman"/>
          <w:color w:val="000000"/>
          <w:szCs w:val="24"/>
          <w:lang w:val="ro-RO"/>
        </w:rPr>
        <w:t>„</w:t>
      </w:r>
      <w:r w:rsidRPr="00CA7BC4">
        <w:rPr>
          <w:rFonts w:cs="Times New Roman"/>
          <w:color w:val="000000"/>
          <w:szCs w:val="24"/>
          <w:lang w:val="ro-RO"/>
        </w:rPr>
        <w:t>Ukrenergo</w:t>
      </w:r>
      <w:r w:rsidR="002634C8" w:rsidRPr="00CA7BC4">
        <w:rPr>
          <w:rFonts w:cs="Times New Roman"/>
          <w:color w:val="000000"/>
          <w:szCs w:val="24"/>
          <w:lang w:val="ro-RO"/>
        </w:rPr>
        <w:t>”</w:t>
      </w:r>
      <w:r w:rsidRPr="00CA7BC4">
        <w:rPr>
          <w:rFonts w:cs="Times New Roman"/>
          <w:color w:val="000000"/>
          <w:szCs w:val="24"/>
          <w:lang w:val="ro-RO"/>
        </w:rPr>
        <w:t xml:space="preserve"> îl supune pe primul la condițiile și prețurile din mecanismul FSkar.</w:t>
      </w:r>
    </w:p>
    <w:p w14:paraId="244B3572" w14:textId="22633406" w:rsidR="00D04FAC"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rPr>
      </w:pPr>
      <w:r w:rsidRPr="00CA7BC4">
        <w:rPr>
          <w:rFonts w:cs="Times New Roman"/>
          <w:szCs w:val="24"/>
          <w:lang w:val="ro-RO"/>
        </w:rPr>
        <w:t>Prin Hotărârea Guvernului nr. 401/2021 au fost aprobate limitele de capacitate, cotel</w:t>
      </w:r>
      <w:r w:rsidR="002B7F81" w:rsidRPr="00CA7BC4">
        <w:rPr>
          <w:rFonts w:cs="Times New Roman"/>
          <w:szCs w:val="24"/>
          <w:lang w:val="ro-RO"/>
        </w:rPr>
        <w:t>e</w:t>
      </w:r>
      <w:r w:rsidRPr="00CA7BC4">
        <w:rPr>
          <w:rFonts w:cs="Times New Roman"/>
          <w:szCs w:val="24"/>
          <w:lang w:val="ro-RO"/>
        </w:rPr>
        <w:t xml:space="preserve"> maxime și categoriil</w:t>
      </w:r>
      <w:r w:rsidR="002B7F81" w:rsidRPr="00CA7BC4">
        <w:rPr>
          <w:rFonts w:cs="Times New Roman"/>
          <w:szCs w:val="24"/>
          <w:lang w:val="ro-RO"/>
        </w:rPr>
        <w:t>e</w:t>
      </w:r>
      <w:r w:rsidRPr="00CA7BC4">
        <w:rPr>
          <w:rFonts w:cs="Times New Roman"/>
          <w:szCs w:val="24"/>
          <w:lang w:val="ro-RO"/>
        </w:rPr>
        <w:t xml:space="preserve"> de capacitate în domeniul energiei electrice din surse regenerabile valabile până la data de 31 decembrie 2025, care vor putea să beneficieze de schemele de sprijin prevăzute la art. 34 din Legea nr. 10/2016 privind promovarea utilizării energiei din surse regenerabile (preț</w:t>
      </w:r>
      <w:r w:rsidR="00436DD1" w:rsidRPr="00CA7BC4">
        <w:rPr>
          <w:rFonts w:cs="Times New Roman"/>
          <w:szCs w:val="24"/>
          <w:lang w:val="ro-RO"/>
        </w:rPr>
        <w:t>uri</w:t>
      </w:r>
      <w:r w:rsidRPr="00CA7BC4">
        <w:rPr>
          <w:rFonts w:cs="Times New Roman"/>
          <w:szCs w:val="24"/>
          <w:lang w:val="ro-RO"/>
        </w:rPr>
        <w:t xml:space="preserve"> fix</w:t>
      </w:r>
      <w:r w:rsidR="00436DD1" w:rsidRPr="00CA7BC4">
        <w:rPr>
          <w:rFonts w:cs="Times New Roman"/>
          <w:szCs w:val="24"/>
          <w:lang w:val="ro-RO"/>
        </w:rPr>
        <w:t>e</w:t>
      </w:r>
      <w:r w:rsidRPr="00CA7BC4">
        <w:rPr>
          <w:rFonts w:cs="Times New Roman"/>
          <w:szCs w:val="24"/>
          <w:lang w:val="ro-RO"/>
        </w:rPr>
        <w:t xml:space="preserve"> sau tarif</w:t>
      </w:r>
      <w:r w:rsidR="00436DD1" w:rsidRPr="00CA7BC4">
        <w:rPr>
          <w:rFonts w:cs="Times New Roman"/>
          <w:szCs w:val="24"/>
          <w:lang w:val="ro-RO"/>
        </w:rPr>
        <w:t>e</w:t>
      </w:r>
      <w:r w:rsidRPr="00CA7BC4">
        <w:rPr>
          <w:rFonts w:cs="Times New Roman"/>
          <w:szCs w:val="24"/>
          <w:lang w:val="ro-RO"/>
        </w:rPr>
        <w:t xml:space="preserve"> fix</w:t>
      </w:r>
      <w:r w:rsidR="00436DD1" w:rsidRPr="00CA7BC4">
        <w:rPr>
          <w:rFonts w:cs="Times New Roman"/>
          <w:szCs w:val="24"/>
          <w:lang w:val="ro-RO"/>
        </w:rPr>
        <w:t>e</w:t>
      </w:r>
      <w:r w:rsidRPr="00CA7BC4">
        <w:rPr>
          <w:rFonts w:cs="Times New Roman"/>
          <w:szCs w:val="24"/>
          <w:lang w:val="ro-RO"/>
        </w:rPr>
        <w:t>). În conformitate cu prevederile Hotărârii de Guvern nr. 401/2021, schemele de sprijin respective vor fi oferite pentru următoarele categorii de capacitate în domeniul energiei electrice din surse regenerabile: Instalații solare PV (fotovoltaice) – 200 MW, Instalații eoliene – 120 MW, Instalații de cogenerare pe bază de biogaz – 65 MW, Instalații de cogenerare pe bază de singaz – 10 MW, Instalații de cogenerare utilizând arderea direct (biomasă) – 10 MW, Instalații hidro – 5 MW.</w:t>
      </w:r>
    </w:p>
    <w:p w14:paraId="744E102E" w14:textId="00B7BDCE" w:rsidR="00D04FAC"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bCs/>
          <w:szCs w:val="24"/>
          <w:lang w:val="ro-RO" w:eastAsia="ru-RU"/>
        </w:rPr>
      </w:pPr>
      <w:r w:rsidRPr="00CA7BC4">
        <w:rPr>
          <w:rFonts w:cs="Times New Roman"/>
          <w:bCs/>
          <w:szCs w:val="24"/>
          <w:lang w:val="ro-RO" w:eastAsia="ru-RU"/>
        </w:rPr>
        <w:t xml:space="preserve">Integrarea potențială pe scară largă a producției intermitente de energie regenerabilă în </w:t>
      </w:r>
      <w:r w:rsidR="00E17353" w:rsidRPr="00CA7BC4">
        <w:rPr>
          <w:rFonts w:cs="Times New Roman"/>
          <w:bCs/>
          <w:szCs w:val="24"/>
          <w:lang w:val="ro-RO" w:eastAsia="ru-RU"/>
        </w:rPr>
        <w:t xml:space="preserve">Republica </w:t>
      </w:r>
      <w:r w:rsidRPr="00CA7BC4">
        <w:rPr>
          <w:rFonts w:cs="Times New Roman"/>
          <w:bCs/>
          <w:szCs w:val="24"/>
          <w:lang w:val="ro-RO" w:eastAsia="ru-RU"/>
        </w:rPr>
        <w:t>Moldova va necesita schimbări semnificative în practicile operaționale ale utilităților. Îmbunătățirea flexibilității producției convenționale prin adăugarea de unități genera</w:t>
      </w:r>
      <w:r w:rsidR="00D50893" w:rsidRPr="00CA7BC4">
        <w:rPr>
          <w:rFonts w:cs="Times New Roman"/>
          <w:bCs/>
          <w:szCs w:val="24"/>
          <w:lang w:val="ro-RO" w:eastAsia="ru-RU"/>
        </w:rPr>
        <w:t>toa</w:t>
      </w:r>
      <w:r w:rsidRPr="00CA7BC4">
        <w:rPr>
          <w:rFonts w:cs="Times New Roman"/>
          <w:bCs/>
          <w:szCs w:val="24"/>
          <w:lang w:val="ro-RO" w:eastAsia="ru-RU"/>
        </w:rPr>
        <w:t xml:space="preserve">re mai </w:t>
      </w:r>
      <w:r w:rsidRPr="00CA7BC4">
        <w:rPr>
          <w:rFonts w:cs="Times New Roman"/>
          <w:bCs/>
          <w:szCs w:val="24"/>
          <w:lang w:val="ro-RO" w:eastAsia="ru-RU"/>
        </w:rPr>
        <w:lastRenderedPageBreak/>
        <w:t xml:space="preserve">rapide și flexibile precum și reducerea nivelului minim de sarcină pe turbinele cu abur reprezintă o soluție potențială. Metodele suplimentare pot include integrarea prognozelor privind </w:t>
      </w:r>
      <w:r w:rsidR="00975602" w:rsidRPr="00CA7BC4">
        <w:rPr>
          <w:rFonts w:cs="Times New Roman"/>
          <w:bCs/>
          <w:szCs w:val="24"/>
          <w:lang w:val="ro-RO" w:eastAsia="ru-RU"/>
        </w:rPr>
        <w:t>producere</w:t>
      </w:r>
      <w:r w:rsidR="00612CE6" w:rsidRPr="00CA7BC4">
        <w:rPr>
          <w:rFonts w:cs="Times New Roman"/>
          <w:bCs/>
          <w:szCs w:val="24"/>
          <w:lang w:val="ro-RO" w:eastAsia="ru-RU"/>
        </w:rPr>
        <w:t>a</w:t>
      </w:r>
      <w:r w:rsidRPr="00CA7BC4">
        <w:rPr>
          <w:rFonts w:cs="Times New Roman"/>
          <w:bCs/>
          <w:szCs w:val="24"/>
          <w:lang w:val="ro-RO" w:eastAsia="ru-RU"/>
        </w:rPr>
        <w:t xml:space="preserve"> de energie eoliană și energie solară în procesul de planificare a </w:t>
      </w:r>
      <w:r w:rsidR="00D50893" w:rsidRPr="00CA7BC4">
        <w:rPr>
          <w:rFonts w:cs="Times New Roman"/>
          <w:bCs/>
          <w:szCs w:val="24"/>
          <w:lang w:val="ro-RO" w:eastAsia="ru-RU"/>
        </w:rPr>
        <w:t xml:space="preserve">sarcinii electrice de consum </w:t>
      </w:r>
      <w:r w:rsidRPr="00CA7BC4">
        <w:rPr>
          <w:rFonts w:cs="Times New Roman"/>
          <w:bCs/>
          <w:szCs w:val="24"/>
          <w:lang w:val="ro-RO" w:eastAsia="ru-RU"/>
        </w:rPr>
        <w:t xml:space="preserve">pentru ziua următoare. Pot fi utilizate și alte mijloace de absorbție a variabilității energiilor regenerabile, cum ar fi controlul cererii </w:t>
      </w:r>
      <w:r w:rsidR="00D50893" w:rsidRPr="00CA7BC4">
        <w:rPr>
          <w:rFonts w:cs="Times New Roman"/>
          <w:bCs/>
          <w:szCs w:val="24"/>
          <w:lang w:val="ro-RO" w:eastAsia="ru-RU"/>
        </w:rPr>
        <w:t xml:space="preserve">de energie electrică </w:t>
      </w:r>
      <w:r w:rsidRPr="00CA7BC4">
        <w:rPr>
          <w:rFonts w:cs="Times New Roman"/>
          <w:bCs/>
          <w:szCs w:val="24"/>
          <w:lang w:val="ro-RO" w:eastAsia="ru-RU"/>
        </w:rPr>
        <w:t>și stocarea energiei.</w:t>
      </w:r>
    </w:p>
    <w:p w14:paraId="71CFB6A2" w14:textId="5D0223A0" w:rsidR="00D04FAC"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eastAsia="ar-SA"/>
        </w:rPr>
      </w:pPr>
      <w:r w:rsidRPr="00CA7BC4">
        <w:rPr>
          <w:rFonts w:cs="Times New Roman"/>
          <w:szCs w:val="24"/>
          <w:lang w:val="ro-RO"/>
        </w:rPr>
        <w:t xml:space="preserve">Diversificarea surselor de energie electrică în </w:t>
      </w:r>
      <w:r w:rsidR="00E17353" w:rsidRPr="00CA7BC4">
        <w:rPr>
          <w:rFonts w:cs="Times New Roman"/>
          <w:szCs w:val="24"/>
          <w:lang w:val="ro-RO"/>
        </w:rPr>
        <w:t xml:space="preserve">Republica </w:t>
      </w:r>
      <w:r w:rsidRPr="00CA7BC4">
        <w:rPr>
          <w:rFonts w:cs="Times New Roman"/>
          <w:szCs w:val="24"/>
          <w:lang w:val="ro-RO"/>
        </w:rPr>
        <w:t>Moldova nu se poate realiza decât coordonat cu dezvoltarea rețelei</w:t>
      </w:r>
      <w:r w:rsidR="00436DD1" w:rsidRPr="00CA7BC4">
        <w:rPr>
          <w:rFonts w:cs="Times New Roman"/>
          <w:szCs w:val="24"/>
          <w:lang w:val="ro-RO"/>
        </w:rPr>
        <w:t xml:space="preserve"> electrice</w:t>
      </w:r>
      <w:r w:rsidRPr="00CA7BC4">
        <w:rPr>
          <w:rFonts w:cs="Times New Roman"/>
          <w:szCs w:val="24"/>
          <w:lang w:val="ro-RO"/>
        </w:rPr>
        <w:t xml:space="preserve"> de transport. Proiectele de interconectare a </w:t>
      </w:r>
      <w:r w:rsidR="00436DD1" w:rsidRPr="00CA7BC4">
        <w:rPr>
          <w:rFonts w:cs="Times New Roman"/>
          <w:szCs w:val="24"/>
          <w:lang w:val="ro-RO"/>
        </w:rPr>
        <w:t xml:space="preserve">sistemului electroenergetic al Republicii </w:t>
      </w:r>
      <w:r w:rsidRPr="00CA7BC4">
        <w:rPr>
          <w:rFonts w:cs="Times New Roman"/>
          <w:szCs w:val="24"/>
          <w:lang w:val="ro-RO"/>
        </w:rPr>
        <w:t>Moldov</w:t>
      </w:r>
      <w:r w:rsidR="00436DD1" w:rsidRPr="00CA7BC4">
        <w:rPr>
          <w:rFonts w:cs="Times New Roman"/>
          <w:szCs w:val="24"/>
          <w:lang w:val="ro-RO"/>
        </w:rPr>
        <w:t>a</w:t>
      </w:r>
      <w:r w:rsidRPr="00CA7BC4">
        <w:rPr>
          <w:rFonts w:cs="Times New Roman"/>
          <w:szCs w:val="24"/>
          <w:lang w:val="ro-RO"/>
        </w:rPr>
        <w:t xml:space="preserve"> cu </w:t>
      </w:r>
      <w:r w:rsidR="00436DD1" w:rsidRPr="00CA7BC4">
        <w:rPr>
          <w:rFonts w:cs="Times New Roman"/>
          <w:szCs w:val="24"/>
          <w:lang w:val="ro-RO"/>
        </w:rPr>
        <w:t>sistemul electroenergetic al</w:t>
      </w:r>
      <w:r w:rsidRPr="00CA7BC4">
        <w:rPr>
          <w:rFonts w:cs="Times New Roman"/>
          <w:szCs w:val="24"/>
          <w:lang w:val="ro-RO"/>
        </w:rPr>
        <w:t xml:space="preserve"> UE prin intermediul noilor linii electrice, precum și consolidarea rețelelor </w:t>
      </w:r>
      <w:r w:rsidR="00436DD1" w:rsidRPr="00CA7BC4">
        <w:rPr>
          <w:rFonts w:cs="Times New Roman"/>
          <w:szCs w:val="24"/>
          <w:lang w:val="ro-RO"/>
        </w:rPr>
        <w:t xml:space="preserve">electrice de transport </w:t>
      </w:r>
      <w:r w:rsidRPr="00CA7BC4">
        <w:rPr>
          <w:rFonts w:cs="Times New Roman"/>
          <w:szCs w:val="24"/>
          <w:lang w:val="ro-RO"/>
        </w:rPr>
        <w:t>interne sunt esențiale, atât pentru securitatea aprovizionării</w:t>
      </w:r>
      <w:r w:rsidR="00D50893" w:rsidRPr="00CA7BC4">
        <w:rPr>
          <w:rFonts w:cs="Times New Roman"/>
          <w:szCs w:val="24"/>
          <w:lang w:val="ro-RO"/>
        </w:rPr>
        <w:t xml:space="preserve"> cu energie electrică</w:t>
      </w:r>
      <w:r w:rsidRPr="00CA7BC4">
        <w:rPr>
          <w:rFonts w:cs="Times New Roman"/>
          <w:szCs w:val="24"/>
          <w:lang w:val="ro-RO"/>
        </w:rPr>
        <w:t>, cât și pentru bunăstarea socială în</w:t>
      </w:r>
      <w:r w:rsidR="00436DD1" w:rsidRPr="00CA7BC4">
        <w:rPr>
          <w:rFonts w:cs="Times New Roman"/>
          <w:szCs w:val="24"/>
          <w:lang w:val="ro-RO"/>
        </w:rPr>
        <w:t xml:space="preserve"> Republica</w:t>
      </w:r>
      <w:r w:rsidRPr="00CA7BC4">
        <w:rPr>
          <w:rFonts w:cs="Times New Roman"/>
          <w:szCs w:val="24"/>
          <w:lang w:val="ro-RO"/>
        </w:rPr>
        <w:t xml:space="preserve"> Moldova.</w:t>
      </w:r>
    </w:p>
    <w:p w14:paraId="489E63DB" w14:textId="23F9425B" w:rsidR="00D04FAC"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szCs w:val="24"/>
          <w:lang w:val="ro-RO"/>
        </w:rPr>
      </w:pPr>
      <w:r w:rsidRPr="00CA7BC4">
        <w:rPr>
          <w:rFonts w:cs="Times New Roman"/>
          <w:szCs w:val="24"/>
          <w:lang w:val="ro-RO"/>
        </w:rPr>
        <w:t>Beneficiul final al dezvoltării și intensificării concurenței poate fi asigurat doar prin aderarea la o piață energetică mai mare, obiectiv care a fost realizat. Începând cu 1</w:t>
      </w:r>
      <w:r w:rsidR="00A11E28" w:rsidRPr="00CA7BC4">
        <w:rPr>
          <w:rFonts w:cs="Times New Roman"/>
          <w:szCs w:val="24"/>
          <w:lang w:val="ro-RO"/>
        </w:rPr>
        <w:t xml:space="preserve">6 martie </w:t>
      </w:r>
      <w:r w:rsidRPr="00CA7BC4">
        <w:rPr>
          <w:rFonts w:cs="Times New Roman"/>
          <w:szCs w:val="24"/>
          <w:lang w:val="ro-RO"/>
        </w:rPr>
        <w:t xml:space="preserve">2022, sistemul electroenergetic al Republicii Moldova și al Ucrainei funcționează în regim sincron cu rețeaua Europei Continentale a ENTSO-E. Astfel, sistemul </w:t>
      </w:r>
      <w:r w:rsidR="00436DD1" w:rsidRPr="00CA7BC4">
        <w:rPr>
          <w:rFonts w:cs="Times New Roman"/>
          <w:szCs w:val="24"/>
          <w:lang w:val="ro-RO"/>
        </w:rPr>
        <w:t>electro</w:t>
      </w:r>
      <w:r w:rsidRPr="00CA7BC4">
        <w:rPr>
          <w:rFonts w:cs="Times New Roman"/>
          <w:szCs w:val="24"/>
          <w:lang w:val="ro-RO"/>
        </w:rPr>
        <w:t>energetic din Republica Moldova are capacitate tehnică de import/export a energiei electrice atât din Ucraina cât și din România, precum și alte state europene. Funcționarea sistemului electroenergetic al Republicii Moldova și Ucrainei în regim sincron cu rețeaua ENTSO-E va asigura un grad mai ridicat de securitate energetică și funcționare în condiții de siguranță, reprezentând totodată și o oportunitate pentru investiții în generarea de energie</w:t>
      </w:r>
      <w:r w:rsidR="00D50893" w:rsidRPr="00CA7BC4">
        <w:rPr>
          <w:rFonts w:cs="Times New Roman"/>
          <w:szCs w:val="24"/>
          <w:lang w:val="ro-RO"/>
        </w:rPr>
        <w:t xml:space="preserve"> electrică</w:t>
      </w:r>
      <w:r w:rsidRPr="00CA7BC4">
        <w:rPr>
          <w:rFonts w:cs="Times New Roman"/>
          <w:szCs w:val="24"/>
          <w:lang w:val="ro-RO"/>
        </w:rPr>
        <w:t xml:space="preserve"> în Republica Moldova și în </w:t>
      </w:r>
      <w:r w:rsidRPr="00CA7BC4">
        <w:rPr>
          <w:rStyle w:val="a"/>
          <w:rFonts w:eastAsiaTheme="majorEastAsia" w:cs="Times New Roman"/>
          <w:color w:val="000000"/>
          <w:szCs w:val="24"/>
          <w:lang w:val="ro-RO" w:eastAsia="ro-RO"/>
        </w:rPr>
        <w:t xml:space="preserve">consolidarea rețelei </w:t>
      </w:r>
      <w:r w:rsidR="00D50893" w:rsidRPr="00CA7BC4">
        <w:rPr>
          <w:rStyle w:val="a"/>
          <w:rFonts w:eastAsiaTheme="majorEastAsia" w:cs="Times New Roman"/>
          <w:color w:val="000000"/>
          <w:szCs w:val="24"/>
          <w:lang w:val="ro-RO" w:eastAsia="ro-RO"/>
        </w:rPr>
        <w:t xml:space="preserve">electrice </w:t>
      </w:r>
      <w:r w:rsidRPr="00CA7BC4">
        <w:rPr>
          <w:rStyle w:val="a"/>
          <w:rFonts w:eastAsiaTheme="majorEastAsia" w:cs="Times New Roman"/>
          <w:color w:val="000000"/>
          <w:szCs w:val="24"/>
          <w:lang w:val="ro-RO" w:eastAsia="ro-RO"/>
        </w:rPr>
        <w:t>de transport</w:t>
      </w:r>
      <w:r w:rsidRPr="00CA7BC4">
        <w:rPr>
          <w:rFonts w:cs="Times New Roman"/>
          <w:szCs w:val="24"/>
          <w:lang w:val="ro-RO"/>
        </w:rPr>
        <w:t xml:space="preserve"> spre Comunitatea Energetică și UE. </w:t>
      </w:r>
    </w:p>
    <w:p w14:paraId="11DB7C7D" w14:textId="77777777" w:rsidR="00D04FAC" w:rsidRPr="00CA7BC4" w:rsidRDefault="00D04FAC"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cs="Times New Roman"/>
          <w:bCs/>
          <w:iCs/>
          <w:szCs w:val="24"/>
          <w:lang w:val="ro-RO"/>
        </w:rPr>
      </w:pPr>
      <w:r w:rsidRPr="00CA7BC4">
        <w:rPr>
          <w:rFonts w:cs="Times New Roman"/>
          <w:bCs/>
          <w:iCs/>
          <w:szCs w:val="24"/>
          <w:lang w:val="ro-RO"/>
        </w:rPr>
        <w:t>În contextul actual, sunt de menționat următoarele riscuri/incertitudini specifice în domeniul energetic:</w:t>
      </w:r>
    </w:p>
    <w:p w14:paraId="2C438BAC" w14:textId="71DF1796" w:rsidR="00D04FAC" w:rsidRPr="00CA7BC4" w:rsidRDefault="0096633D" w:rsidP="0046000C">
      <w:pPr>
        <w:pStyle w:val="Listparagraf"/>
        <w:numPr>
          <w:ilvl w:val="0"/>
          <w:numId w:val="40"/>
        </w:numPr>
        <w:tabs>
          <w:tab w:val="left" w:pos="851"/>
        </w:tabs>
        <w:ind w:left="0" w:firstLine="567"/>
        <w:jc w:val="both"/>
        <w:rPr>
          <w:rFonts w:cs="Times New Roman"/>
          <w:szCs w:val="24"/>
          <w:lang w:val="ro-RO"/>
        </w:rPr>
      </w:pPr>
      <w:r>
        <w:rPr>
          <w:rFonts w:cs="Times New Roman"/>
          <w:szCs w:val="24"/>
          <w:lang w:val="ro-RO"/>
        </w:rPr>
        <w:t>Consiedrând</w:t>
      </w:r>
      <w:r w:rsidR="00D04FAC" w:rsidRPr="00CA7BC4">
        <w:rPr>
          <w:rFonts w:cs="Times New Roman"/>
          <w:szCs w:val="24"/>
          <w:lang w:val="ro-RO"/>
        </w:rPr>
        <w:t xml:space="preserve"> situația de război din Ucraina, există riscul afectării anumitor segmente a infrastructurii de transport a</w:t>
      </w:r>
      <w:r w:rsidR="00E17353" w:rsidRPr="00CA7BC4">
        <w:rPr>
          <w:rFonts w:cs="Times New Roman"/>
          <w:szCs w:val="24"/>
          <w:lang w:val="ro-RO"/>
        </w:rPr>
        <w:t>l</w:t>
      </w:r>
      <w:r w:rsidR="00D04FAC" w:rsidRPr="00CA7BC4">
        <w:rPr>
          <w:rFonts w:cs="Times New Roman"/>
          <w:szCs w:val="24"/>
          <w:lang w:val="ro-RO"/>
        </w:rPr>
        <w:t xml:space="preserve"> energiei electrice din Ucraina, ce ar crea probleme/riscuri considerabile în asigurarea aprovizionării </w:t>
      </w:r>
      <w:r w:rsidR="00436DD1" w:rsidRPr="00CA7BC4">
        <w:rPr>
          <w:rFonts w:cs="Times New Roman"/>
          <w:szCs w:val="24"/>
          <w:lang w:val="ro-RO"/>
        </w:rPr>
        <w:t xml:space="preserve">continue </w:t>
      </w:r>
      <w:r w:rsidR="00D04FAC" w:rsidRPr="00CA7BC4">
        <w:rPr>
          <w:rFonts w:cs="Times New Roman"/>
          <w:szCs w:val="24"/>
          <w:lang w:val="ro-RO"/>
        </w:rPr>
        <w:t>cu energie electrică a Republicii Moldova.</w:t>
      </w:r>
    </w:p>
    <w:p w14:paraId="36520B2B" w14:textId="33D74FC6" w:rsidR="00D04FAC" w:rsidRPr="00CA7BC4" w:rsidRDefault="00D04FAC" w:rsidP="0046000C">
      <w:pPr>
        <w:pStyle w:val="Listparagraf"/>
        <w:numPr>
          <w:ilvl w:val="0"/>
          <w:numId w:val="40"/>
        </w:numPr>
        <w:tabs>
          <w:tab w:val="left" w:pos="851"/>
        </w:tabs>
        <w:ind w:left="0" w:firstLine="567"/>
        <w:jc w:val="both"/>
        <w:rPr>
          <w:rFonts w:cs="Times New Roman"/>
          <w:szCs w:val="24"/>
          <w:lang w:val="ro-RO"/>
        </w:rPr>
      </w:pPr>
      <w:r w:rsidRPr="00CA7BC4">
        <w:rPr>
          <w:rFonts w:cs="Times New Roman"/>
          <w:szCs w:val="24"/>
          <w:lang w:val="ro-RO"/>
        </w:rPr>
        <w:t xml:space="preserve">Dependența ridicată de </w:t>
      </w:r>
      <w:r w:rsidR="00D50893" w:rsidRPr="00CA7BC4">
        <w:rPr>
          <w:rFonts w:cs="Times New Roman"/>
          <w:szCs w:val="24"/>
          <w:lang w:val="ro-RO"/>
        </w:rPr>
        <w:t xml:space="preserve">energia electrică livrată de </w:t>
      </w:r>
      <w:r w:rsidRPr="00CA7BC4">
        <w:rPr>
          <w:rFonts w:cs="Times New Roman"/>
          <w:szCs w:val="24"/>
          <w:lang w:val="ro-RO"/>
        </w:rPr>
        <w:t xml:space="preserve"> Centrala Termoelectrică de la Cuciurgan (MGRES) </w:t>
      </w:r>
      <w:r w:rsidR="00243C3B" w:rsidRPr="00CA7BC4">
        <w:rPr>
          <w:rFonts w:cs="Times New Roman"/>
          <w:szCs w:val="24"/>
          <w:lang w:val="ro-RO"/>
        </w:rPr>
        <w:t>–</w:t>
      </w:r>
      <w:r w:rsidRPr="00CA7BC4">
        <w:rPr>
          <w:rFonts w:cs="Times New Roman"/>
          <w:szCs w:val="24"/>
          <w:lang w:val="ro-RO"/>
        </w:rPr>
        <w:t xml:space="preserve"> </w:t>
      </w:r>
      <w:r w:rsidR="00243C3B" w:rsidRPr="00CA7BC4">
        <w:rPr>
          <w:rFonts w:cs="Times New Roman"/>
          <w:szCs w:val="24"/>
          <w:lang w:val="ro-RO"/>
        </w:rPr>
        <w:t>din regiunea transnistreană și controlată de</w:t>
      </w:r>
      <w:r w:rsidRPr="00CA7BC4">
        <w:rPr>
          <w:rFonts w:cs="Times New Roman"/>
          <w:szCs w:val="24"/>
          <w:lang w:val="ro-RO"/>
        </w:rPr>
        <w:t xml:space="preserve"> </w:t>
      </w:r>
      <w:r w:rsidR="002E03A7" w:rsidRPr="00CA7BC4">
        <w:rPr>
          <w:rFonts w:cs="Times New Roman"/>
          <w:szCs w:val="24"/>
          <w:lang w:val="ro-RO"/>
        </w:rPr>
        <w:t>compania</w:t>
      </w:r>
      <w:r w:rsidRPr="00CA7BC4">
        <w:rPr>
          <w:rFonts w:cs="Times New Roman"/>
          <w:szCs w:val="24"/>
          <w:lang w:val="ro-RO"/>
        </w:rPr>
        <w:t xml:space="preserve"> rusă SAP „Inter RAO”, ce produce cantitățile de energie electrică pentru malul drept în baza gazelor naturale livrate de SAP „Gazprom”, MGRES având un rol important în asigurarea stabilității funcționării sistemului electroenergetic al Republicii Moldova.</w:t>
      </w:r>
    </w:p>
    <w:p w14:paraId="0483479E" w14:textId="6261BEC1" w:rsidR="00D04FAC" w:rsidRPr="00CA7BC4" w:rsidRDefault="009B217A" w:rsidP="0046000C">
      <w:pPr>
        <w:pStyle w:val="Listparagraf"/>
        <w:numPr>
          <w:ilvl w:val="0"/>
          <w:numId w:val="40"/>
        </w:numPr>
        <w:tabs>
          <w:tab w:val="left" w:pos="851"/>
        </w:tabs>
        <w:ind w:left="0" w:firstLine="567"/>
        <w:jc w:val="both"/>
        <w:rPr>
          <w:rFonts w:cs="Times New Roman"/>
          <w:szCs w:val="24"/>
          <w:lang w:val="ro-RO"/>
        </w:rPr>
      </w:pPr>
      <w:r w:rsidRPr="00CA7BC4">
        <w:rPr>
          <w:rFonts w:cs="Times New Roman"/>
          <w:szCs w:val="24"/>
          <w:lang w:val="ro-RO"/>
        </w:rPr>
        <w:t>Surse</w:t>
      </w:r>
      <w:r w:rsidR="00D04FAC" w:rsidRPr="00CA7BC4">
        <w:rPr>
          <w:rFonts w:cs="Times New Roman"/>
          <w:szCs w:val="24"/>
          <w:lang w:val="ro-RO"/>
        </w:rPr>
        <w:t xml:space="preserve"> (alternative) </w:t>
      </w:r>
      <w:r w:rsidR="00D04FAC" w:rsidRPr="00CA7BC4">
        <w:rPr>
          <w:rFonts w:cs="Times New Roman"/>
          <w:b/>
          <w:bCs/>
          <w:szCs w:val="24"/>
          <w:lang w:val="ro-RO"/>
        </w:rPr>
        <w:t>sigure și competitive</w:t>
      </w:r>
      <w:r w:rsidRPr="00CA7BC4">
        <w:rPr>
          <w:rFonts w:cs="Times New Roman"/>
          <w:b/>
          <w:bCs/>
          <w:szCs w:val="24"/>
          <w:lang w:val="ro-RO"/>
        </w:rPr>
        <w:t xml:space="preserve"> </w:t>
      </w:r>
      <w:r w:rsidRPr="00CA7BC4">
        <w:rPr>
          <w:rFonts w:cs="Times New Roman"/>
          <w:szCs w:val="24"/>
          <w:lang w:val="ro-RO"/>
        </w:rPr>
        <w:t>limitate</w:t>
      </w:r>
      <w:r w:rsidR="00D04FAC" w:rsidRPr="00CA7BC4">
        <w:rPr>
          <w:rFonts w:cs="Times New Roman"/>
          <w:szCs w:val="24"/>
          <w:lang w:val="ro-RO"/>
        </w:rPr>
        <w:t xml:space="preserve"> de import pentru achiziționarea energiei electrice la prețuri rezonabile și transportul acesteia către Republica Moldova, în condițiile în care importurile din Ucraina </w:t>
      </w:r>
      <w:r w:rsidR="002D1FA9" w:rsidRPr="00CA7BC4">
        <w:rPr>
          <w:rFonts w:cs="Times New Roman"/>
          <w:szCs w:val="24"/>
          <w:lang w:val="ro-RO"/>
        </w:rPr>
        <w:t>au fost</w:t>
      </w:r>
      <w:r w:rsidR="00D04FAC" w:rsidRPr="00CA7BC4">
        <w:rPr>
          <w:rFonts w:cs="Times New Roman"/>
          <w:szCs w:val="24"/>
          <w:lang w:val="ro-RO"/>
        </w:rPr>
        <w:t xml:space="preserve"> sistate</w:t>
      </w:r>
      <w:r w:rsidR="002D1FA9" w:rsidRPr="00CA7BC4">
        <w:rPr>
          <w:rFonts w:cs="Times New Roman"/>
          <w:szCs w:val="24"/>
          <w:lang w:val="ro-RO"/>
        </w:rPr>
        <w:t>,</w:t>
      </w:r>
      <w:r w:rsidR="00D04FAC" w:rsidRPr="00CA7BC4">
        <w:rPr>
          <w:rFonts w:cs="Times New Roman"/>
          <w:szCs w:val="24"/>
          <w:lang w:val="ro-RO"/>
        </w:rPr>
        <w:t xml:space="preserve"> urmare a bombardamentelor rusești asupra infrastructurii sale energetice, iar importul de energie electrică din România (OPCOM sau contracte directe cu anumiți producători) nu garantează prețuri accesibile, România fiind la fel un importator de energie electrică în perioada rece a anului. Din cauza interconectării insuficiente cu sistemul electroenergetic din România există și riscuri atât de ordin tehnic cât și de ordin comercial.</w:t>
      </w:r>
    </w:p>
    <w:p w14:paraId="3B5F2774" w14:textId="2FF0F640" w:rsidR="00D04FAC" w:rsidRPr="00CA7BC4" w:rsidRDefault="00D04FAC" w:rsidP="0046000C">
      <w:pPr>
        <w:pStyle w:val="Listparagraf"/>
        <w:numPr>
          <w:ilvl w:val="0"/>
          <w:numId w:val="40"/>
        </w:numPr>
        <w:tabs>
          <w:tab w:val="left" w:pos="851"/>
        </w:tabs>
        <w:ind w:left="0" w:firstLine="567"/>
        <w:jc w:val="both"/>
        <w:rPr>
          <w:rFonts w:cs="Times New Roman"/>
          <w:szCs w:val="24"/>
          <w:lang w:val="ro-RO"/>
        </w:rPr>
      </w:pPr>
      <w:r w:rsidRPr="00CA7BC4">
        <w:rPr>
          <w:rFonts w:cs="Times New Roman"/>
          <w:color w:val="000000"/>
          <w:szCs w:val="24"/>
          <w:lang w:val="ro-RO"/>
        </w:rPr>
        <w:t xml:space="preserve">Capacitatea comercială de doar </w:t>
      </w:r>
      <w:r w:rsidR="002E24C0" w:rsidRPr="00CA7BC4">
        <w:rPr>
          <w:rFonts w:cs="Times New Roman"/>
          <w:color w:val="000000"/>
          <w:szCs w:val="24"/>
          <w:lang w:val="ro-RO"/>
        </w:rPr>
        <w:t>17</w:t>
      </w:r>
      <w:r w:rsidRPr="00CA7BC4">
        <w:rPr>
          <w:rFonts w:cs="Times New Roman"/>
          <w:color w:val="000000"/>
          <w:szCs w:val="24"/>
          <w:lang w:val="ro-RO"/>
        </w:rPr>
        <w:t>00 MW permisă de ENTSO-E pentru importul de energie electrică la hotarul România – Moldova pentru blocul Ucraina-Moldova (din care doar 2</w:t>
      </w:r>
      <w:r w:rsidR="00701865" w:rsidRPr="00CA7BC4">
        <w:rPr>
          <w:rFonts w:cs="Times New Roman"/>
          <w:color w:val="000000"/>
          <w:szCs w:val="24"/>
          <w:lang w:val="ro-RO"/>
        </w:rPr>
        <w:t>60</w:t>
      </w:r>
      <w:r w:rsidRPr="00CA7BC4">
        <w:rPr>
          <w:rFonts w:cs="Times New Roman"/>
          <w:color w:val="000000"/>
          <w:szCs w:val="24"/>
          <w:lang w:val="ro-RO"/>
        </w:rPr>
        <w:t xml:space="preserve"> MW exclusiv pentru Moldova), nu garantează în continuare achiziționarea energiei electrice pentru acoperirea 100% </w:t>
      </w:r>
      <w:r w:rsidR="004F65C0" w:rsidRPr="00CA7BC4">
        <w:rPr>
          <w:rFonts w:cs="Times New Roman"/>
          <w:color w:val="000000"/>
          <w:szCs w:val="24"/>
          <w:lang w:val="ro-RO"/>
        </w:rPr>
        <w:t xml:space="preserve">a </w:t>
      </w:r>
      <w:r w:rsidRPr="00CA7BC4">
        <w:rPr>
          <w:rFonts w:cs="Times New Roman"/>
          <w:color w:val="000000"/>
          <w:szCs w:val="24"/>
          <w:lang w:val="ro-RO"/>
        </w:rPr>
        <w:t xml:space="preserve">necesarului de import pentru acoperirea consumului </w:t>
      </w:r>
      <w:r w:rsidR="004F65C0" w:rsidRPr="00CA7BC4">
        <w:rPr>
          <w:rFonts w:cs="Times New Roman"/>
          <w:color w:val="000000"/>
          <w:szCs w:val="24"/>
          <w:lang w:val="ro-RO"/>
        </w:rPr>
        <w:t xml:space="preserve">de energie electrică a </w:t>
      </w:r>
      <w:r w:rsidRPr="00CA7BC4">
        <w:rPr>
          <w:rFonts w:cs="Times New Roman"/>
          <w:color w:val="000000"/>
          <w:szCs w:val="24"/>
          <w:lang w:val="ro-RO"/>
        </w:rPr>
        <w:t>malului drept</w:t>
      </w:r>
      <w:r w:rsidR="004F65C0" w:rsidRPr="00CA7BC4">
        <w:rPr>
          <w:rFonts w:cs="Times New Roman"/>
          <w:color w:val="000000"/>
          <w:szCs w:val="24"/>
          <w:lang w:val="ro-RO"/>
        </w:rPr>
        <w:t xml:space="preserve"> al Nistrului</w:t>
      </w:r>
      <w:r w:rsidRPr="00CA7BC4">
        <w:rPr>
          <w:rFonts w:cs="Times New Roman"/>
          <w:color w:val="000000"/>
          <w:szCs w:val="24"/>
          <w:lang w:val="ro-RO"/>
        </w:rPr>
        <w:t xml:space="preserve"> din România sau alte țări UE, fiind necesar</w:t>
      </w:r>
      <w:r w:rsidR="004F65C0" w:rsidRPr="00CA7BC4">
        <w:rPr>
          <w:rFonts w:cs="Times New Roman"/>
          <w:color w:val="000000"/>
          <w:szCs w:val="24"/>
          <w:lang w:val="ro-RO"/>
        </w:rPr>
        <w:t>ă</w:t>
      </w:r>
      <w:r w:rsidRPr="00CA7BC4">
        <w:rPr>
          <w:rFonts w:cs="Times New Roman"/>
          <w:color w:val="000000"/>
          <w:szCs w:val="24"/>
          <w:lang w:val="ro-RO"/>
        </w:rPr>
        <w:t xml:space="preserve"> majora</w:t>
      </w:r>
      <w:r w:rsidR="004F65C0" w:rsidRPr="00CA7BC4">
        <w:rPr>
          <w:rFonts w:cs="Times New Roman"/>
          <w:color w:val="000000"/>
          <w:szCs w:val="24"/>
          <w:lang w:val="ro-RO"/>
        </w:rPr>
        <w:t>rea</w:t>
      </w:r>
      <w:r w:rsidRPr="00CA7BC4">
        <w:rPr>
          <w:rFonts w:cs="Times New Roman"/>
          <w:color w:val="000000"/>
          <w:szCs w:val="24"/>
          <w:lang w:val="ro-RO"/>
        </w:rPr>
        <w:t xml:space="preserve"> la cel puțin 600 MW capacitatea comercială, exclusiv pentru Moldova, pentru a asigura acoperirea consumului de energie electrică în orele de vârf.</w:t>
      </w:r>
    </w:p>
    <w:p w14:paraId="2CAA6BF2" w14:textId="77777777" w:rsidR="00EE4E3E" w:rsidRPr="00CA7BC4" w:rsidRDefault="00EE4E3E" w:rsidP="00EE4E3E">
      <w:pPr>
        <w:pStyle w:val="Listparagraf"/>
        <w:tabs>
          <w:tab w:val="left" w:pos="851"/>
        </w:tabs>
        <w:ind w:left="567"/>
        <w:jc w:val="both"/>
        <w:rPr>
          <w:rFonts w:cs="Times New Roman"/>
          <w:szCs w:val="24"/>
          <w:lang w:val="ro-RO"/>
        </w:rPr>
      </w:pPr>
    </w:p>
    <w:p w14:paraId="480E3B26" w14:textId="3ECD6320" w:rsidR="004A53E0" w:rsidRPr="00CA7BC4" w:rsidRDefault="006E4A6D" w:rsidP="00EE4E3E">
      <w:pPr>
        <w:pStyle w:val="Titlu1"/>
        <w:rPr>
          <w:lang w:val="ro-RO"/>
        </w:rPr>
      </w:pPr>
      <w:bookmarkStart w:id="785" w:name="_Toc173427438"/>
      <w:bookmarkStart w:id="786" w:name="_Toc173428274"/>
      <w:bookmarkStart w:id="787" w:name="_Toc174096732"/>
      <w:bookmarkStart w:id="788" w:name="_Toc174096902"/>
      <w:bookmarkStart w:id="789" w:name="_Toc174097062"/>
      <w:bookmarkStart w:id="790" w:name="_Toc174097202"/>
      <w:bookmarkStart w:id="791" w:name="_Toc174097344"/>
      <w:bookmarkStart w:id="792" w:name="_Toc174097500"/>
      <w:bookmarkStart w:id="793" w:name="_Toc174097657"/>
      <w:bookmarkStart w:id="794" w:name="_Toc174098166"/>
      <w:bookmarkStart w:id="795" w:name="_Toc174098356"/>
      <w:bookmarkStart w:id="796" w:name="_Toc174098537"/>
      <w:bookmarkStart w:id="797" w:name="_Toc174342367"/>
      <w:bookmarkStart w:id="798" w:name="_Toc174342551"/>
      <w:bookmarkStart w:id="799" w:name="_Toc174342737"/>
      <w:bookmarkStart w:id="800" w:name="_Toc174342922"/>
      <w:bookmarkStart w:id="801" w:name="_Toc174343107"/>
      <w:bookmarkStart w:id="802" w:name="_Toc165562479"/>
      <w:bookmarkStart w:id="803" w:name="_Toc165562585"/>
      <w:bookmarkStart w:id="804" w:name="_Toc164075829"/>
      <w:bookmarkStart w:id="805" w:name="_Toc174096903"/>
      <w:bookmarkStart w:id="806" w:name="_Toc174343108"/>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r w:rsidRPr="00CA7BC4">
        <w:rPr>
          <w:lang w:val="ro-RO"/>
        </w:rPr>
        <w:t>REZUMATUL SCENARIILOR DE CRIZĂ</w:t>
      </w:r>
      <w:bookmarkEnd w:id="804"/>
      <w:bookmarkEnd w:id="805"/>
      <w:bookmarkEnd w:id="806"/>
    </w:p>
    <w:p w14:paraId="3FF6F466" w14:textId="633A9F75" w:rsidR="00CF321A" w:rsidRPr="00CA7BC4" w:rsidRDefault="00F323A9" w:rsidP="00227692">
      <w:pPr>
        <w:pStyle w:val="Titlu2"/>
        <w:numPr>
          <w:ilvl w:val="1"/>
          <w:numId w:val="76"/>
        </w:numPr>
        <w:tabs>
          <w:tab w:val="clear" w:pos="567"/>
        </w:tabs>
        <w:ind w:left="851" w:hanging="567"/>
        <w:rPr>
          <w:lang w:val="ro-RO"/>
        </w:rPr>
      </w:pPr>
      <w:bookmarkStart w:id="807" w:name="_Toc164075830"/>
      <w:bookmarkStart w:id="808" w:name="_Toc174096904"/>
      <w:bookmarkStart w:id="809" w:name="_Toc174343109"/>
      <w:r w:rsidRPr="00CA7BC4">
        <w:rPr>
          <w:lang w:val="ro-RO"/>
        </w:rPr>
        <w:t>Identificarea scenariilor de criză</w:t>
      </w:r>
      <w:bookmarkEnd w:id="807"/>
      <w:bookmarkEnd w:id="808"/>
      <w:bookmarkEnd w:id="809"/>
    </w:p>
    <w:p w14:paraId="726ECB7B" w14:textId="5B705B81" w:rsidR="00617CFB" w:rsidRPr="00CA7BC4" w:rsidRDefault="00B17480" w:rsidP="00617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val="ro-RO"/>
        </w:rPr>
      </w:pPr>
      <w:r w:rsidRPr="00CA7BC4">
        <w:rPr>
          <w:szCs w:val="24"/>
          <w:lang w:val="ro-RO" w:eastAsia="ru-RU"/>
        </w:rPr>
        <w:t>21.</w:t>
      </w:r>
      <w:r w:rsidR="00617CFB" w:rsidRPr="00CA7BC4">
        <w:rPr>
          <w:lang w:val="ro-RO"/>
        </w:rPr>
        <w:t xml:space="preserve"> În scopul determinării probabilității apariției crizelor și ca rezultat a impactului asupra aprovizionării cu energie electrică a fost analizată criza energetică din perioada octombrie 2021 – decembrie 2023, în timpul căreia Republica Moldova a  fost supusă multiplelor provocări inclusiv în sectorul energetic, manifestându-se prin multiple episoade care au necesitat un șir de intervenții </w:t>
      </w:r>
      <w:r w:rsidR="00617CFB" w:rsidRPr="00CA7BC4">
        <w:rPr>
          <w:lang w:val="ro-RO"/>
        </w:rPr>
        <w:lastRenderedPageBreak/>
        <w:t>din partea instituțiilor statului, Comisiei pentru Situații Excepționale, Agenției Naționale pentru Reglementare în Energetică (ANRE) și a participanților pieței energiei electrice din Republicii Moldova.</w:t>
      </w:r>
    </w:p>
    <w:p w14:paraId="1F812F29" w14:textId="77777777" w:rsidR="00617CFB" w:rsidRPr="00CA7BC4" w:rsidRDefault="00617CFB" w:rsidP="00617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val="ro-RO"/>
        </w:rPr>
      </w:pPr>
      <w:r w:rsidRPr="00CA7BC4">
        <w:rPr>
          <w:lang w:val="ro-RO"/>
        </w:rPr>
        <w:t>La data de 24 februarie 2022, în conformitate cu planurile anterioare ce reieșeau din Strategia energetică a Republicii Moldova, operatorii sistemelor de transport din Ucraina NEK „Ukrenego” și din Republica Moldova ÎS „Moldelectrica” efectuau testele de funcționare a sistemului electroenergetic în regim izolat față de sistemul IPS/UPS din Federația Rusă și Belarus. Testarea funcționării în regim izolat era planificată în contextul viitoarei sincronizării la sistemul energetic european ENTSO-E, care era planificată pentru anul 2024. În această zi sistemele electroenergetice din Republica Moldova și Ucraina au fost deconectate fizic de la sistemul energetic IPS/UPS, ceea ce reprezenta o vulnerabilitate a infrastructurii critice civile.</w:t>
      </w:r>
    </w:p>
    <w:p w14:paraId="39FB0CF0" w14:textId="77777777" w:rsidR="00617CFB" w:rsidRPr="00CA7BC4" w:rsidRDefault="00617CFB" w:rsidP="00617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val="ro-RO"/>
        </w:rPr>
      </w:pPr>
      <w:r w:rsidRPr="00CA7BC4">
        <w:rPr>
          <w:lang w:val="ro-RO"/>
        </w:rPr>
        <w:t>În aceeași zi de 24 februarie 2022, Federația Rusă a început invazia militară asupra Ucrainei.</w:t>
      </w:r>
    </w:p>
    <w:p w14:paraId="6F2C333E" w14:textId="77777777" w:rsidR="00617CFB" w:rsidRPr="00CA7BC4" w:rsidRDefault="00617CFB" w:rsidP="00617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val="ro-RO"/>
        </w:rPr>
      </w:pPr>
      <w:bookmarkStart w:id="810" w:name="_Hlk167787828"/>
      <w:r w:rsidRPr="00CA7BC4">
        <w:rPr>
          <w:lang w:val="ro-RO"/>
        </w:rPr>
        <w:t>La data de 16 martie 2022 operatorii sistemelor de transport din zona sincronă a Europei Continentale ENTSO-E au efectuat sincronizarea de urgență a sistemelor electroenergetice ale Ucrainei și Republicii Moldova. Această acțiune a reprezentat un punct de cotitură în ceea ce privește asigurarea securității și stabilității sistemului electroenergetic al Republicii Moldova.</w:t>
      </w:r>
    </w:p>
    <w:bookmarkEnd w:id="810"/>
    <w:p w14:paraId="0DB6CC7C" w14:textId="2AF71F12" w:rsidR="00617CFB" w:rsidRPr="00CA7BC4" w:rsidRDefault="00617CFB" w:rsidP="00617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val="ro-RO"/>
        </w:rPr>
      </w:pPr>
      <w:r w:rsidRPr="00CA7BC4">
        <w:rPr>
          <w:lang w:val="ro-RO"/>
        </w:rPr>
        <w:t>Sincronizarea sistemelor electroenergetice a avut loc în circumstanțele în care începând cu data de 3 martie 2022 centrala nucleară Zaporoje, cea mai mare din Europa, a fost ocupată de către forțele militare ale Federației Ruse.</w:t>
      </w:r>
    </w:p>
    <w:p w14:paraId="38CF675F" w14:textId="77777777" w:rsidR="00617CFB" w:rsidRPr="00CA7BC4" w:rsidRDefault="00617CFB" w:rsidP="00617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val="ro-RO"/>
        </w:rPr>
      </w:pPr>
      <w:r w:rsidRPr="00CA7BC4">
        <w:rPr>
          <w:lang w:val="ro-RO"/>
        </w:rPr>
        <w:t>La 31 martie 2022 a expirat contractul pentru achiziționarea energiei electrice de către furnizorii și operatorii de sistem pe malul drept al Nistrului de la MGRES. În scopul contractării cantităților necesare de energie electrică, la începutul anului 2022, furnizorii și operatorii de sistem au lansat licitațiile pentru procurarea energiei electrice. Anterior, Moldova a avut doar două surse de aprovizionare cu energie electrică - fie MGRES, fie furnizori din Ucraina. Din cauza războiului din Ucraina, singura sursă de energie electrică a rămas MGRES.</w:t>
      </w:r>
    </w:p>
    <w:p w14:paraId="07BD7571" w14:textId="77777777" w:rsidR="00617CFB" w:rsidRPr="00CA7BC4" w:rsidRDefault="00617CFB" w:rsidP="00617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val="ro-RO"/>
        </w:rPr>
      </w:pPr>
      <w:r w:rsidRPr="00CA7BC4">
        <w:rPr>
          <w:lang w:val="ro-RO"/>
        </w:rPr>
        <w:t xml:space="preserve">În scopul asigurării aprovizionării cu energie electrică, Comisia pentru Situații Excepționale a dispus prelungirea contractelor de achiziție a energiei electrice pentru luna aprilie 2022, iar pentru lunile mai și iunie 2022 a fost dispusă achiziția de energie electrică de la SA „Energocom” care a organizat licitație competitivă. </w:t>
      </w:r>
    </w:p>
    <w:p w14:paraId="3FC1F149" w14:textId="77777777" w:rsidR="001D2FB9" w:rsidRPr="00CA7BC4" w:rsidRDefault="00617CFB" w:rsidP="00617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val="ro-RO"/>
        </w:rPr>
      </w:pPr>
      <w:r w:rsidRPr="00CA7BC4">
        <w:rPr>
          <w:lang w:val="ro-RO"/>
        </w:rPr>
        <w:t xml:space="preserve">În rezultatul licitației organizate de către SA „Energocom”, ofertele recepționate de la companii private din Ucraina, în volume mici, insuficiente pentru acoperirea întregului necesar de consum, au constituit prețuri peste 100 $/MWh, iar MGRES, de asemenea, a prezentat oferte de preț aproape de valorile de piață. </w:t>
      </w:r>
    </w:p>
    <w:p w14:paraId="0A4F1FEF" w14:textId="45B202F1" w:rsidR="00617CFB" w:rsidRPr="00CA7BC4" w:rsidRDefault="00617CFB" w:rsidP="00617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val="ro-RO"/>
        </w:rPr>
      </w:pPr>
      <w:r w:rsidRPr="00CA7BC4">
        <w:rPr>
          <w:lang w:val="ro-RO"/>
        </w:rPr>
        <w:t>În acest context, procedura de licitație a fost anulată și începând cu luna mai 2022 a fost impusă obligația de serviciu public pentru SA „Energocom” pentru procurarea energiei electrice solicitate de furnizorii serviciului universal, furnizorii de ultimă opțiune</w:t>
      </w:r>
      <w:r w:rsidR="005B6D37" w:rsidRPr="00CA7BC4">
        <w:rPr>
          <w:lang w:val="ro-RO"/>
        </w:rPr>
        <w:t xml:space="preserve"> și operatorii de sistem</w:t>
      </w:r>
      <w:r w:rsidRPr="00CA7BC4">
        <w:rPr>
          <w:lang w:val="ro-RO"/>
        </w:rPr>
        <w:t>, pe bază de negocieri directe sau utilizând instrumente de bursă, iar furnizorii de energie și operatorii de sistem au fost obligați să achiziționeze energia electrică de la SA „Energocom”, astfel asigurând securitatea aprovizionării, precum și un preț accesibil pentru consumatorii finali.</w:t>
      </w:r>
    </w:p>
    <w:p w14:paraId="1888C9ED" w14:textId="68942F3D" w:rsidR="00617CFB" w:rsidRPr="00CA7BC4" w:rsidRDefault="005B6D37" w:rsidP="00617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val="ro-RO"/>
        </w:rPr>
      </w:pPr>
      <w:r w:rsidRPr="00CA7BC4">
        <w:rPr>
          <w:lang w:val="ro-RO"/>
        </w:rPr>
        <w:t xml:space="preserve">O situație fără precedent </w:t>
      </w:r>
      <w:r w:rsidR="00617CFB" w:rsidRPr="00CA7BC4">
        <w:rPr>
          <w:lang w:val="ro-RO"/>
        </w:rPr>
        <w:t xml:space="preserve">care a avut loc în luna noiembrie 2022, prin suprapunerea mai multor conjuncturi, sectorul electroenergetic a fost supus unui stres test în condiții extrem de complicate de funcționare în condiții de criză energetică, caracterizat prin lipsa totală a livrărilor de energie electrică de la MGRES și de la furnizori din Ucraina, </w:t>
      </w:r>
      <w:r w:rsidRPr="00CA7BC4">
        <w:rPr>
          <w:lang w:val="ro-RO"/>
        </w:rPr>
        <w:t xml:space="preserve">cele mai mari </w:t>
      </w:r>
      <w:r w:rsidR="00617CFB" w:rsidRPr="00CA7BC4">
        <w:rPr>
          <w:lang w:val="ro-RO"/>
        </w:rPr>
        <w:t xml:space="preserve">prețuri </w:t>
      </w:r>
      <w:r w:rsidRPr="00CA7BC4">
        <w:rPr>
          <w:lang w:val="ro-RO"/>
        </w:rPr>
        <w:t xml:space="preserve">pentru achiziționarea </w:t>
      </w:r>
      <w:r w:rsidR="00617CFB" w:rsidRPr="00CA7BC4">
        <w:rPr>
          <w:lang w:val="ro-RO"/>
        </w:rPr>
        <w:t xml:space="preserve"> energi</w:t>
      </w:r>
      <w:r w:rsidRPr="00CA7BC4">
        <w:rPr>
          <w:lang w:val="ro-RO"/>
        </w:rPr>
        <w:t>ei</w:t>
      </w:r>
      <w:r w:rsidR="00617CFB" w:rsidRPr="00CA7BC4">
        <w:rPr>
          <w:lang w:val="ro-RO"/>
        </w:rPr>
        <w:t xml:space="preserve"> electric</w:t>
      </w:r>
      <w:r w:rsidRPr="00CA7BC4">
        <w:rPr>
          <w:lang w:val="ro-RO"/>
        </w:rPr>
        <w:t>e</w:t>
      </w:r>
      <w:r w:rsidR="00617CFB" w:rsidRPr="00CA7BC4">
        <w:rPr>
          <w:lang w:val="ro-RO"/>
        </w:rPr>
        <w:t xml:space="preserve"> în regiune, achiziția de energie electrică fiind realizată de la furnizorii din România și transportată în Republica Moldova printr-o singură linie</w:t>
      </w:r>
      <w:r w:rsidRPr="00CA7BC4">
        <w:rPr>
          <w:lang w:val="ro-RO"/>
        </w:rPr>
        <w:t xml:space="preserve"> electrică</w:t>
      </w:r>
      <w:r w:rsidR="00617CFB" w:rsidRPr="00CA7BC4">
        <w:rPr>
          <w:lang w:val="ro-RO"/>
        </w:rPr>
        <w:t xml:space="preserve"> în condițiile în care infrastructura energetică a Ucrainei era supusă atacurilor militare permanente, fapt care s-a soldat și cu două deconectări totale ale sistemului electroenergetic (blackout-uri) la data de 15 și 23 noiembrie 2023, respectiv în aceste condiții s-a reușit aprovizionarea fiabilă a consumatorilor finali cu energie electrică. Un element important a fi subliniat aici este faptul punerii în aplicare, începând cu 1 iunie 2022, a Regulilor pieței energiei electrice (reguli similare celor din UE) care au permis achiziția și importul energiei electrice dintr-o țară membră a Uniunii Europene, respectiv, a fost achiziționat circa 80% din necesarul de energie electrică din România, fiind încheiate mai multe contracte de furnizare cu SPEEH „Hidroelectrica” SA, </w:t>
      </w:r>
      <w:r w:rsidR="00617CFB" w:rsidRPr="00CA7BC4">
        <w:rPr>
          <w:lang w:val="ro-RO"/>
        </w:rPr>
        <w:lastRenderedPageBreak/>
        <w:t>„Nuclearelectrica” SA, Complexul Energetic Oltenia, Complexul Energetic Craiova și OMV „Petrom” SA.</w:t>
      </w:r>
    </w:p>
    <w:p w14:paraId="3782E1B9" w14:textId="2C588159" w:rsidR="00267646" w:rsidRPr="00CA7BC4" w:rsidRDefault="00617CFB"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Fonts w:cs="Times New Roman"/>
          <w:szCs w:val="24"/>
          <w:lang w:val="ro-RO" w:eastAsia="ru-RU"/>
        </w:rPr>
      </w:pPr>
      <w:r w:rsidRPr="00CA7BC4">
        <w:rPr>
          <w:szCs w:val="24"/>
          <w:lang w:val="ro-RO" w:eastAsia="ru-RU"/>
        </w:rPr>
        <w:t>22.</w:t>
      </w:r>
      <w:r w:rsidR="00B17480" w:rsidRPr="00CA7BC4">
        <w:rPr>
          <w:szCs w:val="24"/>
          <w:lang w:val="ro-RO" w:eastAsia="ru-RU"/>
        </w:rPr>
        <w:t xml:space="preserve"> </w:t>
      </w:r>
      <w:r w:rsidR="00267646" w:rsidRPr="00CA7BC4">
        <w:rPr>
          <w:rFonts w:cs="Times New Roman"/>
          <w:szCs w:val="24"/>
          <w:lang w:val="ro-RO" w:eastAsia="ru-RU"/>
        </w:rPr>
        <w:t>Prin definiție, criza de energie electrică reprezintă o situație de moment sau iminentă în care există un deficit semnificativ de energie electrică sau în care este imposibil să se furnizeze energie electrică consumatorilor.</w:t>
      </w:r>
    </w:p>
    <w:p w14:paraId="2B5F6D08" w14:textId="4509432D" w:rsidR="00F96FF9" w:rsidRPr="00CA7BC4" w:rsidRDefault="00B17480"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Fonts w:cs="Times New Roman"/>
          <w:szCs w:val="24"/>
          <w:lang w:val="ro-RO" w:eastAsia="ru-RU"/>
        </w:rPr>
      </w:pPr>
      <w:r w:rsidRPr="00CA7BC4">
        <w:rPr>
          <w:rFonts w:cs="Times New Roman"/>
          <w:szCs w:val="24"/>
          <w:lang w:val="ro-RO" w:eastAsia="ru-RU"/>
        </w:rPr>
        <w:t>2</w:t>
      </w:r>
      <w:r w:rsidR="00617CFB" w:rsidRPr="00CA7BC4">
        <w:rPr>
          <w:rFonts w:cs="Times New Roman"/>
          <w:szCs w:val="24"/>
          <w:lang w:val="ro-RO" w:eastAsia="ru-RU"/>
        </w:rPr>
        <w:t>3</w:t>
      </w:r>
      <w:r w:rsidRPr="00CA7BC4">
        <w:rPr>
          <w:rFonts w:cs="Times New Roman"/>
          <w:szCs w:val="24"/>
          <w:lang w:val="ro-RO" w:eastAsia="ru-RU"/>
        </w:rPr>
        <w:t xml:space="preserve">. </w:t>
      </w:r>
      <w:r w:rsidR="00F96FF9" w:rsidRPr="00CA7BC4">
        <w:rPr>
          <w:rFonts w:cs="Times New Roman"/>
          <w:szCs w:val="24"/>
          <w:lang w:val="ro-RO" w:eastAsia="ru-RU"/>
        </w:rPr>
        <w:t>Identificarea scenariilor de c</w:t>
      </w:r>
      <w:r w:rsidR="00267646" w:rsidRPr="00CA7BC4">
        <w:rPr>
          <w:rFonts w:cs="Times New Roman"/>
          <w:szCs w:val="24"/>
          <w:lang w:val="ro-RO" w:eastAsia="ru-RU"/>
        </w:rPr>
        <w:t>riz</w:t>
      </w:r>
      <w:r w:rsidR="00F96FF9" w:rsidRPr="00CA7BC4">
        <w:rPr>
          <w:rFonts w:cs="Times New Roman"/>
          <w:szCs w:val="24"/>
          <w:lang w:val="ro-RO" w:eastAsia="ru-RU"/>
        </w:rPr>
        <w:t>ă</w:t>
      </w:r>
      <w:r w:rsidR="00267646" w:rsidRPr="00CA7BC4">
        <w:rPr>
          <w:rFonts w:cs="Times New Roman"/>
          <w:szCs w:val="24"/>
          <w:lang w:val="ro-RO" w:eastAsia="ru-RU"/>
        </w:rPr>
        <w:t xml:space="preserve"> de energie electrică</w:t>
      </w:r>
      <w:r w:rsidR="00F96FF9" w:rsidRPr="00CA7BC4">
        <w:rPr>
          <w:rFonts w:cs="Times New Roman"/>
          <w:szCs w:val="24"/>
          <w:lang w:val="ro-RO" w:eastAsia="ru-RU"/>
        </w:rPr>
        <w:t xml:space="preserve"> se realizează </w:t>
      </w:r>
      <w:r w:rsidR="00267646" w:rsidRPr="00CA7BC4">
        <w:rPr>
          <w:rFonts w:cs="Times New Roman"/>
          <w:szCs w:val="24"/>
          <w:lang w:val="ro-RO" w:eastAsia="ru-RU"/>
        </w:rPr>
        <w:t xml:space="preserve">conform </w:t>
      </w:r>
      <w:r w:rsidR="00F96FF9" w:rsidRPr="00CA7BC4">
        <w:rPr>
          <w:rFonts w:cs="Times New Roman"/>
          <w:szCs w:val="24"/>
          <w:lang w:val="ro-RO" w:eastAsia="ru-RU"/>
        </w:rPr>
        <w:t xml:space="preserve">prevederilor </w:t>
      </w:r>
      <w:r w:rsidR="00267646" w:rsidRPr="00CA7BC4">
        <w:rPr>
          <w:rFonts w:cs="Times New Roman"/>
          <w:szCs w:val="24"/>
          <w:lang w:val="ro-RO" w:eastAsia="ru-RU"/>
        </w:rPr>
        <w:t>Anexei I la Metodologia ENTSO-E</w:t>
      </w:r>
      <w:r w:rsidR="00404D85" w:rsidRPr="00CA7BC4">
        <w:rPr>
          <w:rFonts w:cs="Times New Roman"/>
          <w:szCs w:val="24"/>
          <w:lang w:val="ro-RO" w:eastAsia="ru-RU"/>
        </w:rPr>
        <w:t xml:space="preserve"> </w:t>
      </w:r>
      <w:r w:rsidR="00267646" w:rsidRPr="00CA7BC4">
        <w:rPr>
          <w:rFonts w:cs="Times New Roman"/>
          <w:szCs w:val="24"/>
          <w:lang w:val="ro-RO" w:eastAsia="ru-RU"/>
        </w:rPr>
        <w:t>ACER de identificare a scenariilor regionale de criză a energiei electrice</w:t>
      </w:r>
      <w:r w:rsidR="00267646" w:rsidRPr="00CA7BC4">
        <w:rPr>
          <w:rFonts w:cs="Times New Roman"/>
          <w:vertAlign w:val="superscript"/>
          <w:lang w:val="ro-RO"/>
        </w:rPr>
        <w:footnoteReference w:id="20"/>
      </w:r>
      <w:r w:rsidR="00F96FF9" w:rsidRPr="00CA7BC4">
        <w:rPr>
          <w:rFonts w:cs="Times New Roman"/>
          <w:szCs w:val="24"/>
          <w:lang w:val="ro-RO" w:eastAsia="ru-RU"/>
        </w:rPr>
        <w:t xml:space="preserve">. Potrivit prevederilor metodologiei, </w:t>
      </w:r>
      <w:r w:rsidR="00F323A9" w:rsidRPr="00CA7BC4">
        <w:rPr>
          <w:rFonts w:cs="Times New Roman"/>
          <w:szCs w:val="24"/>
          <w:lang w:val="ro-RO" w:eastAsia="ru-RU"/>
        </w:rPr>
        <w:t xml:space="preserve">de către </w:t>
      </w:r>
      <w:r w:rsidR="00F96FF9" w:rsidRPr="00CA7BC4">
        <w:rPr>
          <w:rFonts w:cs="Times New Roman"/>
          <w:szCs w:val="24"/>
          <w:lang w:val="ro-RO" w:eastAsia="ru-RU"/>
        </w:rPr>
        <w:t>ENTSO-E a</w:t>
      </w:r>
      <w:r w:rsidR="00F323A9" w:rsidRPr="00CA7BC4">
        <w:rPr>
          <w:rFonts w:cs="Times New Roman"/>
          <w:szCs w:val="24"/>
          <w:lang w:val="ro-RO" w:eastAsia="ru-RU"/>
        </w:rPr>
        <w:t>u fost</w:t>
      </w:r>
      <w:r w:rsidR="00F96FF9" w:rsidRPr="00CA7BC4">
        <w:rPr>
          <w:rFonts w:cs="Times New Roman"/>
          <w:szCs w:val="24"/>
          <w:lang w:val="ro-RO" w:eastAsia="ru-RU"/>
        </w:rPr>
        <w:t xml:space="preserve"> identificat</w:t>
      </w:r>
      <w:r w:rsidR="00F323A9" w:rsidRPr="00CA7BC4">
        <w:rPr>
          <w:rFonts w:cs="Times New Roman"/>
          <w:szCs w:val="24"/>
          <w:lang w:val="ro-RO" w:eastAsia="ru-RU"/>
        </w:rPr>
        <w:t>e</w:t>
      </w:r>
      <w:r w:rsidR="00F96FF9" w:rsidRPr="00CA7BC4">
        <w:rPr>
          <w:rFonts w:cs="Times New Roman"/>
          <w:szCs w:val="24"/>
          <w:lang w:val="ro-RO" w:eastAsia="ru-RU"/>
        </w:rPr>
        <w:t xml:space="preserve"> 31 de scenarii regionale de criză a energiei</w:t>
      </w:r>
      <w:r w:rsidR="00A83F47" w:rsidRPr="00CA7BC4">
        <w:rPr>
          <w:rFonts w:cs="Times New Roman"/>
          <w:szCs w:val="24"/>
          <w:lang w:val="ro-RO" w:eastAsia="ru-RU"/>
        </w:rPr>
        <w:t xml:space="preserve"> electrice</w:t>
      </w:r>
      <w:r w:rsidR="00F96FF9" w:rsidRPr="00CA7BC4">
        <w:rPr>
          <w:rFonts w:cs="Times New Roman"/>
          <w:szCs w:val="24"/>
          <w:lang w:val="ro-RO" w:eastAsia="ru-RU"/>
        </w:rPr>
        <w:t>, reflectate în Tabelul 6.</w:t>
      </w:r>
    </w:p>
    <w:p w14:paraId="22C42418" w14:textId="77777777" w:rsidR="008009C5" w:rsidRPr="00CA7BC4" w:rsidRDefault="008009C5" w:rsidP="0046000C">
      <w:pPr>
        <w:ind w:left="993" w:hanging="993"/>
        <w:jc w:val="both"/>
        <w:rPr>
          <w:rFonts w:cs="Times New Roman"/>
          <w:b/>
          <w:bCs/>
          <w:szCs w:val="24"/>
          <w:lang w:val="ro-RO"/>
        </w:rPr>
      </w:pPr>
    </w:p>
    <w:p w14:paraId="312E37BA" w14:textId="4733ABC4" w:rsidR="005F298D" w:rsidRPr="00CA7BC4" w:rsidRDefault="005F298D" w:rsidP="00C879CE">
      <w:pPr>
        <w:ind w:left="993" w:hanging="993"/>
        <w:jc w:val="right"/>
        <w:rPr>
          <w:lang w:val="ro-RO"/>
        </w:rPr>
      </w:pPr>
      <w:r w:rsidRPr="00CA7BC4">
        <w:rPr>
          <w:rFonts w:cs="Times New Roman"/>
          <w:b/>
          <w:bCs/>
          <w:szCs w:val="24"/>
          <w:lang w:val="ro-RO"/>
        </w:rPr>
        <w:t>Tabel</w:t>
      </w:r>
      <w:r w:rsidR="004A53E0" w:rsidRPr="00CA7BC4">
        <w:rPr>
          <w:rFonts w:cs="Times New Roman"/>
          <w:b/>
          <w:bCs/>
          <w:szCs w:val="24"/>
          <w:lang w:val="ro-RO"/>
        </w:rPr>
        <w:t>ul</w:t>
      </w:r>
      <w:r w:rsidR="00941CD0" w:rsidRPr="00CA7BC4">
        <w:rPr>
          <w:rFonts w:cs="Times New Roman"/>
          <w:b/>
          <w:bCs/>
          <w:szCs w:val="24"/>
          <w:lang w:val="ro-RO"/>
        </w:rPr>
        <w:t xml:space="preserve"> </w:t>
      </w:r>
      <w:r w:rsidR="004A53E0" w:rsidRPr="00CA7BC4">
        <w:rPr>
          <w:rFonts w:cs="Times New Roman"/>
          <w:b/>
          <w:bCs/>
          <w:szCs w:val="24"/>
          <w:lang w:val="ro-RO"/>
        </w:rPr>
        <w:t>6</w:t>
      </w:r>
      <w:r w:rsidRPr="00CA7BC4">
        <w:rPr>
          <w:rFonts w:cs="Times New Roman"/>
          <w:b/>
          <w:bCs/>
          <w:szCs w:val="24"/>
          <w:lang w:val="ro-RO"/>
        </w:rPr>
        <w:t>.</w:t>
      </w:r>
      <w:r w:rsidRPr="00CA7BC4">
        <w:rPr>
          <w:rFonts w:cs="Times New Roman"/>
          <w:szCs w:val="24"/>
          <w:lang w:val="ro-RO"/>
        </w:rPr>
        <w:t xml:space="preserve"> </w:t>
      </w:r>
      <w:r w:rsidRPr="00CA7BC4">
        <w:rPr>
          <w:lang w:val="ro-RO"/>
        </w:rPr>
        <w:t>Scenariile regionale de criză a energiei electrice, în conformitate cu art. 6</w:t>
      </w:r>
      <w:r w:rsidR="00F2030B" w:rsidRPr="00CA7BC4">
        <w:rPr>
          <w:lang w:val="ro-RO"/>
        </w:rPr>
        <w:t xml:space="preserve"> </w:t>
      </w:r>
      <w:r w:rsidRPr="00CA7BC4">
        <w:rPr>
          <w:lang w:val="ro-RO"/>
        </w:rPr>
        <w:t xml:space="preserve">(1) din Regulamentul </w:t>
      </w:r>
      <w:r w:rsidR="00EB5504" w:rsidRPr="00CA7BC4">
        <w:rPr>
          <w:lang w:val="ro-RO"/>
        </w:rPr>
        <w:t>(UE) 2019/941</w:t>
      </w:r>
      <w:r w:rsidR="00F96FF9" w:rsidRPr="00CA7BC4">
        <w:rPr>
          <w:rStyle w:val="Referinnotdesubsol"/>
          <w:lang w:val="ro-RO"/>
        </w:rPr>
        <w:footnoteReference w:id="21"/>
      </w:r>
    </w:p>
    <w:tbl>
      <w:tblPr>
        <w:tblStyle w:val="Tabelgril"/>
        <w:tblW w:w="9327" w:type="dxa"/>
        <w:tblInd w:w="137" w:type="dxa"/>
        <w:tblLook w:val="04A0" w:firstRow="1" w:lastRow="0" w:firstColumn="1" w:lastColumn="0" w:noHBand="0" w:noVBand="1"/>
      </w:tblPr>
      <w:tblGrid>
        <w:gridCol w:w="1516"/>
        <w:gridCol w:w="7811"/>
      </w:tblGrid>
      <w:tr w:rsidR="00240AF3" w:rsidRPr="00FA60B9" w14:paraId="090F1862" w14:textId="7D62AB2F" w:rsidTr="00141EE9">
        <w:tc>
          <w:tcPr>
            <w:tcW w:w="1516" w:type="dxa"/>
            <w:shd w:val="clear" w:color="auto" w:fill="DEEAF6" w:themeFill="accent1" w:themeFillTint="33"/>
            <w:vAlign w:val="center"/>
          </w:tcPr>
          <w:p w14:paraId="1DD1AFC5" w14:textId="17E5302C" w:rsidR="00240AF3" w:rsidRPr="00CA7BC4" w:rsidRDefault="00240AF3" w:rsidP="00C879CE">
            <w:pPr>
              <w:jc w:val="center"/>
              <w:rPr>
                <w:rFonts w:cs="Times New Roman"/>
                <w:b/>
                <w:bCs/>
                <w:szCs w:val="24"/>
                <w:lang w:val="ro-RO"/>
              </w:rPr>
            </w:pPr>
            <w:r w:rsidRPr="00CA7BC4">
              <w:rPr>
                <w:rFonts w:cs="Times New Roman"/>
                <w:b/>
                <w:bCs/>
                <w:szCs w:val="24"/>
                <w:lang w:val="ro-RO"/>
              </w:rPr>
              <w:t xml:space="preserve">Numărul scenariului </w:t>
            </w:r>
          </w:p>
        </w:tc>
        <w:tc>
          <w:tcPr>
            <w:tcW w:w="7811" w:type="dxa"/>
            <w:shd w:val="clear" w:color="auto" w:fill="DEEAF6" w:themeFill="accent1" w:themeFillTint="33"/>
            <w:vAlign w:val="center"/>
          </w:tcPr>
          <w:p w14:paraId="1050DBDB" w14:textId="050EE737" w:rsidR="00240AF3" w:rsidRPr="00CA7BC4" w:rsidRDefault="00240AF3" w:rsidP="00C879CE">
            <w:pPr>
              <w:jc w:val="center"/>
              <w:rPr>
                <w:rFonts w:cs="Times New Roman"/>
                <w:b/>
                <w:bCs/>
                <w:szCs w:val="24"/>
                <w:lang w:val="ro-RO"/>
              </w:rPr>
            </w:pPr>
            <w:r w:rsidRPr="00CA7BC4">
              <w:rPr>
                <w:rFonts w:cs="Times New Roman"/>
                <w:b/>
                <w:bCs/>
                <w:szCs w:val="24"/>
                <w:lang w:val="ro-RO"/>
              </w:rPr>
              <w:t>Scenariul regional de criză a energiei electrice</w:t>
            </w:r>
          </w:p>
        </w:tc>
      </w:tr>
      <w:tr w:rsidR="00240AF3" w:rsidRPr="00FA60B9" w14:paraId="79D4D388" w14:textId="4BA46CEF" w:rsidTr="00141EE9">
        <w:tc>
          <w:tcPr>
            <w:tcW w:w="1516" w:type="dxa"/>
            <w:vAlign w:val="center"/>
          </w:tcPr>
          <w:p w14:paraId="23272771" w14:textId="4E75C8DF" w:rsidR="00240AF3" w:rsidRPr="00CA7BC4" w:rsidRDefault="00240AF3" w:rsidP="00141EE9">
            <w:pPr>
              <w:pStyle w:val="Listparagraf"/>
              <w:numPr>
                <w:ilvl w:val="0"/>
                <w:numId w:val="117"/>
              </w:numPr>
              <w:rPr>
                <w:rFonts w:cs="Times New Roman"/>
                <w:szCs w:val="24"/>
                <w:lang w:val="ro-RO"/>
              </w:rPr>
            </w:pPr>
          </w:p>
        </w:tc>
        <w:tc>
          <w:tcPr>
            <w:tcW w:w="7811" w:type="dxa"/>
          </w:tcPr>
          <w:p w14:paraId="3020EA9A" w14:textId="69156B15" w:rsidR="00240AF3" w:rsidRPr="00CA7BC4" w:rsidRDefault="005B6D37" w:rsidP="005B6D37">
            <w:pPr>
              <w:jc w:val="both"/>
              <w:rPr>
                <w:rFonts w:cs="Times New Roman"/>
                <w:szCs w:val="24"/>
                <w:lang w:val="ro-RO"/>
              </w:rPr>
            </w:pPr>
            <w:r w:rsidRPr="00CA7BC4">
              <w:rPr>
                <w:rFonts w:cs="Times New Roman"/>
                <w:szCs w:val="24"/>
                <w:lang w:val="ro-RO"/>
              </w:rPr>
              <w:t xml:space="preserve">Atac cibernetic – entități </w:t>
            </w:r>
            <w:r w:rsidR="005D22E9" w:rsidRPr="00CA7BC4">
              <w:rPr>
                <w:rFonts w:cs="Times New Roman"/>
                <w:szCs w:val="24"/>
                <w:lang w:val="ro-RO"/>
              </w:rPr>
              <w:t>racordate la</w:t>
            </w:r>
            <w:r w:rsidRPr="00CA7BC4">
              <w:rPr>
                <w:rFonts w:cs="Times New Roman"/>
                <w:szCs w:val="24"/>
                <w:lang w:val="ro-RO"/>
              </w:rPr>
              <w:t xml:space="preserve"> rețeaua electrică</w:t>
            </w:r>
          </w:p>
        </w:tc>
      </w:tr>
      <w:tr w:rsidR="00240AF3" w:rsidRPr="00FA60B9" w14:paraId="45F6B607" w14:textId="12F8A182" w:rsidTr="00141EE9">
        <w:tc>
          <w:tcPr>
            <w:tcW w:w="1516" w:type="dxa"/>
            <w:vAlign w:val="center"/>
          </w:tcPr>
          <w:p w14:paraId="74C41472" w14:textId="75B9F17F" w:rsidR="00240AF3" w:rsidRPr="00CA7BC4" w:rsidRDefault="00240AF3" w:rsidP="00141EE9">
            <w:pPr>
              <w:pStyle w:val="Listparagraf"/>
              <w:numPr>
                <w:ilvl w:val="0"/>
                <w:numId w:val="117"/>
              </w:numPr>
              <w:rPr>
                <w:rFonts w:cs="Times New Roman"/>
                <w:szCs w:val="24"/>
                <w:lang w:val="ro-RO"/>
              </w:rPr>
            </w:pPr>
          </w:p>
        </w:tc>
        <w:tc>
          <w:tcPr>
            <w:tcW w:w="7811" w:type="dxa"/>
          </w:tcPr>
          <w:p w14:paraId="215145FD" w14:textId="1B3BE786" w:rsidR="00240AF3" w:rsidRPr="00CA7BC4" w:rsidRDefault="005B6D37" w:rsidP="0046000C">
            <w:pPr>
              <w:jc w:val="both"/>
              <w:rPr>
                <w:rFonts w:cs="Times New Roman"/>
                <w:szCs w:val="24"/>
                <w:lang w:val="ro-RO"/>
              </w:rPr>
            </w:pPr>
            <w:r w:rsidRPr="00CA7BC4">
              <w:rPr>
                <w:rFonts w:cs="Times New Roman"/>
                <w:szCs w:val="24"/>
                <w:lang w:val="ro-RO"/>
              </w:rPr>
              <w:t>Atac c</w:t>
            </w:r>
            <w:r w:rsidR="00AE4AC6" w:rsidRPr="00CA7BC4">
              <w:rPr>
                <w:rFonts w:cs="Times New Roman"/>
                <w:szCs w:val="24"/>
                <w:lang w:val="ro-RO"/>
              </w:rPr>
              <w:t>i</w:t>
            </w:r>
            <w:r w:rsidRPr="00CA7BC4">
              <w:rPr>
                <w:rFonts w:cs="Times New Roman"/>
                <w:szCs w:val="24"/>
                <w:lang w:val="ro-RO"/>
              </w:rPr>
              <w:t>bernetic – entități neracordate la rețeaua electrică</w:t>
            </w:r>
          </w:p>
        </w:tc>
      </w:tr>
      <w:tr w:rsidR="00240AF3" w:rsidRPr="00CA7BC4" w14:paraId="1C3CF038" w14:textId="506C624D" w:rsidTr="00141EE9">
        <w:tc>
          <w:tcPr>
            <w:tcW w:w="1516" w:type="dxa"/>
            <w:vAlign w:val="center"/>
          </w:tcPr>
          <w:p w14:paraId="24B21073" w14:textId="642DC643" w:rsidR="00240AF3" w:rsidRPr="00CA7BC4" w:rsidRDefault="00240AF3" w:rsidP="00141EE9">
            <w:pPr>
              <w:pStyle w:val="Listparagraf"/>
              <w:numPr>
                <w:ilvl w:val="0"/>
                <w:numId w:val="117"/>
              </w:numPr>
              <w:rPr>
                <w:rFonts w:cs="Times New Roman"/>
                <w:szCs w:val="24"/>
                <w:lang w:val="ro-RO"/>
              </w:rPr>
            </w:pPr>
          </w:p>
        </w:tc>
        <w:tc>
          <w:tcPr>
            <w:tcW w:w="7811" w:type="dxa"/>
          </w:tcPr>
          <w:p w14:paraId="5E2DC073" w14:textId="5204DF16" w:rsidR="00240AF3" w:rsidRPr="00CA7BC4" w:rsidRDefault="005B6D37" w:rsidP="0046000C">
            <w:pPr>
              <w:jc w:val="both"/>
              <w:rPr>
                <w:rFonts w:cs="Times New Roman"/>
                <w:szCs w:val="24"/>
                <w:lang w:val="ro-RO"/>
              </w:rPr>
            </w:pPr>
            <w:r w:rsidRPr="00CA7BC4">
              <w:rPr>
                <w:rFonts w:cs="Times New Roman"/>
                <w:szCs w:val="24"/>
                <w:lang w:val="ro-RO"/>
              </w:rPr>
              <w:t xml:space="preserve">Atac fizic asupra infrastructurii </w:t>
            </w:r>
            <w:r w:rsidR="00452503" w:rsidRPr="00CA7BC4">
              <w:rPr>
                <w:rFonts w:cs="Times New Roman"/>
                <w:szCs w:val="24"/>
                <w:lang w:val="ro-RO"/>
              </w:rPr>
              <w:t>energetice</w:t>
            </w:r>
          </w:p>
        </w:tc>
      </w:tr>
      <w:tr w:rsidR="00240AF3" w:rsidRPr="00FA60B9" w14:paraId="764E0FAA" w14:textId="5C4C0248" w:rsidTr="00141EE9">
        <w:tc>
          <w:tcPr>
            <w:tcW w:w="1516" w:type="dxa"/>
            <w:vAlign w:val="center"/>
          </w:tcPr>
          <w:p w14:paraId="68D85228" w14:textId="1FEF3173" w:rsidR="00240AF3" w:rsidRPr="00CA7BC4" w:rsidRDefault="00240AF3" w:rsidP="00141EE9">
            <w:pPr>
              <w:pStyle w:val="Listparagraf"/>
              <w:numPr>
                <w:ilvl w:val="0"/>
                <w:numId w:val="117"/>
              </w:numPr>
              <w:rPr>
                <w:rFonts w:cs="Times New Roman"/>
                <w:szCs w:val="24"/>
                <w:lang w:val="ro-RO"/>
              </w:rPr>
            </w:pPr>
          </w:p>
        </w:tc>
        <w:tc>
          <w:tcPr>
            <w:tcW w:w="7811" w:type="dxa"/>
          </w:tcPr>
          <w:p w14:paraId="4DD4C31D" w14:textId="234D6E8A" w:rsidR="00240AF3" w:rsidRPr="00CA7BC4" w:rsidRDefault="005B6D37" w:rsidP="0046000C">
            <w:pPr>
              <w:jc w:val="both"/>
              <w:rPr>
                <w:rFonts w:cs="Times New Roman"/>
                <w:szCs w:val="24"/>
                <w:lang w:val="ro-RO"/>
              </w:rPr>
            </w:pPr>
            <w:r w:rsidRPr="00CA7BC4">
              <w:rPr>
                <w:rFonts w:cs="Times New Roman"/>
                <w:szCs w:val="24"/>
                <w:lang w:val="ro-RO"/>
              </w:rPr>
              <w:t>Atac fizic asupra centrelor de dispecer</w:t>
            </w:r>
            <w:r w:rsidR="009C67B3" w:rsidRPr="00CA7BC4">
              <w:rPr>
                <w:rFonts w:cs="Times New Roman"/>
                <w:szCs w:val="24"/>
                <w:lang w:val="ro-RO"/>
              </w:rPr>
              <w:t>at</w:t>
            </w:r>
          </w:p>
        </w:tc>
      </w:tr>
      <w:tr w:rsidR="00240AF3" w:rsidRPr="00CA7BC4" w14:paraId="6C367B3F" w14:textId="08DAC909" w:rsidTr="00141EE9">
        <w:trPr>
          <w:trHeight w:val="159"/>
        </w:trPr>
        <w:tc>
          <w:tcPr>
            <w:tcW w:w="1516" w:type="dxa"/>
            <w:vAlign w:val="center"/>
          </w:tcPr>
          <w:p w14:paraId="2BBBEEAF" w14:textId="6C967713" w:rsidR="00240AF3" w:rsidRPr="00CA7BC4" w:rsidRDefault="00240AF3" w:rsidP="00141EE9">
            <w:pPr>
              <w:pStyle w:val="Listparagraf"/>
              <w:numPr>
                <w:ilvl w:val="0"/>
                <w:numId w:val="117"/>
              </w:numPr>
              <w:rPr>
                <w:lang w:val="ro-RO"/>
              </w:rPr>
            </w:pPr>
          </w:p>
        </w:tc>
        <w:tc>
          <w:tcPr>
            <w:tcW w:w="7811" w:type="dxa"/>
          </w:tcPr>
          <w:p w14:paraId="63C08836" w14:textId="6B773C96" w:rsidR="00240AF3" w:rsidRPr="00CA7BC4" w:rsidRDefault="00CF2381" w:rsidP="00141EE9">
            <w:pPr>
              <w:rPr>
                <w:lang w:val="ro-RO"/>
              </w:rPr>
            </w:pPr>
            <w:r w:rsidRPr="00CA7BC4">
              <w:rPr>
                <w:lang w:val="ro-RO"/>
              </w:rPr>
              <w:t>Amenințare pentru angajații cheie</w:t>
            </w:r>
          </w:p>
        </w:tc>
      </w:tr>
      <w:tr w:rsidR="009C67B3" w:rsidRPr="00FA60B9" w14:paraId="70038E34" w14:textId="76E5164C" w:rsidTr="00141EE9">
        <w:trPr>
          <w:trHeight w:val="177"/>
        </w:trPr>
        <w:tc>
          <w:tcPr>
            <w:tcW w:w="1516" w:type="dxa"/>
            <w:vAlign w:val="center"/>
          </w:tcPr>
          <w:p w14:paraId="012314DB" w14:textId="585C268D" w:rsidR="009C67B3" w:rsidRPr="00CA7BC4" w:rsidRDefault="009C67B3" w:rsidP="00141EE9">
            <w:pPr>
              <w:pStyle w:val="Listparagraf"/>
              <w:numPr>
                <w:ilvl w:val="0"/>
                <w:numId w:val="117"/>
              </w:numPr>
              <w:rPr>
                <w:lang w:val="ro-RO"/>
              </w:rPr>
            </w:pPr>
          </w:p>
        </w:tc>
        <w:tc>
          <w:tcPr>
            <w:tcW w:w="7811" w:type="dxa"/>
          </w:tcPr>
          <w:p w14:paraId="39E3B780" w14:textId="2E6B5B20" w:rsidR="009C67B3" w:rsidRPr="00CA7BC4" w:rsidRDefault="009C67B3" w:rsidP="00141EE9">
            <w:pPr>
              <w:rPr>
                <w:lang w:val="ro-RO"/>
              </w:rPr>
            </w:pPr>
            <w:r w:rsidRPr="00CA7BC4">
              <w:rPr>
                <w:lang w:val="ro-RO"/>
              </w:rPr>
              <w:t>Atac din interior – acțiuni de sabotaj ale angajaților pe intern</w:t>
            </w:r>
          </w:p>
        </w:tc>
      </w:tr>
      <w:tr w:rsidR="009C67B3" w:rsidRPr="00CA7BC4" w14:paraId="5FDE7AF8" w14:textId="74359892" w:rsidTr="00141EE9">
        <w:tc>
          <w:tcPr>
            <w:tcW w:w="1516" w:type="dxa"/>
            <w:vAlign w:val="center"/>
          </w:tcPr>
          <w:p w14:paraId="53734AFD" w14:textId="6793AFAB" w:rsidR="009C67B3" w:rsidRPr="00CA7BC4" w:rsidRDefault="009C67B3" w:rsidP="00141EE9">
            <w:pPr>
              <w:pStyle w:val="Listparagraf"/>
              <w:numPr>
                <w:ilvl w:val="0"/>
                <w:numId w:val="117"/>
              </w:numPr>
              <w:rPr>
                <w:rFonts w:cs="Times New Roman"/>
                <w:szCs w:val="24"/>
                <w:lang w:val="ro-RO"/>
              </w:rPr>
            </w:pPr>
          </w:p>
        </w:tc>
        <w:tc>
          <w:tcPr>
            <w:tcW w:w="7811" w:type="dxa"/>
          </w:tcPr>
          <w:p w14:paraId="0910AD8C" w14:textId="1B37A04F" w:rsidR="009C67B3" w:rsidRPr="00CA7BC4" w:rsidRDefault="009C67B3" w:rsidP="009C67B3">
            <w:pPr>
              <w:jc w:val="both"/>
              <w:rPr>
                <w:rFonts w:cs="Times New Roman"/>
                <w:szCs w:val="24"/>
                <w:lang w:val="ro-RO"/>
              </w:rPr>
            </w:pPr>
            <w:r w:rsidRPr="00CA7BC4">
              <w:rPr>
                <w:rFonts w:cs="Times New Roman"/>
                <w:szCs w:val="24"/>
                <w:lang w:val="ro-RO"/>
              </w:rPr>
              <w:t>Furtună solară</w:t>
            </w:r>
          </w:p>
        </w:tc>
      </w:tr>
      <w:tr w:rsidR="009C67B3" w:rsidRPr="00CA7BC4" w14:paraId="40F52C8A" w14:textId="5777BF1B" w:rsidTr="00141EE9">
        <w:tc>
          <w:tcPr>
            <w:tcW w:w="1516" w:type="dxa"/>
            <w:vAlign w:val="center"/>
          </w:tcPr>
          <w:p w14:paraId="24B5B007" w14:textId="400DACF3" w:rsidR="009C67B3" w:rsidRPr="00CA7BC4" w:rsidRDefault="009C67B3" w:rsidP="00141EE9">
            <w:pPr>
              <w:pStyle w:val="Listparagraf"/>
              <w:numPr>
                <w:ilvl w:val="0"/>
                <w:numId w:val="117"/>
              </w:numPr>
              <w:rPr>
                <w:rFonts w:cs="Times New Roman"/>
                <w:szCs w:val="24"/>
                <w:lang w:val="ro-RO"/>
              </w:rPr>
            </w:pPr>
          </w:p>
        </w:tc>
        <w:tc>
          <w:tcPr>
            <w:tcW w:w="7811" w:type="dxa"/>
          </w:tcPr>
          <w:p w14:paraId="692EBC28" w14:textId="7FF2B128" w:rsidR="009C67B3" w:rsidRPr="00CA7BC4" w:rsidRDefault="009C67B3" w:rsidP="009C67B3">
            <w:pPr>
              <w:jc w:val="both"/>
              <w:rPr>
                <w:rFonts w:cs="Times New Roman"/>
                <w:szCs w:val="24"/>
                <w:lang w:val="ro-RO"/>
              </w:rPr>
            </w:pPr>
            <w:r w:rsidRPr="00CA7BC4">
              <w:rPr>
                <w:rFonts w:cs="Times New Roman"/>
                <w:szCs w:val="24"/>
                <w:lang w:val="ro-RO"/>
              </w:rPr>
              <w:t>Erupții vulcanice</w:t>
            </w:r>
          </w:p>
        </w:tc>
      </w:tr>
      <w:tr w:rsidR="009C67B3" w:rsidRPr="00CA7BC4" w14:paraId="752C4F8E" w14:textId="0903F1D5" w:rsidTr="00141EE9">
        <w:tc>
          <w:tcPr>
            <w:tcW w:w="1516" w:type="dxa"/>
            <w:vAlign w:val="center"/>
          </w:tcPr>
          <w:p w14:paraId="18BA7417" w14:textId="1C834DFC" w:rsidR="009C67B3" w:rsidRPr="00CA7BC4" w:rsidRDefault="009C67B3" w:rsidP="00141EE9">
            <w:pPr>
              <w:pStyle w:val="Listparagraf"/>
              <w:numPr>
                <w:ilvl w:val="0"/>
                <w:numId w:val="117"/>
              </w:numPr>
              <w:rPr>
                <w:rFonts w:cs="Times New Roman"/>
                <w:szCs w:val="24"/>
                <w:lang w:val="ro-RO"/>
              </w:rPr>
            </w:pPr>
          </w:p>
        </w:tc>
        <w:tc>
          <w:tcPr>
            <w:tcW w:w="7811" w:type="dxa"/>
          </w:tcPr>
          <w:p w14:paraId="4404548C" w14:textId="415C1813" w:rsidR="009C67B3" w:rsidRPr="00CA7BC4" w:rsidRDefault="009C67B3" w:rsidP="009C67B3">
            <w:pPr>
              <w:jc w:val="both"/>
              <w:rPr>
                <w:rFonts w:cs="Times New Roman"/>
                <w:szCs w:val="24"/>
                <w:lang w:val="ro-RO"/>
              </w:rPr>
            </w:pPr>
            <w:r w:rsidRPr="00CA7BC4">
              <w:rPr>
                <w:rFonts w:cs="Times New Roman"/>
                <w:szCs w:val="24"/>
                <w:lang w:val="ro-RO"/>
              </w:rPr>
              <w:t>Furtună</w:t>
            </w:r>
          </w:p>
        </w:tc>
      </w:tr>
      <w:tr w:rsidR="009C67B3" w:rsidRPr="00CA7BC4" w14:paraId="3281965C" w14:textId="6721139D" w:rsidTr="00141EE9">
        <w:tc>
          <w:tcPr>
            <w:tcW w:w="1516" w:type="dxa"/>
            <w:vAlign w:val="center"/>
          </w:tcPr>
          <w:p w14:paraId="3FF4EC7A" w14:textId="05146640" w:rsidR="009C67B3" w:rsidRPr="00CA7BC4" w:rsidRDefault="009C67B3" w:rsidP="00141EE9">
            <w:pPr>
              <w:pStyle w:val="Listparagraf"/>
              <w:numPr>
                <w:ilvl w:val="0"/>
                <w:numId w:val="117"/>
              </w:numPr>
              <w:rPr>
                <w:rFonts w:cs="Times New Roman"/>
                <w:szCs w:val="24"/>
                <w:lang w:val="ro-RO"/>
              </w:rPr>
            </w:pPr>
          </w:p>
        </w:tc>
        <w:tc>
          <w:tcPr>
            <w:tcW w:w="7811" w:type="dxa"/>
          </w:tcPr>
          <w:p w14:paraId="3220E1C2" w14:textId="66EBD09D" w:rsidR="009C67B3" w:rsidRPr="00CA7BC4" w:rsidRDefault="009C67B3" w:rsidP="009C67B3">
            <w:pPr>
              <w:jc w:val="both"/>
              <w:rPr>
                <w:rFonts w:cs="Times New Roman"/>
                <w:szCs w:val="24"/>
                <w:lang w:val="ro-RO"/>
              </w:rPr>
            </w:pPr>
            <w:r w:rsidRPr="00CA7BC4">
              <w:rPr>
                <w:rFonts w:cs="Times New Roman"/>
                <w:szCs w:val="24"/>
                <w:lang w:val="ro-RO"/>
              </w:rPr>
              <w:t>Perioade de frig</w:t>
            </w:r>
          </w:p>
        </w:tc>
      </w:tr>
      <w:tr w:rsidR="009C67B3" w:rsidRPr="00CA7BC4" w14:paraId="36548EE2" w14:textId="738975A8" w:rsidTr="00141EE9">
        <w:tc>
          <w:tcPr>
            <w:tcW w:w="1516" w:type="dxa"/>
            <w:vAlign w:val="center"/>
          </w:tcPr>
          <w:p w14:paraId="30721AD1" w14:textId="7FAEF537" w:rsidR="009C67B3" w:rsidRPr="00CA7BC4" w:rsidRDefault="009C67B3" w:rsidP="00141EE9">
            <w:pPr>
              <w:pStyle w:val="Listparagraf"/>
              <w:numPr>
                <w:ilvl w:val="0"/>
                <w:numId w:val="117"/>
              </w:numPr>
              <w:rPr>
                <w:rFonts w:cs="Times New Roman"/>
                <w:szCs w:val="24"/>
                <w:lang w:val="ro-RO"/>
              </w:rPr>
            </w:pPr>
          </w:p>
        </w:tc>
        <w:tc>
          <w:tcPr>
            <w:tcW w:w="7811" w:type="dxa"/>
          </w:tcPr>
          <w:p w14:paraId="247BA423" w14:textId="51190A68" w:rsidR="009C67B3" w:rsidRPr="00CA7BC4" w:rsidRDefault="009C67B3" w:rsidP="009C67B3">
            <w:pPr>
              <w:jc w:val="both"/>
              <w:rPr>
                <w:rFonts w:cs="Times New Roman"/>
                <w:szCs w:val="24"/>
                <w:lang w:val="ro-RO"/>
              </w:rPr>
            </w:pPr>
            <w:r w:rsidRPr="00CA7BC4">
              <w:rPr>
                <w:rFonts w:cs="Times New Roman"/>
                <w:szCs w:val="24"/>
                <w:lang w:val="ro-RO"/>
              </w:rPr>
              <w:t>Precipitații și inundații</w:t>
            </w:r>
          </w:p>
        </w:tc>
      </w:tr>
      <w:tr w:rsidR="009C67B3" w:rsidRPr="00FA60B9" w14:paraId="53A17A14" w14:textId="20D5FB33" w:rsidTr="00141EE9">
        <w:tc>
          <w:tcPr>
            <w:tcW w:w="1516" w:type="dxa"/>
            <w:vAlign w:val="center"/>
          </w:tcPr>
          <w:p w14:paraId="64FA4878" w14:textId="48B11BCF" w:rsidR="009C67B3" w:rsidRPr="00CA7BC4" w:rsidRDefault="009C67B3" w:rsidP="00141EE9">
            <w:pPr>
              <w:pStyle w:val="Listparagraf"/>
              <w:numPr>
                <w:ilvl w:val="0"/>
                <w:numId w:val="117"/>
              </w:numPr>
              <w:rPr>
                <w:rFonts w:cs="Times New Roman"/>
                <w:szCs w:val="24"/>
                <w:lang w:val="ro-RO"/>
              </w:rPr>
            </w:pPr>
          </w:p>
        </w:tc>
        <w:tc>
          <w:tcPr>
            <w:tcW w:w="7811" w:type="dxa"/>
          </w:tcPr>
          <w:p w14:paraId="70BB11A9" w14:textId="78E706D7" w:rsidR="009C67B3" w:rsidRPr="00CA7BC4" w:rsidRDefault="00335A6F" w:rsidP="009C67B3">
            <w:pPr>
              <w:jc w:val="both"/>
              <w:rPr>
                <w:rFonts w:cs="Times New Roman"/>
                <w:szCs w:val="24"/>
                <w:lang w:val="ro-RO"/>
              </w:rPr>
            </w:pPr>
            <w:r w:rsidRPr="00CA7BC4">
              <w:rPr>
                <w:rFonts w:cs="Times New Roman"/>
                <w:szCs w:val="24"/>
                <w:lang w:val="ro-RO"/>
              </w:rPr>
              <w:t>Evenimente cauzate de condiții de iarnă</w:t>
            </w:r>
          </w:p>
        </w:tc>
      </w:tr>
      <w:tr w:rsidR="00B205DA" w:rsidRPr="00FA60B9" w14:paraId="2FF80519" w14:textId="0124DCC2" w:rsidTr="00141EE9">
        <w:tc>
          <w:tcPr>
            <w:tcW w:w="1516" w:type="dxa"/>
            <w:vAlign w:val="center"/>
          </w:tcPr>
          <w:p w14:paraId="74D52A81" w14:textId="51FE6748" w:rsidR="00B205DA" w:rsidRPr="00CA7BC4" w:rsidRDefault="00B205DA" w:rsidP="00141EE9">
            <w:pPr>
              <w:pStyle w:val="Listparagraf"/>
              <w:numPr>
                <w:ilvl w:val="0"/>
                <w:numId w:val="117"/>
              </w:numPr>
              <w:rPr>
                <w:rFonts w:cs="Times New Roman"/>
                <w:szCs w:val="24"/>
                <w:lang w:val="ro-RO"/>
              </w:rPr>
            </w:pPr>
          </w:p>
        </w:tc>
        <w:tc>
          <w:tcPr>
            <w:tcW w:w="7811" w:type="dxa"/>
          </w:tcPr>
          <w:p w14:paraId="30CC7D84" w14:textId="019F947C" w:rsidR="00B205DA" w:rsidRPr="00CA7BC4" w:rsidRDefault="00B205DA" w:rsidP="00B205DA">
            <w:pPr>
              <w:jc w:val="both"/>
              <w:rPr>
                <w:rFonts w:cs="Times New Roman"/>
                <w:szCs w:val="24"/>
                <w:lang w:val="ro-RO"/>
              </w:rPr>
            </w:pPr>
            <w:r w:rsidRPr="00CA7BC4">
              <w:rPr>
                <w:rFonts w:cs="Times New Roman"/>
                <w:color w:val="000000"/>
                <w:szCs w:val="24"/>
                <w:lang w:val="ro-RO" w:eastAsia="ru-RU"/>
              </w:rPr>
              <w:t>Criza aprovizionării cu combustibili fosili și energie electrică de import</w:t>
            </w:r>
          </w:p>
        </w:tc>
      </w:tr>
      <w:tr w:rsidR="00B205DA" w:rsidRPr="00CA7BC4" w14:paraId="7D1D3A27" w14:textId="6E1262A3" w:rsidTr="00141EE9">
        <w:tc>
          <w:tcPr>
            <w:tcW w:w="1516" w:type="dxa"/>
            <w:vAlign w:val="center"/>
          </w:tcPr>
          <w:p w14:paraId="58E8693F" w14:textId="621005C7" w:rsidR="00B205DA" w:rsidRPr="00CA7BC4" w:rsidRDefault="00B205DA" w:rsidP="00141EE9">
            <w:pPr>
              <w:pStyle w:val="Listparagraf"/>
              <w:numPr>
                <w:ilvl w:val="0"/>
                <w:numId w:val="117"/>
              </w:numPr>
              <w:rPr>
                <w:rFonts w:cs="Times New Roman"/>
                <w:szCs w:val="24"/>
                <w:lang w:val="ro-RO"/>
              </w:rPr>
            </w:pPr>
          </w:p>
        </w:tc>
        <w:tc>
          <w:tcPr>
            <w:tcW w:w="7811" w:type="dxa"/>
          </w:tcPr>
          <w:p w14:paraId="671A7591" w14:textId="5EE62163" w:rsidR="00B205DA" w:rsidRPr="00CA7BC4" w:rsidRDefault="00B205DA" w:rsidP="00B205DA">
            <w:pPr>
              <w:jc w:val="both"/>
              <w:rPr>
                <w:rFonts w:cs="Times New Roman"/>
                <w:szCs w:val="24"/>
                <w:lang w:val="ro-RO"/>
              </w:rPr>
            </w:pPr>
            <w:r w:rsidRPr="00CA7BC4">
              <w:rPr>
                <w:rFonts w:cs="Times New Roman"/>
                <w:szCs w:val="24"/>
                <w:lang w:val="ro-RO"/>
              </w:rPr>
              <w:t>Deficit combustibil nuclear</w:t>
            </w:r>
          </w:p>
        </w:tc>
      </w:tr>
      <w:tr w:rsidR="00B205DA" w:rsidRPr="00CA7BC4" w14:paraId="7F6FEDA8" w14:textId="214DB566" w:rsidTr="00141EE9">
        <w:tc>
          <w:tcPr>
            <w:tcW w:w="1516" w:type="dxa"/>
            <w:vAlign w:val="center"/>
          </w:tcPr>
          <w:p w14:paraId="3921DA34" w14:textId="3D9BC42F" w:rsidR="00B205DA" w:rsidRPr="00CA7BC4" w:rsidRDefault="00B205DA" w:rsidP="00141EE9">
            <w:pPr>
              <w:pStyle w:val="Listparagraf"/>
              <w:numPr>
                <w:ilvl w:val="0"/>
                <w:numId w:val="117"/>
              </w:numPr>
              <w:rPr>
                <w:rFonts w:cs="Times New Roman"/>
                <w:szCs w:val="24"/>
                <w:lang w:val="ro-RO"/>
              </w:rPr>
            </w:pPr>
          </w:p>
        </w:tc>
        <w:tc>
          <w:tcPr>
            <w:tcW w:w="7811" w:type="dxa"/>
          </w:tcPr>
          <w:p w14:paraId="62BCC8CB" w14:textId="44044AE3" w:rsidR="00B205DA" w:rsidRPr="00CA7BC4" w:rsidRDefault="00B205DA" w:rsidP="00B205DA">
            <w:pPr>
              <w:jc w:val="both"/>
              <w:rPr>
                <w:rFonts w:cs="Times New Roman"/>
                <w:szCs w:val="24"/>
                <w:lang w:val="ro-RO"/>
              </w:rPr>
            </w:pPr>
            <w:r w:rsidRPr="00CA7BC4">
              <w:rPr>
                <w:rFonts w:cs="Times New Roman"/>
                <w:szCs w:val="24"/>
                <w:lang w:val="ro-RO"/>
              </w:rPr>
              <w:t>Defecțiune tehnică locală de importanță regională</w:t>
            </w:r>
          </w:p>
        </w:tc>
      </w:tr>
      <w:tr w:rsidR="00B205DA" w:rsidRPr="00CA7BC4" w14:paraId="22EB3F9B" w14:textId="2CED29D8" w:rsidTr="00141EE9">
        <w:tc>
          <w:tcPr>
            <w:tcW w:w="1516" w:type="dxa"/>
            <w:vAlign w:val="center"/>
          </w:tcPr>
          <w:p w14:paraId="03FD450A" w14:textId="73B9C000" w:rsidR="00B205DA" w:rsidRPr="00CA7BC4" w:rsidRDefault="00B205DA" w:rsidP="00141EE9">
            <w:pPr>
              <w:pStyle w:val="Listparagraf"/>
              <w:numPr>
                <w:ilvl w:val="0"/>
                <w:numId w:val="117"/>
              </w:numPr>
              <w:rPr>
                <w:rFonts w:cs="Times New Roman"/>
                <w:szCs w:val="24"/>
                <w:lang w:val="ro-RO"/>
              </w:rPr>
            </w:pPr>
          </w:p>
        </w:tc>
        <w:tc>
          <w:tcPr>
            <w:tcW w:w="7811" w:type="dxa"/>
          </w:tcPr>
          <w:p w14:paraId="264E3F9D" w14:textId="1CBE78B5" w:rsidR="00B205DA" w:rsidRPr="00CA7BC4" w:rsidRDefault="00B205DA" w:rsidP="00B205DA">
            <w:pPr>
              <w:jc w:val="both"/>
              <w:rPr>
                <w:rFonts w:cs="Times New Roman"/>
                <w:szCs w:val="24"/>
                <w:lang w:val="ro-RO"/>
              </w:rPr>
            </w:pPr>
            <w:r w:rsidRPr="00CA7BC4">
              <w:rPr>
                <w:rFonts w:cs="Times New Roman"/>
                <w:szCs w:val="24"/>
                <w:lang w:val="ro-RO"/>
              </w:rPr>
              <w:t>Defecte multiple cauzate de vreme extremă</w:t>
            </w:r>
          </w:p>
        </w:tc>
      </w:tr>
      <w:tr w:rsidR="00B205DA" w:rsidRPr="00FA60B9" w14:paraId="076EB36C" w14:textId="24675BD9" w:rsidTr="00141EE9">
        <w:tc>
          <w:tcPr>
            <w:tcW w:w="1516" w:type="dxa"/>
            <w:shd w:val="clear" w:color="auto" w:fill="auto"/>
            <w:vAlign w:val="center"/>
          </w:tcPr>
          <w:p w14:paraId="35F3E16B" w14:textId="52296C0E" w:rsidR="00B205DA" w:rsidRPr="00CA7BC4" w:rsidRDefault="00B205DA" w:rsidP="00141EE9">
            <w:pPr>
              <w:pStyle w:val="Listparagraf"/>
              <w:numPr>
                <w:ilvl w:val="0"/>
                <w:numId w:val="117"/>
              </w:numPr>
              <w:rPr>
                <w:rFonts w:cs="Times New Roman"/>
                <w:szCs w:val="24"/>
                <w:lang w:val="ro-RO"/>
              </w:rPr>
            </w:pPr>
          </w:p>
        </w:tc>
        <w:tc>
          <w:tcPr>
            <w:tcW w:w="7811" w:type="dxa"/>
            <w:shd w:val="clear" w:color="auto" w:fill="auto"/>
          </w:tcPr>
          <w:p w14:paraId="681BA3FB" w14:textId="518FD9FF" w:rsidR="00B205DA" w:rsidRPr="00CA7BC4" w:rsidRDefault="00B205DA" w:rsidP="00B205DA">
            <w:pPr>
              <w:jc w:val="both"/>
              <w:rPr>
                <w:rFonts w:cs="Times New Roman"/>
                <w:szCs w:val="24"/>
                <w:lang w:val="ro-RO"/>
              </w:rPr>
            </w:pPr>
            <w:r w:rsidRPr="00CA7BC4">
              <w:rPr>
                <w:rFonts w:cs="Times New Roman"/>
                <w:szCs w:val="24"/>
                <w:lang w:val="ro-RO"/>
              </w:rPr>
              <w:t>P</w:t>
            </w:r>
            <w:r w:rsidRPr="00CA7BC4">
              <w:rPr>
                <w:rFonts w:cs="Times New Roman"/>
                <w:color w:val="000000"/>
                <w:szCs w:val="24"/>
                <w:lang w:val="ro-RO" w:eastAsia="en-GB"/>
              </w:rPr>
              <w:t>ierderea conexiunii tehnologiilor informaționale pentru operarea în timp real</w:t>
            </w:r>
          </w:p>
        </w:tc>
      </w:tr>
      <w:tr w:rsidR="00B205DA" w:rsidRPr="00CA7BC4" w14:paraId="17B3E052" w14:textId="7D2225B7" w:rsidTr="00141EE9">
        <w:tc>
          <w:tcPr>
            <w:tcW w:w="1516" w:type="dxa"/>
            <w:vAlign w:val="center"/>
          </w:tcPr>
          <w:p w14:paraId="3CE5E48A" w14:textId="16AADDFC" w:rsidR="00B205DA" w:rsidRPr="00CA7BC4" w:rsidRDefault="00B205DA" w:rsidP="00141EE9">
            <w:pPr>
              <w:pStyle w:val="Listparagraf"/>
              <w:numPr>
                <w:ilvl w:val="0"/>
                <w:numId w:val="117"/>
              </w:numPr>
              <w:rPr>
                <w:rFonts w:cs="Times New Roman"/>
                <w:szCs w:val="24"/>
                <w:lang w:val="ro-RO"/>
              </w:rPr>
            </w:pPr>
          </w:p>
        </w:tc>
        <w:tc>
          <w:tcPr>
            <w:tcW w:w="7811" w:type="dxa"/>
          </w:tcPr>
          <w:p w14:paraId="5A7D65B6" w14:textId="51F26E99" w:rsidR="00B205DA" w:rsidRPr="00CA7BC4" w:rsidRDefault="00B205DA" w:rsidP="00B205DA">
            <w:pPr>
              <w:jc w:val="both"/>
              <w:rPr>
                <w:rFonts w:cs="Times New Roman"/>
                <w:szCs w:val="24"/>
                <w:lang w:val="ro-RO"/>
              </w:rPr>
            </w:pPr>
            <w:r w:rsidRPr="00CA7BC4">
              <w:rPr>
                <w:rFonts w:cs="Times New Roman"/>
                <w:szCs w:val="24"/>
                <w:lang w:val="ro-RO"/>
              </w:rPr>
              <w:t>Multiple defecțiuni simultane</w:t>
            </w:r>
          </w:p>
        </w:tc>
      </w:tr>
      <w:tr w:rsidR="00B205DA" w:rsidRPr="00CA7BC4" w14:paraId="21FAF1F4" w14:textId="0962EFE0" w:rsidTr="00141EE9">
        <w:tc>
          <w:tcPr>
            <w:tcW w:w="1516" w:type="dxa"/>
            <w:vAlign w:val="center"/>
          </w:tcPr>
          <w:p w14:paraId="6AB15E29" w14:textId="5C89B2B4" w:rsidR="00B205DA" w:rsidRPr="00CA7BC4" w:rsidRDefault="00B205DA" w:rsidP="00141EE9">
            <w:pPr>
              <w:pStyle w:val="Listparagraf"/>
              <w:numPr>
                <w:ilvl w:val="0"/>
                <w:numId w:val="117"/>
              </w:numPr>
              <w:rPr>
                <w:rFonts w:cs="Times New Roman"/>
                <w:szCs w:val="24"/>
                <w:lang w:val="ro-RO"/>
              </w:rPr>
            </w:pPr>
          </w:p>
        </w:tc>
        <w:tc>
          <w:tcPr>
            <w:tcW w:w="7811" w:type="dxa"/>
          </w:tcPr>
          <w:p w14:paraId="317649D3" w14:textId="0511DC4F" w:rsidR="00B205DA" w:rsidRPr="00CA7BC4" w:rsidRDefault="00B205DA" w:rsidP="00B205DA">
            <w:pPr>
              <w:jc w:val="both"/>
              <w:rPr>
                <w:rFonts w:cs="Times New Roman"/>
                <w:szCs w:val="24"/>
                <w:lang w:val="ro-RO"/>
              </w:rPr>
            </w:pPr>
            <w:r w:rsidRPr="00CA7BC4">
              <w:rPr>
                <w:rFonts w:cs="Times New Roman"/>
                <w:color w:val="000000"/>
                <w:szCs w:val="24"/>
                <w:lang w:val="ro-RO" w:eastAsia="ru-RU"/>
              </w:rPr>
              <w:t>Complexitatea mecanismelor de control ale sistemului electroenergetic</w:t>
            </w:r>
          </w:p>
        </w:tc>
      </w:tr>
      <w:tr w:rsidR="00B205DA" w:rsidRPr="00CA7BC4" w14:paraId="71105FD5" w14:textId="10DC12E6" w:rsidTr="00141EE9">
        <w:tc>
          <w:tcPr>
            <w:tcW w:w="1516" w:type="dxa"/>
            <w:vAlign w:val="center"/>
          </w:tcPr>
          <w:p w14:paraId="3320F05D" w14:textId="193D81B7" w:rsidR="00B205DA" w:rsidRPr="00CA7BC4" w:rsidRDefault="00B205DA" w:rsidP="00141EE9">
            <w:pPr>
              <w:pStyle w:val="Listparagraf"/>
              <w:numPr>
                <w:ilvl w:val="0"/>
                <w:numId w:val="117"/>
              </w:numPr>
              <w:rPr>
                <w:rFonts w:cs="Times New Roman"/>
                <w:szCs w:val="24"/>
                <w:lang w:val="ro-RO"/>
              </w:rPr>
            </w:pPr>
          </w:p>
        </w:tc>
        <w:tc>
          <w:tcPr>
            <w:tcW w:w="7811" w:type="dxa"/>
          </w:tcPr>
          <w:p w14:paraId="11B1E7A5" w14:textId="6A44425E" w:rsidR="00B205DA" w:rsidRPr="00CA7BC4" w:rsidRDefault="00B205DA" w:rsidP="00B205DA">
            <w:pPr>
              <w:jc w:val="both"/>
              <w:rPr>
                <w:rFonts w:cs="Times New Roman"/>
                <w:szCs w:val="24"/>
                <w:lang w:val="ro-RO"/>
              </w:rPr>
            </w:pPr>
            <w:r w:rsidRPr="00CA7BC4">
              <w:rPr>
                <w:rFonts w:cs="Times New Roman"/>
                <w:szCs w:val="24"/>
                <w:lang w:val="ro-RO"/>
              </w:rPr>
              <w:t>Eroare umană</w:t>
            </w:r>
          </w:p>
        </w:tc>
      </w:tr>
      <w:tr w:rsidR="00B205DA" w:rsidRPr="00CA7BC4" w14:paraId="7B4971A2" w14:textId="222D887B" w:rsidTr="00141EE9">
        <w:tc>
          <w:tcPr>
            <w:tcW w:w="1516" w:type="dxa"/>
            <w:vAlign w:val="center"/>
          </w:tcPr>
          <w:p w14:paraId="1C3965BE" w14:textId="57B2F1B4" w:rsidR="00B205DA" w:rsidRPr="00CA7BC4" w:rsidRDefault="00B205DA" w:rsidP="00141EE9">
            <w:pPr>
              <w:pStyle w:val="Listparagraf"/>
              <w:numPr>
                <w:ilvl w:val="0"/>
                <w:numId w:val="117"/>
              </w:numPr>
              <w:rPr>
                <w:rFonts w:cs="Times New Roman"/>
                <w:szCs w:val="24"/>
                <w:lang w:val="ro-RO"/>
              </w:rPr>
            </w:pPr>
          </w:p>
        </w:tc>
        <w:tc>
          <w:tcPr>
            <w:tcW w:w="7811" w:type="dxa"/>
          </w:tcPr>
          <w:p w14:paraId="6100EB22" w14:textId="2B25A842" w:rsidR="00B205DA" w:rsidRPr="00CA7BC4" w:rsidRDefault="00B205DA" w:rsidP="00B205DA">
            <w:pPr>
              <w:jc w:val="both"/>
              <w:rPr>
                <w:rFonts w:cs="Times New Roman"/>
                <w:szCs w:val="24"/>
                <w:lang w:val="ro-RO"/>
              </w:rPr>
            </w:pPr>
            <w:r w:rsidRPr="00CA7BC4">
              <w:rPr>
                <w:rFonts w:cs="Times New Roman"/>
                <w:color w:val="000000"/>
                <w:szCs w:val="24"/>
                <w:lang w:val="ro-RO" w:eastAsia="ru-RU"/>
              </w:rPr>
              <w:t>Fluxuri neintenționate de energie electrică</w:t>
            </w:r>
          </w:p>
        </w:tc>
      </w:tr>
      <w:tr w:rsidR="00B205DA" w:rsidRPr="00FA60B9" w14:paraId="706D960F" w14:textId="044A8262" w:rsidTr="00141EE9">
        <w:tc>
          <w:tcPr>
            <w:tcW w:w="1516" w:type="dxa"/>
            <w:vAlign w:val="center"/>
          </w:tcPr>
          <w:p w14:paraId="5183A13A" w14:textId="5EB4BA6D" w:rsidR="00B205DA" w:rsidRPr="00CA7BC4" w:rsidRDefault="00B205DA" w:rsidP="00141EE9">
            <w:pPr>
              <w:pStyle w:val="Listparagraf"/>
              <w:numPr>
                <w:ilvl w:val="0"/>
                <w:numId w:val="117"/>
              </w:numPr>
              <w:rPr>
                <w:rFonts w:cs="Times New Roman"/>
                <w:szCs w:val="24"/>
                <w:lang w:val="ro-RO"/>
              </w:rPr>
            </w:pPr>
          </w:p>
        </w:tc>
        <w:tc>
          <w:tcPr>
            <w:tcW w:w="7811" w:type="dxa"/>
          </w:tcPr>
          <w:p w14:paraId="41CCFF5E" w14:textId="59EF4B97" w:rsidR="00B205DA" w:rsidRPr="00CA7BC4" w:rsidRDefault="00B205DA" w:rsidP="00B205DA">
            <w:pPr>
              <w:jc w:val="both"/>
              <w:rPr>
                <w:rFonts w:cs="Times New Roman"/>
                <w:szCs w:val="24"/>
                <w:lang w:val="ro-RO"/>
              </w:rPr>
            </w:pPr>
            <w:r w:rsidRPr="00CA7BC4">
              <w:rPr>
                <w:rFonts w:cs="Times New Roman"/>
                <w:color w:val="000000"/>
                <w:szCs w:val="24"/>
                <w:lang w:val="ro-RO" w:eastAsia="ru-RU"/>
              </w:rPr>
              <w:t>Defecțiune în serie a echipamentului</w:t>
            </w:r>
          </w:p>
        </w:tc>
      </w:tr>
      <w:tr w:rsidR="00B205DA" w:rsidRPr="00FA60B9" w14:paraId="2CE97ABA" w14:textId="630F3B5C" w:rsidTr="00141EE9">
        <w:tc>
          <w:tcPr>
            <w:tcW w:w="1516" w:type="dxa"/>
            <w:vAlign w:val="center"/>
          </w:tcPr>
          <w:p w14:paraId="3722A048" w14:textId="4C33C1DC" w:rsidR="00B205DA" w:rsidRPr="00CA7BC4" w:rsidRDefault="00B205DA" w:rsidP="00141EE9">
            <w:pPr>
              <w:pStyle w:val="Listparagraf"/>
              <w:numPr>
                <w:ilvl w:val="0"/>
                <w:numId w:val="117"/>
              </w:numPr>
              <w:rPr>
                <w:rFonts w:cs="Times New Roman"/>
                <w:szCs w:val="24"/>
                <w:lang w:val="ro-RO"/>
              </w:rPr>
            </w:pPr>
          </w:p>
        </w:tc>
        <w:tc>
          <w:tcPr>
            <w:tcW w:w="7811" w:type="dxa"/>
          </w:tcPr>
          <w:p w14:paraId="466BB41C" w14:textId="5452D9B7" w:rsidR="00B205DA" w:rsidRPr="00CA7BC4" w:rsidRDefault="00B205DA" w:rsidP="00B205DA">
            <w:pPr>
              <w:jc w:val="both"/>
              <w:rPr>
                <w:rFonts w:cs="Times New Roman"/>
                <w:szCs w:val="24"/>
                <w:lang w:val="ro-RO"/>
              </w:rPr>
            </w:pPr>
            <w:r w:rsidRPr="00CA7BC4">
              <w:rPr>
                <w:rFonts w:cs="Times New Roman"/>
                <w:szCs w:val="24"/>
                <w:lang w:val="ro-RO"/>
              </w:rPr>
              <w:t>Greve, revolte, proteste ale angajaților</w:t>
            </w:r>
          </w:p>
        </w:tc>
      </w:tr>
      <w:tr w:rsidR="00B205DA" w:rsidRPr="00CA7BC4" w14:paraId="645890A7" w14:textId="73747AC2" w:rsidTr="00141EE9">
        <w:tc>
          <w:tcPr>
            <w:tcW w:w="1516" w:type="dxa"/>
            <w:vAlign w:val="center"/>
          </w:tcPr>
          <w:p w14:paraId="14160245" w14:textId="09771255" w:rsidR="00B205DA" w:rsidRPr="00CA7BC4" w:rsidRDefault="00B205DA" w:rsidP="00141EE9">
            <w:pPr>
              <w:pStyle w:val="Listparagraf"/>
              <w:numPr>
                <w:ilvl w:val="0"/>
                <w:numId w:val="117"/>
              </w:numPr>
              <w:rPr>
                <w:rFonts w:cs="Times New Roman"/>
                <w:szCs w:val="24"/>
                <w:lang w:val="ro-RO"/>
              </w:rPr>
            </w:pPr>
          </w:p>
        </w:tc>
        <w:tc>
          <w:tcPr>
            <w:tcW w:w="7811" w:type="dxa"/>
          </w:tcPr>
          <w:p w14:paraId="2B61DC99" w14:textId="7EB0E760" w:rsidR="00B205DA" w:rsidRPr="00CA7BC4" w:rsidRDefault="00B205DA" w:rsidP="00B205DA">
            <w:pPr>
              <w:jc w:val="both"/>
              <w:rPr>
                <w:rFonts w:cs="Times New Roman"/>
                <w:szCs w:val="24"/>
                <w:lang w:val="ro-RO"/>
              </w:rPr>
            </w:pPr>
            <w:r w:rsidRPr="00CA7BC4">
              <w:rPr>
                <w:rFonts w:cs="Times New Roman"/>
                <w:szCs w:val="24"/>
                <w:lang w:val="ro-RO"/>
              </w:rPr>
              <w:t>Accident industrial/nuclear</w:t>
            </w:r>
          </w:p>
        </w:tc>
      </w:tr>
      <w:tr w:rsidR="00B205DA" w:rsidRPr="00FA60B9" w14:paraId="0FC7BEA1" w14:textId="6093308C" w:rsidTr="00141EE9">
        <w:tc>
          <w:tcPr>
            <w:tcW w:w="1516" w:type="dxa"/>
            <w:vAlign w:val="center"/>
          </w:tcPr>
          <w:p w14:paraId="34B243EA" w14:textId="63A93BDE" w:rsidR="00B205DA" w:rsidRPr="00CA7BC4" w:rsidRDefault="00B205DA" w:rsidP="00141EE9">
            <w:pPr>
              <w:pStyle w:val="Listparagraf"/>
              <w:numPr>
                <w:ilvl w:val="0"/>
                <w:numId w:val="117"/>
              </w:numPr>
              <w:rPr>
                <w:rFonts w:cs="Times New Roman"/>
                <w:szCs w:val="24"/>
                <w:lang w:val="ro-RO"/>
              </w:rPr>
            </w:pPr>
          </w:p>
        </w:tc>
        <w:tc>
          <w:tcPr>
            <w:tcW w:w="7811" w:type="dxa"/>
          </w:tcPr>
          <w:p w14:paraId="35E43B67" w14:textId="0C7D1B26" w:rsidR="00B205DA" w:rsidRPr="00CA7BC4" w:rsidRDefault="00B205DA" w:rsidP="00B205DA">
            <w:pPr>
              <w:jc w:val="both"/>
              <w:rPr>
                <w:rFonts w:cs="Times New Roman"/>
                <w:szCs w:val="24"/>
                <w:lang w:val="ro-RO"/>
              </w:rPr>
            </w:pPr>
            <w:r w:rsidRPr="00CA7BC4">
              <w:rPr>
                <w:rFonts w:cs="Times New Roman"/>
                <w:color w:val="000000"/>
                <w:szCs w:val="24"/>
                <w:lang w:val="ro-RO" w:eastAsia="ru-RU"/>
              </w:rPr>
              <w:t>Efecte imprevizibile ale regulilor pieței energiei electrice</w:t>
            </w:r>
          </w:p>
        </w:tc>
      </w:tr>
      <w:tr w:rsidR="00B205DA" w:rsidRPr="00FA60B9" w14:paraId="3BC40646" w14:textId="4DA1CDE4" w:rsidTr="00141EE9">
        <w:tc>
          <w:tcPr>
            <w:tcW w:w="1516" w:type="dxa"/>
            <w:vAlign w:val="center"/>
          </w:tcPr>
          <w:p w14:paraId="7CE8E2A7" w14:textId="368740DF" w:rsidR="00B205DA" w:rsidRPr="00CA7BC4" w:rsidRDefault="00B205DA" w:rsidP="00141EE9">
            <w:pPr>
              <w:pStyle w:val="Listparagraf"/>
              <w:numPr>
                <w:ilvl w:val="0"/>
                <w:numId w:val="117"/>
              </w:numPr>
              <w:rPr>
                <w:lang w:val="ro-RO"/>
              </w:rPr>
            </w:pPr>
          </w:p>
        </w:tc>
        <w:tc>
          <w:tcPr>
            <w:tcW w:w="7811" w:type="dxa"/>
          </w:tcPr>
          <w:p w14:paraId="0D4C1B67" w14:textId="3F833F09" w:rsidR="00B205DA" w:rsidRPr="00CA7BC4" w:rsidRDefault="00B205DA" w:rsidP="00141EE9">
            <w:pPr>
              <w:rPr>
                <w:lang w:val="ro-RO"/>
              </w:rPr>
            </w:pPr>
            <w:r w:rsidRPr="00CA7BC4">
              <w:rPr>
                <w:lang w:val="ro-RO"/>
              </w:rPr>
              <w:t>Erori neobișnuit de mari în prognoza energiei electrice produse în centralele electrice care utilizează surse regenerabile de energie</w:t>
            </w:r>
          </w:p>
        </w:tc>
      </w:tr>
      <w:tr w:rsidR="00B205DA" w:rsidRPr="00CA7BC4" w14:paraId="32D0143A" w14:textId="53B11E36" w:rsidTr="00141EE9">
        <w:tc>
          <w:tcPr>
            <w:tcW w:w="1516" w:type="dxa"/>
            <w:vAlign w:val="center"/>
          </w:tcPr>
          <w:p w14:paraId="6A318CAF" w14:textId="29162326" w:rsidR="00B205DA" w:rsidRPr="00CA7BC4" w:rsidRDefault="00B205DA" w:rsidP="00141EE9">
            <w:pPr>
              <w:pStyle w:val="Listparagraf"/>
              <w:numPr>
                <w:ilvl w:val="0"/>
                <w:numId w:val="117"/>
              </w:numPr>
              <w:rPr>
                <w:rFonts w:cs="Times New Roman"/>
                <w:szCs w:val="24"/>
                <w:lang w:val="ro-RO"/>
              </w:rPr>
            </w:pPr>
          </w:p>
        </w:tc>
        <w:tc>
          <w:tcPr>
            <w:tcW w:w="7811" w:type="dxa"/>
          </w:tcPr>
          <w:p w14:paraId="09EF0CF0" w14:textId="653E8DD5" w:rsidR="00B205DA" w:rsidRPr="00CA7BC4" w:rsidRDefault="00B205DA" w:rsidP="00B205DA">
            <w:pPr>
              <w:jc w:val="both"/>
              <w:rPr>
                <w:rFonts w:cs="Times New Roman"/>
                <w:szCs w:val="24"/>
                <w:lang w:val="ro-RO"/>
              </w:rPr>
            </w:pPr>
            <w:r w:rsidRPr="00CA7BC4">
              <w:rPr>
                <w:rFonts w:cs="Times New Roman"/>
                <w:szCs w:val="24"/>
                <w:lang w:val="ro-RO"/>
              </w:rPr>
              <w:t>Pandemie</w:t>
            </w:r>
          </w:p>
        </w:tc>
      </w:tr>
      <w:tr w:rsidR="00B205DA" w:rsidRPr="00CA7BC4" w14:paraId="2484E1C6" w14:textId="6A2384C0" w:rsidTr="00141EE9">
        <w:tc>
          <w:tcPr>
            <w:tcW w:w="1516" w:type="dxa"/>
            <w:vAlign w:val="center"/>
          </w:tcPr>
          <w:p w14:paraId="73A4C205" w14:textId="2BD40D6E" w:rsidR="00B205DA" w:rsidRPr="00CA7BC4" w:rsidRDefault="00B205DA" w:rsidP="00141EE9">
            <w:pPr>
              <w:pStyle w:val="Listparagraf"/>
              <w:numPr>
                <w:ilvl w:val="0"/>
                <w:numId w:val="117"/>
              </w:numPr>
              <w:rPr>
                <w:rFonts w:cs="Times New Roman"/>
                <w:szCs w:val="24"/>
                <w:lang w:val="ro-RO"/>
              </w:rPr>
            </w:pPr>
          </w:p>
        </w:tc>
        <w:tc>
          <w:tcPr>
            <w:tcW w:w="7811" w:type="dxa"/>
          </w:tcPr>
          <w:p w14:paraId="12B42890" w14:textId="779476A5" w:rsidR="00B205DA" w:rsidRPr="00CA7BC4" w:rsidRDefault="00B205DA" w:rsidP="00B205DA">
            <w:pPr>
              <w:jc w:val="both"/>
              <w:rPr>
                <w:rFonts w:cs="Times New Roman"/>
                <w:szCs w:val="24"/>
                <w:lang w:val="ro-RO"/>
              </w:rPr>
            </w:pPr>
            <w:r w:rsidRPr="00CA7BC4">
              <w:rPr>
                <w:rFonts w:cs="Times New Roman"/>
                <w:szCs w:val="24"/>
                <w:lang w:val="ro-RO"/>
              </w:rPr>
              <w:t>Val de căldură</w:t>
            </w:r>
          </w:p>
        </w:tc>
      </w:tr>
      <w:tr w:rsidR="00B205DA" w:rsidRPr="00CA7BC4" w14:paraId="060F9297" w14:textId="332FA2A3" w:rsidTr="00141EE9">
        <w:tc>
          <w:tcPr>
            <w:tcW w:w="1516" w:type="dxa"/>
            <w:vAlign w:val="center"/>
          </w:tcPr>
          <w:p w14:paraId="18976765" w14:textId="15988BDC" w:rsidR="00B205DA" w:rsidRPr="00CA7BC4" w:rsidRDefault="00B205DA" w:rsidP="00141EE9">
            <w:pPr>
              <w:pStyle w:val="Listparagraf"/>
              <w:numPr>
                <w:ilvl w:val="0"/>
                <w:numId w:val="117"/>
              </w:numPr>
              <w:rPr>
                <w:rFonts w:cs="Times New Roman"/>
                <w:szCs w:val="24"/>
                <w:lang w:val="ro-RO"/>
              </w:rPr>
            </w:pPr>
          </w:p>
        </w:tc>
        <w:tc>
          <w:tcPr>
            <w:tcW w:w="7811" w:type="dxa"/>
          </w:tcPr>
          <w:p w14:paraId="0366491D" w14:textId="0C3408D0" w:rsidR="00B205DA" w:rsidRPr="00CA7BC4" w:rsidRDefault="00B205DA" w:rsidP="00B205DA">
            <w:pPr>
              <w:jc w:val="both"/>
              <w:rPr>
                <w:rFonts w:cs="Times New Roman"/>
                <w:szCs w:val="24"/>
                <w:lang w:val="ro-RO"/>
              </w:rPr>
            </w:pPr>
            <w:r w:rsidRPr="00CA7BC4">
              <w:rPr>
                <w:rFonts w:cs="Times New Roman"/>
                <w:color w:val="000000"/>
                <w:szCs w:val="24"/>
                <w:lang w:val="ro-RO" w:eastAsia="ru-RU"/>
              </w:rPr>
              <w:t>Perioada de secetă</w:t>
            </w:r>
          </w:p>
        </w:tc>
      </w:tr>
      <w:tr w:rsidR="00B205DA" w:rsidRPr="00CA7BC4" w14:paraId="0C80FCEC" w14:textId="3901694F" w:rsidTr="00141EE9">
        <w:tc>
          <w:tcPr>
            <w:tcW w:w="1516" w:type="dxa"/>
            <w:vAlign w:val="center"/>
          </w:tcPr>
          <w:p w14:paraId="1E774F0C" w14:textId="4342D81F" w:rsidR="00B205DA" w:rsidRPr="00CA7BC4" w:rsidRDefault="00B205DA" w:rsidP="00141EE9">
            <w:pPr>
              <w:pStyle w:val="Listparagraf"/>
              <w:numPr>
                <w:ilvl w:val="0"/>
                <w:numId w:val="117"/>
              </w:numPr>
              <w:rPr>
                <w:rFonts w:cs="Times New Roman"/>
                <w:szCs w:val="24"/>
                <w:lang w:val="ro-RO"/>
              </w:rPr>
            </w:pPr>
          </w:p>
        </w:tc>
        <w:tc>
          <w:tcPr>
            <w:tcW w:w="7811" w:type="dxa"/>
          </w:tcPr>
          <w:p w14:paraId="62204EEE" w14:textId="5B6184CC" w:rsidR="00B205DA" w:rsidRPr="00CA7BC4" w:rsidRDefault="00B205DA" w:rsidP="00B205DA">
            <w:pPr>
              <w:jc w:val="both"/>
              <w:rPr>
                <w:rFonts w:cs="Times New Roman"/>
                <w:szCs w:val="24"/>
                <w:lang w:val="ro-RO"/>
              </w:rPr>
            </w:pPr>
            <w:r w:rsidRPr="00CA7BC4">
              <w:rPr>
                <w:rFonts w:cs="Times New Roman"/>
                <w:szCs w:val="24"/>
                <w:lang w:val="ro-RO"/>
              </w:rPr>
              <w:t>Cutremure de pământ</w:t>
            </w:r>
          </w:p>
        </w:tc>
      </w:tr>
      <w:tr w:rsidR="00B205DA" w:rsidRPr="00CA7BC4" w14:paraId="26D95911" w14:textId="42720E71" w:rsidTr="00141EE9">
        <w:tc>
          <w:tcPr>
            <w:tcW w:w="1516" w:type="dxa"/>
            <w:vAlign w:val="center"/>
          </w:tcPr>
          <w:p w14:paraId="3C6D64C8" w14:textId="47305D1A" w:rsidR="00B205DA" w:rsidRPr="00CA7BC4" w:rsidRDefault="00B205DA" w:rsidP="00141EE9">
            <w:pPr>
              <w:pStyle w:val="Listparagraf"/>
              <w:numPr>
                <w:ilvl w:val="0"/>
                <w:numId w:val="117"/>
              </w:numPr>
              <w:rPr>
                <w:rFonts w:cs="Times New Roman"/>
                <w:szCs w:val="24"/>
                <w:lang w:val="ro-RO"/>
              </w:rPr>
            </w:pPr>
          </w:p>
        </w:tc>
        <w:tc>
          <w:tcPr>
            <w:tcW w:w="7811" w:type="dxa"/>
          </w:tcPr>
          <w:p w14:paraId="4BC02F09" w14:textId="010A0BA5" w:rsidR="00B205DA" w:rsidRPr="00CA7BC4" w:rsidRDefault="00B205DA" w:rsidP="00B205DA">
            <w:pPr>
              <w:jc w:val="both"/>
              <w:rPr>
                <w:rFonts w:cs="Times New Roman"/>
                <w:szCs w:val="24"/>
                <w:lang w:val="ro-RO"/>
              </w:rPr>
            </w:pPr>
            <w:r w:rsidRPr="00CA7BC4">
              <w:rPr>
                <w:rFonts w:cs="Times New Roman"/>
                <w:color w:val="000000"/>
                <w:szCs w:val="24"/>
                <w:lang w:val="ro-RO" w:eastAsia="ru-RU"/>
              </w:rPr>
              <w:t>Incendiu de pădure</w:t>
            </w:r>
          </w:p>
        </w:tc>
      </w:tr>
    </w:tbl>
    <w:p w14:paraId="15C11357" w14:textId="796D710F" w:rsidR="00735A74" w:rsidRPr="00CA7BC4" w:rsidRDefault="0025559C"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Fonts w:cs="Times New Roman"/>
          <w:szCs w:val="24"/>
          <w:lang w:val="ro-RO" w:eastAsia="ru-RU"/>
        </w:rPr>
      </w:pPr>
      <w:r w:rsidRPr="00CA7BC4">
        <w:rPr>
          <w:rFonts w:cs="Times New Roman"/>
          <w:szCs w:val="24"/>
          <w:lang w:val="ro-RO" w:eastAsia="ru-RU"/>
        </w:rPr>
        <w:t>2</w:t>
      </w:r>
      <w:r w:rsidR="00617CFB" w:rsidRPr="00CA7BC4">
        <w:rPr>
          <w:rFonts w:cs="Times New Roman"/>
          <w:szCs w:val="24"/>
          <w:lang w:val="ro-RO" w:eastAsia="ru-RU"/>
        </w:rPr>
        <w:t>4</w:t>
      </w:r>
      <w:r w:rsidRPr="00CA7BC4">
        <w:rPr>
          <w:rFonts w:cs="Times New Roman"/>
          <w:szCs w:val="24"/>
          <w:lang w:val="ro-RO" w:eastAsia="ru-RU"/>
        </w:rPr>
        <w:t xml:space="preserve">. </w:t>
      </w:r>
      <w:r w:rsidR="00735A74" w:rsidRPr="00CA7BC4">
        <w:rPr>
          <w:rFonts w:cs="Times New Roman"/>
          <w:szCs w:val="24"/>
          <w:lang w:val="ro-RO" w:eastAsia="ru-RU"/>
        </w:rPr>
        <w:t xml:space="preserve">Din cele 31 de scenarii regionale identificate de ENTSO-E, </w:t>
      </w:r>
      <w:r w:rsidR="00701865" w:rsidRPr="00CA7BC4">
        <w:rPr>
          <w:rFonts w:cs="Times New Roman"/>
          <w:szCs w:val="24"/>
          <w:lang w:val="ro-RO" w:eastAsia="ru-RU"/>
        </w:rPr>
        <w:t xml:space="preserve">trei </w:t>
      </w:r>
      <w:r w:rsidR="00735A74" w:rsidRPr="00CA7BC4">
        <w:rPr>
          <w:rFonts w:cs="Times New Roman"/>
          <w:szCs w:val="24"/>
          <w:lang w:val="ro-RO" w:eastAsia="ru-RU"/>
        </w:rPr>
        <w:t>scenarii sunt considerate nerelevante condițiilor Republicii Moldova. Acestea sunt:</w:t>
      </w:r>
    </w:p>
    <w:p w14:paraId="7FB9C1BD" w14:textId="5A4A54F1" w:rsidR="00735A74" w:rsidRPr="00CA7BC4" w:rsidRDefault="00735A74" w:rsidP="00B47C0E">
      <w:pPr>
        <w:pStyle w:val="Listparagraf"/>
        <w:numPr>
          <w:ilvl w:val="0"/>
          <w:numId w:val="1"/>
        </w:numPr>
        <w:ind w:left="0" w:firstLine="567"/>
        <w:jc w:val="both"/>
        <w:rPr>
          <w:rFonts w:cs="Times New Roman"/>
          <w:szCs w:val="24"/>
          <w:lang w:val="ro-RO" w:eastAsia="ru-RU"/>
        </w:rPr>
      </w:pPr>
      <w:r w:rsidRPr="00CA7BC4">
        <w:rPr>
          <w:rFonts w:cs="Times New Roman"/>
          <w:szCs w:val="24"/>
          <w:lang w:val="ro-RO" w:eastAsia="ru-RU"/>
        </w:rPr>
        <w:lastRenderedPageBreak/>
        <w:t>nr.8</w:t>
      </w:r>
      <w:r w:rsidR="0078007C" w:rsidRPr="00CA7BC4">
        <w:rPr>
          <w:rFonts w:cs="Times New Roman"/>
          <w:szCs w:val="24"/>
          <w:lang w:val="ro-RO" w:eastAsia="ru-RU"/>
        </w:rPr>
        <w:t xml:space="preserve"> -</w:t>
      </w:r>
      <w:r w:rsidRPr="00CA7BC4">
        <w:rPr>
          <w:rFonts w:cs="Times New Roman"/>
          <w:szCs w:val="24"/>
          <w:lang w:val="ro-RO" w:eastAsia="ru-RU"/>
        </w:rPr>
        <w:t xml:space="preserve"> </w:t>
      </w:r>
      <w:r w:rsidR="0078007C" w:rsidRPr="00CA7BC4">
        <w:rPr>
          <w:rFonts w:cs="Times New Roman"/>
          <w:szCs w:val="24"/>
          <w:lang w:val="ro-RO" w:eastAsia="ru-RU"/>
        </w:rPr>
        <w:t>e</w:t>
      </w:r>
      <w:r w:rsidRPr="00CA7BC4">
        <w:rPr>
          <w:rFonts w:cs="Times New Roman"/>
          <w:szCs w:val="24"/>
          <w:lang w:val="ro-RO" w:eastAsia="ru-RU"/>
        </w:rPr>
        <w:t>rupții vulcanice, lipsesc pe teritoriul Republicii Moldova;</w:t>
      </w:r>
    </w:p>
    <w:p w14:paraId="144A76D5" w14:textId="1022504C" w:rsidR="00735A74" w:rsidRPr="00CA7BC4" w:rsidRDefault="00735A74" w:rsidP="00B47C0E">
      <w:pPr>
        <w:pStyle w:val="Listparagraf"/>
        <w:numPr>
          <w:ilvl w:val="0"/>
          <w:numId w:val="1"/>
        </w:numPr>
        <w:ind w:left="0" w:firstLine="567"/>
        <w:jc w:val="both"/>
        <w:rPr>
          <w:rFonts w:cs="Times New Roman"/>
          <w:szCs w:val="24"/>
          <w:lang w:val="ro-RO" w:eastAsia="ru-RU"/>
        </w:rPr>
      </w:pPr>
      <w:r w:rsidRPr="00CA7BC4">
        <w:rPr>
          <w:rFonts w:cs="Times New Roman"/>
          <w:szCs w:val="24"/>
          <w:lang w:val="ro-RO" w:eastAsia="ru-RU"/>
        </w:rPr>
        <w:t>nr. 14</w:t>
      </w:r>
      <w:r w:rsidR="0078007C" w:rsidRPr="00CA7BC4">
        <w:rPr>
          <w:rFonts w:cs="Times New Roman"/>
          <w:szCs w:val="24"/>
          <w:lang w:val="ro-RO" w:eastAsia="ru-RU"/>
        </w:rPr>
        <w:t xml:space="preserve"> -</w:t>
      </w:r>
      <w:r w:rsidRPr="00CA7BC4">
        <w:rPr>
          <w:rFonts w:cs="Times New Roman"/>
          <w:szCs w:val="24"/>
          <w:lang w:val="ro-RO" w:eastAsia="ru-RU"/>
        </w:rPr>
        <w:t xml:space="preserve"> </w:t>
      </w:r>
      <w:r w:rsidR="0078007C" w:rsidRPr="00CA7BC4">
        <w:rPr>
          <w:rFonts w:cs="Times New Roman"/>
          <w:szCs w:val="24"/>
          <w:lang w:val="ro-RO" w:eastAsia="ru-RU"/>
        </w:rPr>
        <w:t>l</w:t>
      </w:r>
      <w:r w:rsidRPr="00CA7BC4">
        <w:rPr>
          <w:rFonts w:cs="Times New Roman"/>
          <w:szCs w:val="24"/>
          <w:lang w:val="ro-RO" w:eastAsia="ru-RU"/>
        </w:rPr>
        <w:t>ipsă de combustibil nuclear, Republica Moldova nu dispune de centrale nucleare;</w:t>
      </w:r>
    </w:p>
    <w:p w14:paraId="0F54023A" w14:textId="2EC3CC6E" w:rsidR="00735A74" w:rsidRPr="00CA7BC4" w:rsidRDefault="00735A74" w:rsidP="001D2FB9">
      <w:pPr>
        <w:pStyle w:val="Listparagraf"/>
        <w:numPr>
          <w:ilvl w:val="0"/>
          <w:numId w:val="1"/>
        </w:numPr>
        <w:ind w:left="0" w:firstLine="567"/>
        <w:jc w:val="both"/>
        <w:rPr>
          <w:rFonts w:cs="Times New Roman"/>
          <w:szCs w:val="24"/>
          <w:lang w:val="ro-RO" w:eastAsia="ru-RU"/>
        </w:rPr>
      </w:pPr>
      <w:r w:rsidRPr="00CA7BC4">
        <w:rPr>
          <w:rFonts w:cs="Times New Roman"/>
          <w:szCs w:val="24"/>
          <w:lang w:val="ro-RO" w:eastAsia="ru-RU"/>
        </w:rPr>
        <w:t>nr. 24</w:t>
      </w:r>
      <w:r w:rsidR="0078007C" w:rsidRPr="00CA7BC4">
        <w:rPr>
          <w:rFonts w:cs="Times New Roman"/>
          <w:szCs w:val="24"/>
          <w:lang w:val="ro-RO" w:eastAsia="ru-RU"/>
        </w:rPr>
        <w:t xml:space="preserve"> - a</w:t>
      </w:r>
      <w:r w:rsidRPr="00CA7BC4">
        <w:rPr>
          <w:rFonts w:cs="Times New Roman"/>
          <w:szCs w:val="24"/>
          <w:lang w:val="ro-RO" w:eastAsia="ru-RU"/>
        </w:rPr>
        <w:t>ccident industrial/nuclear</w:t>
      </w:r>
      <w:r w:rsidR="0078007C" w:rsidRPr="00CA7BC4">
        <w:rPr>
          <w:rFonts w:cs="Times New Roman"/>
          <w:szCs w:val="24"/>
          <w:lang w:val="ro-RO" w:eastAsia="ru-RU"/>
        </w:rPr>
        <w:t>, R</w:t>
      </w:r>
      <w:r w:rsidRPr="00CA7BC4">
        <w:rPr>
          <w:rFonts w:cs="Times New Roman"/>
          <w:szCs w:val="24"/>
          <w:lang w:val="ro-RO" w:eastAsia="ru-RU"/>
        </w:rPr>
        <w:t xml:space="preserve">epublica Moldova nu dispune de centrale nucleare și întreprinderi chimice importante la care producerea unui accident ar însemna mari perturbații, cu evacuarea populației din regiunea respectivă. </w:t>
      </w:r>
    </w:p>
    <w:p w14:paraId="09600F18" w14:textId="44B36240" w:rsidR="00DE5A88" w:rsidRPr="00CA7BC4" w:rsidRDefault="00617CFB"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Fonts w:cs="Times New Roman"/>
          <w:szCs w:val="24"/>
          <w:lang w:val="ro-RO" w:eastAsia="ru-RU"/>
        </w:rPr>
      </w:pPr>
      <w:r w:rsidRPr="00CA7BC4">
        <w:rPr>
          <w:rFonts w:cs="Times New Roman"/>
          <w:szCs w:val="24"/>
          <w:lang w:val="ro-RO" w:eastAsia="ru-RU"/>
        </w:rPr>
        <w:t xml:space="preserve">25. </w:t>
      </w:r>
      <w:r w:rsidR="00DE5A88" w:rsidRPr="00CA7BC4">
        <w:rPr>
          <w:rFonts w:cs="Times New Roman"/>
          <w:szCs w:val="24"/>
          <w:lang w:val="ro-RO" w:eastAsia="ru-RU"/>
        </w:rPr>
        <w:t>Totodată, în contextul analizei impactului crizei energetice din anul 2022, a fost identificat un scenariu național de criză suplimentar, care constă în suprasolicitarea rețelelor electrice de joasă tensiune (în special în orașe)</w:t>
      </w:r>
      <w:r w:rsidR="001D2FB9" w:rsidRPr="00CA7BC4">
        <w:rPr>
          <w:rFonts w:cs="Times New Roman"/>
          <w:szCs w:val="24"/>
          <w:lang w:val="ro-RO" w:eastAsia="ru-RU"/>
        </w:rPr>
        <w:t>,</w:t>
      </w:r>
      <w:r w:rsidR="00DE5A88" w:rsidRPr="00CA7BC4">
        <w:rPr>
          <w:rFonts w:cs="Times New Roman"/>
          <w:szCs w:val="24"/>
          <w:lang w:val="ro-RO" w:eastAsia="ru-RU"/>
        </w:rPr>
        <w:t xml:space="preserve"> din cauza deficitului sau întreruperii furnizării de gaze naturale către consumatori</w:t>
      </w:r>
      <w:r w:rsidR="00191BD5" w:rsidRPr="00CA7BC4">
        <w:rPr>
          <w:rFonts w:cs="Times New Roman"/>
          <w:szCs w:val="24"/>
          <w:lang w:val="ro-RO" w:eastAsia="ru-RU"/>
        </w:rPr>
        <w:t>i finali</w:t>
      </w:r>
      <w:r w:rsidR="00DE5A88" w:rsidRPr="00CA7BC4">
        <w:rPr>
          <w:rFonts w:cs="Times New Roman"/>
          <w:szCs w:val="24"/>
          <w:lang w:val="ro-RO" w:eastAsia="ru-RU"/>
        </w:rPr>
        <w:t xml:space="preserve"> în perioada de iarnă</w:t>
      </w:r>
      <w:r w:rsidR="009968EC" w:rsidRPr="00CA7BC4">
        <w:rPr>
          <w:rFonts w:cs="Times New Roman"/>
          <w:szCs w:val="24"/>
          <w:lang w:val="ro-RO" w:eastAsia="ru-RU"/>
        </w:rPr>
        <w:t>, prin utilizarea aparatelor electrice pentru încălzire.</w:t>
      </w:r>
    </w:p>
    <w:p w14:paraId="1CD9868B" w14:textId="7EF07D9D" w:rsidR="00920BF0" w:rsidRPr="00CA7BC4" w:rsidRDefault="00920BF0" w:rsidP="00C87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rPr>
          <w:rFonts w:cs="Times New Roman"/>
          <w:szCs w:val="24"/>
          <w:lang w:val="ro-RO" w:eastAsia="ru-RU"/>
        </w:rPr>
      </w:pPr>
      <w:r w:rsidRPr="00CA7BC4">
        <w:rPr>
          <w:rFonts w:cs="Times New Roman"/>
          <w:szCs w:val="24"/>
          <w:lang w:val="ro-RO" w:eastAsia="ru-RU"/>
        </w:rPr>
        <w:t>26. Pe parcursul situației excepționale în sectorul electroenergetic, întreprinderile electroenergetice sunt obligate să întreprindă măsuri de atenuare a efectelor crizei și de restabilire stabilite în Planul de acțiuni</w:t>
      </w:r>
      <w:r w:rsidR="00710567" w:rsidRPr="00CA7BC4">
        <w:rPr>
          <w:rFonts w:cs="Times New Roman"/>
          <w:szCs w:val="24"/>
          <w:lang w:val="ro-RO" w:eastAsia="ru-RU"/>
        </w:rPr>
        <w:t xml:space="preserve"> în </w:t>
      </w:r>
      <w:r w:rsidR="001470EA" w:rsidRPr="00CA7BC4">
        <w:rPr>
          <w:rFonts w:cs="Times New Roman"/>
          <w:szCs w:val="24"/>
          <w:lang w:val="ro-RO" w:eastAsia="ru-RU"/>
        </w:rPr>
        <w:t>funcție</w:t>
      </w:r>
      <w:r w:rsidR="00710567" w:rsidRPr="00CA7BC4">
        <w:rPr>
          <w:rFonts w:cs="Times New Roman"/>
          <w:szCs w:val="24"/>
          <w:lang w:val="ro-RO" w:eastAsia="ru-RU"/>
        </w:rPr>
        <w:t xml:space="preserve"> de </w:t>
      </w:r>
      <w:r w:rsidR="00EE4E3E" w:rsidRPr="00CA7BC4">
        <w:rPr>
          <w:rFonts w:cs="Times New Roman"/>
          <w:szCs w:val="24"/>
          <w:lang w:val="ro-RO" w:eastAsia="ru-RU"/>
        </w:rPr>
        <w:t>scenariul</w:t>
      </w:r>
      <w:r w:rsidR="001470EA" w:rsidRPr="00CA7BC4">
        <w:rPr>
          <w:rFonts w:cs="Times New Roman"/>
          <w:szCs w:val="24"/>
          <w:lang w:val="ro-RO" w:eastAsia="ru-RU"/>
        </w:rPr>
        <w:t xml:space="preserve"> de criză de energie electrică</w:t>
      </w:r>
      <w:r w:rsidRPr="00CA7BC4">
        <w:rPr>
          <w:rFonts w:cs="Times New Roman"/>
          <w:szCs w:val="24"/>
          <w:lang w:val="ro-RO" w:eastAsia="ru-RU"/>
        </w:rPr>
        <w:t>.</w:t>
      </w:r>
    </w:p>
    <w:p w14:paraId="38DC06F2" w14:textId="30CD1BE0" w:rsidR="00E17353" w:rsidRPr="00CA7BC4" w:rsidRDefault="00240AF3" w:rsidP="00141EE9">
      <w:pPr>
        <w:spacing w:before="120"/>
        <w:jc w:val="right"/>
        <w:rPr>
          <w:rFonts w:cs="Times New Roman"/>
          <w:b/>
          <w:bCs/>
          <w:szCs w:val="24"/>
          <w:lang w:val="ro-RO" w:eastAsia="ru-RU"/>
        </w:rPr>
      </w:pPr>
      <w:r w:rsidRPr="00CA7BC4">
        <w:rPr>
          <w:rFonts w:cs="Times New Roman"/>
          <w:b/>
          <w:bCs/>
          <w:szCs w:val="24"/>
          <w:lang w:val="ro-RO" w:eastAsia="ru-RU"/>
        </w:rPr>
        <w:t>Tabel</w:t>
      </w:r>
      <w:r w:rsidR="004A53E0" w:rsidRPr="00CA7BC4">
        <w:rPr>
          <w:rFonts w:cs="Times New Roman"/>
          <w:b/>
          <w:bCs/>
          <w:szCs w:val="24"/>
          <w:lang w:val="ro-RO" w:eastAsia="ru-RU"/>
        </w:rPr>
        <w:t>ul</w:t>
      </w:r>
      <w:r w:rsidR="00941CD0" w:rsidRPr="00CA7BC4">
        <w:rPr>
          <w:rFonts w:cs="Times New Roman"/>
          <w:b/>
          <w:bCs/>
          <w:szCs w:val="24"/>
          <w:lang w:val="ro-RO" w:eastAsia="ru-RU"/>
        </w:rPr>
        <w:t xml:space="preserve"> </w:t>
      </w:r>
      <w:r w:rsidR="004A53E0" w:rsidRPr="00CA7BC4">
        <w:rPr>
          <w:rFonts w:cs="Times New Roman"/>
          <w:b/>
          <w:bCs/>
          <w:szCs w:val="24"/>
          <w:lang w:val="ro-RO" w:eastAsia="ru-RU"/>
        </w:rPr>
        <w:t>7</w:t>
      </w:r>
      <w:r w:rsidRPr="00CA7BC4">
        <w:rPr>
          <w:rFonts w:cs="Times New Roman"/>
          <w:b/>
          <w:bCs/>
          <w:szCs w:val="24"/>
          <w:lang w:val="ro-RO" w:eastAsia="ru-RU"/>
        </w:rPr>
        <w:t xml:space="preserve">. </w:t>
      </w:r>
      <w:r w:rsidRPr="00CA7BC4">
        <w:rPr>
          <w:rFonts w:cs="Times New Roman"/>
          <w:szCs w:val="24"/>
          <w:lang w:val="ro-RO" w:eastAsia="ru-RU"/>
        </w:rPr>
        <w:t>Scenariile naționale de criză</w:t>
      </w:r>
      <w:r w:rsidR="00E17353" w:rsidRPr="00CA7BC4">
        <w:rPr>
          <w:rFonts w:cs="Times New Roman"/>
          <w:szCs w:val="24"/>
          <w:lang w:val="ro-RO" w:eastAsia="ru-RU"/>
        </w:rPr>
        <w:t xml:space="preserve"> de energie electrică</w:t>
      </w:r>
    </w:p>
    <w:tbl>
      <w:tblPr>
        <w:tblStyle w:val="Tabelgril"/>
        <w:tblW w:w="5000" w:type="pct"/>
        <w:tblLook w:val="04A0" w:firstRow="1" w:lastRow="0" w:firstColumn="1" w:lastColumn="0" w:noHBand="0" w:noVBand="1"/>
      </w:tblPr>
      <w:tblGrid>
        <w:gridCol w:w="1456"/>
        <w:gridCol w:w="6427"/>
        <w:gridCol w:w="1461"/>
      </w:tblGrid>
      <w:tr w:rsidR="000B5413" w:rsidRPr="00CA7BC4" w14:paraId="13F22890" w14:textId="77777777" w:rsidTr="00B47C0E">
        <w:trPr>
          <w:trHeight w:val="597"/>
        </w:trPr>
        <w:tc>
          <w:tcPr>
            <w:tcW w:w="779" w:type="pct"/>
          </w:tcPr>
          <w:p w14:paraId="4CF521CD" w14:textId="77777777" w:rsidR="000B5413" w:rsidRPr="00CA7BC4" w:rsidRDefault="000B5413" w:rsidP="0046000C">
            <w:pPr>
              <w:jc w:val="center"/>
              <w:rPr>
                <w:rFonts w:cs="Times New Roman"/>
                <w:szCs w:val="24"/>
                <w:lang w:val="ro-RO"/>
              </w:rPr>
            </w:pPr>
            <w:r w:rsidRPr="00CA7BC4">
              <w:rPr>
                <w:rFonts w:cs="Times New Roman"/>
                <w:szCs w:val="24"/>
                <w:lang w:val="ro-RO"/>
              </w:rPr>
              <w:t>Nr. scenariu național</w:t>
            </w:r>
          </w:p>
        </w:tc>
        <w:tc>
          <w:tcPr>
            <w:tcW w:w="3439" w:type="pct"/>
          </w:tcPr>
          <w:p w14:paraId="731E94EE" w14:textId="77777777" w:rsidR="000B5413" w:rsidRPr="00CA7BC4" w:rsidRDefault="000B5413" w:rsidP="0046000C">
            <w:pPr>
              <w:rPr>
                <w:rFonts w:cs="Times New Roman"/>
                <w:szCs w:val="24"/>
                <w:lang w:val="ro-RO"/>
              </w:rPr>
            </w:pPr>
            <w:r w:rsidRPr="00CA7BC4">
              <w:rPr>
                <w:rFonts w:cs="Times New Roman"/>
                <w:szCs w:val="24"/>
                <w:lang w:val="ro-RO"/>
              </w:rPr>
              <w:t xml:space="preserve">Denumire scenariu național / </w:t>
            </w:r>
            <w:r w:rsidRPr="00CA7BC4">
              <w:rPr>
                <w:rFonts w:cs="Times New Roman"/>
                <w:i/>
                <w:iCs/>
                <w:szCs w:val="24"/>
                <w:lang w:val="ro-RO"/>
              </w:rPr>
              <w:t>scenariu regional</w:t>
            </w:r>
          </w:p>
        </w:tc>
        <w:tc>
          <w:tcPr>
            <w:tcW w:w="782" w:type="pct"/>
          </w:tcPr>
          <w:p w14:paraId="77445808" w14:textId="77777777" w:rsidR="000B5413" w:rsidRPr="00CA7BC4" w:rsidRDefault="000B5413" w:rsidP="0046000C">
            <w:pPr>
              <w:jc w:val="center"/>
              <w:rPr>
                <w:rFonts w:cs="Times New Roman"/>
                <w:szCs w:val="24"/>
                <w:lang w:val="ro-RO"/>
              </w:rPr>
            </w:pPr>
            <w:r w:rsidRPr="00CA7BC4">
              <w:rPr>
                <w:rFonts w:cs="Times New Roman"/>
                <w:szCs w:val="24"/>
                <w:lang w:val="ro-RO"/>
              </w:rPr>
              <w:t>Nr. scenariu regional</w:t>
            </w:r>
          </w:p>
        </w:tc>
      </w:tr>
      <w:tr w:rsidR="000B5413" w:rsidRPr="00CA7BC4" w14:paraId="5958E172" w14:textId="77777777" w:rsidTr="00B47C0E">
        <w:tc>
          <w:tcPr>
            <w:tcW w:w="5000" w:type="pct"/>
            <w:gridSpan w:val="3"/>
            <w:shd w:val="clear" w:color="auto" w:fill="EDEDED" w:themeFill="accent3" w:themeFillTint="33"/>
          </w:tcPr>
          <w:p w14:paraId="4C0AE751" w14:textId="77777777" w:rsidR="000B5413" w:rsidRPr="00CA7BC4" w:rsidRDefault="000B5413" w:rsidP="0046000C">
            <w:pPr>
              <w:jc w:val="center"/>
              <w:rPr>
                <w:rFonts w:cs="Times New Roman"/>
                <w:b/>
                <w:bCs/>
                <w:szCs w:val="24"/>
                <w:u w:val="single"/>
                <w:lang w:val="ro-RO" w:eastAsia="en-GB"/>
              </w:rPr>
            </w:pPr>
            <w:r w:rsidRPr="00CA7BC4">
              <w:rPr>
                <w:rFonts w:cs="Times New Roman"/>
                <w:b/>
                <w:bCs/>
                <w:szCs w:val="24"/>
                <w:u w:val="single"/>
                <w:lang w:val="ro-RO" w:eastAsia="en-GB"/>
              </w:rPr>
              <w:t>Lipsa de combustibil</w:t>
            </w:r>
          </w:p>
        </w:tc>
      </w:tr>
      <w:tr w:rsidR="000B5413" w:rsidRPr="00CA7BC4" w14:paraId="06B0BBA3" w14:textId="77777777" w:rsidTr="00C879CE">
        <w:tc>
          <w:tcPr>
            <w:tcW w:w="779" w:type="pct"/>
            <w:vMerge w:val="restart"/>
            <w:vAlign w:val="center"/>
          </w:tcPr>
          <w:p w14:paraId="41CDB625" w14:textId="77777777" w:rsidR="000B5413" w:rsidRPr="00CA7BC4" w:rsidRDefault="000B5413" w:rsidP="001D2FB9">
            <w:pPr>
              <w:jc w:val="center"/>
              <w:rPr>
                <w:rFonts w:cs="Times New Roman"/>
                <w:szCs w:val="24"/>
                <w:lang w:val="ro-RO"/>
              </w:rPr>
            </w:pPr>
            <w:r w:rsidRPr="00CA7BC4">
              <w:rPr>
                <w:rFonts w:cs="Times New Roman"/>
                <w:szCs w:val="24"/>
                <w:lang w:val="ro-RO"/>
              </w:rPr>
              <w:t>1</w:t>
            </w:r>
          </w:p>
        </w:tc>
        <w:tc>
          <w:tcPr>
            <w:tcW w:w="3439" w:type="pct"/>
          </w:tcPr>
          <w:p w14:paraId="0BD17A38" w14:textId="77777777" w:rsidR="000B5413" w:rsidRPr="00CA7BC4" w:rsidRDefault="000B5413" w:rsidP="0046000C">
            <w:pPr>
              <w:rPr>
                <w:rFonts w:cs="Times New Roman"/>
                <w:szCs w:val="24"/>
                <w:lang w:val="ro-RO"/>
              </w:rPr>
            </w:pPr>
            <w:r w:rsidRPr="00CA7BC4">
              <w:rPr>
                <w:rFonts w:cs="Times New Roman"/>
                <w:color w:val="000000"/>
                <w:szCs w:val="24"/>
                <w:lang w:val="ro-RO" w:eastAsia="ru-RU"/>
              </w:rPr>
              <w:t>Criza aprovizionării cu combustibili fosili și energie electrică de import</w:t>
            </w:r>
          </w:p>
        </w:tc>
        <w:tc>
          <w:tcPr>
            <w:tcW w:w="782" w:type="pct"/>
            <w:vMerge w:val="restart"/>
            <w:vAlign w:val="center"/>
          </w:tcPr>
          <w:p w14:paraId="7E4A6279" w14:textId="77777777" w:rsidR="000B5413" w:rsidRPr="00CA7BC4" w:rsidRDefault="000B5413" w:rsidP="001D2FB9">
            <w:pPr>
              <w:jc w:val="center"/>
              <w:rPr>
                <w:rFonts w:cs="Times New Roman"/>
                <w:szCs w:val="24"/>
                <w:lang w:val="ro-RO"/>
              </w:rPr>
            </w:pPr>
            <w:r w:rsidRPr="00CA7BC4">
              <w:rPr>
                <w:rFonts w:cs="Times New Roman"/>
                <w:szCs w:val="24"/>
                <w:lang w:val="ro-RO"/>
              </w:rPr>
              <w:t>13</w:t>
            </w:r>
          </w:p>
        </w:tc>
      </w:tr>
      <w:tr w:rsidR="000B5413" w:rsidRPr="00CA7BC4" w14:paraId="758C8796" w14:textId="77777777" w:rsidTr="00C879CE">
        <w:tc>
          <w:tcPr>
            <w:tcW w:w="779" w:type="pct"/>
            <w:vMerge/>
            <w:vAlign w:val="center"/>
          </w:tcPr>
          <w:p w14:paraId="451B2379" w14:textId="77777777" w:rsidR="000B5413" w:rsidRPr="00CA7BC4" w:rsidRDefault="000B5413" w:rsidP="001D2FB9">
            <w:pPr>
              <w:jc w:val="center"/>
              <w:rPr>
                <w:rFonts w:cs="Times New Roman"/>
                <w:szCs w:val="24"/>
                <w:lang w:val="ro-RO"/>
              </w:rPr>
            </w:pPr>
          </w:p>
        </w:tc>
        <w:tc>
          <w:tcPr>
            <w:tcW w:w="3439" w:type="pct"/>
            <w:shd w:val="clear" w:color="auto" w:fill="EDEDED" w:themeFill="accent3" w:themeFillTint="33"/>
          </w:tcPr>
          <w:p w14:paraId="3D2CA8D5"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ru-RU"/>
              </w:rPr>
              <w:t>Fossil fuel shortage (incl. Natural gas)</w:t>
            </w:r>
          </w:p>
        </w:tc>
        <w:tc>
          <w:tcPr>
            <w:tcW w:w="782" w:type="pct"/>
            <w:vMerge/>
            <w:vAlign w:val="center"/>
          </w:tcPr>
          <w:p w14:paraId="7555BEFB" w14:textId="77777777" w:rsidR="000B5413" w:rsidRPr="00CA7BC4" w:rsidRDefault="000B5413" w:rsidP="001D2FB9">
            <w:pPr>
              <w:jc w:val="center"/>
              <w:rPr>
                <w:rFonts w:cs="Times New Roman"/>
                <w:szCs w:val="24"/>
                <w:lang w:val="ro-RO"/>
              </w:rPr>
            </w:pPr>
          </w:p>
        </w:tc>
      </w:tr>
      <w:tr w:rsidR="000B5413" w:rsidRPr="00CA7BC4" w14:paraId="66F0D3AA" w14:textId="77777777" w:rsidTr="00C879CE">
        <w:tc>
          <w:tcPr>
            <w:tcW w:w="779" w:type="pct"/>
            <w:vMerge w:val="restart"/>
            <w:vAlign w:val="center"/>
          </w:tcPr>
          <w:p w14:paraId="2B3A6E9E" w14:textId="77777777" w:rsidR="000B5413" w:rsidRPr="00CA7BC4" w:rsidRDefault="000B5413" w:rsidP="001D2FB9">
            <w:pPr>
              <w:jc w:val="center"/>
              <w:rPr>
                <w:rFonts w:cs="Times New Roman"/>
                <w:szCs w:val="24"/>
                <w:lang w:val="ro-RO"/>
              </w:rPr>
            </w:pPr>
            <w:r w:rsidRPr="00CA7BC4">
              <w:rPr>
                <w:rFonts w:cs="Times New Roman"/>
                <w:szCs w:val="24"/>
                <w:lang w:val="ro-RO"/>
              </w:rPr>
              <w:t>2</w:t>
            </w:r>
          </w:p>
        </w:tc>
        <w:tc>
          <w:tcPr>
            <w:tcW w:w="3439" w:type="pct"/>
            <w:vAlign w:val="center"/>
          </w:tcPr>
          <w:p w14:paraId="7BB2773D" w14:textId="7C152A6D" w:rsidR="000B5413" w:rsidRPr="00CA7BC4" w:rsidRDefault="000B5413" w:rsidP="0046000C">
            <w:pPr>
              <w:rPr>
                <w:rFonts w:cs="Times New Roman"/>
                <w:szCs w:val="24"/>
                <w:lang w:val="ro-RO"/>
              </w:rPr>
            </w:pPr>
            <w:r w:rsidRPr="00CA7BC4">
              <w:rPr>
                <w:rFonts w:cs="Times New Roman"/>
                <w:color w:val="000000"/>
                <w:szCs w:val="24"/>
                <w:lang w:val="ro-RO"/>
              </w:rPr>
              <w:t xml:space="preserve">Suprasolicitarea rețelelor electrice de joasă tensiune din cauza </w:t>
            </w:r>
            <w:r w:rsidR="0057298D" w:rsidRPr="00CA7BC4">
              <w:rPr>
                <w:rFonts w:cs="Times New Roman"/>
                <w:color w:val="000000"/>
                <w:szCs w:val="24"/>
                <w:lang w:val="ro-RO"/>
              </w:rPr>
              <w:t>întreruperii furnizării gazelor naturale</w:t>
            </w:r>
          </w:p>
        </w:tc>
        <w:tc>
          <w:tcPr>
            <w:tcW w:w="782" w:type="pct"/>
            <w:vMerge w:val="restart"/>
            <w:vAlign w:val="center"/>
          </w:tcPr>
          <w:p w14:paraId="0895692F" w14:textId="77777777" w:rsidR="000B5413" w:rsidRPr="00CA7BC4" w:rsidRDefault="000B5413" w:rsidP="001D2FB9">
            <w:pPr>
              <w:jc w:val="center"/>
              <w:rPr>
                <w:rFonts w:cs="Times New Roman"/>
                <w:szCs w:val="24"/>
                <w:lang w:val="ro-RO"/>
              </w:rPr>
            </w:pPr>
            <w:r w:rsidRPr="00CA7BC4">
              <w:rPr>
                <w:rFonts w:cs="Times New Roman"/>
                <w:szCs w:val="24"/>
                <w:lang w:val="ro-RO"/>
              </w:rPr>
              <w:t>-</w:t>
            </w:r>
          </w:p>
        </w:tc>
      </w:tr>
      <w:tr w:rsidR="000B5413" w:rsidRPr="00CA7BC4" w14:paraId="09797596" w14:textId="77777777" w:rsidTr="00B47C0E">
        <w:tc>
          <w:tcPr>
            <w:tcW w:w="779" w:type="pct"/>
            <w:vMerge/>
          </w:tcPr>
          <w:p w14:paraId="3FF50550" w14:textId="77777777" w:rsidR="000B5413" w:rsidRPr="00CA7BC4" w:rsidRDefault="000B5413" w:rsidP="0046000C">
            <w:pPr>
              <w:jc w:val="center"/>
              <w:rPr>
                <w:rFonts w:cs="Times New Roman"/>
                <w:szCs w:val="24"/>
                <w:lang w:val="ro-RO"/>
              </w:rPr>
            </w:pPr>
          </w:p>
        </w:tc>
        <w:tc>
          <w:tcPr>
            <w:tcW w:w="3439" w:type="pct"/>
            <w:shd w:val="clear" w:color="auto" w:fill="EDEDED" w:themeFill="accent3" w:themeFillTint="33"/>
          </w:tcPr>
          <w:p w14:paraId="35D99EC3" w14:textId="77777777" w:rsidR="000B5413" w:rsidRPr="00CA7BC4" w:rsidRDefault="000B5413" w:rsidP="0046000C">
            <w:pPr>
              <w:rPr>
                <w:rFonts w:cs="Times New Roman"/>
                <w:szCs w:val="24"/>
                <w:lang w:val="ro-RO"/>
              </w:rPr>
            </w:pPr>
            <w:r w:rsidRPr="00CA7BC4">
              <w:rPr>
                <w:rFonts w:cs="Times New Roman"/>
                <w:szCs w:val="24"/>
                <w:lang w:val="ro-RO"/>
              </w:rPr>
              <w:t>-</w:t>
            </w:r>
          </w:p>
        </w:tc>
        <w:tc>
          <w:tcPr>
            <w:tcW w:w="782" w:type="pct"/>
            <w:vMerge/>
          </w:tcPr>
          <w:p w14:paraId="78AC6A5D" w14:textId="77777777" w:rsidR="000B5413" w:rsidRPr="00CA7BC4" w:rsidRDefault="000B5413" w:rsidP="0046000C">
            <w:pPr>
              <w:jc w:val="center"/>
              <w:rPr>
                <w:rFonts w:cs="Times New Roman"/>
                <w:szCs w:val="24"/>
                <w:lang w:val="ro-RO"/>
              </w:rPr>
            </w:pPr>
          </w:p>
        </w:tc>
      </w:tr>
      <w:tr w:rsidR="000B5413" w:rsidRPr="00CA7BC4" w14:paraId="19509025" w14:textId="77777777" w:rsidTr="00B47C0E">
        <w:tc>
          <w:tcPr>
            <w:tcW w:w="5000" w:type="pct"/>
            <w:gridSpan w:val="3"/>
            <w:shd w:val="clear" w:color="auto" w:fill="EDEDED" w:themeFill="accent3" w:themeFillTint="33"/>
          </w:tcPr>
          <w:p w14:paraId="13A0C274" w14:textId="52DD8303" w:rsidR="000B5413" w:rsidRPr="00CA7BC4" w:rsidRDefault="000B5413" w:rsidP="0046000C">
            <w:pPr>
              <w:jc w:val="center"/>
              <w:rPr>
                <w:rFonts w:cs="Times New Roman"/>
                <w:b/>
                <w:bCs/>
                <w:szCs w:val="24"/>
                <w:u w:val="single"/>
                <w:lang w:val="ro-RO" w:eastAsia="en-GB"/>
              </w:rPr>
            </w:pPr>
            <w:r w:rsidRPr="00CA7BC4">
              <w:rPr>
                <w:rFonts w:cs="Times New Roman"/>
                <w:b/>
                <w:bCs/>
                <w:szCs w:val="24"/>
                <w:u w:val="single"/>
                <w:lang w:val="ro-RO" w:eastAsia="en-GB"/>
              </w:rPr>
              <w:t>Eșecul pieței energie</w:t>
            </w:r>
            <w:r w:rsidR="00C13E3C" w:rsidRPr="00CA7BC4">
              <w:rPr>
                <w:rFonts w:cs="Times New Roman"/>
                <w:b/>
                <w:bCs/>
                <w:szCs w:val="24"/>
                <w:u w:val="single"/>
                <w:lang w:val="ro-RO" w:eastAsia="en-GB"/>
              </w:rPr>
              <w:t>i</w:t>
            </w:r>
            <w:r w:rsidRPr="00CA7BC4">
              <w:rPr>
                <w:rFonts w:cs="Times New Roman"/>
                <w:b/>
                <w:bCs/>
                <w:szCs w:val="24"/>
                <w:u w:val="single"/>
                <w:lang w:val="ro-RO" w:eastAsia="en-GB"/>
              </w:rPr>
              <w:t xml:space="preserve"> electric</w:t>
            </w:r>
            <w:r w:rsidR="00C13E3C" w:rsidRPr="00CA7BC4">
              <w:rPr>
                <w:rFonts w:cs="Times New Roman"/>
                <w:b/>
                <w:bCs/>
                <w:szCs w:val="24"/>
                <w:u w:val="single"/>
                <w:lang w:val="ro-RO" w:eastAsia="en-GB"/>
              </w:rPr>
              <w:t>e</w:t>
            </w:r>
          </w:p>
        </w:tc>
      </w:tr>
      <w:tr w:rsidR="000B5413" w:rsidRPr="00CA7BC4" w14:paraId="76080458" w14:textId="77777777" w:rsidTr="00C879CE">
        <w:tc>
          <w:tcPr>
            <w:tcW w:w="779" w:type="pct"/>
            <w:vMerge w:val="restart"/>
            <w:vAlign w:val="center"/>
          </w:tcPr>
          <w:p w14:paraId="42B6912A" w14:textId="77777777" w:rsidR="000B5413" w:rsidRPr="00CA7BC4" w:rsidRDefault="000B5413" w:rsidP="001D2FB9">
            <w:pPr>
              <w:jc w:val="center"/>
              <w:rPr>
                <w:rFonts w:cs="Times New Roman"/>
                <w:szCs w:val="24"/>
                <w:lang w:val="ro-RO"/>
              </w:rPr>
            </w:pPr>
            <w:r w:rsidRPr="00CA7BC4">
              <w:rPr>
                <w:rFonts w:cs="Times New Roman"/>
                <w:szCs w:val="24"/>
                <w:lang w:val="ro-RO"/>
              </w:rPr>
              <w:t>3</w:t>
            </w:r>
          </w:p>
        </w:tc>
        <w:tc>
          <w:tcPr>
            <w:tcW w:w="3439" w:type="pct"/>
          </w:tcPr>
          <w:p w14:paraId="70EBDB29" w14:textId="6B0FEC7D" w:rsidR="000B5413" w:rsidRPr="00CA7BC4" w:rsidRDefault="00763046" w:rsidP="0046000C">
            <w:pPr>
              <w:rPr>
                <w:rFonts w:cs="Times New Roman"/>
                <w:szCs w:val="24"/>
                <w:lang w:val="ro-RO"/>
              </w:rPr>
            </w:pPr>
            <w:r w:rsidRPr="00CA7BC4">
              <w:rPr>
                <w:rFonts w:cs="Times New Roman"/>
                <w:color w:val="000000"/>
                <w:szCs w:val="24"/>
                <w:lang w:val="ro-RO" w:eastAsia="ru-RU"/>
              </w:rPr>
              <w:t>Efecte imprevizibile</w:t>
            </w:r>
            <w:r w:rsidR="000B5413" w:rsidRPr="00CA7BC4">
              <w:rPr>
                <w:rFonts w:cs="Times New Roman"/>
                <w:color w:val="000000"/>
                <w:szCs w:val="24"/>
                <w:lang w:val="ro-RO" w:eastAsia="ru-RU"/>
              </w:rPr>
              <w:t xml:space="preserve"> a</w:t>
            </w:r>
            <w:r w:rsidR="007A3CF3" w:rsidRPr="00CA7BC4">
              <w:rPr>
                <w:rFonts w:cs="Times New Roman"/>
                <w:color w:val="000000"/>
                <w:szCs w:val="24"/>
                <w:lang w:val="ro-RO" w:eastAsia="ru-RU"/>
              </w:rPr>
              <w:t>le</w:t>
            </w:r>
            <w:r w:rsidR="000B5413" w:rsidRPr="00CA7BC4">
              <w:rPr>
                <w:rFonts w:cs="Times New Roman"/>
                <w:color w:val="000000"/>
                <w:szCs w:val="24"/>
                <w:lang w:val="ro-RO" w:eastAsia="ru-RU"/>
              </w:rPr>
              <w:t xml:space="preserve"> regulilor pieței energie</w:t>
            </w:r>
            <w:r w:rsidR="007A3CF3" w:rsidRPr="00CA7BC4">
              <w:rPr>
                <w:rFonts w:cs="Times New Roman"/>
                <w:color w:val="000000"/>
                <w:szCs w:val="24"/>
                <w:lang w:val="ro-RO" w:eastAsia="ru-RU"/>
              </w:rPr>
              <w:t>i electrice</w:t>
            </w:r>
          </w:p>
        </w:tc>
        <w:tc>
          <w:tcPr>
            <w:tcW w:w="782" w:type="pct"/>
            <w:vMerge w:val="restart"/>
            <w:vAlign w:val="center"/>
          </w:tcPr>
          <w:p w14:paraId="2343AB1C" w14:textId="77777777" w:rsidR="000B5413" w:rsidRPr="00CA7BC4" w:rsidRDefault="000B5413" w:rsidP="001D2FB9">
            <w:pPr>
              <w:jc w:val="center"/>
              <w:rPr>
                <w:rFonts w:cs="Times New Roman"/>
                <w:szCs w:val="24"/>
                <w:lang w:val="ro-RO"/>
              </w:rPr>
            </w:pPr>
            <w:r w:rsidRPr="00CA7BC4">
              <w:rPr>
                <w:rFonts w:cs="Times New Roman"/>
                <w:szCs w:val="24"/>
                <w:lang w:val="ro-RO"/>
              </w:rPr>
              <w:t>25</w:t>
            </w:r>
          </w:p>
        </w:tc>
      </w:tr>
      <w:tr w:rsidR="000B5413" w:rsidRPr="00CA7BC4" w14:paraId="70885A86" w14:textId="77777777" w:rsidTr="00C879CE">
        <w:tc>
          <w:tcPr>
            <w:tcW w:w="779" w:type="pct"/>
            <w:vMerge/>
            <w:vAlign w:val="center"/>
          </w:tcPr>
          <w:p w14:paraId="2C9BA67F" w14:textId="77777777" w:rsidR="000B5413" w:rsidRPr="00CA7BC4" w:rsidRDefault="000B5413" w:rsidP="001D2FB9">
            <w:pPr>
              <w:jc w:val="center"/>
              <w:rPr>
                <w:rFonts w:cs="Times New Roman"/>
                <w:szCs w:val="24"/>
                <w:lang w:val="ro-RO"/>
              </w:rPr>
            </w:pPr>
          </w:p>
        </w:tc>
        <w:tc>
          <w:tcPr>
            <w:tcW w:w="3439" w:type="pct"/>
            <w:shd w:val="clear" w:color="auto" w:fill="EDEDED" w:themeFill="accent3" w:themeFillTint="33"/>
          </w:tcPr>
          <w:p w14:paraId="6A4F19CB"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en-GB"/>
              </w:rPr>
              <w:t>Unforeseen interaction of energy market rules</w:t>
            </w:r>
          </w:p>
        </w:tc>
        <w:tc>
          <w:tcPr>
            <w:tcW w:w="782" w:type="pct"/>
            <w:vMerge/>
            <w:vAlign w:val="center"/>
          </w:tcPr>
          <w:p w14:paraId="779D81C5" w14:textId="77777777" w:rsidR="000B5413" w:rsidRPr="00CA7BC4" w:rsidRDefault="000B5413" w:rsidP="001D2FB9">
            <w:pPr>
              <w:jc w:val="center"/>
              <w:rPr>
                <w:rFonts w:cs="Times New Roman"/>
                <w:szCs w:val="24"/>
                <w:lang w:val="ro-RO"/>
              </w:rPr>
            </w:pPr>
          </w:p>
        </w:tc>
      </w:tr>
      <w:tr w:rsidR="000B5413" w:rsidRPr="00CA7BC4" w14:paraId="2B006409" w14:textId="77777777" w:rsidTr="00C879CE">
        <w:tc>
          <w:tcPr>
            <w:tcW w:w="779" w:type="pct"/>
            <w:vMerge w:val="restart"/>
            <w:vAlign w:val="center"/>
          </w:tcPr>
          <w:p w14:paraId="3A05BF8A" w14:textId="77777777" w:rsidR="000B5413" w:rsidRPr="00CA7BC4" w:rsidRDefault="000B5413" w:rsidP="001D2FB9">
            <w:pPr>
              <w:jc w:val="center"/>
              <w:rPr>
                <w:rFonts w:cs="Times New Roman"/>
                <w:szCs w:val="24"/>
                <w:lang w:val="ro-RO"/>
              </w:rPr>
            </w:pPr>
            <w:r w:rsidRPr="00CA7BC4">
              <w:rPr>
                <w:rFonts w:cs="Times New Roman"/>
                <w:szCs w:val="24"/>
                <w:lang w:val="ro-RO"/>
              </w:rPr>
              <w:t>4</w:t>
            </w:r>
          </w:p>
        </w:tc>
        <w:tc>
          <w:tcPr>
            <w:tcW w:w="3439" w:type="pct"/>
          </w:tcPr>
          <w:p w14:paraId="0991EA87" w14:textId="5CF06C5F" w:rsidR="000B5413" w:rsidRPr="00CA7BC4" w:rsidRDefault="000B5413" w:rsidP="0046000C">
            <w:pPr>
              <w:rPr>
                <w:rFonts w:cs="Times New Roman"/>
                <w:szCs w:val="24"/>
                <w:lang w:val="ro-RO"/>
              </w:rPr>
            </w:pPr>
            <w:r w:rsidRPr="00CA7BC4">
              <w:rPr>
                <w:rFonts w:cs="Times New Roman"/>
                <w:color w:val="000000"/>
                <w:szCs w:val="24"/>
                <w:lang w:val="ro-RO" w:eastAsia="ru-RU"/>
              </w:rPr>
              <w:t xml:space="preserve">Fluxuri </w:t>
            </w:r>
            <w:r w:rsidR="007A3CF3" w:rsidRPr="00CA7BC4">
              <w:rPr>
                <w:rFonts w:cs="Times New Roman"/>
                <w:color w:val="000000"/>
                <w:szCs w:val="24"/>
                <w:lang w:val="ro-RO" w:eastAsia="ru-RU"/>
              </w:rPr>
              <w:t xml:space="preserve">neintenționate </w:t>
            </w:r>
            <w:r w:rsidRPr="00CA7BC4">
              <w:rPr>
                <w:rFonts w:cs="Times New Roman"/>
                <w:color w:val="000000"/>
                <w:szCs w:val="24"/>
                <w:lang w:val="ro-RO" w:eastAsia="ru-RU"/>
              </w:rPr>
              <w:t xml:space="preserve">de energie </w:t>
            </w:r>
            <w:r w:rsidR="007A3CF3" w:rsidRPr="00CA7BC4">
              <w:rPr>
                <w:rFonts w:cs="Times New Roman"/>
                <w:color w:val="000000"/>
                <w:szCs w:val="24"/>
                <w:lang w:val="ro-RO" w:eastAsia="ru-RU"/>
              </w:rPr>
              <w:t>electrică</w:t>
            </w:r>
          </w:p>
        </w:tc>
        <w:tc>
          <w:tcPr>
            <w:tcW w:w="782" w:type="pct"/>
            <w:vMerge w:val="restart"/>
            <w:vAlign w:val="center"/>
          </w:tcPr>
          <w:p w14:paraId="3DDEE4E8" w14:textId="77777777" w:rsidR="000B5413" w:rsidRPr="00CA7BC4" w:rsidRDefault="000B5413" w:rsidP="001D2FB9">
            <w:pPr>
              <w:jc w:val="center"/>
              <w:rPr>
                <w:rFonts w:cs="Times New Roman"/>
                <w:szCs w:val="24"/>
                <w:lang w:val="ro-RO"/>
              </w:rPr>
            </w:pPr>
            <w:r w:rsidRPr="00CA7BC4">
              <w:rPr>
                <w:rFonts w:cs="Times New Roman"/>
                <w:szCs w:val="24"/>
                <w:lang w:val="ro-RO"/>
              </w:rPr>
              <w:t>21</w:t>
            </w:r>
          </w:p>
        </w:tc>
      </w:tr>
      <w:tr w:rsidR="000B5413" w:rsidRPr="00CA7BC4" w14:paraId="46DDC9A3" w14:textId="77777777" w:rsidTr="00C879CE">
        <w:tc>
          <w:tcPr>
            <w:tcW w:w="779" w:type="pct"/>
            <w:vMerge/>
            <w:vAlign w:val="center"/>
          </w:tcPr>
          <w:p w14:paraId="490A793F" w14:textId="77777777" w:rsidR="000B5413" w:rsidRPr="00CA7BC4" w:rsidRDefault="000B5413" w:rsidP="001D2FB9">
            <w:pPr>
              <w:jc w:val="center"/>
              <w:rPr>
                <w:rFonts w:cs="Times New Roman"/>
                <w:szCs w:val="24"/>
                <w:lang w:val="ro-RO"/>
              </w:rPr>
            </w:pPr>
          </w:p>
        </w:tc>
        <w:tc>
          <w:tcPr>
            <w:tcW w:w="3439" w:type="pct"/>
            <w:shd w:val="clear" w:color="auto" w:fill="EDEDED" w:themeFill="accent3" w:themeFillTint="33"/>
          </w:tcPr>
          <w:p w14:paraId="31DA46C5" w14:textId="77777777" w:rsidR="000B5413" w:rsidRPr="00CA7BC4" w:rsidRDefault="000B5413" w:rsidP="0046000C">
            <w:pPr>
              <w:rPr>
                <w:rFonts w:cs="Times New Roman"/>
                <w:szCs w:val="24"/>
                <w:lang w:val="ro-RO"/>
              </w:rPr>
            </w:pPr>
            <w:r w:rsidRPr="00CA7BC4">
              <w:rPr>
                <w:rFonts w:cs="Times New Roman"/>
                <w:color w:val="000000"/>
                <w:szCs w:val="24"/>
                <w:lang w:val="ro-RO" w:eastAsia="en-GB"/>
              </w:rPr>
              <w:t>Unwanted power flows</w:t>
            </w:r>
          </w:p>
        </w:tc>
        <w:tc>
          <w:tcPr>
            <w:tcW w:w="782" w:type="pct"/>
            <w:vMerge/>
            <w:vAlign w:val="center"/>
          </w:tcPr>
          <w:p w14:paraId="1DD9C817" w14:textId="77777777" w:rsidR="000B5413" w:rsidRPr="00CA7BC4" w:rsidRDefault="000B5413" w:rsidP="001D2FB9">
            <w:pPr>
              <w:jc w:val="center"/>
              <w:rPr>
                <w:rFonts w:cs="Times New Roman"/>
                <w:szCs w:val="24"/>
                <w:lang w:val="ro-RO"/>
              </w:rPr>
            </w:pPr>
          </w:p>
        </w:tc>
      </w:tr>
      <w:tr w:rsidR="000B5413" w:rsidRPr="00CA7BC4" w14:paraId="632AEFED" w14:textId="77777777" w:rsidTr="00C879CE">
        <w:tc>
          <w:tcPr>
            <w:tcW w:w="779" w:type="pct"/>
            <w:vMerge w:val="restart"/>
            <w:vAlign w:val="center"/>
          </w:tcPr>
          <w:p w14:paraId="458D3D4B" w14:textId="77777777" w:rsidR="000B5413" w:rsidRPr="00CA7BC4" w:rsidRDefault="000B5413" w:rsidP="001D2FB9">
            <w:pPr>
              <w:jc w:val="center"/>
              <w:rPr>
                <w:rFonts w:cs="Times New Roman"/>
                <w:szCs w:val="24"/>
                <w:lang w:val="ro-RO"/>
              </w:rPr>
            </w:pPr>
            <w:r w:rsidRPr="00CA7BC4">
              <w:rPr>
                <w:rFonts w:cs="Times New Roman"/>
                <w:szCs w:val="24"/>
                <w:lang w:val="ro-RO"/>
              </w:rPr>
              <w:t>5</w:t>
            </w:r>
          </w:p>
        </w:tc>
        <w:tc>
          <w:tcPr>
            <w:tcW w:w="3439" w:type="pct"/>
            <w:vAlign w:val="center"/>
          </w:tcPr>
          <w:p w14:paraId="5675403C" w14:textId="763ABF4E" w:rsidR="000B5413" w:rsidRPr="00CA7BC4" w:rsidRDefault="000B5413" w:rsidP="00C879CE">
            <w:pPr>
              <w:jc w:val="both"/>
              <w:rPr>
                <w:rFonts w:cs="Times New Roman"/>
                <w:szCs w:val="24"/>
                <w:lang w:val="ro-RO"/>
              </w:rPr>
            </w:pPr>
            <w:r w:rsidRPr="00CA7BC4">
              <w:rPr>
                <w:rFonts w:cs="Times New Roman"/>
                <w:color w:val="000000"/>
                <w:szCs w:val="24"/>
                <w:lang w:val="ro-RO" w:eastAsia="ru-RU"/>
              </w:rPr>
              <w:t>Erori neobișnuit de mari în prognoza energiei</w:t>
            </w:r>
            <w:r w:rsidR="00191BD5" w:rsidRPr="00CA7BC4">
              <w:rPr>
                <w:rFonts w:cs="Times New Roman"/>
                <w:color w:val="000000"/>
                <w:szCs w:val="24"/>
                <w:lang w:val="ro-RO" w:eastAsia="ru-RU"/>
              </w:rPr>
              <w:t xml:space="preserve"> electrice</w:t>
            </w:r>
            <w:r w:rsidRPr="00CA7BC4">
              <w:rPr>
                <w:rFonts w:cs="Times New Roman"/>
                <w:color w:val="000000"/>
                <w:szCs w:val="24"/>
                <w:lang w:val="ro-RO" w:eastAsia="ru-RU"/>
              </w:rPr>
              <w:t xml:space="preserve"> produse în centralele </w:t>
            </w:r>
            <w:r w:rsidR="00C13E3C" w:rsidRPr="00CA7BC4">
              <w:rPr>
                <w:rFonts w:cs="Times New Roman"/>
                <w:color w:val="000000"/>
                <w:szCs w:val="24"/>
                <w:lang w:val="ro-RO" w:eastAsia="ru-RU"/>
              </w:rPr>
              <w:t xml:space="preserve">electrice </w:t>
            </w:r>
            <w:r w:rsidR="00191BD5" w:rsidRPr="00CA7BC4">
              <w:rPr>
                <w:rFonts w:cs="Times New Roman"/>
                <w:color w:val="000000"/>
                <w:szCs w:val="24"/>
                <w:lang w:val="ro-RO" w:eastAsia="ru-RU"/>
              </w:rPr>
              <w:t xml:space="preserve">care </w:t>
            </w:r>
            <w:r w:rsidR="00AA479D" w:rsidRPr="00CA7BC4">
              <w:rPr>
                <w:rFonts w:cs="Times New Roman"/>
                <w:color w:val="000000"/>
                <w:szCs w:val="24"/>
                <w:lang w:val="ro-RO" w:eastAsia="ru-RU"/>
              </w:rPr>
              <w:t>utilizează</w:t>
            </w:r>
            <w:r w:rsidR="00191BD5" w:rsidRPr="00CA7BC4">
              <w:rPr>
                <w:rFonts w:cs="Times New Roman"/>
                <w:color w:val="000000"/>
                <w:szCs w:val="24"/>
                <w:lang w:val="ro-RO" w:eastAsia="ru-RU"/>
              </w:rPr>
              <w:t xml:space="preserve"> </w:t>
            </w:r>
            <w:r w:rsidR="00C13E3C" w:rsidRPr="00CA7BC4">
              <w:rPr>
                <w:rFonts w:cs="Times New Roman"/>
                <w:color w:val="000000"/>
                <w:szCs w:val="24"/>
                <w:lang w:val="ro-RO" w:eastAsia="ru-RU"/>
              </w:rPr>
              <w:t xml:space="preserve">surse </w:t>
            </w:r>
            <w:r w:rsidRPr="00CA7BC4">
              <w:rPr>
                <w:rFonts w:cs="Times New Roman"/>
                <w:color w:val="000000"/>
                <w:szCs w:val="24"/>
                <w:lang w:val="ro-RO" w:eastAsia="ru-RU"/>
              </w:rPr>
              <w:t xml:space="preserve"> regenerabil</w:t>
            </w:r>
            <w:r w:rsidR="00C13E3C" w:rsidRPr="00CA7BC4">
              <w:rPr>
                <w:rFonts w:cs="Times New Roman"/>
                <w:color w:val="000000"/>
                <w:szCs w:val="24"/>
                <w:lang w:val="ro-RO" w:eastAsia="ru-RU"/>
              </w:rPr>
              <w:t>e de energie</w:t>
            </w:r>
          </w:p>
        </w:tc>
        <w:tc>
          <w:tcPr>
            <w:tcW w:w="782" w:type="pct"/>
            <w:vMerge w:val="restart"/>
            <w:vAlign w:val="center"/>
          </w:tcPr>
          <w:p w14:paraId="6B2E1D67" w14:textId="77777777" w:rsidR="000B5413" w:rsidRPr="00CA7BC4" w:rsidRDefault="000B5413" w:rsidP="001D2FB9">
            <w:pPr>
              <w:jc w:val="center"/>
              <w:rPr>
                <w:rFonts w:cs="Times New Roman"/>
                <w:szCs w:val="24"/>
                <w:lang w:val="ro-RO"/>
              </w:rPr>
            </w:pPr>
            <w:r w:rsidRPr="00CA7BC4">
              <w:rPr>
                <w:rFonts w:cs="Times New Roman"/>
                <w:szCs w:val="24"/>
                <w:lang w:val="ro-RO"/>
              </w:rPr>
              <w:t>26</w:t>
            </w:r>
          </w:p>
        </w:tc>
      </w:tr>
      <w:tr w:rsidR="000B5413" w:rsidRPr="00CA7BC4" w14:paraId="2E3C0669" w14:textId="77777777" w:rsidTr="00B47C0E">
        <w:tc>
          <w:tcPr>
            <w:tcW w:w="779" w:type="pct"/>
            <w:vMerge/>
          </w:tcPr>
          <w:p w14:paraId="01434C84" w14:textId="77777777" w:rsidR="000B5413" w:rsidRPr="00CA7BC4" w:rsidRDefault="000B5413" w:rsidP="0046000C">
            <w:pPr>
              <w:jc w:val="center"/>
              <w:rPr>
                <w:rFonts w:cs="Times New Roman"/>
                <w:szCs w:val="24"/>
                <w:lang w:val="ro-RO"/>
              </w:rPr>
            </w:pPr>
          </w:p>
        </w:tc>
        <w:tc>
          <w:tcPr>
            <w:tcW w:w="3439" w:type="pct"/>
          </w:tcPr>
          <w:p w14:paraId="0DDB0945"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en-GB"/>
              </w:rPr>
              <w:t>Unusually big RES forecast errors</w:t>
            </w:r>
          </w:p>
        </w:tc>
        <w:tc>
          <w:tcPr>
            <w:tcW w:w="782" w:type="pct"/>
            <w:vMerge/>
          </w:tcPr>
          <w:p w14:paraId="26FF6114" w14:textId="77777777" w:rsidR="000B5413" w:rsidRPr="00CA7BC4" w:rsidRDefault="000B5413" w:rsidP="0046000C">
            <w:pPr>
              <w:jc w:val="center"/>
              <w:rPr>
                <w:rFonts w:cs="Times New Roman"/>
                <w:szCs w:val="24"/>
                <w:lang w:val="ro-RO"/>
              </w:rPr>
            </w:pPr>
          </w:p>
        </w:tc>
      </w:tr>
      <w:tr w:rsidR="000B5413" w:rsidRPr="00CA7BC4" w14:paraId="45D92EFB" w14:textId="77777777" w:rsidTr="00B47C0E">
        <w:tc>
          <w:tcPr>
            <w:tcW w:w="5000" w:type="pct"/>
            <w:gridSpan w:val="3"/>
            <w:shd w:val="clear" w:color="auto" w:fill="EDEDED" w:themeFill="accent3" w:themeFillTint="33"/>
          </w:tcPr>
          <w:p w14:paraId="4FCEA693" w14:textId="77777777" w:rsidR="000B5413" w:rsidRPr="00CA7BC4" w:rsidRDefault="000B5413" w:rsidP="0046000C">
            <w:pPr>
              <w:jc w:val="center"/>
              <w:rPr>
                <w:rFonts w:cs="Times New Roman"/>
                <w:b/>
                <w:bCs/>
                <w:szCs w:val="24"/>
                <w:u w:val="single"/>
                <w:lang w:val="ro-RO" w:eastAsia="en-GB"/>
              </w:rPr>
            </w:pPr>
            <w:r w:rsidRPr="00CA7BC4">
              <w:rPr>
                <w:rFonts w:cs="Times New Roman"/>
                <w:b/>
                <w:bCs/>
                <w:szCs w:val="24"/>
                <w:u w:val="single"/>
                <w:lang w:val="ro-RO" w:eastAsia="en-GB"/>
              </w:rPr>
              <w:t>Atac rău intenționat</w:t>
            </w:r>
          </w:p>
        </w:tc>
      </w:tr>
      <w:tr w:rsidR="000B5413" w:rsidRPr="00CA7BC4" w14:paraId="068CB893" w14:textId="77777777" w:rsidTr="00C879CE">
        <w:tc>
          <w:tcPr>
            <w:tcW w:w="779" w:type="pct"/>
            <w:vMerge w:val="restart"/>
            <w:vAlign w:val="center"/>
          </w:tcPr>
          <w:p w14:paraId="37EC1F9C" w14:textId="77777777" w:rsidR="000B5413" w:rsidRPr="00CA7BC4" w:rsidRDefault="000B5413" w:rsidP="001D2FB9">
            <w:pPr>
              <w:jc w:val="center"/>
              <w:rPr>
                <w:rFonts w:cs="Times New Roman"/>
                <w:szCs w:val="24"/>
                <w:lang w:val="ro-RO"/>
              </w:rPr>
            </w:pPr>
            <w:r w:rsidRPr="00CA7BC4">
              <w:rPr>
                <w:rFonts w:cs="Times New Roman"/>
                <w:szCs w:val="24"/>
                <w:lang w:val="ro-RO"/>
              </w:rPr>
              <w:t>6</w:t>
            </w:r>
          </w:p>
        </w:tc>
        <w:tc>
          <w:tcPr>
            <w:tcW w:w="3439" w:type="pct"/>
            <w:vAlign w:val="center"/>
          </w:tcPr>
          <w:p w14:paraId="788587FF" w14:textId="0E7A672F" w:rsidR="000B5413" w:rsidRPr="00CA7BC4" w:rsidRDefault="000B5413" w:rsidP="00C879CE">
            <w:pPr>
              <w:jc w:val="both"/>
              <w:rPr>
                <w:rFonts w:cs="Times New Roman"/>
                <w:szCs w:val="24"/>
                <w:lang w:val="ro-RO"/>
              </w:rPr>
            </w:pPr>
            <w:r w:rsidRPr="00CA7BC4">
              <w:rPr>
                <w:rFonts w:cs="Times New Roman"/>
                <w:color w:val="000000"/>
                <w:szCs w:val="24"/>
                <w:lang w:val="ro-RO" w:eastAsia="en-GB"/>
              </w:rPr>
              <w:t xml:space="preserve">Atac cibernetic asupra </w:t>
            </w:r>
            <w:r w:rsidR="0084460D" w:rsidRPr="00CA7BC4">
              <w:rPr>
                <w:rFonts w:cs="Times New Roman"/>
                <w:color w:val="000000"/>
                <w:szCs w:val="24"/>
                <w:lang w:val="ro-RO" w:eastAsia="en-GB"/>
              </w:rPr>
              <w:t xml:space="preserve">infrastructurii </w:t>
            </w:r>
            <w:r w:rsidRPr="00CA7BC4">
              <w:rPr>
                <w:rFonts w:cs="Times New Roman"/>
                <w:color w:val="000000"/>
                <w:szCs w:val="24"/>
                <w:lang w:val="ro-RO" w:eastAsia="en-GB"/>
              </w:rPr>
              <w:t>care fac parte din rețeaua electrică</w:t>
            </w:r>
            <w:r w:rsidR="001D2FB9" w:rsidRPr="00CA7BC4">
              <w:rPr>
                <w:rFonts w:cs="Times New Roman"/>
                <w:color w:val="000000"/>
                <w:szCs w:val="24"/>
                <w:lang w:val="ro-RO" w:eastAsia="en-GB"/>
              </w:rPr>
              <w:t xml:space="preserve"> și pierderea conexiunii tehnologiilor informaționale pentru operarea în timp real </w:t>
            </w:r>
          </w:p>
        </w:tc>
        <w:tc>
          <w:tcPr>
            <w:tcW w:w="782" w:type="pct"/>
            <w:vMerge w:val="restart"/>
            <w:vAlign w:val="center"/>
          </w:tcPr>
          <w:p w14:paraId="35BF4A28" w14:textId="4AB82D4F" w:rsidR="000B5413" w:rsidRPr="00CA7BC4" w:rsidRDefault="000B5413" w:rsidP="001D2FB9">
            <w:pPr>
              <w:jc w:val="center"/>
              <w:rPr>
                <w:rFonts w:cs="Times New Roman"/>
                <w:szCs w:val="24"/>
                <w:lang w:val="ro-RO"/>
              </w:rPr>
            </w:pPr>
            <w:r w:rsidRPr="00CA7BC4">
              <w:rPr>
                <w:rFonts w:cs="Times New Roman"/>
                <w:szCs w:val="24"/>
                <w:lang w:val="ro-RO"/>
              </w:rPr>
              <w:t>1</w:t>
            </w:r>
            <w:r w:rsidR="001D2FB9" w:rsidRPr="00CA7BC4">
              <w:rPr>
                <w:rFonts w:cs="Times New Roman"/>
                <w:szCs w:val="24"/>
                <w:lang w:val="ro-RO"/>
              </w:rPr>
              <w:t>, 17</w:t>
            </w:r>
          </w:p>
        </w:tc>
      </w:tr>
      <w:tr w:rsidR="000B5413" w:rsidRPr="00CA7BC4" w14:paraId="5C807E66" w14:textId="77777777" w:rsidTr="00C879CE">
        <w:tc>
          <w:tcPr>
            <w:tcW w:w="779" w:type="pct"/>
            <w:vMerge/>
            <w:vAlign w:val="center"/>
          </w:tcPr>
          <w:p w14:paraId="5F91A349" w14:textId="77777777" w:rsidR="000B5413" w:rsidRPr="00CA7BC4" w:rsidRDefault="000B5413" w:rsidP="001D2FB9">
            <w:pPr>
              <w:jc w:val="center"/>
              <w:rPr>
                <w:rFonts w:cs="Times New Roman"/>
                <w:szCs w:val="24"/>
                <w:lang w:val="ro-RO"/>
              </w:rPr>
            </w:pPr>
          </w:p>
        </w:tc>
        <w:tc>
          <w:tcPr>
            <w:tcW w:w="3439" w:type="pct"/>
            <w:shd w:val="clear" w:color="auto" w:fill="EDEDED" w:themeFill="accent3" w:themeFillTint="33"/>
          </w:tcPr>
          <w:p w14:paraId="71321716" w14:textId="12DA743E" w:rsidR="000B5413" w:rsidRPr="00CA7BC4" w:rsidRDefault="00DE5A88" w:rsidP="0046000C">
            <w:pPr>
              <w:rPr>
                <w:rFonts w:cs="Times New Roman"/>
                <w:i/>
                <w:iCs/>
                <w:szCs w:val="24"/>
                <w:lang w:val="ro-RO"/>
              </w:rPr>
            </w:pPr>
            <w:r w:rsidRPr="00CA7BC4">
              <w:rPr>
                <w:rFonts w:cs="Times New Roman"/>
                <w:i/>
                <w:iCs/>
                <w:color w:val="000000"/>
                <w:szCs w:val="24"/>
                <w:lang w:val="ro-RO" w:eastAsia="en-GB"/>
              </w:rPr>
              <w:t>Cyber-attack</w:t>
            </w:r>
            <w:r w:rsidR="000B5413" w:rsidRPr="00CA7BC4">
              <w:rPr>
                <w:rFonts w:cs="Times New Roman"/>
                <w:i/>
                <w:iCs/>
                <w:color w:val="000000"/>
                <w:szCs w:val="24"/>
                <w:lang w:val="ro-RO" w:eastAsia="en-GB"/>
              </w:rPr>
              <w:t xml:space="preserve"> - entities connected to power grid</w:t>
            </w:r>
            <w:r w:rsidR="0013010E" w:rsidRPr="00CA7BC4">
              <w:rPr>
                <w:rFonts w:cs="Times New Roman"/>
                <w:i/>
                <w:iCs/>
                <w:color w:val="000000"/>
                <w:szCs w:val="24"/>
                <w:lang w:val="ro-RO" w:eastAsia="en-GB"/>
              </w:rPr>
              <w:br/>
            </w:r>
            <w:r w:rsidR="0013010E" w:rsidRPr="00CA7BC4">
              <w:rPr>
                <w:rFonts w:cs="Times New Roman"/>
                <w:i/>
                <w:iCs/>
                <w:szCs w:val="24"/>
                <w:lang w:val="ro-RO"/>
              </w:rPr>
              <w:t>Loss of ICT systems for real-time operation</w:t>
            </w:r>
          </w:p>
        </w:tc>
        <w:tc>
          <w:tcPr>
            <w:tcW w:w="782" w:type="pct"/>
            <w:vMerge/>
            <w:vAlign w:val="center"/>
          </w:tcPr>
          <w:p w14:paraId="29AC9297" w14:textId="77777777" w:rsidR="000B5413" w:rsidRPr="00CA7BC4" w:rsidRDefault="000B5413" w:rsidP="001D2FB9">
            <w:pPr>
              <w:jc w:val="center"/>
              <w:rPr>
                <w:rFonts w:cs="Times New Roman"/>
                <w:szCs w:val="24"/>
                <w:lang w:val="ro-RO"/>
              </w:rPr>
            </w:pPr>
          </w:p>
        </w:tc>
      </w:tr>
      <w:tr w:rsidR="000B5413" w:rsidRPr="00CA7BC4" w14:paraId="4D1D9706" w14:textId="77777777" w:rsidTr="00C879CE">
        <w:tc>
          <w:tcPr>
            <w:tcW w:w="779" w:type="pct"/>
            <w:vMerge w:val="restart"/>
            <w:vAlign w:val="center"/>
          </w:tcPr>
          <w:p w14:paraId="487DFD33" w14:textId="77777777" w:rsidR="000B5413" w:rsidRPr="00CA7BC4" w:rsidRDefault="000B5413" w:rsidP="001D2FB9">
            <w:pPr>
              <w:jc w:val="center"/>
              <w:rPr>
                <w:rFonts w:cs="Times New Roman"/>
                <w:szCs w:val="24"/>
                <w:lang w:val="ro-RO"/>
              </w:rPr>
            </w:pPr>
            <w:r w:rsidRPr="00CA7BC4">
              <w:rPr>
                <w:rFonts w:cs="Times New Roman"/>
                <w:szCs w:val="24"/>
                <w:lang w:val="ro-RO"/>
              </w:rPr>
              <w:t>7</w:t>
            </w:r>
          </w:p>
        </w:tc>
        <w:tc>
          <w:tcPr>
            <w:tcW w:w="3439" w:type="pct"/>
            <w:vAlign w:val="center"/>
          </w:tcPr>
          <w:p w14:paraId="246767D1" w14:textId="7648A524" w:rsidR="000B5413" w:rsidRPr="00CA7BC4" w:rsidRDefault="000B5413" w:rsidP="0046000C">
            <w:pPr>
              <w:rPr>
                <w:rFonts w:cs="Times New Roman"/>
                <w:szCs w:val="24"/>
                <w:lang w:val="ro-RO"/>
              </w:rPr>
            </w:pPr>
            <w:bookmarkStart w:id="811" w:name="_Hlk161387804"/>
            <w:r w:rsidRPr="00CA7BC4">
              <w:rPr>
                <w:rFonts w:cs="Times New Roman"/>
                <w:color w:val="000000"/>
                <w:szCs w:val="24"/>
                <w:lang w:val="ro-RO" w:eastAsia="ru-RU"/>
              </w:rPr>
              <w:t xml:space="preserve">Atac cibernetic asupra entităților care nu sunt </w:t>
            </w:r>
            <w:r w:rsidR="009C67B3" w:rsidRPr="00CA7BC4">
              <w:rPr>
                <w:rFonts w:cs="Times New Roman"/>
                <w:color w:val="000000"/>
                <w:szCs w:val="24"/>
                <w:lang w:val="ro-RO" w:eastAsia="ru-RU"/>
              </w:rPr>
              <w:t xml:space="preserve">racordate </w:t>
            </w:r>
            <w:r w:rsidRPr="00CA7BC4">
              <w:rPr>
                <w:rFonts w:cs="Times New Roman"/>
                <w:color w:val="000000"/>
                <w:szCs w:val="24"/>
                <w:lang w:val="ro-RO" w:eastAsia="ru-RU"/>
              </w:rPr>
              <w:t xml:space="preserve"> la rețea</w:t>
            </w:r>
            <w:r w:rsidR="009C67B3" w:rsidRPr="00CA7BC4">
              <w:rPr>
                <w:rFonts w:cs="Times New Roman"/>
                <w:color w:val="000000"/>
                <w:szCs w:val="24"/>
                <w:lang w:val="ro-RO" w:eastAsia="ru-RU"/>
              </w:rPr>
              <w:t>ua</w:t>
            </w:r>
            <w:bookmarkEnd w:id="811"/>
            <w:r w:rsidR="009C67B3" w:rsidRPr="00CA7BC4">
              <w:rPr>
                <w:rFonts w:cs="Times New Roman"/>
                <w:color w:val="000000"/>
                <w:szCs w:val="24"/>
                <w:lang w:val="ro-RO" w:eastAsia="ru-RU"/>
              </w:rPr>
              <w:t xml:space="preserve"> electrică</w:t>
            </w:r>
          </w:p>
        </w:tc>
        <w:tc>
          <w:tcPr>
            <w:tcW w:w="782" w:type="pct"/>
            <w:vMerge w:val="restart"/>
            <w:vAlign w:val="center"/>
          </w:tcPr>
          <w:p w14:paraId="2E06920C" w14:textId="77777777" w:rsidR="000B5413" w:rsidRPr="00CA7BC4" w:rsidRDefault="000B5413" w:rsidP="001D2FB9">
            <w:pPr>
              <w:jc w:val="center"/>
              <w:rPr>
                <w:rFonts w:cs="Times New Roman"/>
                <w:szCs w:val="24"/>
                <w:lang w:val="ro-RO"/>
              </w:rPr>
            </w:pPr>
            <w:r w:rsidRPr="00CA7BC4">
              <w:rPr>
                <w:rFonts w:cs="Times New Roman"/>
                <w:szCs w:val="24"/>
                <w:lang w:val="ro-RO"/>
              </w:rPr>
              <w:t>2</w:t>
            </w:r>
          </w:p>
        </w:tc>
      </w:tr>
      <w:tr w:rsidR="000B5413" w:rsidRPr="00CA7BC4" w14:paraId="3C3B1859" w14:textId="77777777" w:rsidTr="00C879CE">
        <w:tc>
          <w:tcPr>
            <w:tcW w:w="779" w:type="pct"/>
            <w:vMerge/>
            <w:vAlign w:val="center"/>
          </w:tcPr>
          <w:p w14:paraId="033791A8" w14:textId="77777777" w:rsidR="000B5413" w:rsidRPr="00CA7BC4" w:rsidRDefault="000B5413" w:rsidP="001D2FB9">
            <w:pPr>
              <w:jc w:val="center"/>
              <w:rPr>
                <w:rFonts w:cs="Times New Roman"/>
                <w:szCs w:val="24"/>
                <w:lang w:val="ro-RO"/>
              </w:rPr>
            </w:pPr>
          </w:p>
        </w:tc>
        <w:tc>
          <w:tcPr>
            <w:tcW w:w="3439" w:type="pct"/>
            <w:shd w:val="clear" w:color="auto" w:fill="EDEDED" w:themeFill="accent3" w:themeFillTint="33"/>
          </w:tcPr>
          <w:p w14:paraId="05DB90A8" w14:textId="1D9B5649" w:rsidR="000B5413" w:rsidRPr="00CA7BC4" w:rsidRDefault="000B5413" w:rsidP="0046000C">
            <w:pPr>
              <w:rPr>
                <w:rFonts w:cs="Times New Roman"/>
                <w:i/>
                <w:iCs/>
                <w:szCs w:val="24"/>
                <w:lang w:val="ro-RO"/>
              </w:rPr>
            </w:pPr>
            <w:r w:rsidRPr="00CA7BC4">
              <w:rPr>
                <w:rFonts w:cs="Times New Roman"/>
                <w:i/>
                <w:iCs/>
                <w:color w:val="000000"/>
                <w:szCs w:val="24"/>
                <w:lang w:val="ro-RO" w:eastAsia="en-GB"/>
              </w:rPr>
              <w:t>Cyber</w:t>
            </w:r>
            <w:r w:rsidR="00DE5A88" w:rsidRPr="00CA7BC4">
              <w:rPr>
                <w:rFonts w:cs="Times New Roman"/>
                <w:i/>
                <w:iCs/>
                <w:color w:val="000000"/>
                <w:szCs w:val="24"/>
                <w:lang w:val="ro-RO" w:eastAsia="en-GB"/>
              </w:rPr>
              <w:t>-</w:t>
            </w:r>
            <w:r w:rsidRPr="00CA7BC4">
              <w:rPr>
                <w:rFonts w:cs="Times New Roman"/>
                <w:i/>
                <w:iCs/>
                <w:color w:val="000000"/>
                <w:szCs w:val="24"/>
                <w:lang w:val="ro-RO" w:eastAsia="en-GB"/>
              </w:rPr>
              <w:t>attack - entities not</w:t>
            </w:r>
            <w:r w:rsidRPr="00CA7BC4">
              <w:rPr>
                <w:rFonts w:cs="Times New Roman"/>
                <w:i/>
                <w:iCs/>
                <w:color w:val="000000"/>
                <w:szCs w:val="24"/>
                <w:lang w:val="ro-RO"/>
              </w:rPr>
              <w:t xml:space="preserve"> </w:t>
            </w:r>
            <w:r w:rsidRPr="00CA7BC4">
              <w:rPr>
                <w:rFonts w:cs="Times New Roman"/>
                <w:i/>
                <w:iCs/>
                <w:color w:val="000000"/>
                <w:szCs w:val="24"/>
                <w:lang w:val="ro-RO" w:eastAsia="en-GB"/>
              </w:rPr>
              <w:t>connected to power grid</w:t>
            </w:r>
          </w:p>
        </w:tc>
        <w:tc>
          <w:tcPr>
            <w:tcW w:w="782" w:type="pct"/>
            <w:vMerge/>
            <w:vAlign w:val="center"/>
          </w:tcPr>
          <w:p w14:paraId="53494078" w14:textId="77777777" w:rsidR="000B5413" w:rsidRPr="00CA7BC4" w:rsidRDefault="000B5413" w:rsidP="001D2FB9">
            <w:pPr>
              <w:jc w:val="center"/>
              <w:rPr>
                <w:rFonts w:cs="Times New Roman"/>
                <w:szCs w:val="24"/>
                <w:lang w:val="ro-RO"/>
              </w:rPr>
            </w:pPr>
          </w:p>
        </w:tc>
      </w:tr>
      <w:tr w:rsidR="000B5413" w:rsidRPr="00CA7BC4" w14:paraId="10008DB7" w14:textId="77777777" w:rsidTr="00C879CE">
        <w:tc>
          <w:tcPr>
            <w:tcW w:w="779" w:type="pct"/>
            <w:vMerge w:val="restart"/>
            <w:vAlign w:val="center"/>
          </w:tcPr>
          <w:p w14:paraId="4221D3F1" w14:textId="77777777" w:rsidR="000B5413" w:rsidRPr="00CA7BC4" w:rsidRDefault="000B5413" w:rsidP="001D2FB9">
            <w:pPr>
              <w:jc w:val="center"/>
              <w:rPr>
                <w:rFonts w:cs="Times New Roman"/>
                <w:szCs w:val="24"/>
                <w:lang w:val="ro-RO"/>
              </w:rPr>
            </w:pPr>
            <w:r w:rsidRPr="00CA7BC4">
              <w:rPr>
                <w:rFonts w:cs="Times New Roman"/>
                <w:szCs w:val="24"/>
                <w:lang w:val="ro-RO"/>
              </w:rPr>
              <w:t>8</w:t>
            </w:r>
          </w:p>
        </w:tc>
        <w:tc>
          <w:tcPr>
            <w:tcW w:w="3439" w:type="pct"/>
          </w:tcPr>
          <w:p w14:paraId="26CC9493" w14:textId="6ED5AA5B" w:rsidR="000B5413" w:rsidRPr="00CA7BC4" w:rsidRDefault="000B5413" w:rsidP="0046000C">
            <w:pPr>
              <w:rPr>
                <w:rFonts w:cs="Times New Roman"/>
                <w:szCs w:val="24"/>
                <w:lang w:val="ro-RO"/>
              </w:rPr>
            </w:pPr>
            <w:r w:rsidRPr="00CA7BC4">
              <w:rPr>
                <w:rFonts w:cs="Times New Roman"/>
                <w:color w:val="000000"/>
                <w:szCs w:val="24"/>
                <w:lang w:val="ro-RO" w:eastAsia="ru-RU"/>
              </w:rPr>
              <w:t xml:space="preserve">Atacul fizic asupra </w:t>
            </w:r>
            <w:r w:rsidR="009C67B3" w:rsidRPr="00CA7BC4">
              <w:rPr>
                <w:rFonts w:cs="Times New Roman"/>
                <w:color w:val="000000"/>
                <w:szCs w:val="24"/>
                <w:lang w:val="ro-RO" w:eastAsia="ru-RU"/>
              </w:rPr>
              <w:t xml:space="preserve">infrastructurii </w:t>
            </w:r>
            <w:r w:rsidRPr="00CA7BC4">
              <w:rPr>
                <w:rFonts w:cs="Times New Roman"/>
                <w:color w:val="000000"/>
                <w:szCs w:val="24"/>
                <w:lang w:val="ro-RO" w:eastAsia="ru-RU"/>
              </w:rPr>
              <w:t>critice</w:t>
            </w:r>
          </w:p>
        </w:tc>
        <w:tc>
          <w:tcPr>
            <w:tcW w:w="782" w:type="pct"/>
            <w:vMerge w:val="restart"/>
            <w:vAlign w:val="center"/>
          </w:tcPr>
          <w:p w14:paraId="116CA4F2" w14:textId="77777777" w:rsidR="000B5413" w:rsidRPr="00CA7BC4" w:rsidRDefault="000B5413" w:rsidP="001D2FB9">
            <w:pPr>
              <w:jc w:val="center"/>
              <w:rPr>
                <w:rFonts w:cs="Times New Roman"/>
                <w:szCs w:val="24"/>
                <w:lang w:val="ro-RO"/>
              </w:rPr>
            </w:pPr>
            <w:r w:rsidRPr="00CA7BC4">
              <w:rPr>
                <w:rFonts w:cs="Times New Roman"/>
                <w:szCs w:val="24"/>
                <w:lang w:val="ro-RO"/>
              </w:rPr>
              <w:t>3</w:t>
            </w:r>
          </w:p>
        </w:tc>
      </w:tr>
      <w:tr w:rsidR="000B5413" w:rsidRPr="00CA7BC4" w14:paraId="34D57A2A" w14:textId="77777777" w:rsidTr="00C879CE">
        <w:tc>
          <w:tcPr>
            <w:tcW w:w="779" w:type="pct"/>
            <w:vMerge/>
            <w:vAlign w:val="center"/>
          </w:tcPr>
          <w:p w14:paraId="004968FF" w14:textId="77777777" w:rsidR="000B5413" w:rsidRPr="00CA7BC4" w:rsidRDefault="000B5413" w:rsidP="001D2FB9">
            <w:pPr>
              <w:jc w:val="center"/>
              <w:rPr>
                <w:rFonts w:cs="Times New Roman"/>
                <w:szCs w:val="24"/>
                <w:lang w:val="ro-RO"/>
              </w:rPr>
            </w:pPr>
          </w:p>
        </w:tc>
        <w:tc>
          <w:tcPr>
            <w:tcW w:w="3439" w:type="pct"/>
            <w:shd w:val="clear" w:color="auto" w:fill="EDEDED" w:themeFill="accent3" w:themeFillTint="33"/>
          </w:tcPr>
          <w:p w14:paraId="1B4DA501"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en-GB"/>
              </w:rPr>
              <w:t>Physical attack - critical assets</w:t>
            </w:r>
          </w:p>
        </w:tc>
        <w:tc>
          <w:tcPr>
            <w:tcW w:w="782" w:type="pct"/>
            <w:vMerge/>
            <w:vAlign w:val="center"/>
          </w:tcPr>
          <w:p w14:paraId="0CBFCAD8" w14:textId="77777777" w:rsidR="000B5413" w:rsidRPr="00CA7BC4" w:rsidRDefault="000B5413" w:rsidP="001D2FB9">
            <w:pPr>
              <w:jc w:val="center"/>
              <w:rPr>
                <w:rFonts w:cs="Times New Roman"/>
                <w:szCs w:val="24"/>
                <w:lang w:val="ro-RO"/>
              </w:rPr>
            </w:pPr>
          </w:p>
        </w:tc>
      </w:tr>
      <w:tr w:rsidR="000B5413" w:rsidRPr="00CA7BC4" w14:paraId="71A428E4" w14:textId="77777777" w:rsidTr="00C879CE">
        <w:tc>
          <w:tcPr>
            <w:tcW w:w="779" w:type="pct"/>
            <w:vMerge w:val="restart"/>
            <w:vAlign w:val="center"/>
          </w:tcPr>
          <w:p w14:paraId="7CBC71D9" w14:textId="77777777" w:rsidR="000B5413" w:rsidRPr="00CA7BC4" w:rsidRDefault="000B5413" w:rsidP="001D2FB9">
            <w:pPr>
              <w:jc w:val="center"/>
              <w:rPr>
                <w:rFonts w:cs="Times New Roman"/>
                <w:szCs w:val="24"/>
                <w:lang w:val="ro-RO"/>
              </w:rPr>
            </w:pPr>
            <w:r w:rsidRPr="00CA7BC4">
              <w:rPr>
                <w:rFonts w:cs="Times New Roman"/>
                <w:szCs w:val="24"/>
                <w:lang w:val="ro-RO"/>
              </w:rPr>
              <w:t>9</w:t>
            </w:r>
          </w:p>
        </w:tc>
        <w:tc>
          <w:tcPr>
            <w:tcW w:w="3439" w:type="pct"/>
          </w:tcPr>
          <w:p w14:paraId="646894CE" w14:textId="46CA090C" w:rsidR="000B5413" w:rsidRPr="00CA7BC4" w:rsidRDefault="000B5413" w:rsidP="0046000C">
            <w:pPr>
              <w:rPr>
                <w:rFonts w:cs="Times New Roman"/>
                <w:szCs w:val="24"/>
                <w:lang w:val="ro-RO"/>
              </w:rPr>
            </w:pPr>
            <w:bookmarkStart w:id="812" w:name="_Hlk161387838"/>
            <w:r w:rsidRPr="00CA7BC4">
              <w:rPr>
                <w:rFonts w:cs="Times New Roman"/>
                <w:color w:val="000000"/>
                <w:szCs w:val="24"/>
                <w:lang w:val="ro-RO" w:eastAsia="ru-RU"/>
              </w:rPr>
              <w:t xml:space="preserve">Atacul fizic asupra centrelor de </w:t>
            </w:r>
            <w:r w:rsidR="00191BD5" w:rsidRPr="00CA7BC4">
              <w:rPr>
                <w:rFonts w:cs="Times New Roman"/>
                <w:color w:val="000000"/>
                <w:szCs w:val="24"/>
                <w:lang w:val="ro-RO" w:eastAsia="ru-RU"/>
              </w:rPr>
              <w:t>dispecerat</w:t>
            </w:r>
            <w:bookmarkEnd w:id="812"/>
          </w:p>
        </w:tc>
        <w:tc>
          <w:tcPr>
            <w:tcW w:w="782" w:type="pct"/>
            <w:vMerge w:val="restart"/>
            <w:vAlign w:val="center"/>
          </w:tcPr>
          <w:p w14:paraId="1B219029" w14:textId="77777777" w:rsidR="000B5413" w:rsidRPr="00CA7BC4" w:rsidRDefault="000B5413" w:rsidP="001D2FB9">
            <w:pPr>
              <w:jc w:val="center"/>
              <w:rPr>
                <w:rFonts w:cs="Times New Roman"/>
                <w:szCs w:val="24"/>
                <w:lang w:val="ro-RO"/>
              </w:rPr>
            </w:pPr>
            <w:r w:rsidRPr="00CA7BC4">
              <w:rPr>
                <w:rFonts w:cs="Times New Roman"/>
                <w:szCs w:val="24"/>
                <w:lang w:val="ro-RO"/>
              </w:rPr>
              <w:t>4</w:t>
            </w:r>
          </w:p>
        </w:tc>
      </w:tr>
      <w:tr w:rsidR="000B5413" w:rsidRPr="00CA7BC4" w14:paraId="33A3CABB" w14:textId="77777777" w:rsidTr="00C879CE">
        <w:tc>
          <w:tcPr>
            <w:tcW w:w="779" w:type="pct"/>
            <w:vMerge/>
            <w:vAlign w:val="center"/>
          </w:tcPr>
          <w:p w14:paraId="41C1B547" w14:textId="77777777" w:rsidR="000B5413" w:rsidRPr="00CA7BC4" w:rsidRDefault="000B5413" w:rsidP="001D2FB9">
            <w:pPr>
              <w:jc w:val="center"/>
              <w:rPr>
                <w:rFonts w:cs="Times New Roman"/>
                <w:szCs w:val="24"/>
                <w:lang w:val="ro-RO"/>
              </w:rPr>
            </w:pPr>
          </w:p>
        </w:tc>
        <w:tc>
          <w:tcPr>
            <w:tcW w:w="3439" w:type="pct"/>
            <w:shd w:val="clear" w:color="auto" w:fill="EDEDED" w:themeFill="accent3" w:themeFillTint="33"/>
          </w:tcPr>
          <w:p w14:paraId="3F5447C6"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en-GB"/>
              </w:rPr>
              <w:t>Physical attack - control centres</w:t>
            </w:r>
          </w:p>
        </w:tc>
        <w:tc>
          <w:tcPr>
            <w:tcW w:w="782" w:type="pct"/>
            <w:vMerge/>
            <w:vAlign w:val="center"/>
          </w:tcPr>
          <w:p w14:paraId="1F524EBF" w14:textId="77777777" w:rsidR="000B5413" w:rsidRPr="00CA7BC4" w:rsidRDefault="000B5413" w:rsidP="001D2FB9">
            <w:pPr>
              <w:jc w:val="center"/>
              <w:rPr>
                <w:rFonts w:cs="Times New Roman"/>
                <w:szCs w:val="24"/>
                <w:lang w:val="ro-RO"/>
              </w:rPr>
            </w:pPr>
          </w:p>
        </w:tc>
      </w:tr>
      <w:tr w:rsidR="000B5413" w:rsidRPr="00CA7BC4" w14:paraId="17FE58EA" w14:textId="77777777" w:rsidTr="00C879CE">
        <w:tc>
          <w:tcPr>
            <w:tcW w:w="779" w:type="pct"/>
            <w:vMerge w:val="restart"/>
            <w:vAlign w:val="center"/>
          </w:tcPr>
          <w:p w14:paraId="2DA53D81" w14:textId="77777777" w:rsidR="000B5413" w:rsidRPr="00CA7BC4" w:rsidRDefault="000B5413" w:rsidP="001D2FB9">
            <w:pPr>
              <w:jc w:val="center"/>
              <w:rPr>
                <w:rFonts w:cs="Times New Roman"/>
                <w:szCs w:val="24"/>
                <w:lang w:val="ro-RO"/>
              </w:rPr>
            </w:pPr>
            <w:r w:rsidRPr="00CA7BC4">
              <w:rPr>
                <w:rFonts w:cs="Times New Roman"/>
                <w:szCs w:val="24"/>
                <w:lang w:val="ro-RO"/>
              </w:rPr>
              <w:t>10</w:t>
            </w:r>
          </w:p>
        </w:tc>
        <w:tc>
          <w:tcPr>
            <w:tcW w:w="3439" w:type="pct"/>
          </w:tcPr>
          <w:p w14:paraId="373541F9" w14:textId="77777777" w:rsidR="000B5413" w:rsidRPr="00CA7BC4" w:rsidRDefault="000B5413" w:rsidP="0046000C">
            <w:pPr>
              <w:rPr>
                <w:rFonts w:cs="Times New Roman"/>
                <w:szCs w:val="24"/>
                <w:lang w:val="ro-RO"/>
              </w:rPr>
            </w:pPr>
            <w:bookmarkStart w:id="813" w:name="_Hlk161387855"/>
            <w:r w:rsidRPr="00CA7BC4">
              <w:rPr>
                <w:rFonts w:cs="Times New Roman"/>
                <w:color w:val="000000"/>
                <w:szCs w:val="24"/>
                <w:lang w:val="ro-RO" w:eastAsia="ru-RU"/>
              </w:rPr>
              <w:t>Atacul din interior – acțiuni de sabotaj ale angajaților pe intern</w:t>
            </w:r>
            <w:bookmarkEnd w:id="813"/>
          </w:p>
        </w:tc>
        <w:tc>
          <w:tcPr>
            <w:tcW w:w="782" w:type="pct"/>
            <w:vMerge w:val="restart"/>
            <w:vAlign w:val="center"/>
          </w:tcPr>
          <w:p w14:paraId="1130CB92" w14:textId="77777777" w:rsidR="000B5413" w:rsidRPr="00CA7BC4" w:rsidRDefault="000B5413" w:rsidP="001D2FB9">
            <w:pPr>
              <w:jc w:val="center"/>
              <w:rPr>
                <w:rFonts w:cs="Times New Roman"/>
                <w:szCs w:val="24"/>
                <w:lang w:val="ro-RO"/>
              </w:rPr>
            </w:pPr>
            <w:r w:rsidRPr="00CA7BC4">
              <w:rPr>
                <w:rFonts w:cs="Times New Roman"/>
                <w:szCs w:val="24"/>
                <w:lang w:val="ro-RO"/>
              </w:rPr>
              <w:t>6</w:t>
            </w:r>
          </w:p>
        </w:tc>
      </w:tr>
      <w:tr w:rsidR="000B5413" w:rsidRPr="00CA7BC4" w14:paraId="7A4D2C07" w14:textId="77777777" w:rsidTr="00B47C0E">
        <w:tc>
          <w:tcPr>
            <w:tcW w:w="779" w:type="pct"/>
            <w:vMerge/>
          </w:tcPr>
          <w:p w14:paraId="13A5B751" w14:textId="77777777" w:rsidR="000B5413" w:rsidRPr="00CA7BC4" w:rsidRDefault="000B5413" w:rsidP="0046000C">
            <w:pPr>
              <w:jc w:val="center"/>
              <w:rPr>
                <w:rFonts w:cs="Times New Roman"/>
                <w:szCs w:val="24"/>
                <w:lang w:val="ro-RO"/>
              </w:rPr>
            </w:pPr>
          </w:p>
        </w:tc>
        <w:tc>
          <w:tcPr>
            <w:tcW w:w="3439" w:type="pct"/>
            <w:shd w:val="clear" w:color="auto" w:fill="EDEDED" w:themeFill="accent3" w:themeFillTint="33"/>
          </w:tcPr>
          <w:p w14:paraId="57765BA4"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en-GB"/>
              </w:rPr>
              <w:t>Insider attack</w:t>
            </w:r>
          </w:p>
        </w:tc>
        <w:tc>
          <w:tcPr>
            <w:tcW w:w="782" w:type="pct"/>
            <w:vMerge/>
          </w:tcPr>
          <w:p w14:paraId="72A68BC6" w14:textId="77777777" w:rsidR="000B5413" w:rsidRPr="00CA7BC4" w:rsidRDefault="000B5413" w:rsidP="0046000C">
            <w:pPr>
              <w:jc w:val="center"/>
              <w:rPr>
                <w:rFonts w:cs="Times New Roman"/>
                <w:szCs w:val="24"/>
                <w:lang w:val="ro-RO"/>
              </w:rPr>
            </w:pPr>
          </w:p>
        </w:tc>
      </w:tr>
      <w:tr w:rsidR="00A9053B" w:rsidRPr="00CA7BC4" w14:paraId="7B8A07C8" w14:textId="77777777" w:rsidTr="00141EE9">
        <w:tc>
          <w:tcPr>
            <w:tcW w:w="779" w:type="pct"/>
            <w:vMerge w:val="restart"/>
          </w:tcPr>
          <w:p w14:paraId="2E305178" w14:textId="6824EE04" w:rsidR="00A9053B" w:rsidRPr="00CA7BC4" w:rsidRDefault="00A9053B" w:rsidP="0046000C">
            <w:pPr>
              <w:jc w:val="center"/>
              <w:rPr>
                <w:rFonts w:cs="Times New Roman"/>
                <w:szCs w:val="24"/>
                <w:lang w:val="ro-RO"/>
              </w:rPr>
            </w:pPr>
            <w:bookmarkStart w:id="814" w:name="_Hlk173427567"/>
            <w:r w:rsidRPr="00CA7BC4">
              <w:rPr>
                <w:rFonts w:cs="Times New Roman"/>
                <w:szCs w:val="24"/>
                <w:lang w:val="ro-RO"/>
              </w:rPr>
              <w:t>11</w:t>
            </w:r>
          </w:p>
        </w:tc>
        <w:tc>
          <w:tcPr>
            <w:tcW w:w="3439" w:type="pct"/>
            <w:shd w:val="clear" w:color="auto" w:fill="auto"/>
          </w:tcPr>
          <w:p w14:paraId="0EB2304E" w14:textId="49C0492D" w:rsidR="00A9053B" w:rsidRPr="00CA7BC4" w:rsidRDefault="00A9053B" w:rsidP="0046000C">
            <w:pPr>
              <w:rPr>
                <w:rFonts w:cs="Times New Roman"/>
                <w:i/>
                <w:iCs/>
                <w:color w:val="000000"/>
                <w:szCs w:val="24"/>
                <w:lang w:val="ro-RO" w:eastAsia="en-GB"/>
              </w:rPr>
            </w:pPr>
            <w:r w:rsidRPr="00CA7BC4">
              <w:rPr>
                <w:rFonts w:cs="Times New Roman"/>
                <w:i/>
                <w:iCs/>
                <w:color w:val="000000"/>
                <w:szCs w:val="24"/>
                <w:lang w:val="ro-RO" w:eastAsia="en-GB"/>
              </w:rPr>
              <w:t>Amenințare pentru angajații cheie</w:t>
            </w:r>
          </w:p>
        </w:tc>
        <w:tc>
          <w:tcPr>
            <w:tcW w:w="782" w:type="pct"/>
          </w:tcPr>
          <w:p w14:paraId="64F3E44B" w14:textId="2EEEE3DC" w:rsidR="00A9053B" w:rsidRPr="00CA7BC4" w:rsidRDefault="00A9053B" w:rsidP="0046000C">
            <w:pPr>
              <w:jc w:val="center"/>
              <w:rPr>
                <w:rFonts w:cs="Times New Roman"/>
                <w:szCs w:val="24"/>
                <w:lang w:val="ro-RO"/>
              </w:rPr>
            </w:pPr>
            <w:r w:rsidRPr="00CA7BC4">
              <w:rPr>
                <w:rFonts w:cs="Times New Roman"/>
                <w:szCs w:val="24"/>
                <w:lang w:val="ro-RO"/>
              </w:rPr>
              <w:t>5</w:t>
            </w:r>
          </w:p>
        </w:tc>
      </w:tr>
      <w:bookmarkEnd w:id="814"/>
      <w:tr w:rsidR="00A9053B" w:rsidRPr="00CA7BC4" w14:paraId="64D7EDAE" w14:textId="77777777" w:rsidTr="00B47C0E">
        <w:tc>
          <w:tcPr>
            <w:tcW w:w="779" w:type="pct"/>
            <w:vMerge/>
          </w:tcPr>
          <w:p w14:paraId="43E8C33F" w14:textId="77777777" w:rsidR="00A9053B" w:rsidRPr="00CA7BC4" w:rsidRDefault="00A9053B" w:rsidP="0046000C">
            <w:pPr>
              <w:jc w:val="center"/>
              <w:rPr>
                <w:rFonts w:cs="Times New Roman"/>
                <w:szCs w:val="24"/>
                <w:lang w:val="ro-RO"/>
              </w:rPr>
            </w:pPr>
          </w:p>
        </w:tc>
        <w:tc>
          <w:tcPr>
            <w:tcW w:w="3439" w:type="pct"/>
            <w:shd w:val="clear" w:color="auto" w:fill="EDEDED" w:themeFill="accent3" w:themeFillTint="33"/>
          </w:tcPr>
          <w:p w14:paraId="539725FF" w14:textId="7B596D1A" w:rsidR="00A9053B" w:rsidRPr="00CA7BC4" w:rsidRDefault="00A9053B" w:rsidP="0046000C">
            <w:pPr>
              <w:rPr>
                <w:rFonts w:cs="Times New Roman"/>
                <w:i/>
                <w:iCs/>
                <w:color w:val="000000"/>
                <w:szCs w:val="24"/>
                <w:lang w:val="ro-RO" w:eastAsia="en-GB"/>
              </w:rPr>
            </w:pPr>
            <w:r w:rsidRPr="00CA7BC4">
              <w:rPr>
                <w:rFonts w:cs="Times New Roman"/>
                <w:i/>
                <w:iCs/>
                <w:color w:val="000000"/>
                <w:szCs w:val="24"/>
                <w:lang w:val="ro-RO" w:eastAsia="en-GB"/>
              </w:rPr>
              <w:t>Threat to key employees</w:t>
            </w:r>
          </w:p>
        </w:tc>
        <w:tc>
          <w:tcPr>
            <w:tcW w:w="782" w:type="pct"/>
          </w:tcPr>
          <w:p w14:paraId="689986DE" w14:textId="77777777" w:rsidR="00A9053B" w:rsidRPr="00CA7BC4" w:rsidRDefault="00A9053B" w:rsidP="0046000C">
            <w:pPr>
              <w:jc w:val="center"/>
              <w:rPr>
                <w:rFonts w:cs="Times New Roman"/>
                <w:szCs w:val="24"/>
                <w:lang w:val="ro-RO"/>
              </w:rPr>
            </w:pPr>
          </w:p>
        </w:tc>
      </w:tr>
      <w:tr w:rsidR="000B5413" w:rsidRPr="00CA7BC4" w14:paraId="58F15B34" w14:textId="77777777" w:rsidTr="00B47C0E">
        <w:tc>
          <w:tcPr>
            <w:tcW w:w="5000" w:type="pct"/>
            <w:gridSpan w:val="3"/>
            <w:shd w:val="clear" w:color="auto" w:fill="EDEDED" w:themeFill="accent3" w:themeFillTint="33"/>
          </w:tcPr>
          <w:p w14:paraId="7D9F078B" w14:textId="77777777" w:rsidR="000B5413" w:rsidRPr="00CA7BC4" w:rsidRDefault="000B5413" w:rsidP="0046000C">
            <w:pPr>
              <w:jc w:val="center"/>
              <w:rPr>
                <w:rFonts w:cs="Times New Roman"/>
                <w:b/>
                <w:bCs/>
                <w:szCs w:val="24"/>
                <w:u w:val="single"/>
                <w:lang w:val="ro-RO" w:eastAsia="en-GB"/>
              </w:rPr>
            </w:pPr>
            <w:r w:rsidRPr="00CA7BC4">
              <w:rPr>
                <w:rFonts w:cs="Times New Roman"/>
                <w:b/>
                <w:bCs/>
                <w:szCs w:val="24"/>
                <w:u w:val="single"/>
                <w:lang w:val="ro-RO" w:eastAsia="en-GB"/>
              </w:rPr>
              <w:t>Vreme extremă</w:t>
            </w:r>
          </w:p>
        </w:tc>
      </w:tr>
      <w:tr w:rsidR="000B5413" w:rsidRPr="00CA7BC4" w14:paraId="685E4AF8" w14:textId="77777777" w:rsidTr="00C879CE">
        <w:tc>
          <w:tcPr>
            <w:tcW w:w="779" w:type="pct"/>
            <w:vMerge w:val="restart"/>
            <w:vAlign w:val="center"/>
          </w:tcPr>
          <w:p w14:paraId="3E44AF89" w14:textId="77777777" w:rsidR="000B5413" w:rsidRPr="00CA7BC4" w:rsidRDefault="000B5413" w:rsidP="001D2FB9">
            <w:pPr>
              <w:jc w:val="center"/>
              <w:rPr>
                <w:rFonts w:cs="Times New Roman"/>
                <w:szCs w:val="24"/>
                <w:lang w:val="ro-RO"/>
              </w:rPr>
            </w:pPr>
            <w:r w:rsidRPr="00CA7BC4">
              <w:rPr>
                <w:rFonts w:cs="Times New Roman"/>
                <w:szCs w:val="24"/>
                <w:lang w:val="ro-RO"/>
              </w:rPr>
              <w:t>11</w:t>
            </w:r>
          </w:p>
        </w:tc>
        <w:tc>
          <w:tcPr>
            <w:tcW w:w="3439" w:type="pct"/>
          </w:tcPr>
          <w:p w14:paraId="6C0EE5D8" w14:textId="77777777" w:rsidR="000B5413" w:rsidRPr="00CA7BC4" w:rsidRDefault="000B5413" w:rsidP="0046000C">
            <w:pPr>
              <w:rPr>
                <w:rFonts w:cs="Times New Roman"/>
                <w:szCs w:val="24"/>
                <w:lang w:val="ro-RO"/>
              </w:rPr>
            </w:pPr>
            <w:r w:rsidRPr="00CA7BC4">
              <w:rPr>
                <w:rFonts w:cs="Times New Roman"/>
                <w:color w:val="000000"/>
                <w:szCs w:val="24"/>
                <w:lang w:val="ro-RO" w:eastAsia="ru-RU"/>
              </w:rPr>
              <w:t>Furtuna solară</w:t>
            </w:r>
          </w:p>
        </w:tc>
        <w:tc>
          <w:tcPr>
            <w:tcW w:w="782" w:type="pct"/>
            <w:vMerge w:val="restart"/>
            <w:vAlign w:val="center"/>
          </w:tcPr>
          <w:p w14:paraId="12948FD3" w14:textId="77777777" w:rsidR="000B5413" w:rsidRPr="00CA7BC4" w:rsidRDefault="000B5413" w:rsidP="001D2FB9">
            <w:pPr>
              <w:jc w:val="center"/>
              <w:rPr>
                <w:rFonts w:cs="Times New Roman"/>
                <w:szCs w:val="24"/>
                <w:lang w:val="ro-RO"/>
              </w:rPr>
            </w:pPr>
            <w:r w:rsidRPr="00CA7BC4">
              <w:rPr>
                <w:rFonts w:cs="Times New Roman"/>
                <w:szCs w:val="24"/>
                <w:lang w:val="ro-RO"/>
              </w:rPr>
              <w:t>7</w:t>
            </w:r>
          </w:p>
        </w:tc>
      </w:tr>
      <w:tr w:rsidR="000B5413" w:rsidRPr="00CA7BC4" w14:paraId="14BCA46D" w14:textId="77777777" w:rsidTr="00C879CE">
        <w:tc>
          <w:tcPr>
            <w:tcW w:w="779" w:type="pct"/>
            <w:vMerge/>
            <w:vAlign w:val="center"/>
          </w:tcPr>
          <w:p w14:paraId="046F0A94" w14:textId="77777777" w:rsidR="000B5413" w:rsidRPr="00CA7BC4" w:rsidRDefault="000B5413" w:rsidP="001D2FB9">
            <w:pPr>
              <w:jc w:val="center"/>
              <w:rPr>
                <w:rFonts w:cs="Times New Roman"/>
                <w:szCs w:val="24"/>
                <w:lang w:val="ro-RO"/>
              </w:rPr>
            </w:pPr>
          </w:p>
        </w:tc>
        <w:tc>
          <w:tcPr>
            <w:tcW w:w="3439" w:type="pct"/>
            <w:shd w:val="clear" w:color="auto" w:fill="EDEDED" w:themeFill="accent3" w:themeFillTint="33"/>
          </w:tcPr>
          <w:p w14:paraId="32F57442"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ru-RU"/>
              </w:rPr>
              <w:t>Solar Storm</w:t>
            </w:r>
          </w:p>
        </w:tc>
        <w:tc>
          <w:tcPr>
            <w:tcW w:w="782" w:type="pct"/>
            <w:vMerge/>
            <w:vAlign w:val="center"/>
          </w:tcPr>
          <w:p w14:paraId="0D79CD10" w14:textId="77777777" w:rsidR="000B5413" w:rsidRPr="00CA7BC4" w:rsidRDefault="000B5413" w:rsidP="001D2FB9">
            <w:pPr>
              <w:jc w:val="center"/>
              <w:rPr>
                <w:rFonts w:cs="Times New Roman"/>
                <w:szCs w:val="24"/>
                <w:lang w:val="ro-RO"/>
              </w:rPr>
            </w:pPr>
          </w:p>
        </w:tc>
      </w:tr>
      <w:tr w:rsidR="000B5413" w:rsidRPr="00CA7BC4" w14:paraId="0F6F1A6A" w14:textId="77777777" w:rsidTr="00C879CE">
        <w:tc>
          <w:tcPr>
            <w:tcW w:w="779" w:type="pct"/>
            <w:vMerge w:val="restart"/>
            <w:vAlign w:val="center"/>
          </w:tcPr>
          <w:p w14:paraId="23FC9343" w14:textId="77777777" w:rsidR="000B5413" w:rsidRPr="00CA7BC4" w:rsidRDefault="000B5413" w:rsidP="001D2FB9">
            <w:pPr>
              <w:jc w:val="center"/>
              <w:rPr>
                <w:rFonts w:cs="Times New Roman"/>
                <w:szCs w:val="24"/>
                <w:lang w:val="ro-RO"/>
              </w:rPr>
            </w:pPr>
            <w:r w:rsidRPr="00CA7BC4">
              <w:rPr>
                <w:rFonts w:cs="Times New Roman"/>
                <w:szCs w:val="24"/>
                <w:lang w:val="ro-RO"/>
              </w:rPr>
              <w:lastRenderedPageBreak/>
              <w:t>12</w:t>
            </w:r>
          </w:p>
        </w:tc>
        <w:tc>
          <w:tcPr>
            <w:tcW w:w="3439" w:type="pct"/>
          </w:tcPr>
          <w:p w14:paraId="2BAA2484" w14:textId="77777777" w:rsidR="000B5413" w:rsidRPr="00CA7BC4" w:rsidRDefault="000B5413" w:rsidP="0046000C">
            <w:pPr>
              <w:rPr>
                <w:rFonts w:cs="Times New Roman"/>
                <w:szCs w:val="24"/>
                <w:lang w:val="ro-RO"/>
              </w:rPr>
            </w:pPr>
            <w:r w:rsidRPr="00CA7BC4">
              <w:rPr>
                <w:rFonts w:cs="Times New Roman"/>
                <w:color w:val="000000"/>
                <w:szCs w:val="24"/>
                <w:lang w:val="ro-RO" w:eastAsia="ru-RU"/>
              </w:rPr>
              <w:t>Furtună</w:t>
            </w:r>
          </w:p>
        </w:tc>
        <w:tc>
          <w:tcPr>
            <w:tcW w:w="782" w:type="pct"/>
            <w:vMerge w:val="restart"/>
            <w:vAlign w:val="center"/>
          </w:tcPr>
          <w:p w14:paraId="3947B81E" w14:textId="77777777" w:rsidR="000B5413" w:rsidRPr="00CA7BC4" w:rsidRDefault="000B5413" w:rsidP="001D2FB9">
            <w:pPr>
              <w:jc w:val="center"/>
              <w:rPr>
                <w:rFonts w:cs="Times New Roman"/>
                <w:szCs w:val="24"/>
                <w:lang w:val="ro-RO"/>
              </w:rPr>
            </w:pPr>
            <w:r w:rsidRPr="00CA7BC4">
              <w:rPr>
                <w:rFonts w:cs="Times New Roman"/>
                <w:szCs w:val="24"/>
                <w:lang w:val="ro-RO"/>
              </w:rPr>
              <w:t>9</w:t>
            </w:r>
          </w:p>
        </w:tc>
      </w:tr>
      <w:tr w:rsidR="000B5413" w:rsidRPr="00CA7BC4" w14:paraId="6D9C7009" w14:textId="77777777" w:rsidTr="00C879CE">
        <w:tc>
          <w:tcPr>
            <w:tcW w:w="779" w:type="pct"/>
            <w:vMerge/>
          </w:tcPr>
          <w:p w14:paraId="3454FADF" w14:textId="77777777" w:rsidR="000B5413" w:rsidRPr="00CA7BC4" w:rsidRDefault="000B5413" w:rsidP="0046000C">
            <w:pPr>
              <w:jc w:val="center"/>
              <w:rPr>
                <w:rFonts w:cs="Times New Roman"/>
                <w:szCs w:val="24"/>
                <w:lang w:val="ro-RO"/>
              </w:rPr>
            </w:pPr>
          </w:p>
        </w:tc>
        <w:tc>
          <w:tcPr>
            <w:tcW w:w="3439" w:type="pct"/>
            <w:shd w:val="clear" w:color="auto" w:fill="EDEDED" w:themeFill="accent3" w:themeFillTint="33"/>
          </w:tcPr>
          <w:p w14:paraId="3B2916DA" w14:textId="77777777" w:rsidR="000B5413" w:rsidRPr="00CA7BC4" w:rsidRDefault="000B5413" w:rsidP="0046000C">
            <w:pPr>
              <w:rPr>
                <w:rFonts w:cs="Times New Roman"/>
                <w:i/>
                <w:iCs/>
                <w:szCs w:val="24"/>
                <w:lang w:val="ro-RO"/>
              </w:rPr>
            </w:pPr>
            <w:r w:rsidRPr="00CA7BC4">
              <w:rPr>
                <w:rFonts w:cs="Times New Roman"/>
                <w:i/>
                <w:iCs/>
                <w:szCs w:val="24"/>
                <w:lang w:val="ro-RO"/>
              </w:rPr>
              <w:t>Storm</w:t>
            </w:r>
          </w:p>
        </w:tc>
        <w:tc>
          <w:tcPr>
            <w:tcW w:w="782" w:type="pct"/>
            <w:vMerge/>
            <w:vAlign w:val="center"/>
          </w:tcPr>
          <w:p w14:paraId="325E7ADE" w14:textId="77777777" w:rsidR="000B5413" w:rsidRPr="00CA7BC4" w:rsidRDefault="000B5413" w:rsidP="001D2FB9">
            <w:pPr>
              <w:jc w:val="center"/>
              <w:rPr>
                <w:rFonts w:cs="Times New Roman"/>
                <w:szCs w:val="24"/>
                <w:lang w:val="ro-RO"/>
              </w:rPr>
            </w:pPr>
          </w:p>
        </w:tc>
      </w:tr>
      <w:tr w:rsidR="000B5413" w:rsidRPr="00CA7BC4" w14:paraId="6CA96388" w14:textId="77777777" w:rsidTr="00C879CE">
        <w:tc>
          <w:tcPr>
            <w:tcW w:w="779" w:type="pct"/>
            <w:vMerge w:val="restart"/>
            <w:vAlign w:val="center"/>
          </w:tcPr>
          <w:p w14:paraId="2582FDDC" w14:textId="77777777" w:rsidR="000B5413" w:rsidRPr="00CA7BC4" w:rsidRDefault="000B5413" w:rsidP="001D2FB9">
            <w:pPr>
              <w:jc w:val="center"/>
              <w:rPr>
                <w:rFonts w:cs="Times New Roman"/>
                <w:szCs w:val="24"/>
                <w:lang w:val="ro-RO"/>
              </w:rPr>
            </w:pPr>
            <w:r w:rsidRPr="00CA7BC4">
              <w:rPr>
                <w:rFonts w:cs="Times New Roman"/>
                <w:szCs w:val="24"/>
                <w:lang w:val="ro-RO"/>
              </w:rPr>
              <w:t>13</w:t>
            </w:r>
          </w:p>
        </w:tc>
        <w:tc>
          <w:tcPr>
            <w:tcW w:w="3439" w:type="pct"/>
          </w:tcPr>
          <w:p w14:paraId="2D51ACAD" w14:textId="77777777" w:rsidR="000B5413" w:rsidRPr="00CA7BC4" w:rsidRDefault="000B5413" w:rsidP="0046000C">
            <w:pPr>
              <w:rPr>
                <w:rFonts w:cs="Times New Roman"/>
                <w:szCs w:val="24"/>
                <w:lang w:val="ro-RO"/>
              </w:rPr>
            </w:pPr>
            <w:r w:rsidRPr="00CA7BC4">
              <w:rPr>
                <w:rFonts w:cs="Times New Roman"/>
                <w:szCs w:val="24"/>
                <w:lang w:val="ro-RO"/>
              </w:rPr>
              <w:t>Perioade de frig</w:t>
            </w:r>
          </w:p>
        </w:tc>
        <w:tc>
          <w:tcPr>
            <w:tcW w:w="782" w:type="pct"/>
            <w:vMerge w:val="restart"/>
            <w:vAlign w:val="center"/>
          </w:tcPr>
          <w:p w14:paraId="315A34D3" w14:textId="77777777" w:rsidR="000B5413" w:rsidRPr="00CA7BC4" w:rsidRDefault="000B5413" w:rsidP="001D2FB9">
            <w:pPr>
              <w:jc w:val="center"/>
              <w:rPr>
                <w:rFonts w:cs="Times New Roman"/>
                <w:szCs w:val="24"/>
                <w:lang w:val="ro-RO"/>
              </w:rPr>
            </w:pPr>
            <w:r w:rsidRPr="00CA7BC4">
              <w:rPr>
                <w:rFonts w:cs="Times New Roman"/>
                <w:szCs w:val="24"/>
                <w:lang w:val="ro-RO"/>
              </w:rPr>
              <w:t>10</w:t>
            </w:r>
          </w:p>
        </w:tc>
      </w:tr>
      <w:tr w:rsidR="000B5413" w:rsidRPr="00CA7BC4" w14:paraId="089E9841" w14:textId="77777777" w:rsidTr="00C879CE">
        <w:tc>
          <w:tcPr>
            <w:tcW w:w="779" w:type="pct"/>
            <w:vMerge/>
            <w:vAlign w:val="center"/>
          </w:tcPr>
          <w:p w14:paraId="395C534A" w14:textId="77777777" w:rsidR="000B5413" w:rsidRPr="00CA7BC4" w:rsidRDefault="000B5413" w:rsidP="001D2FB9">
            <w:pPr>
              <w:jc w:val="center"/>
              <w:rPr>
                <w:rFonts w:cs="Times New Roman"/>
                <w:szCs w:val="24"/>
                <w:lang w:val="ro-RO"/>
              </w:rPr>
            </w:pPr>
          </w:p>
        </w:tc>
        <w:tc>
          <w:tcPr>
            <w:tcW w:w="3439" w:type="pct"/>
            <w:shd w:val="clear" w:color="auto" w:fill="EDEDED" w:themeFill="accent3" w:themeFillTint="33"/>
          </w:tcPr>
          <w:p w14:paraId="25F41387" w14:textId="77777777" w:rsidR="000B5413" w:rsidRPr="00CA7BC4" w:rsidRDefault="000B5413" w:rsidP="0046000C">
            <w:pPr>
              <w:rPr>
                <w:rFonts w:cs="Times New Roman"/>
                <w:i/>
                <w:iCs/>
                <w:szCs w:val="24"/>
                <w:lang w:val="ro-RO"/>
              </w:rPr>
            </w:pPr>
            <w:r w:rsidRPr="00CA7BC4">
              <w:rPr>
                <w:rFonts w:cs="Times New Roman"/>
                <w:i/>
                <w:iCs/>
                <w:szCs w:val="24"/>
                <w:lang w:val="ro-RO"/>
              </w:rPr>
              <w:t>Cold Spell</w:t>
            </w:r>
          </w:p>
        </w:tc>
        <w:tc>
          <w:tcPr>
            <w:tcW w:w="782" w:type="pct"/>
            <w:vMerge/>
            <w:vAlign w:val="center"/>
          </w:tcPr>
          <w:p w14:paraId="1F9DED20" w14:textId="77777777" w:rsidR="000B5413" w:rsidRPr="00CA7BC4" w:rsidRDefault="000B5413" w:rsidP="001D2FB9">
            <w:pPr>
              <w:jc w:val="center"/>
              <w:rPr>
                <w:rFonts w:cs="Times New Roman"/>
                <w:szCs w:val="24"/>
                <w:lang w:val="ro-RO"/>
              </w:rPr>
            </w:pPr>
          </w:p>
        </w:tc>
      </w:tr>
      <w:tr w:rsidR="000B5413" w:rsidRPr="00CA7BC4" w14:paraId="0682A0AB" w14:textId="77777777" w:rsidTr="00C879CE">
        <w:tc>
          <w:tcPr>
            <w:tcW w:w="779" w:type="pct"/>
            <w:vMerge w:val="restart"/>
            <w:vAlign w:val="center"/>
          </w:tcPr>
          <w:p w14:paraId="4743AEDC" w14:textId="77777777" w:rsidR="000B5413" w:rsidRPr="00CA7BC4" w:rsidRDefault="000B5413" w:rsidP="001D2FB9">
            <w:pPr>
              <w:jc w:val="center"/>
              <w:rPr>
                <w:rFonts w:cs="Times New Roman"/>
                <w:szCs w:val="24"/>
                <w:lang w:val="ro-RO"/>
              </w:rPr>
            </w:pPr>
            <w:r w:rsidRPr="00CA7BC4">
              <w:rPr>
                <w:rFonts w:cs="Times New Roman"/>
                <w:szCs w:val="24"/>
                <w:lang w:val="ro-RO"/>
              </w:rPr>
              <w:t>14</w:t>
            </w:r>
          </w:p>
        </w:tc>
        <w:tc>
          <w:tcPr>
            <w:tcW w:w="3439" w:type="pct"/>
          </w:tcPr>
          <w:p w14:paraId="0A97FF13" w14:textId="77777777" w:rsidR="000B5413" w:rsidRPr="00CA7BC4" w:rsidRDefault="000B5413" w:rsidP="0046000C">
            <w:pPr>
              <w:rPr>
                <w:rFonts w:cs="Times New Roman"/>
                <w:szCs w:val="24"/>
                <w:lang w:val="ro-RO"/>
              </w:rPr>
            </w:pPr>
            <w:r w:rsidRPr="00CA7BC4">
              <w:rPr>
                <w:rFonts w:cs="Times New Roman"/>
                <w:szCs w:val="24"/>
                <w:lang w:val="ro-RO"/>
              </w:rPr>
              <w:t>Precipitații și inundații</w:t>
            </w:r>
          </w:p>
        </w:tc>
        <w:tc>
          <w:tcPr>
            <w:tcW w:w="782" w:type="pct"/>
            <w:vMerge w:val="restart"/>
            <w:vAlign w:val="center"/>
          </w:tcPr>
          <w:p w14:paraId="04212484" w14:textId="77777777" w:rsidR="000B5413" w:rsidRPr="00CA7BC4" w:rsidRDefault="000B5413" w:rsidP="001D2FB9">
            <w:pPr>
              <w:jc w:val="center"/>
              <w:rPr>
                <w:rFonts w:cs="Times New Roman"/>
                <w:szCs w:val="24"/>
                <w:lang w:val="ro-RO"/>
              </w:rPr>
            </w:pPr>
            <w:r w:rsidRPr="00CA7BC4">
              <w:rPr>
                <w:rFonts w:cs="Times New Roman"/>
                <w:szCs w:val="24"/>
                <w:lang w:val="ro-RO"/>
              </w:rPr>
              <w:t>11</w:t>
            </w:r>
          </w:p>
        </w:tc>
      </w:tr>
      <w:tr w:rsidR="000B5413" w:rsidRPr="00CA7BC4" w14:paraId="61E2285F" w14:textId="77777777" w:rsidTr="00C879CE">
        <w:tc>
          <w:tcPr>
            <w:tcW w:w="779" w:type="pct"/>
            <w:vMerge/>
            <w:vAlign w:val="center"/>
          </w:tcPr>
          <w:p w14:paraId="5C5A62E3" w14:textId="77777777" w:rsidR="000B5413" w:rsidRPr="00CA7BC4" w:rsidRDefault="000B5413" w:rsidP="001D2FB9">
            <w:pPr>
              <w:jc w:val="center"/>
              <w:rPr>
                <w:rFonts w:cs="Times New Roman"/>
                <w:szCs w:val="24"/>
                <w:lang w:val="ro-RO"/>
              </w:rPr>
            </w:pPr>
          </w:p>
        </w:tc>
        <w:tc>
          <w:tcPr>
            <w:tcW w:w="3439" w:type="pct"/>
            <w:shd w:val="clear" w:color="auto" w:fill="EDEDED" w:themeFill="accent3" w:themeFillTint="33"/>
          </w:tcPr>
          <w:p w14:paraId="12908319"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ru-RU"/>
              </w:rPr>
              <w:t>Precipitation and Flooding</w:t>
            </w:r>
          </w:p>
        </w:tc>
        <w:tc>
          <w:tcPr>
            <w:tcW w:w="782" w:type="pct"/>
            <w:vMerge/>
            <w:vAlign w:val="center"/>
          </w:tcPr>
          <w:p w14:paraId="4D020762" w14:textId="77777777" w:rsidR="000B5413" w:rsidRPr="00CA7BC4" w:rsidRDefault="000B5413" w:rsidP="001D2FB9">
            <w:pPr>
              <w:jc w:val="center"/>
              <w:rPr>
                <w:rFonts w:cs="Times New Roman"/>
                <w:szCs w:val="24"/>
                <w:lang w:val="ro-RO"/>
              </w:rPr>
            </w:pPr>
          </w:p>
        </w:tc>
      </w:tr>
      <w:tr w:rsidR="000B5413" w:rsidRPr="00CA7BC4" w14:paraId="41E03E1B" w14:textId="77777777" w:rsidTr="00C879CE">
        <w:tc>
          <w:tcPr>
            <w:tcW w:w="779" w:type="pct"/>
            <w:vMerge w:val="restart"/>
            <w:vAlign w:val="center"/>
          </w:tcPr>
          <w:p w14:paraId="3C33A253" w14:textId="77777777" w:rsidR="000B5413" w:rsidRPr="00CA7BC4" w:rsidRDefault="000B5413" w:rsidP="001D2FB9">
            <w:pPr>
              <w:jc w:val="center"/>
              <w:rPr>
                <w:rFonts w:cs="Times New Roman"/>
                <w:szCs w:val="24"/>
                <w:lang w:val="ro-RO"/>
              </w:rPr>
            </w:pPr>
            <w:r w:rsidRPr="00CA7BC4">
              <w:rPr>
                <w:rFonts w:cs="Times New Roman"/>
                <w:szCs w:val="24"/>
                <w:lang w:val="ro-RO"/>
              </w:rPr>
              <w:t>15</w:t>
            </w:r>
          </w:p>
        </w:tc>
        <w:tc>
          <w:tcPr>
            <w:tcW w:w="3439" w:type="pct"/>
          </w:tcPr>
          <w:p w14:paraId="23E70D84" w14:textId="77777777" w:rsidR="000B5413" w:rsidRPr="00CA7BC4" w:rsidRDefault="000B5413" w:rsidP="0046000C">
            <w:pPr>
              <w:rPr>
                <w:rFonts w:cs="Times New Roman"/>
                <w:szCs w:val="24"/>
                <w:lang w:val="ro-RO"/>
              </w:rPr>
            </w:pPr>
            <w:r w:rsidRPr="00CA7BC4">
              <w:rPr>
                <w:rFonts w:cs="Times New Roman"/>
                <w:szCs w:val="24"/>
                <w:lang w:val="ro-RO"/>
              </w:rPr>
              <w:t>Evenimente cauzate de condiții de iarnă</w:t>
            </w:r>
          </w:p>
        </w:tc>
        <w:tc>
          <w:tcPr>
            <w:tcW w:w="782" w:type="pct"/>
            <w:vMerge w:val="restart"/>
            <w:vAlign w:val="center"/>
          </w:tcPr>
          <w:p w14:paraId="71FE3FBE" w14:textId="77777777" w:rsidR="000B5413" w:rsidRPr="00CA7BC4" w:rsidRDefault="000B5413" w:rsidP="001D2FB9">
            <w:pPr>
              <w:jc w:val="center"/>
              <w:rPr>
                <w:rFonts w:cs="Times New Roman"/>
                <w:szCs w:val="24"/>
                <w:lang w:val="ro-RO"/>
              </w:rPr>
            </w:pPr>
            <w:r w:rsidRPr="00CA7BC4">
              <w:rPr>
                <w:rFonts w:cs="Times New Roman"/>
                <w:szCs w:val="24"/>
                <w:lang w:val="ro-RO"/>
              </w:rPr>
              <w:t>12</w:t>
            </w:r>
          </w:p>
        </w:tc>
      </w:tr>
      <w:tr w:rsidR="000B5413" w:rsidRPr="00CA7BC4" w14:paraId="5C950DFD" w14:textId="77777777" w:rsidTr="00C879CE">
        <w:tc>
          <w:tcPr>
            <w:tcW w:w="779" w:type="pct"/>
            <w:vMerge/>
            <w:vAlign w:val="center"/>
          </w:tcPr>
          <w:p w14:paraId="52BB62CE" w14:textId="77777777" w:rsidR="000B5413" w:rsidRPr="00CA7BC4" w:rsidRDefault="000B5413" w:rsidP="001D2FB9">
            <w:pPr>
              <w:jc w:val="center"/>
              <w:rPr>
                <w:rFonts w:cs="Times New Roman"/>
                <w:szCs w:val="24"/>
                <w:lang w:val="ro-RO"/>
              </w:rPr>
            </w:pPr>
          </w:p>
        </w:tc>
        <w:tc>
          <w:tcPr>
            <w:tcW w:w="3439" w:type="pct"/>
            <w:shd w:val="clear" w:color="auto" w:fill="EDEDED" w:themeFill="accent3" w:themeFillTint="33"/>
          </w:tcPr>
          <w:p w14:paraId="79CA603C"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ru-RU"/>
              </w:rPr>
              <w:t>Winter Incident</w:t>
            </w:r>
          </w:p>
        </w:tc>
        <w:tc>
          <w:tcPr>
            <w:tcW w:w="782" w:type="pct"/>
            <w:vMerge/>
            <w:vAlign w:val="center"/>
          </w:tcPr>
          <w:p w14:paraId="63DAD11C" w14:textId="77777777" w:rsidR="000B5413" w:rsidRPr="00CA7BC4" w:rsidRDefault="000B5413" w:rsidP="001D2FB9">
            <w:pPr>
              <w:jc w:val="center"/>
              <w:rPr>
                <w:rFonts w:cs="Times New Roman"/>
                <w:szCs w:val="24"/>
                <w:lang w:val="ro-RO"/>
              </w:rPr>
            </w:pPr>
          </w:p>
        </w:tc>
      </w:tr>
      <w:tr w:rsidR="000B5413" w:rsidRPr="00CA7BC4" w14:paraId="4FEF5E77" w14:textId="77777777" w:rsidTr="00C879CE">
        <w:tc>
          <w:tcPr>
            <w:tcW w:w="779" w:type="pct"/>
            <w:vMerge w:val="restart"/>
            <w:vAlign w:val="center"/>
          </w:tcPr>
          <w:p w14:paraId="5D46958D" w14:textId="77777777" w:rsidR="000B5413" w:rsidRPr="00CA7BC4" w:rsidRDefault="000B5413" w:rsidP="001D2FB9">
            <w:pPr>
              <w:jc w:val="center"/>
              <w:rPr>
                <w:rFonts w:cs="Times New Roman"/>
                <w:szCs w:val="24"/>
                <w:lang w:val="ro-RO"/>
              </w:rPr>
            </w:pPr>
            <w:r w:rsidRPr="00CA7BC4">
              <w:rPr>
                <w:rFonts w:cs="Times New Roman"/>
                <w:szCs w:val="24"/>
                <w:lang w:val="ro-RO"/>
              </w:rPr>
              <w:t>16</w:t>
            </w:r>
          </w:p>
        </w:tc>
        <w:tc>
          <w:tcPr>
            <w:tcW w:w="3439" w:type="pct"/>
          </w:tcPr>
          <w:p w14:paraId="77E4189D" w14:textId="77777777" w:rsidR="000B5413" w:rsidRPr="00CA7BC4" w:rsidRDefault="000B5413" w:rsidP="0046000C">
            <w:pPr>
              <w:rPr>
                <w:rFonts w:cs="Times New Roman"/>
                <w:szCs w:val="24"/>
                <w:lang w:val="ro-RO"/>
              </w:rPr>
            </w:pPr>
            <w:bookmarkStart w:id="815" w:name="_Hlk161387934"/>
            <w:r w:rsidRPr="00CA7BC4">
              <w:rPr>
                <w:rFonts w:cs="Times New Roman"/>
                <w:szCs w:val="24"/>
                <w:lang w:val="ro-RO"/>
              </w:rPr>
              <w:t>Defecte multiple cauzate de vreme extremă</w:t>
            </w:r>
            <w:bookmarkEnd w:id="815"/>
          </w:p>
        </w:tc>
        <w:tc>
          <w:tcPr>
            <w:tcW w:w="782" w:type="pct"/>
            <w:vMerge w:val="restart"/>
            <w:vAlign w:val="center"/>
          </w:tcPr>
          <w:p w14:paraId="04912970" w14:textId="77777777" w:rsidR="000B5413" w:rsidRPr="00CA7BC4" w:rsidRDefault="000B5413" w:rsidP="001D2FB9">
            <w:pPr>
              <w:jc w:val="center"/>
              <w:rPr>
                <w:rFonts w:cs="Times New Roman"/>
                <w:szCs w:val="24"/>
                <w:lang w:val="ro-RO"/>
              </w:rPr>
            </w:pPr>
            <w:r w:rsidRPr="00CA7BC4">
              <w:rPr>
                <w:rFonts w:cs="Times New Roman"/>
                <w:szCs w:val="24"/>
                <w:lang w:val="ro-RO"/>
              </w:rPr>
              <w:t>16</w:t>
            </w:r>
          </w:p>
        </w:tc>
      </w:tr>
      <w:tr w:rsidR="000B5413" w:rsidRPr="00CA7BC4" w14:paraId="6E7C3EB3" w14:textId="77777777" w:rsidTr="00C879CE">
        <w:tc>
          <w:tcPr>
            <w:tcW w:w="779" w:type="pct"/>
            <w:vMerge/>
            <w:vAlign w:val="center"/>
          </w:tcPr>
          <w:p w14:paraId="2D07DE96" w14:textId="77777777" w:rsidR="000B5413" w:rsidRPr="00CA7BC4" w:rsidRDefault="000B5413" w:rsidP="001D2FB9">
            <w:pPr>
              <w:jc w:val="center"/>
              <w:rPr>
                <w:rFonts w:cs="Times New Roman"/>
                <w:szCs w:val="24"/>
                <w:lang w:val="ro-RO"/>
              </w:rPr>
            </w:pPr>
          </w:p>
        </w:tc>
        <w:tc>
          <w:tcPr>
            <w:tcW w:w="3439" w:type="pct"/>
            <w:shd w:val="clear" w:color="auto" w:fill="EDEDED" w:themeFill="accent3" w:themeFillTint="33"/>
          </w:tcPr>
          <w:p w14:paraId="21F2F4CA"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ru-RU"/>
              </w:rPr>
              <w:t>Multiple failures caused by extreme weather</w:t>
            </w:r>
          </w:p>
        </w:tc>
        <w:tc>
          <w:tcPr>
            <w:tcW w:w="782" w:type="pct"/>
            <w:vMerge/>
            <w:vAlign w:val="center"/>
          </w:tcPr>
          <w:p w14:paraId="00A5AA20" w14:textId="77777777" w:rsidR="000B5413" w:rsidRPr="00CA7BC4" w:rsidRDefault="000B5413" w:rsidP="001D2FB9">
            <w:pPr>
              <w:jc w:val="center"/>
              <w:rPr>
                <w:rFonts w:cs="Times New Roman"/>
                <w:szCs w:val="24"/>
                <w:lang w:val="ro-RO"/>
              </w:rPr>
            </w:pPr>
          </w:p>
        </w:tc>
      </w:tr>
      <w:tr w:rsidR="000B5413" w:rsidRPr="00CA7BC4" w14:paraId="7477B247" w14:textId="77777777" w:rsidTr="00C879CE">
        <w:tc>
          <w:tcPr>
            <w:tcW w:w="779" w:type="pct"/>
            <w:vMerge w:val="restart"/>
            <w:vAlign w:val="center"/>
          </w:tcPr>
          <w:p w14:paraId="2F7E5842" w14:textId="77777777" w:rsidR="000B5413" w:rsidRPr="00CA7BC4" w:rsidRDefault="000B5413" w:rsidP="001D2FB9">
            <w:pPr>
              <w:jc w:val="center"/>
              <w:rPr>
                <w:rFonts w:cs="Times New Roman"/>
                <w:szCs w:val="24"/>
                <w:lang w:val="ro-RO"/>
              </w:rPr>
            </w:pPr>
            <w:r w:rsidRPr="00CA7BC4">
              <w:rPr>
                <w:rFonts w:cs="Times New Roman"/>
                <w:szCs w:val="24"/>
                <w:lang w:val="ro-RO"/>
              </w:rPr>
              <w:t>17</w:t>
            </w:r>
          </w:p>
        </w:tc>
        <w:tc>
          <w:tcPr>
            <w:tcW w:w="3439" w:type="pct"/>
          </w:tcPr>
          <w:p w14:paraId="1D0CAB54" w14:textId="77777777" w:rsidR="000B5413" w:rsidRPr="00CA7BC4" w:rsidRDefault="000B5413" w:rsidP="0046000C">
            <w:pPr>
              <w:rPr>
                <w:rFonts w:cs="Times New Roman"/>
                <w:szCs w:val="24"/>
                <w:lang w:val="ro-RO"/>
              </w:rPr>
            </w:pPr>
            <w:r w:rsidRPr="00CA7BC4">
              <w:rPr>
                <w:rFonts w:cs="Times New Roman"/>
                <w:szCs w:val="24"/>
                <w:lang w:val="ro-RO"/>
              </w:rPr>
              <w:t>Val de căldură</w:t>
            </w:r>
          </w:p>
        </w:tc>
        <w:tc>
          <w:tcPr>
            <w:tcW w:w="782" w:type="pct"/>
            <w:vMerge w:val="restart"/>
            <w:vAlign w:val="center"/>
          </w:tcPr>
          <w:p w14:paraId="0A1576B5" w14:textId="77777777" w:rsidR="000B5413" w:rsidRPr="00CA7BC4" w:rsidRDefault="000B5413" w:rsidP="001D2FB9">
            <w:pPr>
              <w:jc w:val="center"/>
              <w:rPr>
                <w:rFonts w:cs="Times New Roman"/>
                <w:szCs w:val="24"/>
                <w:lang w:val="ro-RO"/>
              </w:rPr>
            </w:pPr>
            <w:r w:rsidRPr="00CA7BC4">
              <w:rPr>
                <w:rFonts w:cs="Times New Roman"/>
                <w:szCs w:val="24"/>
                <w:lang w:val="ro-RO"/>
              </w:rPr>
              <w:t>28</w:t>
            </w:r>
          </w:p>
        </w:tc>
      </w:tr>
      <w:tr w:rsidR="000B5413" w:rsidRPr="00CA7BC4" w14:paraId="08068409" w14:textId="77777777" w:rsidTr="00C879CE">
        <w:tc>
          <w:tcPr>
            <w:tcW w:w="779" w:type="pct"/>
            <w:vMerge/>
            <w:vAlign w:val="center"/>
          </w:tcPr>
          <w:p w14:paraId="2EFF344C" w14:textId="77777777" w:rsidR="000B5413" w:rsidRPr="00CA7BC4" w:rsidRDefault="000B5413" w:rsidP="001D2FB9">
            <w:pPr>
              <w:jc w:val="center"/>
              <w:rPr>
                <w:rFonts w:cs="Times New Roman"/>
                <w:szCs w:val="24"/>
                <w:lang w:val="ro-RO"/>
              </w:rPr>
            </w:pPr>
          </w:p>
        </w:tc>
        <w:tc>
          <w:tcPr>
            <w:tcW w:w="3439" w:type="pct"/>
            <w:shd w:val="clear" w:color="auto" w:fill="EDEDED" w:themeFill="accent3" w:themeFillTint="33"/>
          </w:tcPr>
          <w:p w14:paraId="0F860DAC" w14:textId="77777777" w:rsidR="000B5413" w:rsidRPr="00CA7BC4" w:rsidRDefault="000B5413" w:rsidP="0046000C">
            <w:pPr>
              <w:rPr>
                <w:rFonts w:cs="Times New Roman"/>
                <w:i/>
                <w:iCs/>
                <w:szCs w:val="24"/>
                <w:lang w:val="ro-RO"/>
              </w:rPr>
            </w:pPr>
            <w:r w:rsidRPr="00CA7BC4">
              <w:rPr>
                <w:rFonts w:cs="Times New Roman"/>
                <w:i/>
                <w:iCs/>
                <w:szCs w:val="24"/>
                <w:lang w:val="ro-RO"/>
              </w:rPr>
              <w:t>Heatwave</w:t>
            </w:r>
          </w:p>
        </w:tc>
        <w:tc>
          <w:tcPr>
            <w:tcW w:w="782" w:type="pct"/>
            <w:vMerge/>
            <w:vAlign w:val="center"/>
          </w:tcPr>
          <w:p w14:paraId="24C72C98" w14:textId="77777777" w:rsidR="000B5413" w:rsidRPr="00CA7BC4" w:rsidRDefault="000B5413" w:rsidP="001D2FB9">
            <w:pPr>
              <w:jc w:val="center"/>
              <w:rPr>
                <w:rFonts w:cs="Times New Roman"/>
                <w:szCs w:val="24"/>
                <w:lang w:val="ro-RO"/>
              </w:rPr>
            </w:pPr>
          </w:p>
        </w:tc>
      </w:tr>
      <w:tr w:rsidR="000B5413" w:rsidRPr="00CA7BC4" w14:paraId="42757392" w14:textId="77777777" w:rsidTr="00C879CE">
        <w:tc>
          <w:tcPr>
            <w:tcW w:w="779" w:type="pct"/>
            <w:vMerge w:val="restart"/>
            <w:vAlign w:val="center"/>
          </w:tcPr>
          <w:p w14:paraId="7D040550" w14:textId="77777777" w:rsidR="000B5413" w:rsidRPr="00CA7BC4" w:rsidRDefault="000B5413" w:rsidP="001D2FB9">
            <w:pPr>
              <w:jc w:val="center"/>
              <w:rPr>
                <w:rFonts w:cs="Times New Roman"/>
                <w:szCs w:val="24"/>
                <w:lang w:val="ro-RO"/>
              </w:rPr>
            </w:pPr>
            <w:r w:rsidRPr="00CA7BC4">
              <w:rPr>
                <w:rFonts w:cs="Times New Roman"/>
                <w:szCs w:val="24"/>
                <w:lang w:val="ro-RO"/>
              </w:rPr>
              <w:t>18</w:t>
            </w:r>
          </w:p>
        </w:tc>
        <w:tc>
          <w:tcPr>
            <w:tcW w:w="3439" w:type="pct"/>
          </w:tcPr>
          <w:p w14:paraId="1E4CC92C" w14:textId="6E486C42" w:rsidR="000B5413" w:rsidRPr="00CA7BC4" w:rsidRDefault="000B5413" w:rsidP="0046000C">
            <w:pPr>
              <w:rPr>
                <w:rFonts w:cs="Times New Roman"/>
                <w:szCs w:val="24"/>
                <w:lang w:val="ro-RO"/>
              </w:rPr>
            </w:pPr>
            <w:r w:rsidRPr="00CA7BC4">
              <w:rPr>
                <w:rFonts w:cs="Times New Roman"/>
                <w:color w:val="000000"/>
                <w:szCs w:val="24"/>
                <w:lang w:val="ro-RO" w:eastAsia="ru-RU"/>
              </w:rPr>
              <w:t xml:space="preserve">Perioada </w:t>
            </w:r>
            <w:r w:rsidR="007A3CF3" w:rsidRPr="00CA7BC4">
              <w:rPr>
                <w:rFonts w:cs="Times New Roman"/>
                <w:color w:val="000000"/>
                <w:szCs w:val="24"/>
                <w:lang w:val="ro-RO" w:eastAsia="ru-RU"/>
              </w:rPr>
              <w:t xml:space="preserve">de </w:t>
            </w:r>
            <w:r w:rsidRPr="00CA7BC4">
              <w:rPr>
                <w:rFonts w:cs="Times New Roman"/>
                <w:color w:val="000000"/>
                <w:szCs w:val="24"/>
                <w:lang w:val="ro-RO" w:eastAsia="ru-RU"/>
              </w:rPr>
              <w:t xml:space="preserve"> secetă</w:t>
            </w:r>
          </w:p>
        </w:tc>
        <w:tc>
          <w:tcPr>
            <w:tcW w:w="782" w:type="pct"/>
            <w:vMerge w:val="restart"/>
            <w:vAlign w:val="center"/>
          </w:tcPr>
          <w:p w14:paraId="02CE6140" w14:textId="77777777" w:rsidR="000B5413" w:rsidRPr="00CA7BC4" w:rsidRDefault="000B5413" w:rsidP="001D2FB9">
            <w:pPr>
              <w:jc w:val="center"/>
              <w:rPr>
                <w:rFonts w:cs="Times New Roman"/>
                <w:szCs w:val="24"/>
                <w:lang w:val="ro-RO"/>
              </w:rPr>
            </w:pPr>
            <w:r w:rsidRPr="00CA7BC4">
              <w:rPr>
                <w:rFonts w:cs="Times New Roman"/>
                <w:szCs w:val="24"/>
                <w:lang w:val="ro-RO"/>
              </w:rPr>
              <w:t>29</w:t>
            </w:r>
          </w:p>
        </w:tc>
      </w:tr>
      <w:tr w:rsidR="000B5413" w:rsidRPr="00CA7BC4" w14:paraId="3792A1B9" w14:textId="77777777" w:rsidTr="00B47C0E">
        <w:tc>
          <w:tcPr>
            <w:tcW w:w="779" w:type="pct"/>
            <w:vMerge/>
          </w:tcPr>
          <w:p w14:paraId="2EDF7F09" w14:textId="77777777" w:rsidR="000B5413" w:rsidRPr="00CA7BC4" w:rsidRDefault="000B5413" w:rsidP="0046000C">
            <w:pPr>
              <w:jc w:val="center"/>
              <w:rPr>
                <w:rFonts w:cs="Times New Roman"/>
                <w:szCs w:val="24"/>
                <w:lang w:val="ro-RO"/>
              </w:rPr>
            </w:pPr>
          </w:p>
        </w:tc>
        <w:tc>
          <w:tcPr>
            <w:tcW w:w="3439" w:type="pct"/>
            <w:shd w:val="clear" w:color="auto" w:fill="EDEDED" w:themeFill="accent3" w:themeFillTint="33"/>
          </w:tcPr>
          <w:p w14:paraId="4F194254"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ru-RU"/>
              </w:rPr>
              <w:t>Dry period</w:t>
            </w:r>
          </w:p>
        </w:tc>
        <w:tc>
          <w:tcPr>
            <w:tcW w:w="782" w:type="pct"/>
            <w:vMerge/>
          </w:tcPr>
          <w:p w14:paraId="171263FD" w14:textId="77777777" w:rsidR="000B5413" w:rsidRPr="00CA7BC4" w:rsidRDefault="000B5413" w:rsidP="0046000C">
            <w:pPr>
              <w:jc w:val="center"/>
              <w:rPr>
                <w:rFonts w:cs="Times New Roman"/>
                <w:szCs w:val="24"/>
                <w:lang w:val="ro-RO"/>
              </w:rPr>
            </w:pPr>
          </w:p>
        </w:tc>
      </w:tr>
      <w:tr w:rsidR="000B5413" w:rsidRPr="00CA7BC4" w14:paraId="014AC626" w14:textId="77777777" w:rsidTr="00B47C0E">
        <w:tc>
          <w:tcPr>
            <w:tcW w:w="5000" w:type="pct"/>
            <w:gridSpan w:val="3"/>
            <w:shd w:val="clear" w:color="auto" w:fill="EDEDED" w:themeFill="accent3" w:themeFillTint="33"/>
          </w:tcPr>
          <w:p w14:paraId="0F53149F" w14:textId="77777777" w:rsidR="000B5413" w:rsidRPr="00CA7BC4" w:rsidRDefault="000B5413" w:rsidP="0046000C">
            <w:pPr>
              <w:jc w:val="center"/>
              <w:rPr>
                <w:rFonts w:cs="Times New Roman"/>
                <w:b/>
                <w:bCs/>
                <w:szCs w:val="24"/>
                <w:u w:val="single"/>
                <w:lang w:val="ro-RO" w:eastAsia="en-GB"/>
              </w:rPr>
            </w:pPr>
            <w:bookmarkStart w:id="816" w:name="_Hlk161387143"/>
            <w:r w:rsidRPr="00CA7BC4">
              <w:rPr>
                <w:rFonts w:cs="Times New Roman"/>
                <w:b/>
                <w:bCs/>
                <w:szCs w:val="24"/>
                <w:u w:val="single"/>
                <w:lang w:val="ro-RO" w:eastAsia="en-GB"/>
              </w:rPr>
              <w:t>Defecțiune tehnică</w:t>
            </w:r>
            <w:bookmarkEnd w:id="816"/>
          </w:p>
        </w:tc>
      </w:tr>
      <w:tr w:rsidR="000B5413" w:rsidRPr="00CA7BC4" w14:paraId="4349CD8E" w14:textId="77777777" w:rsidTr="00C879CE">
        <w:tc>
          <w:tcPr>
            <w:tcW w:w="779" w:type="pct"/>
            <w:vMerge w:val="restart"/>
            <w:vAlign w:val="center"/>
          </w:tcPr>
          <w:p w14:paraId="2CA03DA1" w14:textId="77777777" w:rsidR="000B5413" w:rsidRPr="00CA7BC4" w:rsidRDefault="000B5413" w:rsidP="001D2FB9">
            <w:pPr>
              <w:jc w:val="center"/>
              <w:rPr>
                <w:rFonts w:cs="Times New Roman"/>
                <w:szCs w:val="24"/>
                <w:lang w:val="ro-RO"/>
              </w:rPr>
            </w:pPr>
            <w:r w:rsidRPr="00CA7BC4">
              <w:rPr>
                <w:rFonts w:cs="Times New Roman"/>
                <w:szCs w:val="24"/>
                <w:lang w:val="ro-RO"/>
              </w:rPr>
              <w:t>19</w:t>
            </w:r>
          </w:p>
        </w:tc>
        <w:tc>
          <w:tcPr>
            <w:tcW w:w="3439" w:type="pct"/>
          </w:tcPr>
          <w:p w14:paraId="1A690835" w14:textId="6B6E09C6" w:rsidR="000B5413" w:rsidRPr="00CA7BC4" w:rsidRDefault="000B5413" w:rsidP="0046000C">
            <w:pPr>
              <w:rPr>
                <w:rFonts w:cs="Times New Roman"/>
                <w:szCs w:val="24"/>
                <w:lang w:val="ro-RO"/>
              </w:rPr>
            </w:pPr>
            <w:bookmarkStart w:id="817" w:name="_Hlk161387998"/>
            <w:r w:rsidRPr="00CA7BC4">
              <w:rPr>
                <w:rFonts w:cs="Times New Roman"/>
                <w:szCs w:val="24"/>
                <w:lang w:val="ro-RO"/>
              </w:rPr>
              <w:t xml:space="preserve">Defecțiune tehnică locală </w:t>
            </w:r>
            <w:r w:rsidR="007A3CF3" w:rsidRPr="00CA7BC4">
              <w:rPr>
                <w:rFonts w:cs="Times New Roman"/>
                <w:szCs w:val="24"/>
                <w:lang w:val="ro-RO"/>
              </w:rPr>
              <w:t xml:space="preserve">de </w:t>
            </w:r>
            <w:r w:rsidRPr="00CA7BC4">
              <w:rPr>
                <w:rFonts w:cs="Times New Roman"/>
                <w:szCs w:val="24"/>
                <w:lang w:val="ro-RO"/>
              </w:rPr>
              <w:t>importanță regională</w:t>
            </w:r>
            <w:bookmarkEnd w:id="817"/>
          </w:p>
        </w:tc>
        <w:tc>
          <w:tcPr>
            <w:tcW w:w="782" w:type="pct"/>
            <w:vMerge w:val="restart"/>
            <w:vAlign w:val="center"/>
          </w:tcPr>
          <w:p w14:paraId="4A6C9981" w14:textId="77777777" w:rsidR="000B5413" w:rsidRPr="00CA7BC4" w:rsidRDefault="000B5413" w:rsidP="001D2FB9">
            <w:pPr>
              <w:jc w:val="center"/>
              <w:rPr>
                <w:rFonts w:cs="Times New Roman"/>
                <w:szCs w:val="24"/>
                <w:lang w:val="ro-RO"/>
              </w:rPr>
            </w:pPr>
            <w:r w:rsidRPr="00CA7BC4">
              <w:rPr>
                <w:rFonts w:cs="Times New Roman"/>
                <w:szCs w:val="24"/>
                <w:lang w:val="ro-RO"/>
              </w:rPr>
              <w:t>15</w:t>
            </w:r>
          </w:p>
        </w:tc>
      </w:tr>
      <w:tr w:rsidR="000B5413" w:rsidRPr="00CA7BC4" w14:paraId="170F553E" w14:textId="77777777" w:rsidTr="00C879CE">
        <w:tc>
          <w:tcPr>
            <w:tcW w:w="779" w:type="pct"/>
            <w:vMerge/>
            <w:vAlign w:val="center"/>
          </w:tcPr>
          <w:p w14:paraId="015FA119" w14:textId="77777777" w:rsidR="000B5413" w:rsidRPr="00CA7BC4" w:rsidRDefault="000B5413" w:rsidP="001D2FB9">
            <w:pPr>
              <w:jc w:val="center"/>
              <w:rPr>
                <w:rFonts w:cs="Times New Roman"/>
                <w:szCs w:val="24"/>
                <w:lang w:val="ro-RO"/>
              </w:rPr>
            </w:pPr>
          </w:p>
        </w:tc>
        <w:tc>
          <w:tcPr>
            <w:tcW w:w="3439" w:type="pct"/>
            <w:shd w:val="clear" w:color="auto" w:fill="EDEDED" w:themeFill="accent3" w:themeFillTint="33"/>
          </w:tcPr>
          <w:p w14:paraId="4CB3EDC2"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ru-RU"/>
              </w:rPr>
              <w:t>Local technical failure with regional importance</w:t>
            </w:r>
          </w:p>
        </w:tc>
        <w:tc>
          <w:tcPr>
            <w:tcW w:w="782" w:type="pct"/>
            <w:vMerge/>
            <w:vAlign w:val="center"/>
          </w:tcPr>
          <w:p w14:paraId="2DB515BA" w14:textId="77777777" w:rsidR="000B5413" w:rsidRPr="00CA7BC4" w:rsidRDefault="000B5413" w:rsidP="001D2FB9">
            <w:pPr>
              <w:jc w:val="center"/>
              <w:rPr>
                <w:rFonts w:cs="Times New Roman"/>
                <w:szCs w:val="24"/>
                <w:lang w:val="ro-RO"/>
              </w:rPr>
            </w:pPr>
          </w:p>
        </w:tc>
      </w:tr>
      <w:tr w:rsidR="000B5413" w:rsidRPr="00CA7BC4" w14:paraId="318350F6" w14:textId="77777777" w:rsidTr="00C879CE">
        <w:tc>
          <w:tcPr>
            <w:tcW w:w="779" w:type="pct"/>
            <w:vMerge w:val="restart"/>
            <w:vAlign w:val="center"/>
          </w:tcPr>
          <w:p w14:paraId="4245E8BD" w14:textId="77777777" w:rsidR="000B5413" w:rsidRPr="00CA7BC4" w:rsidRDefault="000B5413" w:rsidP="001D2FB9">
            <w:pPr>
              <w:jc w:val="center"/>
              <w:rPr>
                <w:rFonts w:cs="Times New Roman"/>
                <w:szCs w:val="24"/>
                <w:lang w:val="ro-RO"/>
              </w:rPr>
            </w:pPr>
            <w:r w:rsidRPr="00CA7BC4">
              <w:rPr>
                <w:rFonts w:cs="Times New Roman"/>
                <w:szCs w:val="24"/>
                <w:lang w:val="ro-RO"/>
              </w:rPr>
              <w:t>20</w:t>
            </w:r>
          </w:p>
        </w:tc>
        <w:tc>
          <w:tcPr>
            <w:tcW w:w="3439" w:type="pct"/>
          </w:tcPr>
          <w:p w14:paraId="0EFE83DD" w14:textId="17531B80" w:rsidR="000B5413" w:rsidRPr="00CA7BC4" w:rsidRDefault="007A3CF3" w:rsidP="0046000C">
            <w:pPr>
              <w:rPr>
                <w:rFonts w:cs="Times New Roman"/>
                <w:szCs w:val="24"/>
                <w:lang w:val="ro-RO"/>
              </w:rPr>
            </w:pPr>
            <w:r w:rsidRPr="00CA7BC4">
              <w:rPr>
                <w:rFonts w:cs="Times New Roman"/>
                <w:szCs w:val="24"/>
                <w:lang w:val="ro-RO"/>
              </w:rPr>
              <w:t>Mutiple d</w:t>
            </w:r>
            <w:r w:rsidR="000B5413" w:rsidRPr="00CA7BC4">
              <w:rPr>
                <w:rFonts w:cs="Times New Roman"/>
                <w:szCs w:val="24"/>
                <w:lang w:val="ro-RO"/>
              </w:rPr>
              <w:t>efecțiuni simultane</w:t>
            </w:r>
          </w:p>
        </w:tc>
        <w:tc>
          <w:tcPr>
            <w:tcW w:w="782" w:type="pct"/>
            <w:vMerge w:val="restart"/>
            <w:vAlign w:val="center"/>
          </w:tcPr>
          <w:p w14:paraId="551569A9" w14:textId="77777777" w:rsidR="000B5413" w:rsidRPr="00CA7BC4" w:rsidRDefault="000B5413" w:rsidP="001D2FB9">
            <w:pPr>
              <w:jc w:val="center"/>
              <w:rPr>
                <w:rFonts w:cs="Times New Roman"/>
                <w:szCs w:val="24"/>
                <w:lang w:val="ro-RO"/>
              </w:rPr>
            </w:pPr>
            <w:r w:rsidRPr="00CA7BC4">
              <w:rPr>
                <w:rFonts w:cs="Times New Roman"/>
                <w:szCs w:val="24"/>
                <w:lang w:val="ro-RO"/>
              </w:rPr>
              <w:t>18</w:t>
            </w:r>
          </w:p>
        </w:tc>
      </w:tr>
      <w:tr w:rsidR="000B5413" w:rsidRPr="00CA7BC4" w14:paraId="77724868" w14:textId="77777777" w:rsidTr="00C879CE">
        <w:tc>
          <w:tcPr>
            <w:tcW w:w="779" w:type="pct"/>
            <w:vMerge/>
            <w:vAlign w:val="center"/>
          </w:tcPr>
          <w:p w14:paraId="15C5BBAC" w14:textId="77777777" w:rsidR="000B5413" w:rsidRPr="00CA7BC4" w:rsidRDefault="000B5413" w:rsidP="001D2FB9">
            <w:pPr>
              <w:jc w:val="center"/>
              <w:rPr>
                <w:rFonts w:cs="Times New Roman"/>
                <w:szCs w:val="24"/>
                <w:lang w:val="ro-RO"/>
              </w:rPr>
            </w:pPr>
          </w:p>
        </w:tc>
        <w:tc>
          <w:tcPr>
            <w:tcW w:w="3439" w:type="pct"/>
            <w:shd w:val="clear" w:color="auto" w:fill="EDEDED" w:themeFill="accent3" w:themeFillTint="33"/>
          </w:tcPr>
          <w:p w14:paraId="5DBD61D7"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ru-RU"/>
              </w:rPr>
              <w:t>Simultaneous multiple failures</w:t>
            </w:r>
          </w:p>
        </w:tc>
        <w:tc>
          <w:tcPr>
            <w:tcW w:w="782" w:type="pct"/>
            <w:vMerge/>
            <w:vAlign w:val="center"/>
          </w:tcPr>
          <w:p w14:paraId="455F6353" w14:textId="77777777" w:rsidR="000B5413" w:rsidRPr="00CA7BC4" w:rsidRDefault="000B5413" w:rsidP="001D2FB9">
            <w:pPr>
              <w:jc w:val="center"/>
              <w:rPr>
                <w:rFonts w:cs="Times New Roman"/>
                <w:szCs w:val="24"/>
                <w:lang w:val="ro-RO"/>
              </w:rPr>
            </w:pPr>
          </w:p>
        </w:tc>
      </w:tr>
      <w:tr w:rsidR="000B5413" w:rsidRPr="00CA7BC4" w14:paraId="09FE235C" w14:textId="77777777" w:rsidTr="00C879CE">
        <w:tc>
          <w:tcPr>
            <w:tcW w:w="779" w:type="pct"/>
            <w:vMerge w:val="restart"/>
            <w:vAlign w:val="center"/>
          </w:tcPr>
          <w:p w14:paraId="7650B524" w14:textId="77777777" w:rsidR="000B5413" w:rsidRPr="00CA7BC4" w:rsidRDefault="000B5413" w:rsidP="001D2FB9">
            <w:pPr>
              <w:jc w:val="center"/>
              <w:rPr>
                <w:rFonts w:cs="Times New Roman"/>
                <w:szCs w:val="24"/>
                <w:lang w:val="ro-RO"/>
              </w:rPr>
            </w:pPr>
            <w:r w:rsidRPr="00CA7BC4">
              <w:rPr>
                <w:rFonts w:cs="Times New Roman"/>
                <w:szCs w:val="24"/>
                <w:lang w:val="ro-RO"/>
              </w:rPr>
              <w:t>21</w:t>
            </w:r>
          </w:p>
        </w:tc>
        <w:tc>
          <w:tcPr>
            <w:tcW w:w="3439" w:type="pct"/>
          </w:tcPr>
          <w:p w14:paraId="11420D8F" w14:textId="77777777" w:rsidR="000B5413" w:rsidRPr="00CA7BC4" w:rsidRDefault="000B5413" w:rsidP="0046000C">
            <w:pPr>
              <w:rPr>
                <w:rFonts w:cs="Times New Roman"/>
                <w:szCs w:val="24"/>
                <w:lang w:val="ro-RO"/>
              </w:rPr>
            </w:pPr>
            <w:r w:rsidRPr="00CA7BC4">
              <w:rPr>
                <w:rFonts w:cs="Times New Roman"/>
                <w:color w:val="000000"/>
                <w:szCs w:val="24"/>
                <w:lang w:val="ro-RO" w:eastAsia="ru-RU"/>
              </w:rPr>
              <w:t>Defecțiune în serie a echipamentului</w:t>
            </w:r>
          </w:p>
        </w:tc>
        <w:tc>
          <w:tcPr>
            <w:tcW w:w="782" w:type="pct"/>
            <w:vMerge w:val="restart"/>
            <w:vAlign w:val="center"/>
          </w:tcPr>
          <w:p w14:paraId="2E0ED495" w14:textId="77777777" w:rsidR="000B5413" w:rsidRPr="00CA7BC4" w:rsidRDefault="000B5413" w:rsidP="001D2FB9">
            <w:pPr>
              <w:jc w:val="center"/>
              <w:rPr>
                <w:rFonts w:cs="Times New Roman"/>
                <w:szCs w:val="24"/>
                <w:lang w:val="ro-RO"/>
              </w:rPr>
            </w:pPr>
            <w:r w:rsidRPr="00CA7BC4">
              <w:rPr>
                <w:rFonts w:cs="Times New Roman"/>
                <w:szCs w:val="24"/>
                <w:lang w:val="ro-RO"/>
              </w:rPr>
              <w:t>22</w:t>
            </w:r>
          </w:p>
        </w:tc>
      </w:tr>
      <w:tr w:rsidR="000B5413" w:rsidRPr="00CA7BC4" w14:paraId="7D779506" w14:textId="77777777" w:rsidTr="00B47C0E">
        <w:tc>
          <w:tcPr>
            <w:tcW w:w="779" w:type="pct"/>
            <w:vMerge/>
          </w:tcPr>
          <w:p w14:paraId="759F41FB" w14:textId="77777777" w:rsidR="000B5413" w:rsidRPr="00CA7BC4" w:rsidRDefault="000B5413" w:rsidP="0046000C">
            <w:pPr>
              <w:jc w:val="center"/>
              <w:rPr>
                <w:rFonts w:cs="Times New Roman"/>
                <w:szCs w:val="24"/>
                <w:lang w:val="ro-RO"/>
              </w:rPr>
            </w:pPr>
          </w:p>
        </w:tc>
        <w:tc>
          <w:tcPr>
            <w:tcW w:w="3439" w:type="pct"/>
            <w:shd w:val="clear" w:color="auto" w:fill="EDEDED" w:themeFill="accent3" w:themeFillTint="33"/>
          </w:tcPr>
          <w:p w14:paraId="79B337E9"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en-GB"/>
              </w:rPr>
              <w:t>Serial equipment failure</w:t>
            </w:r>
          </w:p>
        </w:tc>
        <w:tc>
          <w:tcPr>
            <w:tcW w:w="782" w:type="pct"/>
            <w:vMerge/>
          </w:tcPr>
          <w:p w14:paraId="6B74DE0D" w14:textId="77777777" w:rsidR="000B5413" w:rsidRPr="00CA7BC4" w:rsidRDefault="000B5413" w:rsidP="0046000C">
            <w:pPr>
              <w:jc w:val="center"/>
              <w:rPr>
                <w:rFonts w:cs="Times New Roman"/>
                <w:szCs w:val="24"/>
                <w:lang w:val="ro-RO"/>
              </w:rPr>
            </w:pPr>
          </w:p>
        </w:tc>
      </w:tr>
      <w:tr w:rsidR="000B5413" w:rsidRPr="00CA7BC4" w14:paraId="782AF595" w14:textId="77777777" w:rsidTr="00B47C0E">
        <w:tc>
          <w:tcPr>
            <w:tcW w:w="5000" w:type="pct"/>
            <w:gridSpan w:val="3"/>
            <w:shd w:val="clear" w:color="auto" w:fill="EDEDED" w:themeFill="accent3" w:themeFillTint="33"/>
          </w:tcPr>
          <w:p w14:paraId="6F9D1491" w14:textId="77777777" w:rsidR="000B5413" w:rsidRPr="00CA7BC4" w:rsidRDefault="000B5413" w:rsidP="0046000C">
            <w:pPr>
              <w:jc w:val="center"/>
              <w:rPr>
                <w:rFonts w:cs="Times New Roman"/>
                <w:b/>
                <w:bCs/>
                <w:szCs w:val="24"/>
                <w:u w:val="single"/>
                <w:lang w:val="ro-RO" w:eastAsia="en-GB"/>
              </w:rPr>
            </w:pPr>
            <w:r w:rsidRPr="00CA7BC4">
              <w:rPr>
                <w:rFonts w:cs="Times New Roman"/>
                <w:b/>
                <w:bCs/>
                <w:szCs w:val="24"/>
                <w:u w:val="single"/>
                <w:lang w:val="ro-RO" w:eastAsia="en-GB"/>
              </w:rPr>
              <w:t>Dezastre naturale</w:t>
            </w:r>
          </w:p>
        </w:tc>
      </w:tr>
      <w:tr w:rsidR="000B5413" w:rsidRPr="00CA7BC4" w14:paraId="284553BB" w14:textId="77777777" w:rsidTr="00C879CE">
        <w:tc>
          <w:tcPr>
            <w:tcW w:w="779" w:type="pct"/>
            <w:vMerge w:val="restart"/>
            <w:vAlign w:val="center"/>
          </w:tcPr>
          <w:p w14:paraId="231C5F86" w14:textId="77777777" w:rsidR="000B5413" w:rsidRPr="00CA7BC4" w:rsidRDefault="000B5413" w:rsidP="001D2FB9">
            <w:pPr>
              <w:jc w:val="center"/>
              <w:rPr>
                <w:rFonts w:cs="Times New Roman"/>
                <w:szCs w:val="24"/>
                <w:lang w:val="ro-RO"/>
              </w:rPr>
            </w:pPr>
            <w:r w:rsidRPr="00CA7BC4">
              <w:rPr>
                <w:rFonts w:cs="Times New Roman"/>
                <w:szCs w:val="24"/>
                <w:lang w:val="ro-RO"/>
              </w:rPr>
              <w:t>22</w:t>
            </w:r>
          </w:p>
        </w:tc>
        <w:tc>
          <w:tcPr>
            <w:tcW w:w="3439" w:type="pct"/>
          </w:tcPr>
          <w:p w14:paraId="12895E0A" w14:textId="77777777" w:rsidR="000B5413" w:rsidRPr="00CA7BC4" w:rsidRDefault="000B5413" w:rsidP="0046000C">
            <w:pPr>
              <w:rPr>
                <w:rFonts w:cs="Times New Roman"/>
                <w:szCs w:val="24"/>
                <w:lang w:val="ro-RO"/>
              </w:rPr>
            </w:pPr>
            <w:bookmarkStart w:id="818" w:name="_Hlk161388029"/>
            <w:r w:rsidRPr="00CA7BC4">
              <w:rPr>
                <w:rFonts w:cs="Times New Roman"/>
                <w:color w:val="000000"/>
                <w:szCs w:val="24"/>
                <w:lang w:val="ro-RO" w:eastAsia="ru-RU"/>
              </w:rPr>
              <w:t>Cutremur</w:t>
            </w:r>
            <w:bookmarkEnd w:id="818"/>
          </w:p>
        </w:tc>
        <w:tc>
          <w:tcPr>
            <w:tcW w:w="782" w:type="pct"/>
            <w:vMerge w:val="restart"/>
            <w:vAlign w:val="center"/>
          </w:tcPr>
          <w:p w14:paraId="3AE96E9D" w14:textId="77777777" w:rsidR="000B5413" w:rsidRPr="00CA7BC4" w:rsidRDefault="000B5413" w:rsidP="001D2FB9">
            <w:pPr>
              <w:jc w:val="center"/>
              <w:rPr>
                <w:rFonts w:cs="Times New Roman"/>
                <w:szCs w:val="24"/>
                <w:lang w:val="ro-RO"/>
              </w:rPr>
            </w:pPr>
            <w:r w:rsidRPr="00CA7BC4">
              <w:rPr>
                <w:rFonts w:cs="Times New Roman"/>
                <w:szCs w:val="24"/>
                <w:lang w:val="ro-RO"/>
              </w:rPr>
              <w:t>30</w:t>
            </w:r>
          </w:p>
        </w:tc>
      </w:tr>
      <w:tr w:rsidR="000B5413" w:rsidRPr="00CA7BC4" w14:paraId="1C810614" w14:textId="77777777" w:rsidTr="00C879CE">
        <w:tc>
          <w:tcPr>
            <w:tcW w:w="779" w:type="pct"/>
            <w:vMerge/>
            <w:vAlign w:val="center"/>
          </w:tcPr>
          <w:p w14:paraId="06A9E67B" w14:textId="77777777" w:rsidR="000B5413" w:rsidRPr="00CA7BC4" w:rsidRDefault="000B5413" w:rsidP="001D2FB9">
            <w:pPr>
              <w:jc w:val="center"/>
              <w:rPr>
                <w:rFonts w:cs="Times New Roman"/>
                <w:szCs w:val="24"/>
                <w:lang w:val="ro-RO"/>
              </w:rPr>
            </w:pPr>
          </w:p>
        </w:tc>
        <w:tc>
          <w:tcPr>
            <w:tcW w:w="3439" w:type="pct"/>
            <w:shd w:val="clear" w:color="auto" w:fill="EDEDED" w:themeFill="accent3" w:themeFillTint="33"/>
          </w:tcPr>
          <w:p w14:paraId="3EFBC357"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en-GB"/>
              </w:rPr>
              <w:t>Earthquake</w:t>
            </w:r>
          </w:p>
        </w:tc>
        <w:tc>
          <w:tcPr>
            <w:tcW w:w="782" w:type="pct"/>
            <w:vMerge/>
            <w:vAlign w:val="center"/>
          </w:tcPr>
          <w:p w14:paraId="5B81C575" w14:textId="77777777" w:rsidR="000B5413" w:rsidRPr="00CA7BC4" w:rsidRDefault="000B5413" w:rsidP="001D2FB9">
            <w:pPr>
              <w:jc w:val="center"/>
              <w:rPr>
                <w:rFonts w:cs="Times New Roman"/>
                <w:szCs w:val="24"/>
                <w:lang w:val="ro-RO"/>
              </w:rPr>
            </w:pPr>
          </w:p>
        </w:tc>
      </w:tr>
      <w:tr w:rsidR="000B5413" w:rsidRPr="00CA7BC4" w14:paraId="1795B3CB" w14:textId="77777777" w:rsidTr="00C879CE">
        <w:tc>
          <w:tcPr>
            <w:tcW w:w="779" w:type="pct"/>
            <w:vMerge w:val="restart"/>
            <w:vAlign w:val="center"/>
          </w:tcPr>
          <w:p w14:paraId="1CD2E850" w14:textId="77777777" w:rsidR="000B5413" w:rsidRPr="00CA7BC4" w:rsidRDefault="000B5413" w:rsidP="001D2FB9">
            <w:pPr>
              <w:jc w:val="center"/>
              <w:rPr>
                <w:rFonts w:cs="Times New Roman"/>
                <w:szCs w:val="24"/>
                <w:lang w:val="ro-RO"/>
              </w:rPr>
            </w:pPr>
            <w:r w:rsidRPr="00CA7BC4">
              <w:rPr>
                <w:rFonts w:cs="Times New Roman"/>
                <w:szCs w:val="24"/>
                <w:lang w:val="ro-RO"/>
              </w:rPr>
              <w:t>23</w:t>
            </w:r>
          </w:p>
        </w:tc>
        <w:tc>
          <w:tcPr>
            <w:tcW w:w="3439" w:type="pct"/>
          </w:tcPr>
          <w:p w14:paraId="6226FDA2" w14:textId="77777777" w:rsidR="000B5413" w:rsidRPr="00CA7BC4" w:rsidRDefault="000B5413" w:rsidP="0046000C">
            <w:pPr>
              <w:rPr>
                <w:rFonts w:cs="Times New Roman"/>
                <w:szCs w:val="24"/>
                <w:lang w:val="ro-RO"/>
              </w:rPr>
            </w:pPr>
            <w:r w:rsidRPr="00CA7BC4">
              <w:rPr>
                <w:rFonts w:cs="Times New Roman"/>
                <w:color w:val="000000"/>
                <w:szCs w:val="24"/>
                <w:lang w:val="ro-RO" w:eastAsia="ru-RU"/>
              </w:rPr>
              <w:t>Incendiu de pădure</w:t>
            </w:r>
          </w:p>
        </w:tc>
        <w:tc>
          <w:tcPr>
            <w:tcW w:w="782" w:type="pct"/>
            <w:vMerge w:val="restart"/>
            <w:vAlign w:val="center"/>
          </w:tcPr>
          <w:p w14:paraId="0CDD0F04" w14:textId="77777777" w:rsidR="000B5413" w:rsidRPr="00CA7BC4" w:rsidRDefault="000B5413" w:rsidP="001D2FB9">
            <w:pPr>
              <w:jc w:val="center"/>
              <w:rPr>
                <w:rFonts w:cs="Times New Roman"/>
                <w:szCs w:val="24"/>
                <w:lang w:val="ro-RO"/>
              </w:rPr>
            </w:pPr>
            <w:r w:rsidRPr="00CA7BC4">
              <w:rPr>
                <w:rFonts w:cs="Times New Roman"/>
                <w:szCs w:val="24"/>
                <w:lang w:val="ro-RO"/>
              </w:rPr>
              <w:t>31</w:t>
            </w:r>
          </w:p>
        </w:tc>
      </w:tr>
      <w:tr w:rsidR="000B5413" w:rsidRPr="00CA7BC4" w14:paraId="34C67860" w14:textId="77777777" w:rsidTr="00C879CE">
        <w:tc>
          <w:tcPr>
            <w:tcW w:w="779" w:type="pct"/>
            <w:vMerge/>
            <w:vAlign w:val="center"/>
          </w:tcPr>
          <w:p w14:paraId="651F3415" w14:textId="77777777" w:rsidR="000B5413" w:rsidRPr="00CA7BC4" w:rsidRDefault="000B5413" w:rsidP="001D2FB9">
            <w:pPr>
              <w:jc w:val="center"/>
              <w:rPr>
                <w:rFonts w:cs="Times New Roman"/>
                <w:szCs w:val="24"/>
                <w:lang w:val="ro-RO"/>
              </w:rPr>
            </w:pPr>
          </w:p>
        </w:tc>
        <w:tc>
          <w:tcPr>
            <w:tcW w:w="3439" w:type="pct"/>
          </w:tcPr>
          <w:p w14:paraId="791DF273"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en-GB"/>
              </w:rPr>
              <w:t>Forest fire</w:t>
            </w:r>
          </w:p>
        </w:tc>
        <w:tc>
          <w:tcPr>
            <w:tcW w:w="782" w:type="pct"/>
            <w:vMerge/>
            <w:vAlign w:val="center"/>
          </w:tcPr>
          <w:p w14:paraId="0CEB2A67" w14:textId="77777777" w:rsidR="000B5413" w:rsidRPr="00CA7BC4" w:rsidRDefault="000B5413" w:rsidP="001D2FB9">
            <w:pPr>
              <w:jc w:val="center"/>
              <w:rPr>
                <w:rFonts w:cs="Times New Roman"/>
                <w:szCs w:val="24"/>
                <w:lang w:val="ro-RO"/>
              </w:rPr>
            </w:pPr>
          </w:p>
        </w:tc>
      </w:tr>
      <w:tr w:rsidR="000B5413" w:rsidRPr="00CA7BC4" w14:paraId="4B5F8C98" w14:textId="77777777" w:rsidTr="00C879CE">
        <w:tc>
          <w:tcPr>
            <w:tcW w:w="779" w:type="pct"/>
            <w:vMerge w:val="restart"/>
            <w:vAlign w:val="center"/>
          </w:tcPr>
          <w:p w14:paraId="3D04D53D" w14:textId="77777777" w:rsidR="000B5413" w:rsidRPr="00CA7BC4" w:rsidRDefault="000B5413" w:rsidP="001D2FB9">
            <w:pPr>
              <w:jc w:val="center"/>
              <w:rPr>
                <w:rFonts w:cs="Times New Roman"/>
                <w:szCs w:val="24"/>
                <w:lang w:val="ro-RO"/>
              </w:rPr>
            </w:pPr>
            <w:r w:rsidRPr="00CA7BC4">
              <w:rPr>
                <w:rFonts w:cs="Times New Roman"/>
                <w:szCs w:val="24"/>
                <w:lang w:val="ro-RO"/>
              </w:rPr>
              <w:t>24</w:t>
            </w:r>
          </w:p>
        </w:tc>
        <w:tc>
          <w:tcPr>
            <w:tcW w:w="3439" w:type="pct"/>
          </w:tcPr>
          <w:p w14:paraId="7D75613E" w14:textId="77777777" w:rsidR="000B5413" w:rsidRPr="00CA7BC4" w:rsidRDefault="000B5413" w:rsidP="0046000C">
            <w:pPr>
              <w:rPr>
                <w:rFonts w:cs="Times New Roman"/>
                <w:szCs w:val="24"/>
                <w:lang w:val="ro-RO"/>
              </w:rPr>
            </w:pPr>
            <w:bookmarkStart w:id="819" w:name="_Hlk161388203"/>
            <w:r w:rsidRPr="00CA7BC4">
              <w:rPr>
                <w:rFonts w:cs="Times New Roman"/>
                <w:color w:val="000000"/>
                <w:szCs w:val="24"/>
                <w:lang w:val="ro-RO" w:eastAsia="ru-RU"/>
              </w:rPr>
              <w:t>Pandemie</w:t>
            </w:r>
            <w:bookmarkEnd w:id="819"/>
          </w:p>
        </w:tc>
        <w:tc>
          <w:tcPr>
            <w:tcW w:w="782" w:type="pct"/>
            <w:vMerge w:val="restart"/>
            <w:vAlign w:val="center"/>
          </w:tcPr>
          <w:p w14:paraId="1B2090CB" w14:textId="77777777" w:rsidR="000B5413" w:rsidRPr="00CA7BC4" w:rsidRDefault="000B5413" w:rsidP="001D2FB9">
            <w:pPr>
              <w:jc w:val="center"/>
              <w:rPr>
                <w:rFonts w:cs="Times New Roman"/>
                <w:szCs w:val="24"/>
                <w:lang w:val="ro-RO"/>
              </w:rPr>
            </w:pPr>
            <w:r w:rsidRPr="00CA7BC4">
              <w:rPr>
                <w:rFonts w:cs="Times New Roman"/>
                <w:szCs w:val="24"/>
                <w:lang w:val="ro-RO"/>
              </w:rPr>
              <w:t>27</w:t>
            </w:r>
          </w:p>
        </w:tc>
      </w:tr>
      <w:tr w:rsidR="000B5413" w:rsidRPr="00CA7BC4" w14:paraId="10E7D3E2" w14:textId="77777777" w:rsidTr="00B47C0E">
        <w:tc>
          <w:tcPr>
            <w:tcW w:w="779" w:type="pct"/>
            <w:vMerge/>
          </w:tcPr>
          <w:p w14:paraId="2BA17CAF" w14:textId="77777777" w:rsidR="000B5413" w:rsidRPr="00CA7BC4" w:rsidRDefault="000B5413" w:rsidP="0046000C">
            <w:pPr>
              <w:jc w:val="center"/>
              <w:rPr>
                <w:rFonts w:cs="Times New Roman"/>
                <w:szCs w:val="24"/>
                <w:lang w:val="ro-RO"/>
              </w:rPr>
            </w:pPr>
          </w:p>
        </w:tc>
        <w:tc>
          <w:tcPr>
            <w:tcW w:w="3439" w:type="pct"/>
            <w:shd w:val="clear" w:color="auto" w:fill="EDEDED" w:themeFill="accent3" w:themeFillTint="33"/>
          </w:tcPr>
          <w:p w14:paraId="6D391AC4" w14:textId="77777777" w:rsidR="000B5413" w:rsidRPr="00CA7BC4" w:rsidRDefault="000B5413" w:rsidP="0046000C">
            <w:pPr>
              <w:rPr>
                <w:rFonts w:cs="Times New Roman"/>
                <w:i/>
                <w:iCs/>
                <w:szCs w:val="24"/>
                <w:lang w:val="ro-RO"/>
              </w:rPr>
            </w:pPr>
            <w:r w:rsidRPr="00CA7BC4">
              <w:rPr>
                <w:rFonts w:cs="Times New Roman"/>
                <w:i/>
                <w:iCs/>
                <w:szCs w:val="24"/>
                <w:lang w:val="ro-RO"/>
              </w:rPr>
              <w:t>Pandemic</w:t>
            </w:r>
          </w:p>
        </w:tc>
        <w:tc>
          <w:tcPr>
            <w:tcW w:w="782" w:type="pct"/>
            <w:vMerge/>
          </w:tcPr>
          <w:p w14:paraId="42C4BF33" w14:textId="77777777" w:rsidR="000B5413" w:rsidRPr="00CA7BC4" w:rsidRDefault="000B5413" w:rsidP="0046000C">
            <w:pPr>
              <w:jc w:val="center"/>
              <w:rPr>
                <w:rFonts w:cs="Times New Roman"/>
                <w:szCs w:val="24"/>
                <w:lang w:val="ro-RO"/>
              </w:rPr>
            </w:pPr>
          </w:p>
        </w:tc>
      </w:tr>
      <w:tr w:rsidR="000B5413" w:rsidRPr="00CA7BC4" w14:paraId="3EE6715C" w14:textId="77777777" w:rsidTr="00B47C0E">
        <w:tc>
          <w:tcPr>
            <w:tcW w:w="5000" w:type="pct"/>
            <w:gridSpan w:val="3"/>
            <w:shd w:val="clear" w:color="auto" w:fill="EDEDED" w:themeFill="accent3" w:themeFillTint="33"/>
          </w:tcPr>
          <w:p w14:paraId="28B83C1A" w14:textId="77777777" w:rsidR="000B5413" w:rsidRPr="00CA7BC4" w:rsidRDefault="000B5413" w:rsidP="0046000C">
            <w:pPr>
              <w:jc w:val="center"/>
              <w:rPr>
                <w:rFonts w:cs="Times New Roman"/>
                <w:b/>
                <w:bCs/>
                <w:szCs w:val="24"/>
                <w:u w:val="single"/>
                <w:lang w:val="ro-RO" w:eastAsia="en-GB"/>
              </w:rPr>
            </w:pPr>
            <w:r w:rsidRPr="00CA7BC4">
              <w:rPr>
                <w:rFonts w:cs="Times New Roman"/>
                <w:b/>
                <w:bCs/>
                <w:szCs w:val="24"/>
                <w:u w:val="single"/>
                <w:lang w:val="ro-RO" w:eastAsia="en-GB"/>
              </w:rPr>
              <w:t>Factori umani</w:t>
            </w:r>
          </w:p>
        </w:tc>
      </w:tr>
      <w:tr w:rsidR="000B5413" w:rsidRPr="00CA7BC4" w14:paraId="2CD34EA0" w14:textId="77777777" w:rsidTr="00C879CE">
        <w:tc>
          <w:tcPr>
            <w:tcW w:w="779" w:type="pct"/>
            <w:vMerge w:val="restart"/>
            <w:vAlign w:val="center"/>
          </w:tcPr>
          <w:p w14:paraId="2997ADF1" w14:textId="77777777" w:rsidR="000B5413" w:rsidRPr="00CA7BC4" w:rsidRDefault="000B5413" w:rsidP="001D2FB9">
            <w:pPr>
              <w:jc w:val="center"/>
              <w:rPr>
                <w:rFonts w:cs="Times New Roman"/>
                <w:szCs w:val="24"/>
                <w:lang w:val="ro-RO"/>
              </w:rPr>
            </w:pPr>
            <w:r w:rsidRPr="00CA7BC4">
              <w:rPr>
                <w:rFonts w:cs="Times New Roman"/>
                <w:szCs w:val="24"/>
                <w:lang w:val="ro-RO"/>
              </w:rPr>
              <w:t>25</w:t>
            </w:r>
          </w:p>
        </w:tc>
        <w:tc>
          <w:tcPr>
            <w:tcW w:w="3439" w:type="pct"/>
          </w:tcPr>
          <w:p w14:paraId="3AF8B005" w14:textId="77777777" w:rsidR="000B5413" w:rsidRPr="00CA7BC4" w:rsidRDefault="000B5413" w:rsidP="0046000C">
            <w:pPr>
              <w:rPr>
                <w:rFonts w:cs="Times New Roman"/>
                <w:szCs w:val="24"/>
                <w:lang w:val="ro-RO"/>
              </w:rPr>
            </w:pPr>
            <w:bookmarkStart w:id="820" w:name="_Hlk161388224"/>
            <w:r w:rsidRPr="00CA7BC4">
              <w:rPr>
                <w:rFonts w:cs="Times New Roman"/>
                <w:color w:val="000000"/>
                <w:szCs w:val="24"/>
                <w:lang w:val="ro-RO" w:eastAsia="ru-RU"/>
              </w:rPr>
              <w:t>Eroare umană</w:t>
            </w:r>
            <w:bookmarkEnd w:id="820"/>
          </w:p>
        </w:tc>
        <w:tc>
          <w:tcPr>
            <w:tcW w:w="782" w:type="pct"/>
            <w:vMerge w:val="restart"/>
            <w:vAlign w:val="center"/>
          </w:tcPr>
          <w:p w14:paraId="718595DE" w14:textId="77777777" w:rsidR="000B5413" w:rsidRPr="00CA7BC4" w:rsidRDefault="000B5413" w:rsidP="001D2FB9">
            <w:pPr>
              <w:jc w:val="center"/>
              <w:rPr>
                <w:rFonts w:cs="Times New Roman"/>
                <w:szCs w:val="24"/>
                <w:lang w:val="ro-RO"/>
              </w:rPr>
            </w:pPr>
            <w:r w:rsidRPr="00CA7BC4">
              <w:rPr>
                <w:rFonts w:cs="Times New Roman"/>
                <w:szCs w:val="24"/>
                <w:lang w:val="ro-RO"/>
              </w:rPr>
              <w:t>20</w:t>
            </w:r>
          </w:p>
        </w:tc>
      </w:tr>
      <w:tr w:rsidR="000B5413" w:rsidRPr="00CA7BC4" w14:paraId="5BACAF7D" w14:textId="77777777" w:rsidTr="00C879CE">
        <w:tc>
          <w:tcPr>
            <w:tcW w:w="779" w:type="pct"/>
            <w:vMerge/>
            <w:vAlign w:val="center"/>
          </w:tcPr>
          <w:p w14:paraId="417C1609" w14:textId="77777777" w:rsidR="000B5413" w:rsidRPr="00CA7BC4" w:rsidRDefault="000B5413" w:rsidP="001D2FB9">
            <w:pPr>
              <w:jc w:val="center"/>
              <w:rPr>
                <w:rFonts w:cs="Times New Roman"/>
                <w:szCs w:val="24"/>
                <w:lang w:val="ro-RO"/>
              </w:rPr>
            </w:pPr>
          </w:p>
        </w:tc>
        <w:tc>
          <w:tcPr>
            <w:tcW w:w="3439" w:type="pct"/>
            <w:shd w:val="clear" w:color="auto" w:fill="EDEDED" w:themeFill="accent3" w:themeFillTint="33"/>
          </w:tcPr>
          <w:p w14:paraId="50661CCD"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ru-RU"/>
              </w:rPr>
              <w:t>Human error</w:t>
            </w:r>
          </w:p>
        </w:tc>
        <w:tc>
          <w:tcPr>
            <w:tcW w:w="782" w:type="pct"/>
            <w:vMerge/>
            <w:vAlign w:val="center"/>
          </w:tcPr>
          <w:p w14:paraId="786BD3E3" w14:textId="77777777" w:rsidR="000B5413" w:rsidRPr="00CA7BC4" w:rsidRDefault="000B5413" w:rsidP="001D2FB9">
            <w:pPr>
              <w:jc w:val="center"/>
              <w:rPr>
                <w:rFonts w:cs="Times New Roman"/>
                <w:szCs w:val="24"/>
                <w:lang w:val="ro-RO"/>
              </w:rPr>
            </w:pPr>
          </w:p>
        </w:tc>
      </w:tr>
      <w:tr w:rsidR="000B5413" w:rsidRPr="00CA7BC4" w14:paraId="1CE1CA88" w14:textId="77777777" w:rsidTr="00C879CE">
        <w:tc>
          <w:tcPr>
            <w:tcW w:w="779" w:type="pct"/>
            <w:vMerge w:val="restart"/>
            <w:vAlign w:val="center"/>
          </w:tcPr>
          <w:p w14:paraId="0AD52A5A" w14:textId="77777777" w:rsidR="000B5413" w:rsidRPr="00CA7BC4" w:rsidRDefault="000B5413" w:rsidP="001D2FB9">
            <w:pPr>
              <w:jc w:val="center"/>
              <w:rPr>
                <w:rFonts w:cs="Times New Roman"/>
                <w:szCs w:val="24"/>
                <w:lang w:val="ro-RO"/>
              </w:rPr>
            </w:pPr>
            <w:r w:rsidRPr="00CA7BC4">
              <w:rPr>
                <w:rFonts w:cs="Times New Roman"/>
                <w:szCs w:val="24"/>
                <w:lang w:val="ro-RO"/>
              </w:rPr>
              <w:t>26</w:t>
            </w:r>
          </w:p>
        </w:tc>
        <w:tc>
          <w:tcPr>
            <w:tcW w:w="3439" w:type="pct"/>
          </w:tcPr>
          <w:p w14:paraId="2EC66D4D" w14:textId="77777777" w:rsidR="000B5413" w:rsidRPr="00CA7BC4" w:rsidRDefault="000B5413" w:rsidP="0046000C">
            <w:pPr>
              <w:rPr>
                <w:rFonts w:cs="Times New Roman"/>
                <w:szCs w:val="24"/>
                <w:lang w:val="ro-RO"/>
              </w:rPr>
            </w:pPr>
            <w:bookmarkStart w:id="821" w:name="_Hlk161388234"/>
            <w:r w:rsidRPr="00CA7BC4">
              <w:rPr>
                <w:rFonts w:cs="Times New Roman"/>
                <w:szCs w:val="24"/>
                <w:lang w:val="ro-RO"/>
              </w:rPr>
              <w:t>Greve, revolte, proteste ale angajaților</w:t>
            </w:r>
            <w:bookmarkEnd w:id="821"/>
          </w:p>
        </w:tc>
        <w:tc>
          <w:tcPr>
            <w:tcW w:w="782" w:type="pct"/>
            <w:vMerge w:val="restart"/>
            <w:vAlign w:val="center"/>
          </w:tcPr>
          <w:p w14:paraId="0D5BFC11" w14:textId="77777777" w:rsidR="000B5413" w:rsidRPr="00CA7BC4" w:rsidRDefault="000B5413" w:rsidP="001D2FB9">
            <w:pPr>
              <w:jc w:val="center"/>
              <w:rPr>
                <w:rFonts w:cs="Times New Roman"/>
                <w:szCs w:val="24"/>
                <w:lang w:val="ro-RO"/>
              </w:rPr>
            </w:pPr>
            <w:r w:rsidRPr="00CA7BC4">
              <w:rPr>
                <w:rFonts w:cs="Times New Roman"/>
                <w:szCs w:val="24"/>
                <w:lang w:val="ro-RO"/>
              </w:rPr>
              <w:t>23</w:t>
            </w:r>
          </w:p>
        </w:tc>
      </w:tr>
      <w:tr w:rsidR="000B5413" w:rsidRPr="00CA7BC4" w14:paraId="1A8F2495" w14:textId="77777777" w:rsidTr="00B47C0E">
        <w:tc>
          <w:tcPr>
            <w:tcW w:w="779" w:type="pct"/>
            <w:vMerge/>
          </w:tcPr>
          <w:p w14:paraId="1D237948" w14:textId="77777777" w:rsidR="000B5413" w:rsidRPr="00CA7BC4" w:rsidRDefault="000B5413" w:rsidP="0046000C">
            <w:pPr>
              <w:jc w:val="center"/>
              <w:rPr>
                <w:rFonts w:cs="Times New Roman"/>
                <w:szCs w:val="24"/>
                <w:lang w:val="ro-RO"/>
              </w:rPr>
            </w:pPr>
          </w:p>
        </w:tc>
        <w:tc>
          <w:tcPr>
            <w:tcW w:w="3439" w:type="pct"/>
            <w:shd w:val="clear" w:color="auto" w:fill="EDEDED" w:themeFill="accent3" w:themeFillTint="33"/>
          </w:tcPr>
          <w:p w14:paraId="74F089A2"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ru-RU"/>
              </w:rPr>
              <w:t>Strike, riots, industrial action</w:t>
            </w:r>
          </w:p>
        </w:tc>
        <w:tc>
          <w:tcPr>
            <w:tcW w:w="782" w:type="pct"/>
            <w:vMerge/>
          </w:tcPr>
          <w:p w14:paraId="4ADCFAD2" w14:textId="77777777" w:rsidR="000B5413" w:rsidRPr="00CA7BC4" w:rsidRDefault="000B5413" w:rsidP="0046000C">
            <w:pPr>
              <w:jc w:val="center"/>
              <w:rPr>
                <w:rFonts w:cs="Times New Roman"/>
                <w:szCs w:val="24"/>
                <w:lang w:val="ro-RO"/>
              </w:rPr>
            </w:pPr>
          </w:p>
        </w:tc>
      </w:tr>
      <w:tr w:rsidR="000B5413" w:rsidRPr="00CA7BC4" w14:paraId="0D29C322" w14:textId="77777777" w:rsidTr="00B47C0E">
        <w:tc>
          <w:tcPr>
            <w:tcW w:w="5000" w:type="pct"/>
            <w:gridSpan w:val="3"/>
            <w:shd w:val="clear" w:color="auto" w:fill="EDEDED" w:themeFill="accent3" w:themeFillTint="33"/>
          </w:tcPr>
          <w:p w14:paraId="007B16E3" w14:textId="77777777" w:rsidR="000B5413" w:rsidRPr="00CA7BC4" w:rsidRDefault="000B5413" w:rsidP="0046000C">
            <w:pPr>
              <w:jc w:val="center"/>
              <w:rPr>
                <w:rFonts w:cs="Times New Roman"/>
                <w:b/>
                <w:bCs/>
                <w:szCs w:val="24"/>
                <w:u w:val="single"/>
                <w:lang w:val="ro-RO" w:eastAsia="en-GB"/>
              </w:rPr>
            </w:pPr>
            <w:r w:rsidRPr="00CA7BC4">
              <w:rPr>
                <w:rFonts w:cs="Times New Roman"/>
                <w:b/>
                <w:bCs/>
                <w:szCs w:val="24"/>
                <w:u w:val="single"/>
                <w:lang w:val="ro-RO" w:eastAsia="en-GB"/>
              </w:rPr>
              <w:t>Altele</w:t>
            </w:r>
          </w:p>
        </w:tc>
      </w:tr>
      <w:tr w:rsidR="000B5413" w:rsidRPr="00CA7BC4" w14:paraId="24025E94" w14:textId="77777777" w:rsidTr="00C879CE">
        <w:tc>
          <w:tcPr>
            <w:tcW w:w="779" w:type="pct"/>
            <w:vMerge w:val="restart"/>
            <w:vAlign w:val="center"/>
          </w:tcPr>
          <w:p w14:paraId="162F9977" w14:textId="77777777" w:rsidR="000B5413" w:rsidRPr="00CA7BC4" w:rsidRDefault="000B5413" w:rsidP="001D2FB9">
            <w:pPr>
              <w:jc w:val="center"/>
              <w:rPr>
                <w:rFonts w:cs="Times New Roman"/>
                <w:szCs w:val="24"/>
                <w:lang w:val="ro-RO"/>
              </w:rPr>
            </w:pPr>
            <w:r w:rsidRPr="00CA7BC4">
              <w:rPr>
                <w:rFonts w:cs="Times New Roman"/>
                <w:szCs w:val="24"/>
                <w:lang w:val="ro-RO"/>
              </w:rPr>
              <w:t>27</w:t>
            </w:r>
          </w:p>
        </w:tc>
        <w:tc>
          <w:tcPr>
            <w:tcW w:w="3439" w:type="pct"/>
          </w:tcPr>
          <w:p w14:paraId="3B1F2C5B" w14:textId="77777777" w:rsidR="000B5413" w:rsidRPr="00CA7BC4" w:rsidRDefault="000B5413" w:rsidP="0046000C">
            <w:pPr>
              <w:rPr>
                <w:rFonts w:cs="Times New Roman"/>
                <w:szCs w:val="24"/>
                <w:lang w:val="ro-RO"/>
              </w:rPr>
            </w:pPr>
            <w:r w:rsidRPr="00CA7BC4">
              <w:rPr>
                <w:rFonts w:cs="Times New Roman"/>
                <w:color w:val="000000"/>
                <w:szCs w:val="24"/>
                <w:lang w:val="ro-RO" w:eastAsia="ru-RU"/>
              </w:rPr>
              <w:t>Complexitatea mecanismelor de control ale sistemului electroenergetic</w:t>
            </w:r>
          </w:p>
        </w:tc>
        <w:tc>
          <w:tcPr>
            <w:tcW w:w="782" w:type="pct"/>
            <w:vMerge w:val="restart"/>
            <w:vAlign w:val="center"/>
          </w:tcPr>
          <w:p w14:paraId="35F57125" w14:textId="77777777" w:rsidR="000B5413" w:rsidRPr="00CA7BC4" w:rsidRDefault="000B5413" w:rsidP="001D2FB9">
            <w:pPr>
              <w:jc w:val="center"/>
              <w:rPr>
                <w:rFonts w:cs="Times New Roman"/>
                <w:szCs w:val="24"/>
                <w:lang w:val="ro-RO"/>
              </w:rPr>
            </w:pPr>
            <w:r w:rsidRPr="00CA7BC4">
              <w:rPr>
                <w:rFonts w:cs="Times New Roman"/>
                <w:szCs w:val="24"/>
                <w:lang w:val="ro-RO"/>
              </w:rPr>
              <w:t>19</w:t>
            </w:r>
          </w:p>
        </w:tc>
      </w:tr>
      <w:tr w:rsidR="000B5413" w:rsidRPr="00CA7BC4" w14:paraId="6011516E" w14:textId="77777777" w:rsidTr="00C879CE">
        <w:tc>
          <w:tcPr>
            <w:tcW w:w="779" w:type="pct"/>
            <w:vMerge/>
            <w:vAlign w:val="center"/>
          </w:tcPr>
          <w:p w14:paraId="09F307D8" w14:textId="77777777" w:rsidR="000B5413" w:rsidRPr="00CA7BC4" w:rsidRDefault="000B5413" w:rsidP="001D2FB9">
            <w:pPr>
              <w:jc w:val="center"/>
              <w:rPr>
                <w:rFonts w:cs="Times New Roman"/>
                <w:szCs w:val="24"/>
                <w:lang w:val="ro-RO"/>
              </w:rPr>
            </w:pPr>
          </w:p>
        </w:tc>
        <w:tc>
          <w:tcPr>
            <w:tcW w:w="3439" w:type="pct"/>
            <w:shd w:val="clear" w:color="auto" w:fill="EDEDED" w:themeFill="accent3" w:themeFillTint="33"/>
          </w:tcPr>
          <w:p w14:paraId="4B80A629" w14:textId="77777777" w:rsidR="000B5413" w:rsidRPr="00CA7BC4" w:rsidRDefault="000B5413" w:rsidP="0046000C">
            <w:pPr>
              <w:rPr>
                <w:rFonts w:cs="Times New Roman"/>
                <w:i/>
                <w:iCs/>
                <w:szCs w:val="24"/>
                <w:lang w:val="ro-RO"/>
              </w:rPr>
            </w:pPr>
            <w:r w:rsidRPr="00CA7BC4">
              <w:rPr>
                <w:rFonts w:cs="Times New Roman"/>
                <w:i/>
                <w:iCs/>
                <w:color w:val="000000"/>
                <w:szCs w:val="24"/>
                <w:lang w:val="ro-RO" w:eastAsia="en-GB"/>
              </w:rPr>
              <w:t>Power system control mechanism complexity</w:t>
            </w:r>
          </w:p>
        </w:tc>
        <w:tc>
          <w:tcPr>
            <w:tcW w:w="782" w:type="pct"/>
            <w:vMerge/>
            <w:vAlign w:val="center"/>
          </w:tcPr>
          <w:p w14:paraId="217351AE" w14:textId="77777777" w:rsidR="000B5413" w:rsidRPr="00CA7BC4" w:rsidRDefault="000B5413" w:rsidP="001D2FB9">
            <w:pPr>
              <w:jc w:val="center"/>
              <w:rPr>
                <w:rFonts w:cs="Times New Roman"/>
                <w:szCs w:val="24"/>
                <w:lang w:val="ro-RO"/>
              </w:rPr>
            </w:pPr>
          </w:p>
        </w:tc>
      </w:tr>
      <w:tr w:rsidR="000B5413" w:rsidRPr="00CA7BC4" w14:paraId="0F994EF4" w14:textId="77777777" w:rsidTr="00C879CE">
        <w:tc>
          <w:tcPr>
            <w:tcW w:w="779" w:type="pct"/>
            <w:vMerge w:val="restart"/>
            <w:vAlign w:val="center"/>
          </w:tcPr>
          <w:p w14:paraId="136DE545" w14:textId="77777777" w:rsidR="000B5413" w:rsidRPr="00CA7BC4" w:rsidRDefault="000B5413" w:rsidP="001D2FB9">
            <w:pPr>
              <w:jc w:val="center"/>
              <w:rPr>
                <w:rFonts w:cs="Times New Roman"/>
                <w:szCs w:val="24"/>
                <w:lang w:val="ro-RO"/>
              </w:rPr>
            </w:pPr>
            <w:r w:rsidRPr="00CA7BC4">
              <w:rPr>
                <w:rFonts w:cs="Times New Roman"/>
                <w:szCs w:val="24"/>
                <w:lang w:val="ro-RO"/>
              </w:rPr>
              <w:t>28</w:t>
            </w:r>
          </w:p>
        </w:tc>
        <w:tc>
          <w:tcPr>
            <w:tcW w:w="3439" w:type="pct"/>
          </w:tcPr>
          <w:p w14:paraId="7A0148A7" w14:textId="77777777" w:rsidR="000B5413" w:rsidRPr="00CA7BC4" w:rsidRDefault="000B5413" w:rsidP="0046000C">
            <w:pPr>
              <w:rPr>
                <w:rFonts w:cs="Times New Roman"/>
                <w:szCs w:val="24"/>
                <w:lang w:val="ro-RO"/>
              </w:rPr>
            </w:pPr>
            <w:r w:rsidRPr="00CA7BC4">
              <w:rPr>
                <w:rFonts w:cs="Times New Roman"/>
                <w:color w:val="000000"/>
                <w:szCs w:val="24"/>
                <w:lang w:val="ro-RO" w:eastAsia="ru-RU"/>
              </w:rPr>
              <w:t>Conflict militar armat, război</w:t>
            </w:r>
          </w:p>
        </w:tc>
        <w:tc>
          <w:tcPr>
            <w:tcW w:w="782" w:type="pct"/>
            <w:vMerge w:val="restart"/>
            <w:vAlign w:val="center"/>
          </w:tcPr>
          <w:p w14:paraId="1E4D1E8A" w14:textId="77777777" w:rsidR="000B5413" w:rsidRPr="00CA7BC4" w:rsidRDefault="000B5413" w:rsidP="001D2FB9">
            <w:pPr>
              <w:jc w:val="center"/>
              <w:rPr>
                <w:rFonts w:cs="Times New Roman"/>
                <w:szCs w:val="24"/>
                <w:lang w:val="ro-RO"/>
              </w:rPr>
            </w:pPr>
            <w:r w:rsidRPr="00CA7BC4">
              <w:rPr>
                <w:rFonts w:cs="Times New Roman"/>
                <w:szCs w:val="24"/>
                <w:lang w:val="ro-RO"/>
              </w:rPr>
              <w:t>-</w:t>
            </w:r>
          </w:p>
        </w:tc>
      </w:tr>
      <w:tr w:rsidR="000B5413" w:rsidRPr="00CA7BC4" w14:paraId="7359FB5E" w14:textId="77777777" w:rsidTr="00B47C0E">
        <w:tc>
          <w:tcPr>
            <w:tcW w:w="779" w:type="pct"/>
            <w:vMerge/>
          </w:tcPr>
          <w:p w14:paraId="0776B0AC" w14:textId="77777777" w:rsidR="000B5413" w:rsidRPr="00CA7BC4" w:rsidRDefault="000B5413" w:rsidP="0046000C">
            <w:pPr>
              <w:rPr>
                <w:rFonts w:cs="Times New Roman"/>
                <w:szCs w:val="24"/>
                <w:lang w:val="ro-RO"/>
              </w:rPr>
            </w:pPr>
          </w:p>
        </w:tc>
        <w:tc>
          <w:tcPr>
            <w:tcW w:w="3439" w:type="pct"/>
            <w:shd w:val="clear" w:color="auto" w:fill="EDEDED" w:themeFill="accent3" w:themeFillTint="33"/>
          </w:tcPr>
          <w:p w14:paraId="6F647BA4" w14:textId="77777777" w:rsidR="000B5413" w:rsidRPr="00CA7BC4" w:rsidRDefault="000B5413" w:rsidP="0046000C">
            <w:pPr>
              <w:rPr>
                <w:rFonts w:cs="Times New Roman"/>
                <w:szCs w:val="24"/>
                <w:lang w:val="ro-RO"/>
              </w:rPr>
            </w:pPr>
            <w:r w:rsidRPr="00CA7BC4">
              <w:rPr>
                <w:rFonts w:cs="Times New Roman"/>
                <w:color w:val="000000"/>
                <w:szCs w:val="24"/>
                <w:lang w:val="ro-RO"/>
              </w:rPr>
              <w:t>-</w:t>
            </w:r>
          </w:p>
        </w:tc>
        <w:tc>
          <w:tcPr>
            <w:tcW w:w="782" w:type="pct"/>
            <w:vMerge/>
          </w:tcPr>
          <w:p w14:paraId="7CE83584" w14:textId="77777777" w:rsidR="000B5413" w:rsidRPr="00CA7BC4" w:rsidRDefault="000B5413" w:rsidP="0046000C">
            <w:pPr>
              <w:rPr>
                <w:rFonts w:cs="Times New Roman"/>
                <w:szCs w:val="24"/>
                <w:lang w:val="ro-RO"/>
              </w:rPr>
            </w:pPr>
          </w:p>
        </w:tc>
      </w:tr>
    </w:tbl>
    <w:p w14:paraId="3C38EFCC" w14:textId="77777777" w:rsidR="00E17353" w:rsidRPr="00CA7BC4" w:rsidRDefault="00E17353" w:rsidP="00B47C0E">
      <w:pPr>
        <w:pStyle w:val="Listparagr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contextualSpacing w:val="0"/>
        <w:jc w:val="both"/>
        <w:rPr>
          <w:lang w:val="ro-RO"/>
        </w:rPr>
      </w:pPr>
    </w:p>
    <w:p w14:paraId="067BBD2C" w14:textId="1AFAA3B6" w:rsidR="002658C2" w:rsidRPr="00CA7BC4" w:rsidRDefault="00E26AF6" w:rsidP="00B47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val="ro-RO"/>
        </w:rPr>
      </w:pPr>
      <w:r w:rsidRPr="00CA7BC4">
        <w:rPr>
          <w:lang w:val="ro-RO"/>
        </w:rPr>
        <w:t>2</w:t>
      </w:r>
      <w:r w:rsidR="00617CFB" w:rsidRPr="00CA7BC4">
        <w:rPr>
          <w:lang w:val="ro-RO"/>
        </w:rPr>
        <w:t>6</w:t>
      </w:r>
      <w:r w:rsidRPr="00CA7BC4">
        <w:rPr>
          <w:lang w:val="ro-RO"/>
        </w:rPr>
        <w:t xml:space="preserve">. </w:t>
      </w:r>
      <w:r w:rsidR="002658C2" w:rsidRPr="00CA7BC4">
        <w:rPr>
          <w:lang w:val="ro-RO"/>
        </w:rPr>
        <w:t>În conformitate cu prezentul Plan, la elaborarea scenariilor au fost luate în considerare probabilitatea apariției crizelor identificate și impactul posibil asupra aprovizionării cu energie electrică în cazul apariției acestora:</w:t>
      </w:r>
    </w:p>
    <w:p w14:paraId="5414F1E9" w14:textId="77777777" w:rsidR="002658C2" w:rsidRPr="00CA7BC4" w:rsidRDefault="002658C2" w:rsidP="002658C2">
      <w:pPr>
        <w:pStyle w:val="Listparagraf"/>
        <w:numPr>
          <w:ilvl w:val="0"/>
          <w:numId w:val="99"/>
        </w:numPr>
        <w:ind w:left="0" w:firstLine="567"/>
        <w:jc w:val="both"/>
        <w:rPr>
          <w:i/>
          <w:iCs/>
          <w:lang w:val="ro-RO"/>
        </w:rPr>
      </w:pPr>
      <w:r w:rsidRPr="00CA7BC4">
        <w:rPr>
          <w:i/>
          <w:iCs/>
          <w:lang w:val="ro-RO"/>
        </w:rPr>
        <w:t xml:space="preserve">probabilitatea apariției crizelor identificate: </w:t>
      </w:r>
    </w:p>
    <w:p w14:paraId="429168F0" w14:textId="77777777" w:rsidR="002658C2" w:rsidRPr="00CA7BC4" w:rsidRDefault="002658C2" w:rsidP="002658C2">
      <w:pPr>
        <w:pStyle w:val="Listparagraf"/>
        <w:numPr>
          <w:ilvl w:val="0"/>
          <w:numId w:val="100"/>
        </w:numPr>
        <w:ind w:left="0" w:firstLine="1134"/>
        <w:jc w:val="both"/>
        <w:rPr>
          <w:lang w:val="ro-RO"/>
        </w:rPr>
      </w:pPr>
      <w:r w:rsidRPr="00CA7BC4">
        <w:rPr>
          <w:i/>
          <w:iCs/>
          <w:lang w:val="ro-RO"/>
        </w:rPr>
        <w:t>Foarte mică</w:t>
      </w:r>
      <w:r w:rsidRPr="00CA7BC4">
        <w:rPr>
          <w:lang w:val="ro-RO"/>
        </w:rPr>
        <w:t xml:space="preserve"> – este foarte puțin probabil că incidentul va avea loc pe parcursul următorilor 10 ani;</w:t>
      </w:r>
    </w:p>
    <w:p w14:paraId="5F738B3D" w14:textId="77777777" w:rsidR="002658C2" w:rsidRPr="00CA7BC4" w:rsidRDefault="002658C2" w:rsidP="002658C2">
      <w:pPr>
        <w:pStyle w:val="Listparagraf"/>
        <w:numPr>
          <w:ilvl w:val="0"/>
          <w:numId w:val="100"/>
        </w:numPr>
        <w:ind w:left="0" w:firstLine="1134"/>
        <w:jc w:val="both"/>
        <w:rPr>
          <w:lang w:val="ro-RO"/>
        </w:rPr>
      </w:pPr>
      <w:r w:rsidRPr="00CA7BC4">
        <w:rPr>
          <w:i/>
          <w:iCs/>
          <w:lang w:val="ro-RO"/>
        </w:rPr>
        <w:t>Mică</w:t>
      </w:r>
      <w:r w:rsidRPr="00CA7BC4">
        <w:rPr>
          <w:lang w:val="ro-RO"/>
        </w:rPr>
        <w:t xml:space="preserve"> – este puțin probabil ca riscul să apară pe parcursul următorilor 5 ani;</w:t>
      </w:r>
    </w:p>
    <w:p w14:paraId="6EB18B02" w14:textId="77777777" w:rsidR="002658C2" w:rsidRPr="00CA7BC4" w:rsidRDefault="002658C2" w:rsidP="002658C2">
      <w:pPr>
        <w:pStyle w:val="Listparagraf"/>
        <w:numPr>
          <w:ilvl w:val="0"/>
          <w:numId w:val="100"/>
        </w:numPr>
        <w:ind w:left="0" w:firstLine="1134"/>
        <w:jc w:val="both"/>
        <w:rPr>
          <w:lang w:val="ro-RO"/>
        </w:rPr>
      </w:pPr>
      <w:r w:rsidRPr="00CA7BC4">
        <w:rPr>
          <w:i/>
          <w:iCs/>
          <w:lang w:val="ro-RO"/>
        </w:rPr>
        <w:t>Medie</w:t>
      </w:r>
      <w:r w:rsidRPr="00CA7BC4">
        <w:rPr>
          <w:lang w:val="ro-RO"/>
        </w:rPr>
        <w:t xml:space="preserve"> – este probabil ca riscul să apară pe parcursul următorilor 5 ani;</w:t>
      </w:r>
    </w:p>
    <w:p w14:paraId="2C2EC27D" w14:textId="77777777" w:rsidR="002658C2" w:rsidRPr="00CA7BC4" w:rsidRDefault="002658C2" w:rsidP="002658C2">
      <w:pPr>
        <w:pStyle w:val="Listparagraf"/>
        <w:numPr>
          <w:ilvl w:val="0"/>
          <w:numId w:val="100"/>
        </w:numPr>
        <w:ind w:left="0" w:firstLine="1134"/>
        <w:jc w:val="both"/>
        <w:rPr>
          <w:lang w:val="ro-RO"/>
        </w:rPr>
      </w:pPr>
      <w:r w:rsidRPr="00CA7BC4">
        <w:rPr>
          <w:i/>
          <w:iCs/>
          <w:lang w:val="ro-RO"/>
        </w:rPr>
        <w:t>Ridicată</w:t>
      </w:r>
      <w:r w:rsidRPr="00CA7BC4">
        <w:rPr>
          <w:lang w:val="ro-RO"/>
        </w:rPr>
        <w:t xml:space="preserve"> – este probabil ca riscul să apară pe parcursul următorilor 3 ani;</w:t>
      </w:r>
    </w:p>
    <w:p w14:paraId="18E80B81" w14:textId="77777777" w:rsidR="002658C2" w:rsidRPr="00CA7BC4" w:rsidRDefault="002658C2" w:rsidP="002658C2">
      <w:pPr>
        <w:pStyle w:val="Listparagraf"/>
        <w:numPr>
          <w:ilvl w:val="0"/>
          <w:numId w:val="100"/>
        </w:numPr>
        <w:ind w:left="0" w:firstLine="1134"/>
        <w:jc w:val="both"/>
        <w:rPr>
          <w:lang w:val="ro-RO"/>
        </w:rPr>
      </w:pPr>
      <w:r w:rsidRPr="00CA7BC4">
        <w:rPr>
          <w:i/>
          <w:iCs/>
          <w:lang w:val="ro-RO"/>
        </w:rPr>
        <w:t>Foarte ridicată</w:t>
      </w:r>
      <w:r w:rsidRPr="00CA7BC4">
        <w:rPr>
          <w:lang w:val="ro-RO"/>
        </w:rPr>
        <w:t xml:space="preserve"> – există certitudinea apariției riscului în viitorul apropiat;</w:t>
      </w:r>
    </w:p>
    <w:p w14:paraId="514A5C6F" w14:textId="77777777" w:rsidR="0094638D" w:rsidRPr="00CA7BC4" w:rsidRDefault="0094638D" w:rsidP="0094638D">
      <w:pPr>
        <w:jc w:val="both"/>
        <w:rPr>
          <w:lang w:val="ro-RO"/>
        </w:rPr>
      </w:pPr>
    </w:p>
    <w:p w14:paraId="5C5C84A0" w14:textId="77777777" w:rsidR="000F3DDF" w:rsidRPr="00CA7BC4" w:rsidRDefault="000F3DDF" w:rsidP="0094638D">
      <w:pPr>
        <w:jc w:val="both"/>
        <w:rPr>
          <w:lang w:val="ro-RO"/>
        </w:rPr>
      </w:pPr>
    </w:p>
    <w:p w14:paraId="57487BD5" w14:textId="77777777" w:rsidR="000F3DDF" w:rsidRPr="00CA7BC4" w:rsidRDefault="000F3DDF" w:rsidP="0094638D">
      <w:pPr>
        <w:jc w:val="both"/>
        <w:rPr>
          <w:lang w:val="ro-RO"/>
        </w:rPr>
      </w:pPr>
    </w:p>
    <w:p w14:paraId="20411ABE" w14:textId="77777777" w:rsidR="000F3DDF" w:rsidRPr="00CA7BC4" w:rsidRDefault="000F3DDF" w:rsidP="0094638D">
      <w:pPr>
        <w:jc w:val="both"/>
        <w:rPr>
          <w:lang w:val="ro-RO"/>
        </w:rPr>
      </w:pPr>
    </w:p>
    <w:p w14:paraId="190E2264" w14:textId="77777777" w:rsidR="002658C2" w:rsidRPr="00CA7BC4" w:rsidRDefault="002658C2" w:rsidP="002658C2">
      <w:pPr>
        <w:pStyle w:val="Listparagraf"/>
        <w:numPr>
          <w:ilvl w:val="0"/>
          <w:numId w:val="99"/>
        </w:numPr>
        <w:ind w:left="0" w:firstLine="567"/>
        <w:jc w:val="both"/>
        <w:rPr>
          <w:i/>
          <w:iCs/>
          <w:lang w:val="ro-RO"/>
        </w:rPr>
      </w:pPr>
      <w:r w:rsidRPr="00CA7BC4">
        <w:rPr>
          <w:i/>
          <w:iCs/>
          <w:lang w:val="ro-RO"/>
        </w:rPr>
        <w:t xml:space="preserve">Impactul asupra aprovizionării cu energie electrică în cazul apariției scenariilor de criză identificate: </w:t>
      </w:r>
    </w:p>
    <w:p w14:paraId="4E4A1797" w14:textId="1C67317F" w:rsidR="002658C2" w:rsidRPr="00CA7BC4" w:rsidRDefault="002658C2" w:rsidP="002658C2">
      <w:pPr>
        <w:pStyle w:val="Listparagraf"/>
        <w:numPr>
          <w:ilvl w:val="0"/>
          <w:numId w:val="101"/>
        </w:numPr>
        <w:ind w:left="0" w:firstLine="1134"/>
        <w:jc w:val="both"/>
        <w:rPr>
          <w:lang w:val="ro-RO"/>
        </w:rPr>
      </w:pPr>
      <w:r w:rsidRPr="00CA7BC4">
        <w:rPr>
          <w:i/>
          <w:iCs/>
          <w:lang w:val="ro-RO"/>
        </w:rPr>
        <w:t>Nesemnificativ</w:t>
      </w:r>
      <w:r w:rsidRPr="00CA7BC4">
        <w:rPr>
          <w:lang w:val="ro-RO"/>
        </w:rPr>
        <w:t xml:space="preserve"> – atunci când riscul survenit duce la o mică perturbare, care poate fi ușor gestionată de întreprinderile electroenergetice prin aplicarea de măsuri operative, iar aprovizionarea consumatorilor cu energie electrică nu este afectată; </w:t>
      </w:r>
    </w:p>
    <w:p w14:paraId="0B77DDB7" w14:textId="3DE28757" w:rsidR="002658C2" w:rsidRPr="00CA7BC4" w:rsidRDefault="002658C2" w:rsidP="002658C2">
      <w:pPr>
        <w:pStyle w:val="Listparagraf"/>
        <w:numPr>
          <w:ilvl w:val="0"/>
          <w:numId w:val="101"/>
        </w:numPr>
        <w:ind w:left="0" w:firstLine="1134"/>
        <w:jc w:val="both"/>
        <w:rPr>
          <w:lang w:val="ro-RO"/>
        </w:rPr>
      </w:pPr>
      <w:r w:rsidRPr="00CA7BC4">
        <w:rPr>
          <w:i/>
          <w:iCs/>
          <w:lang w:val="ro-RO"/>
        </w:rPr>
        <w:t>Moderat</w:t>
      </w:r>
      <w:r w:rsidRPr="00CA7BC4">
        <w:rPr>
          <w:lang w:val="ro-RO"/>
        </w:rPr>
        <w:t xml:space="preserve"> – atunci când criza survenită afectează aprovizionarea cu energie electrică, dar situația poate fi rezolvată prin aplicarea de măsuri bazate pe mecanisme </w:t>
      </w:r>
      <w:r w:rsidR="00527C0B" w:rsidRPr="00CA7BC4">
        <w:rPr>
          <w:lang w:val="ro-RO"/>
        </w:rPr>
        <w:t xml:space="preserve">de </w:t>
      </w:r>
      <w:r w:rsidRPr="00CA7BC4">
        <w:rPr>
          <w:lang w:val="ro-RO"/>
        </w:rPr>
        <w:t xml:space="preserve">piață, consumatorii </w:t>
      </w:r>
      <w:r w:rsidR="00527C0B" w:rsidRPr="00CA7BC4">
        <w:rPr>
          <w:lang w:val="ro-RO"/>
        </w:rPr>
        <w:t xml:space="preserve">finali </w:t>
      </w:r>
      <w:r w:rsidRPr="00CA7BC4">
        <w:rPr>
          <w:lang w:val="ro-RO"/>
        </w:rPr>
        <w:t>nefiind afectați semnificativ;</w:t>
      </w:r>
    </w:p>
    <w:p w14:paraId="10817180" w14:textId="6E6B26DC" w:rsidR="002658C2" w:rsidRPr="00CA7BC4" w:rsidRDefault="002658C2" w:rsidP="002658C2">
      <w:pPr>
        <w:pStyle w:val="Listparagraf"/>
        <w:numPr>
          <w:ilvl w:val="0"/>
          <w:numId w:val="101"/>
        </w:numPr>
        <w:ind w:left="0" w:firstLine="1134"/>
        <w:jc w:val="both"/>
        <w:rPr>
          <w:lang w:val="ro-RO"/>
        </w:rPr>
      </w:pPr>
      <w:r w:rsidRPr="00CA7BC4">
        <w:rPr>
          <w:i/>
          <w:iCs/>
          <w:lang w:val="ro-RO"/>
        </w:rPr>
        <w:t>Semnificativ</w:t>
      </w:r>
      <w:r w:rsidRPr="00CA7BC4">
        <w:rPr>
          <w:lang w:val="ro-RO"/>
        </w:rPr>
        <w:t xml:space="preserve"> – atunci când criza survenită afectează semnificativ aprovizionarea cu energie electrică, iar măsurile bazate pe mecanisme de piață nu mai s</w:t>
      </w:r>
      <w:r w:rsidR="00527C0B" w:rsidRPr="00CA7BC4">
        <w:rPr>
          <w:lang w:val="ro-RO"/>
        </w:rPr>
        <w:t>u</w:t>
      </w:r>
      <w:r w:rsidRPr="00CA7BC4">
        <w:rPr>
          <w:lang w:val="ro-RO"/>
        </w:rPr>
        <w:t xml:space="preserve">nt suficiente și este necesară aplicarea măsurilor de urgență pentru asigurarea aprovizionării cu energie electrică a consumatorilor </w:t>
      </w:r>
      <w:r w:rsidR="00527C0B" w:rsidRPr="00CA7BC4">
        <w:rPr>
          <w:lang w:val="ro-RO"/>
        </w:rPr>
        <w:t xml:space="preserve">finali </w:t>
      </w:r>
      <w:r w:rsidRPr="00CA7BC4">
        <w:rPr>
          <w:lang w:val="ro-RO"/>
        </w:rPr>
        <w:t>afectați;</w:t>
      </w:r>
    </w:p>
    <w:p w14:paraId="50EC01EF" w14:textId="366EE2E8" w:rsidR="002658C2" w:rsidRPr="00CA7BC4" w:rsidRDefault="002658C2" w:rsidP="002658C2">
      <w:pPr>
        <w:pStyle w:val="Listparagraf"/>
        <w:numPr>
          <w:ilvl w:val="0"/>
          <w:numId w:val="101"/>
        </w:numPr>
        <w:ind w:left="0" w:firstLine="1134"/>
        <w:jc w:val="both"/>
        <w:rPr>
          <w:lang w:val="ro-RO"/>
        </w:rPr>
      </w:pPr>
      <w:r w:rsidRPr="00CA7BC4">
        <w:rPr>
          <w:i/>
          <w:iCs/>
          <w:lang w:val="ro-RO"/>
        </w:rPr>
        <w:t>Grav</w:t>
      </w:r>
      <w:r w:rsidRPr="00CA7BC4">
        <w:rPr>
          <w:lang w:val="ro-RO"/>
        </w:rPr>
        <w:t xml:space="preserve"> – atunci când criza survenită provoacă întreruperi grave în aprovizionarea cu energie electrică a unui număr semnificativ de consumatori </w:t>
      </w:r>
      <w:r w:rsidR="00527C0B" w:rsidRPr="00CA7BC4">
        <w:rPr>
          <w:lang w:val="ro-RO"/>
        </w:rPr>
        <w:t xml:space="preserve">finali </w:t>
      </w:r>
      <w:r w:rsidRPr="00CA7BC4">
        <w:rPr>
          <w:lang w:val="ro-RO"/>
        </w:rPr>
        <w:t xml:space="preserve">și este necesară </w:t>
      </w:r>
      <w:r w:rsidR="00527C0B" w:rsidRPr="00CA7BC4">
        <w:rPr>
          <w:lang w:val="ro-RO"/>
        </w:rPr>
        <w:t>aplicarea</w:t>
      </w:r>
      <w:r w:rsidRPr="00CA7BC4">
        <w:rPr>
          <w:lang w:val="ro-RO"/>
        </w:rPr>
        <w:t xml:space="preserve"> măsurilor de urgență pentru a asigura aprovizionarea cu energie electrică, în termen restrâns </w:t>
      </w:r>
      <w:r w:rsidR="0013010E" w:rsidRPr="00CA7BC4">
        <w:rPr>
          <w:lang w:val="ro-RO"/>
        </w:rPr>
        <w:t>și</w:t>
      </w:r>
      <w:r w:rsidRPr="00CA7BC4">
        <w:rPr>
          <w:lang w:val="ro-RO"/>
        </w:rPr>
        <w:t xml:space="preserve"> a unui număr cât mai mare de consumatori </w:t>
      </w:r>
      <w:r w:rsidR="00527C0B" w:rsidRPr="00CA7BC4">
        <w:rPr>
          <w:lang w:val="ro-RO"/>
        </w:rPr>
        <w:t xml:space="preserve">finali </w:t>
      </w:r>
      <w:r w:rsidRPr="00CA7BC4">
        <w:rPr>
          <w:lang w:val="ro-RO"/>
        </w:rPr>
        <w:t xml:space="preserve">afectați; </w:t>
      </w:r>
    </w:p>
    <w:p w14:paraId="0912FDC7" w14:textId="67BC7B64" w:rsidR="002658C2" w:rsidRPr="00CA7BC4" w:rsidRDefault="002658C2" w:rsidP="002658C2">
      <w:pPr>
        <w:pStyle w:val="Listparagraf"/>
        <w:numPr>
          <w:ilvl w:val="0"/>
          <w:numId w:val="101"/>
        </w:numPr>
        <w:ind w:left="0" w:firstLine="1134"/>
        <w:jc w:val="both"/>
        <w:rPr>
          <w:lang w:val="ro-RO"/>
        </w:rPr>
      </w:pPr>
      <w:r w:rsidRPr="00CA7BC4">
        <w:rPr>
          <w:i/>
          <w:iCs/>
          <w:lang w:val="ro-RO"/>
        </w:rPr>
        <w:t>Foarte grav</w:t>
      </w:r>
      <w:r w:rsidRPr="00CA7BC4">
        <w:rPr>
          <w:lang w:val="ro-RO"/>
        </w:rPr>
        <w:t xml:space="preserve"> – atunci când, ca rezultat al apariției crizei, aprovizionarea cu energie electrică este afectată grav pentru o mare parte de consumatori </w:t>
      </w:r>
      <w:r w:rsidR="00527C0B" w:rsidRPr="00CA7BC4">
        <w:rPr>
          <w:lang w:val="ro-RO"/>
        </w:rPr>
        <w:t xml:space="preserve">finali </w:t>
      </w:r>
      <w:r w:rsidRPr="00CA7BC4">
        <w:rPr>
          <w:lang w:val="ro-RO"/>
        </w:rPr>
        <w:t xml:space="preserve">sau pentru toți consumatorii </w:t>
      </w:r>
      <w:r w:rsidR="00527C0B" w:rsidRPr="00CA7BC4">
        <w:rPr>
          <w:lang w:val="ro-RO"/>
        </w:rPr>
        <w:t xml:space="preserve">finali </w:t>
      </w:r>
      <w:r w:rsidRPr="00CA7BC4">
        <w:rPr>
          <w:lang w:val="ro-RO"/>
        </w:rPr>
        <w:t xml:space="preserve">de energie electrică și este necesară aplicarea de măsuri de urgență pentru restabilirea aprovizionării cu energie electrică a tuturor consumatorilor </w:t>
      </w:r>
      <w:r w:rsidR="00527C0B" w:rsidRPr="00CA7BC4">
        <w:rPr>
          <w:lang w:val="ro-RO"/>
        </w:rPr>
        <w:t xml:space="preserve">finali </w:t>
      </w:r>
      <w:r w:rsidRPr="00CA7BC4">
        <w:rPr>
          <w:lang w:val="ro-RO"/>
        </w:rPr>
        <w:t>afectați, în termen cât mai restrâns posibil.</w:t>
      </w:r>
    </w:p>
    <w:p w14:paraId="405D857E" w14:textId="70A77AB4" w:rsidR="0071352E" w:rsidRPr="00CA7BC4" w:rsidRDefault="0071352E" w:rsidP="00B47C0E">
      <w:pPr>
        <w:rPr>
          <w:rFonts w:cs="Times New Roman"/>
          <w:b/>
          <w:bCs/>
          <w:szCs w:val="24"/>
          <w:u w:val="single"/>
          <w:lang w:val="ro-RO"/>
        </w:rPr>
      </w:pPr>
    </w:p>
    <w:p w14:paraId="02770B6F" w14:textId="25555355" w:rsidR="00E3711C" w:rsidRPr="00CA7BC4" w:rsidRDefault="00134A21" w:rsidP="00E3711C">
      <w:pPr>
        <w:pStyle w:val="Titlu2"/>
        <w:numPr>
          <w:ilvl w:val="1"/>
          <w:numId w:val="71"/>
        </w:numPr>
        <w:tabs>
          <w:tab w:val="clear" w:pos="567"/>
          <w:tab w:val="left" w:pos="851"/>
        </w:tabs>
        <w:spacing w:before="0" w:after="0"/>
        <w:ind w:left="709" w:hanging="425"/>
        <w:rPr>
          <w:rFonts w:cs="Times New Roman"/>
          <w:lang w:val="ro-RO"/>
        </w:rPr>
      </w:pPr>
      <w:r w:rsidRPr="00CA7BC4">
        <w:rPr>
          <w:rFonts w:cs="Times New Roman"/>
          <w:lang w:val="ro-RO"/>
        </w:rPr>
        <w:t xml:space="preserve"> </w:t>
      </w:r>
      <w:bookmarkStart w:id="822" w:name="_Toc164075831"/>
      <w:bookmarkStart w:id="823" w:name="_Toc174096905"/>
      <w:bookmarkStart w:id="824" w:name="_Toc174343110"/>
      <w:r w:rsidR="00046ED5" w:rsidRPr="00CA7BC4">
        <w:rPr>
          <w:rFonts w:cs="Times New Roman"/>
          <w:lang w:val="ro-RO"/>
        </w:rPr>
        <w:t>Grup</w:t>
      </w:r>
      <w:r w:rsidR="00A57D1B" w:rsidRPr="00CA7BC4">
        <w:rPr>
          <w:rFonts w:cs="Times New Roman"/>
          <w:lang w:val="ro-RO"/>
        </w:rPr>
        <w:t>u</w:t>
      </w:r>
      <w:r w:rsidRPr="00CA7BC4">
        <w:rPr>
          <w:rFonts w:cs="Times New Roman"/>
          <w:lang w:val="ro-RO"/>
        </w:rPr>
        <w:t>ri</w:t>
      </w:r>
      <w:r w:rsidR="00046ED5" w:rsidRPr="00CA7BC4">
        <w:rPr>
          <w:rFonts w:cs="Times New Roman"/>
          <w:lang w:val="ro-RO"/>
        </w:rPr>
        <w:t xml:space="preserve"> de scenarii</w:t>
      </w:r>
      <w:r w:rsidR="005F298D" w:rsidRPr="00CA7BC4">
        <w:rPr>
          <w:rFonts w:cs="Times New Roman"/>
          <w:lang w:val="ro-RO"/>
        </w:rPr>
        <w:t xml:space="preserve"> </w:t>
      </w:r>
      <w:r w:rsidRPr="00CA7BC4">
        <w:rPr>
          <w:rFonts w:cs="Times New Roman"/>
          <w:lang w:val="ro-RO"/>
        </w:rPr>
        <w:t>de criză</w:t>
      </w:r>
      <w:bookmarkEnd w:id="822"/>
      <w:bookmarkEnd w:id="823"/>
      <w:bookmarkEnd w:id="824"/>
    </w:p>
    <w:p w14:paraId="31A7B9B3" w14:textId="6F3E4325" w:rsidR="00950A99" w:rsidRPr="00CA7BC4" w:rsidRDefault="00046ED5" w:rsidP="007047CD">
      <w:pPr>
        <w:pStyle w:val="Titlu3"/>
        <w:numPr>
          <w:ilvl w:val="2"/>
          <w:numId w:val="71"/>
        </w:numPr>
        <w:ind w:left="1134" w:hanging="708"/>
        <w:rPr>
          <w:bCs/>
          <w:lang w:val="ro-RO"/>
        </w:rPr>
      </w:pPr>
      <w:bookmarkStart w:id="825" w:name="_Toc164075832"/>
      <w:bookmarkStart w:id="826" w:name="_Toc174096906"/>
      <w:bookmarkStart w:id="827" w:name="_Toc174343111"/>
      <w:r w:rsidRPr="00CA7BC4">
        <w:rPr>
          <w:rFonts w:eastAsiaTheme="minorHAnsi" w:cstheme="minorBidi"/>
          <w:bCs/>
          <w:szCs w:val="22"/>
          <w:lang w:val="ro-RO"/>
        </w:rPr>
        <w:t>Lipsă de combustibil</w:t>
      </w:r>
      <w:bookmarkEnd w:id="825"/>
      <w:bookmarkEnd w:id="826"/>
      <w:bookmarkEnd w:id="827"/>
    </w:p>
    <w:p w14:paraId="3E23DFAE" w14:textId="45213C02" w:rsidR="00046ED5" w:rsidRPr="00CA7BC4" w:rsidRDefault="00046ED5" w:rsidP="00141EE9">
      <w:pPr>
        <w:pStyle w:val="Titlu3"/>
        <w:numPr>
          <w:ilvl w:val="0"/>
          <w:numId w:val="0"/>
        </w:numPr>
        <w:spacing w:before="0" w:after="0"/>
        <w:rPr>
          <w:rFonts w:cs="Times New Roman"/>
          <w:color w:val="auto"/>
          <w:lang w:val="ro-RO" w:eastAsia="ru-RU"/>
        </w:rPr>
      </w:pPr>
      <w:bookmarkStart w:id="828" w:name="_Toc164075833"/>
      <w:bookmarkStart w:id="829" w:name="_Toc168302120"/>
      <w:bookmarkStart w:id="830" w:name="_Toc174096907"/>
      <w:bookmarkStart w:id="831" w:name="_Toc174343112"/>
      <w:r w:rsidRPr="00CA7BC4">
        <w:rPr>
          <w:rFonts w:cs="Times New Roman"/>
          <w:bCs/>
          <w:color w:val="auto"/>
          <w:lang w:val="ro-RO" w:eastAsia="ru-RU"/>
        </w:rPr>
        <w:t>Scenariul 1</w:t>
      </w:r>
      <w:r w:rsidRPr="00CA7BC4">
        <w:rPr>
          <w:rFonts w:cs="Times New Roman"/>
          <w:color w:val="auto"/>
          <w:lang w:val="ro-RO" w:eastAsia="ru-RU"/>
        </w:rPr>
        <w:t xml:space="preserve"> </w:t>
      </w:r>
      <w:r w:rsidR="00A57D1B" w:rsidRPr="00CA7BC4">
        <w:rPr>
          <w:rFonts w:cs="Times New Roman"/>
          <w:color w:val="auto"/>
          <w:lang w:val="ro-RO" w:eastAsia="ru-RU"/>
        </w:rPr>
        <w:t xml:space="preserve">- </w:t>
      </w:r>
      <w:r w:rsidRPr="00CA7BC4">
        <w:rPr>
          <w:rFonts w:cs="Times New Roman"/>
          <w:color w:val="auto"/>
          <w:lang w:val="ro-RO" w:eastAsia="ru-RU"/>
        </w:rPr>
        <w:t>Criza aprovizionării cu combustibili fosili și energie electrică de import</w:t>
      </w:r>
      <w:bookmarkEnd w:id="828"/>
      <w:bookmarkEnd w:id="829"/>
      <w:bookmarkEnd w:id="830"/>
      <w:bookmarkEnd w:id="831"/>
    </w:p>
    <w:p w14:paraId="65A6445A" w14:textId="77777777" w:rsidR="00527C0B" w:rsidRPr="00CA7BC4" w:rsidRDefault="00527C0B" w:rsidP="00B47C0E">
      <w:pPr>
        <w:rPr>
          <w:lang w:val="ro-RO" w:eastAsia="ru-RU"/>
        </w:rPr>
      </w:pPr>
    </w:p>
    <w:tbl>
      <w:tblPr>
        <w:tblStyle w:val="Tabelgril"/>
        <w:tblW w:w="4870" w:type="pct"/>
        <w:jc w:val="center"/>
        <w:tblLook w:val="04A0" w:firstRow="1" w:lastRow="0" w:firstColumn="1" w:lastColumn="0" w:noHBand="0" w:noVBand="1"/>
      </w:tblPr>
      <w:tblGrid>
        <w:gridCol w:w="1358"/>
        <w:gridCol w:w="2015"/>
        <w:gridCol w:w="1580"/>
        <w:gridCol w:w="4148"/>
      </w:tblGrid>
      <w:tr w:rsidR="00A57D1B" w:rsidRPr="00CA7BC4" w14:paraId="1B77E5DC" w14:textId="040D962D" w:rsidTr="000F3DDF">
        <w:trPr>
          <w:jc w:val="center"/>
        </w:trPr>
        <w:tc>
          <w:tcPr>
            <w:tcW w:w="746" w:type="pct"/>
          </w:tcPr>
          <w:p w14:paraId="4E4DBB14" w14:textId="2E3C4A05" w:rsidR="00A57D1B" w:rsidRPr="00CA7BC4" w:rsidRDefault="00A57D1B" w:rsidP="0046000C">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107" w:type="pct"/>
          </w:tcPr>
          <w:p w14:paraId="170ECD0E" w14:textId="3F74F2BF" w:rsidR="00A57D1B" w:rsidRPr="00CA7BC4" w:rsidRDefault="00A57D1B" w:rsidP="0046000C">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868" w:type="pct"/>
          </w:tcPr>
          <w:p w14:paraId="2DDD3CF2" w14:textId="4C218549" w:rsidR="00A57D1B" w:rsidRPr="00CA7BC4" w:rsidRDefault="00A57D1B" w:rsidP="0046000C">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2280" w:type="pct"/>
          </w:tcPr>
          <w:p w14:paraId="1847009C" w14:textId="321C8F70" w:rsidR="00A57D1B" w:rsidRPr="00CA7BC4" w:rsidRDefault="00A57D1B" w:rsidP="0046000C">
            <w:pPr>
              <w:rPr>
                <w:rFonts w:cs="Times New Roman"/>
                <w:color w:val="000000"/>
                <w:szCs w:val="24"/>
                <w:lang w:val="ro-RO" w:eastAsia="ru-RU"/>
              </w:rPr>
            </w:pPr>
            <w:r w:rsidRPr="00CA7BC4">
              <w:rPr>
                <w:rFonts w:cs="Times New Roman"/>
                <w:b/>
                <w:bCs/>
                <w:color w:val="000000"/>
                <w:szCs w:val="24"/>
                <w:lang w:val="ro-RO" w:eastAsia="ru-RU"/>
              </w:rPr>
              <w:t>Responsabilii de aplicarea măsurilor</w:t>
            </w:r>
            <w:r w:rsidRPr="00CA7BC4">
              <w:rPr>
                <w:rFonts w:cs="Times New Roman"/>
                <w:color w:val="000000"/>
                <w:szCs w:val="24"/>
                <w:lang w:val="ro-RO" w:eastAsia="ru-RU"/>
              </w:rPr>
              <w:t xml:space="preserve"> </w:t>
            </w:r>
          </w:p>
        </w:tc>
      </w:tr>
      <w:tr w:rsidR="00A57D1B" w:rsidRPr="00CA7BC4" w14:paraId="607A9573" w14:textId="76EF265A" w:rsidTr="000F3DDF">
        <w:trPr>
          <w:jc w:val="center"/>
        </w:trPr>
        <w:tc>
          <w:tcPr>
            <w:tcW w:w="746" w:type="pct"/>
          </w:tcPr>
          <w:p w14:paraId="5F521672" w14:textId="2A7E98AF" w:rsidR="00A57D1B" w:rsidRPr="00CA7BC4" w:rsidRDefault="00A57D1B" w:rsidP="0046000C">
            <w:pPr>
              <w:jc w:val="center"/>
              <w:rPr>
                <w:rFonts w:cs="Times New Roman"/>
                <w:b/>
                <w:bCs/>
                <w:color w:val="000000"/>
                <w:szCs w:val="24"/>
                <w:lang w:val="ro-RO" w:eastAsia="ru-RU"/>
              </w:rPr>
            </w:pPr>
            <w:r w:rsidRPr="00CA7BC4">
              <w:rPr>
                <w:rFonts w:cs="Times New Roman"/>
                <w:color w:val="000000"/>
                <w:szCs w:val="24"/>
                <w:lang w:val="ro-RO" w:eastAsia="ru-RU"/>
              </w:rPr>
              <w:t>13</w:t>
            </w:r>
          </w:p>
        </w:tc>
        <w:tc>
          <w:tcPr>
            <w:tcW w:w="1107" w:type="pct"/>
          </w:tcPr>
          <w:p w14:paraId="6B340BD2" w14:textId="641B37E3" w:rsidR="00A57D1B" w:rsidRPr="00CA7BC4" w:rsidRDefault="00C149B5" w:rsidP="0046000C">
            <w:pPr>
              <w:jc w:val="center"/>
              <w:rPr>
                <w:rFonts w:cs="Times New Roman"/>
                <w:b/>
                <w:bCs/>
                <w:color w:val="000000"/>
                <w:szCs w:val="24"/>
                <w:lang w:val="ro-RO" w:eastAsia="ru-RU"/>
              </w:rPr>
            </w:pPr>
            <w:r w:rsidRPr="00CA7BC4">
              <w:rPr>
                <w:rFonts w:cs="Times New Roman"/>
                <w:color w:val="000000"/>
                <w:szCs w:val="24"/>
                <w:lang w:val="ro-RO" w:eastAsia="ru-RU"/>
              </w:rPr>
              <w:t>Foarte ridicată</w:t>
            </w:r>
          </w:p>
        </w:tc>
        <w:tc>
          <w:tcPr>
            <w:tcW w:w="868" w:type="pct"/>
          </w:tcPr>
          <w:p w14:paraId="46B67385" w14:textId="033BD9E8" w:rsidR="00A57D1B" w:rsidRPr="00CA7BC4" w:rsidRDefault="00C149B5" w:rsidP="0046000C">
            <w:pPr>
              <w:jc w:val="center"/>
              <w:rPr>
                <w:rFonts w:cs="Times New Roman"/>
                <w:b/>
                <w:bCs/>
                <w:color w:val="000000"/>
                <w:szCs w:val="24"/>
                <w:lang w:val="ro-RO" w:eastAsia="ru-RU"/>
              </w:rPr>
            </w:pPr>
            <w:r w:rsidRPr="00CA7BC4">
              <w:rPr>
                <w:rFonts w:cs="Times New Roman"/>
                <w:color w:val="000000"/>
                <w:szCs w:val="24"/>
                <w:lang w:val="ro-RO" w:eastAsia="ru-RU"/>
              </w:rPr>
              <w:t>Grav</w:t>
            </w:r>
          </w:p>
        </w:tc>
        <w:tc>
          <w:tcPr>
            <w:tcW w:w="2280" w:type="pct"/>
          </w:tcPr>
          <w:p w14:paraId="4F9F480D" w14:textId="1040A3A3" w:rsidR="00A57D1B" w:rsidRPr="00CA7BC4" w:rsidRDefault="00A57D1B" w:rsidP="0046000C">
            <w:pPr>
              <w:jc w:val="center"/>
              <w:rPr>
                <w:rFonts w:cs="Times New Roman"/>
                <w:color w:val="000000"/>
                <w:szCs w:val="24"/>
                <w:lang w:val="ro-RO" w:eastAsia="ru-RU"/>
              </w:rPr>
            </w:pPr>
            <w:r w:rsidRPr="00CA7BC4">
              <w:rPr>
                <w:rFonts w:cs="Times New Roman"/>
                <w:color w:val="000000"/>
                <w:szCs w:val="24"/>
                <w:lang w:val="ro-RO" w:eastAsia="ru-RU"/>
              </w:rPr>
              <w:t xml:space="preserve">OST, OSD, </w:t>
            </w:r>
            <w:r w:rsidR="0093015A" w:rsidRPr="00CA7BC4">
              <w:rPr>
                <w:rFonts w:cs="Times New Roman"/>
                <w:color w:val="000000"/>
                <w:szCs w:val="24"/>
                <w:lang w:val="ro-RO" w:eastAsia="ru-RU"/>
              </w:rPr>
              <w:t>p</w:t>
            </w:r>
            <w:r w:rsidRPr="00CA7BC4">
              <w:rPr>
                <w:rFonts w:cs="Times New Roman"/>
                <w:color w:val="000000"/>
                <w:szCs w:val="24"/>
                <w:lang w:val="ro-RO" w:eastAsia="ru-RU"/>
              </w:rPr>
              <w:t>roducătorii</w:t>
            </w:r>
          </w:p>
        </w:tc>
      </w:tr>
    </w:tbl>
    <w:p w14:paraId="59D87DE2" w14:textId="77777777" w:rsidR="00740C5A" w:rsidRPr="00CA7BC4" w:rsidRDefault="00740C5A" w:rsidP="0046000C">
      <w:pPr>
        <w:rPr>
          <w:rFonts w:cs="Times New Roman"/>
          <w:b/>
          <w:bCs/>
          <w:color w:val="000000"/>
          <w:szCs w:val="24"/>
          <w:lang w:val="ro-RO" w:eastAsia="ru-RU"/>
        </w:rPr>
      </w:pPr>
    </w:p>
    <w:p w14:paraId="5AC64620" w14:textId="5AAC3364" w:rsidR="00A57D1B" w:rsidRPr="00CA7BC4" w:rsidRDefault="00FC45B1" w:rsidP="0046000C">
      <w:pPr>
        <w:rPr>
          <w:rFonts w:cs="Times New Roman"/>
          <w:color w:val="000000"/>
          <w:szCs w:val="24"/>
          <w:lang w:val="ro-RO" w:eastAsia="ru-RU"/>
        </w:rPr>
      </w:pPr>
      <w:r w:rsidRPr="00CA7BC4">
        <w:rPr>
          <w:rFonts w:cs="Times New Roman"/>
          <w:b/>
          <w:bCs/>
          <w:color w:val="000000"/>
          <w:szCs w:val="24"/>
          <w:lang w:val="ro-RO" w:eastAsia="ru-RU"/>
        </w:rPr>
        <w:t>Eveniment declanșator:</w:t>
      </w:r>
    </w:p>
    <w:p w14:paraId="4C211052" w14:textId="7A391730" w:rsidR="00381A71" w:rsidRPr="00CA7BC4" w:rsidRDefault="005F298D" w:rsidP="00141EE9">
      <w:pPr>
        <w:ind w:firstLine="454"/>
        <w:jc w:val="both"/>
        <w:rPr>
          <w:rFonts w:cs="Times New Roman"/>
          <w:color w:val="000000"/>
          <w:szCs w:val="24"/>
          <w:lang w:val="ro-RO" w:eastAsia="ru-RU"/>
        </w:rPr>
      </w:pPr>
      <w:r w:rsidRPr="00CA7BC4">
        <w:rPr>
          <w:rFonts w:cs="Times New Roman"/>
          <w:color w:val="000000"/>
          <w:szCs w:val="24"/>
          <w:lang w:val="ro-RO" w:eastAsia="ru-RU"/>
        </w:rPr>
        <w:t xml:space="preserve">Criza aprovizionării cu combustibili fosili </w:t>
      </w:r>
      <w:r w:rsidR="0093015A" w:rsidRPr="00CA7BC4">
        <w:rPr>
          <w:rFonts w:cs="Times New Roman"/>
          <w:color w:val="000000"/>
          <w:szCs w:val="24"/>
          <w:lang w:val="ro-RO" w:eastAsia="ru-RU"/>
        </w:rPr>
        <w:t>poate</w:t>
      </w:r>
      <w:r w:rsidRPr="00CA7BC4">
        <w:rPr>
          <w:rFonts w:cs="Times New Roman"/>
          <w:color w:val="000000"/>
          <w:szCs w:val="24"/>
          <w:lang w:val="ro-RO" w:eastAsia="ru-RU"/>
        </w:rPr>
        <w:t xml:space="preserve"> ap</w:t>
      </w:r>
      <w:r w:rsidR="0093015A" w:rsidRPr="00CA7BC4">
        <w:rPr>
          <w:rFonts w:cs="Times New Roman"/>
          <w:color w:val="000000"/>
          <w:szCs w:val="24"/>
          <w:lang w:val="ro-RO" w:eastAsia="ru-RU"/>
        </w:rPr>
        <w:t>ă</w:t>
      </w:r>
      <w:r w:rsidRPr="00CA7BC4">
        <w:rPr>
          <w:rFonts w:cs="Times New Roman"/>
          <w:color w:val="000000"/>
          <w:szCs w:val="24"/>
          <w:lang w:val="ro-RO" w:eastAsia="ru-RU"/>
        </w:rPr>
        <w:t>re</w:t>
      </w:r>
      <w:r w:rsidR="0093015A" w:rsidRPr="00CA7BC4">
        <w:rPr>
          <w:rFonts w:cs="Times New Roman"/>
          <w:color w:val="000000"/>
          <w:szCs w:val="24"/>
          <w:lang w:val="ro-RO" w:eastAsia="ru-RU"/>
        </w:rPr>
        <w:t>a</w:t>
      </w:r>
      <w:r w:rsidRPr="00CA7BC4">
        <w:rPr>
          <w:rFonts w:cs="Times New Roman"/>
          <w:color w:val="000000"/>
          <w:szCs w:val="24"/>
          <w:lang w:val="ro-RO" w:eastAsia="ru-RU"/>
        </w:rPr>
        <w:t xml:space="preserve"> în cursul anului</w:t>
      </w:r>
      <w:r w:rsidR="00193C56" w:rsidRPr="00CA7BC4">
        <w:rPr>
          <w:rFonts w:cs="Times New Roman"/>
          <w:color w:val="000000"/>
          <w:szCs w:val="24"/>
          <w:lang w:val="ro-RO" w:eastAsia="ru-RU"/>
        </w:rPr>
        <w:t>,</w:t>
      </w:r>
      <w:r w:rsidRPr="00CA7BC4">
        <w:rPr>
          <w:rFonts w:cs="Times New Roman"/>
          <w:color w:val="000000"/>
          <w:szCs w:val="24"/>
          <w:lang w:val="ro-RO" w:eastAsia="ru-RU"/>
        </w:rPr>
        <w:t xml:space="preserve"> cu consum ridicat și stocuri reduse de combustibili</w:t>
      </w:r>
      <w:r w:rsidR="00EB5C44" w:rsidRPr="00CA7BC4">
        <w:rPr>
          <w:rFonts w:cs="Times New Roman"/>
          <w:color w:val="000000"/>
          <w:szCs w:val="24"/>
          <w:lang w:val="ro-RO" w:eastAsia="ru-RU"/>
        </w:rPr>
        <w:t xml:space="preserve"> disponibile </w:t>
      </w:r>
      <w:r w:rsidR="00FD2E53" w:rsidRPr="00CA7BC4">
        <w:rPr>
          <w:rFonts w:cs="Times New Roman"/>
          <w:color w:val="000000"/>
          <w:szCs w:val="24"/>
          <w:lang w:val="ro-RO" w:eastAsia="ru-RU"/>
        </w:rPr>
        <w:t>în</w:t>
      </w:r>
      <w:r w:rsidR="00EB5C44" w:rsidRPr="00CA7BC4">
        <w:rPr>
          <w:rFonts w:cs="Times New Roman"/>
          <w:color w:val="000000"/>
          <w:szCs w:val="24"/>
          <w:lang w:val="ro-RO" w:eastAsia="ru-RU"/>
        </w:rPr>
        <w:t xml:space="preserve"> țară</w:t>
      </w:r>
      <w:r w:rsidRPr="00CA7BC4">
        <w:rPr>
          <w:rFonts w:cs="Times New Roman"/>
          <w:color w:val="000000"/>
          <w:szCs w:val="24"/>
          <w:lang w:val="ro-RO" w:eastAsia="ru-RU"/>
        </w:rPr>
        <w:t xml:space="preserve">. </w:t>
      </w:r>
      <w:r w:rsidR="0013010E" w:rsidRPr="00CA7BC4">
        <w:rPr>
          <w:rFonts w:cs="Times New Roman"/>
          <w:color w:val="000000"/>
          <w:szCs w:val="24"/>
          <w:lang w:val="ro-RO" w:eastAsia="ru-RU"/>
        </w:rPr>
        <w:t>F</w:t>
      </w:r>
      <w:r w:rsidRPr="00CA7BC4">
        <w:rPr>
          <w:rFonts w:cs="Times New Roman"/>
          <w:color w:val="000000"/>
          <w:szCs w:val="24"/>
          <w:lang w:val="ro-RO" w:eastAsia="ru-RU"/>
        </w:rPr>
        <w:t xml:space="preserve">urnizarea de combustibili fosili către centralele electrice din motive meteorologice, tehnice, economice sau ca urmare a </w:t>
      </w:r>
      <w:r w:rsidR="0093015A" w:rsidRPr="00CA7BC4">
        <w:rPr>
          <w:rFonts w:cs="Times New Roman"/>
          <w:color w:val="000000"/>
          <w:szCs w:val="24"/>
          <w:lang w:val="ro-RO" w:eastAsia="ru-RU"/>
        </w:rPr>
        <w:t>evenimentelor politice</w:t>
      </w:r>
      <w:r w:rsidR="009D1A8B" w:rsidRPr="00CA7BC4">
        <w:rPr>
          <w:rFonts w:cs="Times New Roman"/>
          <w:color w:val="000000"/>
          <w:szCs w:val="24"/>
          <w:lang w:val="ro-RO" w:eastAsia="ru-RU"/>
        </w:rPr>
        <w:t xml:space="preserve"> </w:t>
      </w:r>
      <w:r w:rsidRPr="00CA7BC4">
        <w:rPr>
          <w:rFonts w:cs="Times New Roman"/>
          <w:color w:val="000000"/>
          <w:szCs w:val="24"/>
          <w:lang w:val="ro-RO" w:eastAsia="ru-RU"/>
        </w:rPr>
        <w:t>este întreruptă pentru o lungă perioadă de timp, sau importurile de combustibili fosili sunt afectate din motive tehnice, meteorologice sau politice. Această perioadă coincide cu o perioadă în care nu este posibilă suplimentarea produc</w:t>
      </w:r>
      <w:r w:rsidR="009D1A8B" w:rsidRPr="00CA7BC4">
        <w:rPr>
          <w:rFonts w:cs="Times New Roman"/>
          <w:color w:val="000000"/>
          <w:szCs w:val="24"/>
          <w:lang w:val="ro-RO" w:eastAsia="ru-RU"/>
        </w:rPr>
        <w:t>erii</w:t>
      </w:r>
      <w:r w:rsidRPr="00CA7BC4">
        <w:rPr>
          <w:rFonts w:cs="Times New Roman"/>
          <w:color w:val="000000"/>
          <w:szCs w:val="24"/>
          <w:lang w:val="ro-RO" w:eastAsia="ru-RU"/>
        </w:rPr>
        <w:t xml:space="preserve"> naționale de energie </w:t>
      </w:r>
      <w:r w:rsidR="00BC4CD9" w:rsidRPr="00CA7BC4">
        <w:rPr>
          <w:rFonts w:cs="Times New Roman"/>
          <w:color w:val="000000"/>
          <w:szCs w:val="24"/>
          <w:lang w:val="ro-RO" w:eastAsia="ru-RU"/>
        </w:rPr>
        <w:t xml:space="preserve">electrică </w:t>
      </w:r>
      <w:r w:rsidRPr="00CA7BC4">
        <w:rPr>
          <w:rFonts w:cs="Times New Roman"/>
          <w:color w:val="000000"/>
          <w:szCs w:val="24"/>
          <w:lang w:val="ro-RO" w:eastAsia="ru-RU"/>
        </w:rPr>
        <w:t>din alte surse.</w:t>
      </w:r>
    </w:p>
    <w:p w14:paraId="772677EE" w14:textId="09AFA938" w:rsidR="005B01F9" w:rsidRPr="00CA7BC4" w:rsidRDefault="005B01F9" w:rsidP="00381A71">
      <w:pPr>
        <w:jc w:val="both"/>
        <w:rPr>
          <w:rFonts w:cs="Times New Roman"/>
          <w:b/>
          <w:bCs/>
          <w:color w:val="000000"/>
          <w:szCs w:val="24"/>
          <w:lang w:val="ro-RO"/>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3"/>
        <w:gridCol w:w="4562"/>
      </w:tblGrid>
      <w:tr w:rsidR="00B247BE" w:rsidRPr="00FA60B9" w14:paraId="04010A19" w14:textId="77777777" w:rsidTr="00DD6C19">
        <w:trPr>
          <w:trHeight w:val="547"/>
        </w:trPr>
        <w:tc>
          <w:tcPr>
            <w:tcW w:w="2503" w:type="pct"/>
            <w:shd w:val="clear" w:color="auto" w:fill="FBE4D5" w:themeFill="accent2" w:themeFillTint="33"/>
            <w:vAlign w:val="center"/>
          </w:tcPr>
          <w:p w14:paraId="540A03F7" w14:textId="0A54150C" w:rsidR="00B247BE" w:rsidRPr="00CA7BC4" w:rsidRDefault="005B01F9" w:rsidP="0046000C">
            <w:pPr>
              <w:rPr>
                <w:rFonts w:cs="Times New Roman"/>
                <w:b/>
                <w:bCs/>
                <w:color w:val="000000"/>
                <w:lang w:val="ro-RO" w:eastAsia="ru-RU"/>
              </w:rPr>
            </w:pPr>
            <w:r w:rsidRPr="00CA7BC4">
              <w:rPr>
                <w:rFonts w:cs="Times New Roman"/>
                <w:b/>
                <w:bCs/>
                <w:color w:val="000000"/>
                <w:lang w:val="ro-RO" w:eastAsia="ru-RU"/>
              </w:rPr>
              <w:t>Efectele crizei</w:t>
            </w:r>
          </w:p>
        </w:tc>
        <w:tc>
          <w:tcPr>
            <w:tcW w:w="2497" w:type="pct"/>
            <w:shd w:val="clear" w:color="auto" w:fill="FBE4D5" w:themeFill="accent2" w:themeFillTint="33"/>
            <w:vAlign w:val="center"/>
          </w:tcPr>
          <w:p w14:paraId="1F470E6C" w14:textId="3838AE2F" w:rsidR="00B247BE" w:rsidRPr="00CA7BC4" w:rsidRDefault="005222DD" w:rsidP="0046000C">
            <w:pPr>
              <w:rPr>
                <w:rFonts w:cs="Times New Roman"/>
                <w:b/>
                <w:bCs/>
                <w:color w:val="000000"/>
                <w:highlight w:val="yellow"/>
                <w:lang w:val="ro-RO" w:eastAsia="ru-RU"/>
              </w:rPr>
            </w:pPr>
            <w:r w:rsidRPr="00CA7BC4">
              <w:rPr>
                <w:rFonts w:cs="Times New Roman"/>
                <w:b/>
                <w:bCs/>
                <w:color w:val="000000"/>
                <w:lang w:val="ro-RO" w:eastAsia="ru-RU"/>
              </w:rPr>
              <w:t>Măsuri de atenuare a efectelor crizei și de restabilire</w:t>
            </w:r>
          </w:p>
        </w:tc>
      </w:tr>
      <w:tr w:rsidR="00C659BB" w:rsidRPr="00FA60B9" w14:paraId="05866D9E" w14:textId="77777777" w:rsidTr="00DD6C19">
        <w:trPr>
          <w:trHeight w:val="982"/>
        </w:trPr>
        <w:tc>
          <w:tcPr>
            <w:tcW w:w="2503" w:type="pct"/>
            <w:shd w:val="clear" w:color="auto" w:fill="auto"/>
            <w:hideMark/>
          </w:tcPr>
          <w:p w14:paraId="7A0EC15E" w14:textId="35CAC293" w:rsidR="00C659BB" w:rsidRPr="00CA7BC4" w:rsidRDefault="00FB1B80" w:rsidP="00FB1B80">
            <w:pPr>
              <w:pStyle w:val="Listparagraf"/>
              <w:numPr>
                <w:ilvl w:val="0"/>
                <w:numId w:val="4"/>
              </w:numPr>
              <w:ind w:left="161" w:hanging="161"/>
              <w:jc w:val="both"/>
              <w:rPr>
                <w:rFonts w:cs="Times New Roman"/>
                <w:color w:val="000000"/>
                <w:lang w:val="ro-RO"/>
              </w:rPr>
            </w:pPr>
            <w:r w:rsidRPr="00CA7BC4">
              <w:rPr>
                <w:rFonts w:cs="Times New Roman"/>
                <w:color w:val="000000"/>
                <w:lang w:val="ro-RO" w:eastAsia="ru-RU"/>
              </w:rPr>
              <w:t xml:space="preserve"> </w:t>
            </w:r>
            <w:r w:rsidR="00FD2E53" w:rsidRPr="00CA7BC4">
              <w:rPr>
                <w:rFonts w:cs="Times New Roman"/>
                <w:color w:val="000000"/>
                <w:lang w:val="ro-RO" w:eastAsia="ru-RU"/>
              </w:rPr>
              <w:t xml:space="preserve">Centralele electrice </w:t>
            </w:r>
            <w:r w:rsidR="00C659BB" w:rsidRPr="00CA7BC4">
              <w:rPr>
                <w:rFonts w:cs="Times New Roman"/>
                <w:color w:val="000000"/>
                <w:lang w:val="ro-RO" w:eastAsia="ru-RU"/>
              </w:rPr>
              <w:t xml:space="preserve"> afectate de lipsa de combustibil sunt menținute la un nivel tehnic de defecțiune</w:t>
            </w:r>
            <w:r w:rsidR="00DB53F0" w:rsidRPr="00CA7BC4">
              <w:rPr>
                <w:rFonts w:cs="Times New Roman"/>
                <w:color w:val="000000"/>
                <w:lang w:val="ro-RO" w:eastAsia="ru-RU"/>
              </w:rPr>
              <w:t>;</w:t>
            </w:r>
          </w:p>
          <w:p w14:paraId="231D39F2" w14:textId="4F4F2E4C" w:rsidR="00C659BB" w:rsidRPr="00CA7BC4" w:rsidRDefault="00FB1B80" w:rsidP="00FB1B80">
            <w:pPr>
              <w:pStyle w:val="Listparagraf"/>
              <w:numPr>
                <w:ilvl w:val="0"/>
                <w:numId w:val="4"/>
              </w:numPr>
              <w:ind w:left="161" w:hanging="161"/>
              <w:jc w:val="both"/>
              <w:rPr>
                <w:rFonts w:cs="Times New Roman"/>
                <w:color w:val="000000"/>
                <w:lang w:val="ro-RO"/>
              </w:rPr>
            </w:pPr>
            <w:r w:rsidRPr="00CA7BC4">
              <w:rPr>
                <w:rFonts w:cs="Times New Roman"/>
                <w:color w:val="000000"/>
                <w:lang w:val="ro-RO" w:eastAsia="ru-RU"/>
              </w:rPr>
              <w:t xml:space="preserve"> </w:t>
            </w:r>
            <w:r w:rsidR="00C659BB" w:rsidRPr="00CA7BC4">
              <w:rPr>
                <w:rFonts w:cs="Times New Roman"/>
                <w:color w:val="000000"/>
                <w:lang w:val="ro-RO" w:eastAsia="ru-RU"/>
              </w:rPr>
              <w:t xml:space="preserve">Prelungirea crizei duce la oprirea totală a unor unități </w:t>
            </w:r>
            <w:r w:rsidR="00FD2E53" w:rsidRPr="00CA7BC4">
              <w:rPr>
                <w:rFonts w:cs="Times New Roman"/>
                <w:color w:val="000000"/>
                <w:lang w:val="ro-RO" w:eastAsia="ru-RU"/>
              </w:rPr>
              <w:t>generatoare</w:t>
            </w:r>
            <w:r w:rsidR="00C659BB" w:rsidRPr="00CA7BC4">
              <w:rPr>
                <w:rFonts w:cs="Times New Roman"/>
                <w:color w:val="000000"/>
                <w:lang w:val="ro-RO" w:eastAsia="ru-RU"/>
              </w:rPr>
              <w:t>. Ca urmare, există dificultăți în asigurarea adecv</w:t>
            </w:r>
            <w:r w:rsidR="00BC4CD9" w:rsidRPr="00CA7BC4">
              <w:rPr>
                <w:rFonts w:cs="Times New Roman"/>
                <w:color w:val="000000"/>
                <w:lang w:val="ro-RO" w:eastAsia="ru-RU"/>
              </w:rPr>
              <w:t xml:space="preserve">anței  sistemului electroenergetic național </w:t>
            </w:r>
            <w:r w:rsidR="003C1B1A" w:rsidRPr="00CA7BC4">
              <w:rPr>
                <w:rFonts w:cs="Times New Roman"/>
                <w:color w:val="000000"/>
                <w:lang w:val="ro-RO" w:eastAsia="ru-RU"/>
              </w:rPr>
              <w:t>(</w:t>
            </w:r>
            <w:r w:rsidR="00C659BB" w:rsidRPr="00CA7BC4">
              <w:rPr>
                <w:rFonts w:cs="Times New Roman"/>
                <w:color w:val="000000"/>
                <w:lang w:val="ro-RO" w:eastAsia="ru-RU"/>
              </w:rPr>
              <w:t>SEN</w:t>
            </w:r>
            <w:r w:rsidR="003C1B1A" w:rsidRPr="00CA7BC4">
              <w:rPr>
                <w:rFonts w:cs="Times New Roman"/>
                <w:color w:val="000000"/>
                <w:lang w:val="ro-RO" w:eastAsia="ru-RU"/>
              </w:rPr>
              <w:t>)</w:t>
            </w:r>
            <w:r w:rsidR="00DB53F0" w:rsidRPr="00CA7BC4">
              <w:rPr>
                <w:rFonts w:cs="Times New Roman"/>
                <w:color w:val="000000"/>
                <w:lang w:val="ro-RO" w:eastAsia="ru-RU"/>
              </w:rPr>
              <w:t>;</w:t>
            </w:r>
          </w:p>
          <w:p w14:paraId="3344CA10" w14:textId="1B5CEEF2" w:rsidR="00C659BB" w:rsidRPr="00CA7BC4" w:rsidRDefault="00FB1B80" w:rsidP="00FB1B80">
            <w:pPr>
              <w:pStyle w:val="Listparagraf"/>
              <w:numPr>
                <w:ilvl w:val="0"/>
                <w:numId w:val="4"/>
              </w:numPr>
              <w:ind w:left="161" w:hanging="161"/>
              <w:jc w:val="both"/>
              <w:rPr>
                <w:rFonts w:cs="Times New Roman"/>
                <w:color w:val="000000"/>
                <w:lang w:val="ro-RO"/>
              </w:rPr>
            </w:pPr>
            <w:r w:rsidRPr="00CA7BC4">
              <w:rPr>
                <w:rFonts w:cs="Times New Roman"/>
                <w:color w:val="000000"/>
                <w:lang w:val="ro-RO" w:eastAsia="ru-RU"/>
              </w:rPr>
              <w:t xml:space="preserve"> </w:t>
            </w:r>
            <w:r w:rsidR="00C659BB" w:rsidRPr="00CA7BC4">
              <w:rPr>
                <w:rFonts w:cs="Times New Roman"/>
                <w:color w:val="000000"/>
                <w:lang w:val="ro-RO" w:eastAsia="ru-RU"/>
              </w:rPr>
              <w:t>Există perturbări pe piața energie</w:t>
            </w:r>
            <w:r w:rsidR="00FD2E53" w:rsidRPr="00CA7BC4">
              <w:rPr>
                <w:rFonts w:cs="Times New Roman"/>
                <w:color w:val="000000"/>
                <w:lang w:val="ro-RO" w:eastAsia="ru-RU"/>
              </w:rPr>
              <w:t>i</w:t>
            </w:r>
            <w:r w:rsidR="00C659BB" w:rsidRPr="00CA7BC4">
              <w:rPr>
                <w:rFonts w:cs="Times New Roman"/>
                <w:color w:val="000000"/>
                <w:lang w:val="ro-RO" w:eastAsia="ru-RU"/>
              </w:rPr>
              <w:t xml:space="preserve"> electric</w:t>
            </w:r>
            <w:r w:rsidR="00FD2E53" w:rsidRPr="00CA7BC4">
              <w:rPr>
                <w:rFonts w:cs="Times New Roman"/>
                <w:color w:val="000000"/>
                <w:lang w:val="ro-RO" w:eastAsia="ru-RU"/>
              </w:rPr>
              <w:t>e</w:t>
            </w:r>
            <w:r w:rsidR="00C659BB" w:rsidRPr="00CA7BC4">
              <w:rPr>
                <w:rFonts w:cs="Times New Roman"/>
                <w:color w:val="000000"/>
                <w:lang w:val="ro-RO" w:eastAsia="ru-RU"/>
              </w:rPr>
              <w:t xml:space="preserve"> din cauza variațiilor mari ale prețu</w:t>
            </w:r>
            <w:r w:rsidR="0013010E" w:rsidRPr="00CA7BC4">
              <w:rPr>
                <w:rFonts w:cs="Times New Roman"/>
                <w:color w:val="000000"/>
                <w:lang w:val="ro-RO" w:eastAsia="ru-RU"/>
              </w:rPr>
              <w:t>rilor</w:t>
            </w:r>
            <w:r w:rsidR="00C659BB" w:rsidRPr="00CA7BC4">
              <w:rPr>
                <w:rFonts w:cs="Times New Roman"/>
                <w:color w:val="000000"/>
                <w:lang w:val="ro-RO" w:eastAsia="ru-RU"/>
              </w:rPr>
              <w:t xml:space="preserve"> de tranzacționare a energiei electrice sau a nivelului insuficient de aprovizionare.</w:t>
            </w:r>
          </w:p>
          <w:p w14:paraId="710896C9" w14:textId="7800F3DF" w:rsidR="00C659BB" w:rsidRPr="00CA7BC4" w:rsidRDefault="00FB1B80" w:rsidP="00FB1B80">
            <w:pPr>
              <w:pStyle w:val="Listparagraf"/>
              <w:numPr>
                <w:ilvl w:val="0"/>
                <w:numId w:val="4"/>
              </w:numPr>
              <w:ind w:left="161" w:hanging="161"/>
              <w:jc w:val="both"/>
              <w:rPr>
                <w:rFonts w:cs="Times New Roman"/>
                <w:color w:val="000000"/>
                <w:lang w:val="ro-RO"/>
              </w:rPr>
            </w:pPr>
            <w:r w:rsidRPr="00CA7BC4">
              <w:rPr>
                <w:rFonts w:cs="Times New Roman"/>
                <w:color w:val="000000"/>
                <w:lang w:val="ro-RO" w:eastAsia="ru-RU"/>
              </w:rPr>
              <w:lastRenderedPageBreak/>
              <w:t xml:space="preserve"> </w:t>
            </w:r>
            <w:r w:rsidR="00DB53F0" w:rsidRPr="00CA7BC4">
              <w:rPr>
                <w:rFonts w:cs="Times New Roman"/>
                <w:color w:val="000000"/>
                <w:lang w:val="ro-RO" w:eastAsia="ru-RU"/>
              </w:rPr>
              <w:t>Limitarea exportului de energie și prioritizarea acoperirii consumului local;</w:t>
            </w:r>
          </w:p>
          <w:p w14:paraId="718D8817" w14:textId="202AAB80" w:rsidR="00C659BB" w:rsidRPr="00CA7BC4" w:rsidRDefault="00FB1B80" w:rsidP="00FB1B80">
            <w:pPr>
              <w:pStyle w:val="Listparagraf"/>
              <w:numPr>
                <w:ilvl w:val="0"/>
                <w:numId w:val="4"/>
              </w:numPr>
              <w:ind w:left="161" w:hanging="161"/>
              <w:jc w:val="both"/>
              <w:rPr>
                <w:rFonts w:cs="Times New Roman"/>
                <w:color w:val="000000"/>
                <w:lang w:val="ro-RO"/>
              </w:rPr>
            </w:pPr>
            <w:r w:rsidRPr="00CA7BC4">
              <w:rPr>
                <w:rFonts w:cs="Times New Roman"/>
                <w:color w:val="000000"/>
                <w:lang w:val="ro-RO" w:eastAsia="ru-RU"/>
              </w:rPr>
              <w:t xml:space="preserve"> </w:t>
            </w:r>
            <w:r w:rsidR="00E017D8" w:rsidRPr="00CA7BC4">
              <w:rPr>
                <w:rFonts w:cs="Times New Roman"/>
                <w:color w:val="000000"/>
                <w:lang w:val="ro-RO" w:eastAsia="ru-RU"/>
              </w:rPr>
              <w:t xml:space="preserve">Capacitatea de producere redusă a </w:t>
            </w:r>
            <w:r w:rsidR="00C659BB" w:rsidRPr="00CA7BC4">
              <w:rPr>
                <w:rFonts w:cs="Times New Roman"/>
                <w:color w:val="000000"/>
                <w:lang w:val="ro-RO" w:eastAsia="ru-RU"/>
              </w:rPr>
              <w:t>centrale</w:t>
            </w:r>
            <w:r w:rsidR="00E017D8" w:rsidRPr="00CA7BC4">
              <w:rPr>
                <w:rFonts w:cs="Times New Roman"/>
                <w:color w:val="000000"/>
                <w:lang w:val="ro-RO" w:eastAsia="ru-RU"/>
              </w:rPr>
              <w:t>lor</w:t>
            </w:r>
            <w:r w:rsidR="00C659BB" w:rsidRPr="00CA7BC4">
              <w:rPr>
                <w:rFonts w:cs="Times New Roman"/>
                <w:color w:val="000000"/>
                <w:lang w:val="ro-RO" w:eastAsia="ru-RU"/>
              </w:rPr>
              <w:t xml:space="preserve"> </w:t>
            </w:r>
            <w:r w:rsidR="00BC4CD9" w:rsidRPr="00CA7BC4">
              <w:rPr>
                <w:rFonts w:cs="Times New Roman"/>
                <w:color w:val="000000"/>
                <w:lang w:val="ro-RO" w:eastAsia="ru-RU"/>
              </w:rPr>
              <w:t xml:space="preserve">electrice </w:t>
            </w:r>
            <w:r w:rsidR="00E017D8" w:rsidRPr="00CA7BC4">
              <w:rPr>
                <w:rFonts w:cs="Times New Roman"/>
                <w:color w:val="000000"/>
                <w:lang w:val="ro-RO" w:eastAsia="ru-RU"/>
              </w:rPr>
              <w:t>locale</w:t>
            </w:r>
            <w:r w:rsidR="00BC4CD9" w:rsidRPr="00CA7BC4">
              <w:rPr>
                <w:rFonts w:cs="Times New Roman"/>
                <w:color w:val="000000"/>
                <w:lang w:val="ro-RO" w:eastAsia="ru-RU"/>
              </w:rPr>
              <w:t xml:space="preserve"> </w:t>
            </w:r>
            <w:r w:rsidR="00C659BB" w:rsidRPr="00CA7BC4">
              <w:rPr>
                <w:rFonts w:cs="Times New Roman"/>
                <w:color w:val="000000"/>
                <w:lang w:val="ro-RO" w:eastAsia="ru-RU"/>
              </w:rPr>
              <w:t xml:space="preserve">conduce </w:t>
            </w:r>
            <w:r w:rsidR="00E017D8" w:rsidRPr="00CA7BC4">
              <w:rPr>
                <w:rFonts w:cs="Times New Roman"/>
                <w:color w:val="000000"/>
                <w:lang w:val="ro-RO" w:eastAsia="ru-RU"/>
              </w:rPr>
              <w:t>redistribuirea</w:t>
            </w:r>
            <w:r w:rsidR="00C659BB" w:rsidRPr="00CA7BC4">
              <w:rPr>
                <w:rFonts w:cs="Times New Roman"/>
                <w:color w:val="000000"/>
                <w:lang w:val="ro-RO" w:eastAsia="ru-RU"/>
              </w:rPr>
              <w:t xml:space="preserve"> fluxuri</w:t>
            </w:r>
            <w:r w:rsidR="00E017D8" w:rsidRPr="00CA7BC4">
              <w:rPr>
                <w:rFonts w:cs="Times New Roman"/>
                <w:color w:val="000000"/>
                <w:lang w:val="ro-RO" w:eastAsia="ru-RU"/>
              </w:rPr>
              <w:t xml:space="preserve">lor de energie </w:t>
            </w:r>
            <w:r w:rsidR="00C659BB" w:rsidRPr="00CA7BC4">
              <w:rPr>
                <w:rFonts w:cs="Times New Roman"/>
                <w:color w:val="000000"/>
                <w:lang w:val="ro-RO" w:eastAsia="ru-RU"/>
              </w:rPr>
              <w:t>către zonele deficitare și ca efect</w:t>
            </w:r>
            <w:r w:rsidR="00E017D8" w:rsidRPr="00CA7BC4">
              <w:rPr>
                <w:rFonts w:cs="Times New Roman"/>
                <w:color w:val="000000"/>
                <w:lang w:val="ro-RO" w:eastAsia="ru-RU"/>
              </w:rPr>
              <w:t xml:space="preserve"> pot apărea</w:t>
            </w:r>
            <w:r w:rsidR="00C659BB" w:rsidRPr="00CA7BC4">
              <w:rPr>
                <w:rFonts w:cs="Times New Roman"/>
                <w:color w:val="000000"/>
                <w:lang w:val="ro-RO" w:eastAsia="ru-RU"/>
              </w:rPr>
              <w:t xml:space="preserve"> su</w:t>
            </w:r>
            <w:r w:rsidR="00E017D8" w:rsidRPr="00CA7BC4">
              <w:rPr>
                <w:rFonts w:cs="Times New Roman"/>
                <w:color w:val="000000"/>
                <w:lang w:val="ro-RO" w:eastAsia="ru-RU"/>
              </w:rPr>
              <w:t>prasarcini în elemente ale</w:t>
            </w:r>
            <w:r w:rsidR="00C659BB" w:rsidRPr="00CA7BC4">
              <w:rPr>
                <w:rFonts w:cs="Times New Roman"/>
                <w:color w:val="000000"/>
                <w:lang w:val="ro-RO" w:eastAsia="ru-RU"/>
              </w:rPr>
              <w:t xml:space="preserve"> rețelei </w:t>
            </w:r>
            <w:r w:rsidR="00BC4CD9" w:rsidRPr="00CA7BC4">
              <w:rPr>
                <w:rFonts w:cs="Times New Roman"/>
                <w:color w:val="000000"/>
                <w:lang w:val="ro-RO" w:eastAsia="ru-RU"/>
              </w:rPr>
              <w:t>electrice</w:t>
            </w:r>
            <w:r w:rsidR="00DB53F0" w:rsidRPr="00CA7BC4">
              <w:rPr>
                <w:rFonts w:cs="Times New Roman"/>
                <w:color w:val="000000"/>
                <w:lang w:val="ro-RO" w:eastAsia="ru-RU"/>
              </w:rPr>
              <w:t>;</w:t>
            </w:r>
          </w:p>
          <w:p w14:paraId="5DAAC9EC" w14:textId="6DDB0C38" w:rsidR="00C659BB" w:rsidRPr="00CA7BC4" w:rsidRDefault="00FB1B80" w:rsidP="00FB1B80">
            <w:pPr>
              <w:pStyle w:val="Listparagraf"/>
              <w:numPr>
                <w:ilvl w:val="0"/>
                <w:numId w:val="4"/>
              </w:numPr>
              <w:ind w:left="161" w:hanging="161"/>
              <w:jc w:val="both"/>
              <w:rPr>
                <w:rFonts w:cs="Times New Roman"/>
                <w:color w:val="000000"/>
                <w:lang w:val="ro-RO"/>
              </w:rPr>
            </w:pPr>
            <w:r w:rsidRPr="00CA7BC4">
              <w:rPr>
                <w:rFonts w:cs="Times New Roman"/>
                <w:color w:val="000000"/>
                <w:lang w:val="ro-RO" w:eastAsia="ru-RU"/>
              </w:rPr>
              <w:t xml:space="preserve"> </w:t>
            </w:r>
            <w:r w:rsidR="00C659BB" w:rsidRPr="00CA7BC4">
              <w:rPr>
                <w:rFonts w:cs="Times New Roman"/>
                <w:color w:val="000000"/>
                <w:lang w:val="ro-RO" w:eastAsia="ru-RU"/>
              </w:rPr>
              <w:t>Pentru anumite intervale de timp, există probleme în asigurarea criteriului de siguranță N-1. De asemenea, nivelul scăzut de produc</w:t>
            </w:r>
            <w:r w:rsidR="00975602" w:rsidRPr="00CA7BC4">
              <w:rPr>
                <w:rFonts w:cs="Times New Roman"/>
                <w:color w:val="000000"/>
                <w:lang w:val="ro-RO" w:eastAsia="ru-RU"/>
              </w:rPr>
              <w:t>ere</w:t>
            </w:r>
            <w:r w:rsidR="00C659BB" w:rsidRPr="00CA7BC4">
              <w:rPr>
                <w:rFonts w:cs="Times New Roman"/>
                <w:color w:val="000000"/>
                <w:lang w:val="ro-RO" w:eastAsia="ru-RU"/>
              </w:rPr>
              <w:t xml:space="preserve"> și supraîncărcarea anumitor linii</w:t>
            </w:r>
            <w:r w:rsidR="00BC4CD9" w:rsidRPr="00CA7BC4">
              <w:rPr>
                <w:rFonts w:cs="Times New Roman"/>
                <w:color w:val="000000"/>
                <w:lang w:val="ro-RO" w:eastAsia="ru-RU"/>
              </w:rPr>
              <w:t xml:space="preserve"> electrice</w:t>
            </w:r>
            <w:r w:rsidR="00C659BB" w:rsidRPr="00CA7BC4">
              <w:rPr>
                <w:rFonts w:cs="Times New Roman"/>
                <w:color w:val="000000"/>
                <w:lang w:val="ro-RO" w:eastAsia="ru-RU"/>
              </w:rPr>
              <w:t xml:space="preserve"> precum și un nivel scăzut de inerție pot afecta stabilitatea statică și dinamică a SEN.</w:t>
            </w:r>
          </w:p>
          <w:p w14:paraId="7C114E67" w14:textId="20021BA7" w:rsidR="00C659BB" w:rsidRPr="00CA7BC4" w:rsidRDefault="00FB1B80" w:rsidP="00FB1B80">
            <w:pPr>
              <w:pStyle w:val="Listparagraf"/>
              <w:numPr>
                <w:ilvl w:val="0"/>
                <w:numId w:val="4"/>
              </w:numPr>
              <w:ind w:left="161" w:hanging="161"/>
              <w:jc w:val="both"/>
              <w:rPr>
                <w:rFonts w:cs="Times New Roman"/>
                <w:color w:val="000000"/>
                <w:lang w:val="ro-RO"/>
              </w:rPr>
            </w:pPr>
            <w:r w:rsidRPr="00CA7BC4">
              <w:rPr>
                <w:rFonts w:cs="Times New Roman"/>
                <w:color w:val="000000"/>
                <w:lang w:val="ro-RO" w:eastAsia="ru-RU"/>
              </w:rPr>
              <w:t xml:space="preserve"> </w:t>
            </w:r>
            <w:r w:rsidR="00C659BB" w:rsidRPr="00CA7BC4">
              <w:rPr>
                <w:rFonts w:cs="Times New Roman"/>
                <w:color w:val="000000"/>
                <w:lang w:val="ro-RO" w:eastAsia="ru-RU"/>
              </w:rPr>
              <w:t xml:space="preserve">Criza ar putea afecta întreaga regiune, ducând la incapacitatea de a primi sau de a asigura sprijinul altor țări din regiune. De asemenea, nivelul scăzut al producției de energie electrică precum și fluxurile mari de energie </w:t>
            </w:r>
            <w:r w:rsidR="003C1B1A" w:rsidRPr="00CA7BC4">
              <w:rPr>
                <w:rFonts w:cs="Times New Roman"/>
                <w:color w:val="000000"/>
                <w:lang w:val="ro-RO" w:eastAsia="ru-RU"/>
              </w:rPr>
              <w:t xml:space="preserve">electrică </w:t>
            </w:r>
            <w:r w:rsidR="00C659BB" w:rsidRPr="00CA7BC4">
              <w:rPr>
                <w:rFonts w:cs="Times New Roman"/>
                <w:color w:val="000000"/>
                <w:lang w:val="ro-RO" w:eastAsia="ru-RU"/>
              </w:rPr>
              <w:t xml:space="preserve">către zonele deficitare pot duce la </w:t>
            </w:r>
            <w:r w:rsidR="003C1B1A" w:rsidRPr="00CA7BC4">
              <w:rPr>
                <w:rFonts w:cs="Times New Roman"/>
                <w:color w:val="000000"/>
                <w:lang w:val="ro-RO" w:eastAsia="ru-RU"/>
              </w:rPr>
              <w:t>congestii în interconexiuni</w:t>
            </w:r>
            <w:r w:rsidR="00C659BB" w:rsidRPr="00CA7BC4">
              <w:rPr>
                <w:rFonts w:cs="Times New Roman"/>
                <w:color w:val="000000"/>
                <w:lang w:val="ro-RO" w:eastAsia="ru-RU"/>
              </w:rPr>
              <w:t xml:space="preserve"> și chiar la imposibilitatea securizării exporturilor/importurilor de energie electrică.</w:t>
            </w:r>
          </w:p>
          <w:p w14:paraId="4A8F2811" w14:textId="24C241F1" w:rsidR="00C659BB" w:rsidRPr="00CA7BC4" w:rsidRDefault="00FB1B80" w:rsidP="00FB1B80">
            <w:pPr>
              <w:pStyle w:val="Listparagraf"/>
              <w:numPr>
                <w:ilvl w:val="0"/>
                <w:numId w:val="4"/>
              </w:numPr>
              <w:ind w:left="161" w:hanging="161"/>
              <w:jc w:val="both"/>
              <w:rPr>
                <w:rFonts w:cs="Times New Roman"/>
                <w:color w:val="000000"/>
                <w:lang w:val="ro-RO"/>
              </w:rPr>
            </w:pPr>
            <w:r w:rsidRPr="00CA7BC4">
              <w:rPr>
                <w:rFonts w:cs="Times New Roman"/>
                <w:color w:val="000000"/>
                <w:lang w:val="ro-RO" w:eastAsia="ru-RU"/>
              </w:rPr>
              <w:t xml:space="preserve"> </w:t>
            </w:r>
            <w:r w:rsidR="00C659BB" w:rsidRPr="00CA7BC4">
              <w:rPr>
                <w:rFonts w:cs="Times New Roman"/>
                <w:color w:val="000000"/>
                <w:lang w:val="ro-RO" w:eastAsia="ru-RU"/>
              </w:rPr>
              <w:t>În condiții de produc</w:t>
            </w:r>
            <w:r w:rsidR="00975602" w:rsidRPr="00CA7BC4">
              <w:rPr>
                <w:rFonts w:cs="Times New Roman"/>
                <w:color w:val="000000"/>
                <w:lang w:val="ro-RO" w:eastAsia="ru-RU"/>
              </w:rPr>
              <w:t>ere</w:t>
            </w:r>
            <w:r w:rsidR="00C659BB" w:rsidRPr="00CA7BC4">
              <w:rPr>
                <w:rFonts w:cs="Times New Roman"/>
                <w:color w:val="000000"/>
                <w:lang w:val="ro-RO" w:eastAsia="ru-RU"/>
              </w:rPr>
              <w:t xml:space="preserve"> scăzută</w:t>
            </w:r>
            <w:r w:rsidR="001A1314" w:rsidRPr="00CA7BC4">
              <w:rPr>
                <w:rFonts w:cs="Times New Roman"/>
                <w:color w:val="000000"/>
                <w:lang w:val="ro-RO" w:eastAsia="ru-RU"/>
              </w:rPr>
              <w:t xml:space="preserve"> de energie electrică</w:t>
            </w:r>
            <w:r w:rsidR="00C659BB" w:rsidRPr="00CA7BC4">
              <w:rPr>
                <w:rFonts w:cs="Times New Roman"/>
                <w:color w:val="000000"/>
                <w:lang w:val="ro-RO" w:eastAsia="ru-RU"/>
              </w:rPr>
              <w:t xml:space="preserve"> în centrale electrice și fluxuri mari de putere către zonele deficitare, există riscul deteriorării extinse a SEN care ar putea duce la nealimentarea cu energie electrică a unui număr mare de consumatori.</w:t>
            </w:r>
          </w:p>
        </w:tc>
        <w:tc>
          <w:tcPr>
            <w:tcW w:w="2497" w:type="pct"/>
            <w:shd w:val="clear" w:color="auto" w:fill="auto"/>
            <w:hideMark/>
          </w:tcPr>
          <w:p w14:paraId="56349361" w14:textId="333DB210" w:rsidR="00C659BB" w:rsidRPr="00CA7BC4" w:rsidRDefault="00971C99" w:rsidP="00FB1B80">
            <w:pPr>
              <w:pStyle w:val="Listparagraf"/>
              <w:numPr>
                <w:ilvl w:val="0"/>
                <w:numId w:val="5"/>
              </w:numPr>
              <w:ind w:left="179" w:right="10" w:hanging="219"/>
              <w:jc w:val="both"/>
              <w:rPr>
                <w:rFonts w:cs="Times New Roman"/>
                <w:color w:val="000000"/>
                <w:lang w:val="ro-RO"/>
              </w:rPr>
            </w:pPr>
            <w:r w:rsidRPr="00CA7BC4">
              <w:rPr>
                <w:rFonts w:cs="Times New Roman"/>
                <w:color w:val="000000"/>
                <w:lang w:val="ro-RO" w:eastAsia="ru-RU"/>
              </w:rPr>
              <w:lastRenderedPageBreak/>
              <w:t>OST aplică m</w:t>
            </w:r>
            <w:r w:rsidR="00C659BB" w:rsidRPr="00CA7BC4">
              <w:rPr>
                <w:rFonts w:cs="Times New Roman"/>
                <w:color w:val="000000"/>
                <w:lang w:val="ro-RO" w:eastAsia="ru-RU"/>
              </w:rPr>
              <w:t xml:space="preserve">ăsurile prevăzute de </w:t>
            </w:r>
            <w:r w:rsidR="004C5253" w:rsidRPr="00CA7BC4">
              <w:rPr>
                <w:color w:val="000000"/>
                <w:lang w:val="ro-RO"/>
              </w:rPr>
              <w:t>Planul de apărare</w:t>
            </w:r>
            <w:r w:rsidR="00C659BB" w:rsidRPr="00CA7BC4">
              <w:rPr>
                <w:color w:val="000000"/>
                <w:lang w:val="ro-RO"/>
              </w:rPr>
              <w:t xml:space="preserve"> a </w:t>
            </w:r>
            <w:r w:rsidR="00193C56" w:rsidRPr="00CA7BC4">
              <w:rPr>
                <w:rFonts w:cs="Times New Roman"/>
                <w:color w:val="000000"/>
                <w:lang w:val="ro-RO" w:eastAsia="ru-RU"/>
              </w:rPr>
              <w:t>sistemului electroenergetic</w:t>
            </w:r>
            <w:r w:rsidR="0093015A" w:rsidRPr="00CA7BC4">
              <w:rPr>
                <w:rFonts w:cs="Times New Roman"/>
                <w:color w:val="000000"/>
                <w:lang w:val="ro-RO" w:eastAsia="ru-RU"/>
              </w:rPr>
              <w:t xml:space="preserve"> elaborat </w:t>
            </w:r>
            <w:r w:rsidR="00C13E3C" w:rsidRPr="00CA7BC4">
              <w:rPr>
                <w:rFonts w:cs="Times New Roman"/>
                <w:color w:val="000000"/>
                <w:lang w:val="ro-RO" w:eastAsia="ru-RU"/>
              </w:rPr>
              <w:t xml:space="preserve">în </w:t>
            </w:r>
            <w:r w:rsidR="0093015A" w:rsidRPr="00CA7BC4">
              <w:rPr>
                <w:rFonts w:cs="Times New Roman"/>
                <w:color w:val="000000"/>
                <w:lang w:val="ro-RO" w:eastAsia="ru-RU"/>
              </w:rPr>
              <w:t>conform</w:t>
            </w:r>
            <w:r w:rsidR="00C13E3C" w:rsidRPr="00CA7BC4">
              <w:rPr>
                <w:rFonts w:cs="Times New Roman"/>
                <w:color w:val="000000"/>
                <w:lang w:val="ro-RO" w:eastAsia="ru-RU"/>
              </w:rPr>
              <w:t>itate cu</w:t>
            </w:r>
            <w:r w:rsidR="0093015A" w:rsidRPr="00CA7BC4">
              <w:rPr>
                <w:rFonts w:cs="Times New Roman"/>
                <w:color w:val="000000"/>
                <w:lang w:val="ro-RO" w:eastAsia="ru-RU"/>
              </w:rPr>
              <w:t xml:space="preserve"> Codul rețe</w:t>
            </w:r>
            <w:r w:rsidR="001877EA" w:rsidRPr="00CA7BC4">
              <w:rPr>
                <w:rFonts w:cs="Times New Roman"/>
                <w:color w:val="000000"/>
                <w:lang w:val="ro-RO" w:eastAsia="ru-RU"/>
              </w:rPr>
              <w:t>lelor electrice</w:t>
            </w:r>
            <w:r w:rsidR="0093015A" w:rsidRPr="00CA7BC4">
              <w:rPr>
                <w:rFonts w:cs="Times New Roman"/>
                <w:color w:val="000000"/>
                <w:lang w:val="ro-RO" w:eastAsia="ru-RU"/>
              </w:rPr>
              <w:t xml:space="preserve"> privind starea de urgență și restaurarea sistemului electroenergetic.</w:t>
            </w:r>
          </w:p>
          <w:p w14:paraId="189DE0A6" w14:textId="6F0AAFA5" w:rsidR="00C659BB" w:rsidRPr="00CA7BC4" w:rsidRDefault="00971C99" w:rsidP="00FB1B80">
            <w:pPr>
              <w:pStyle w:val="Listparagraf"/>
              <w:numPr>
                <w:ilvl w:val="0"/>
                <w:numId w:val="5"/>
              </w:numPr>
              <w:ind w:left="179" w:hanging="219"/>
              <w:jc w:val="both"/>
              <w:rPr>
                <w:rFonts w:cs="Times New Roman"/>
                <w:color w:val="000000"/>
                <w:lang w:val="ro-RO"/>
              </w:rPr>
            </w:pPr>
            <w:r w:rsidRPr="00CA7BC4">
              <w:rPr>
                <w:rFonts w:cs="Times New Roman"/>
                <w:color w:val="000000"/>
                <w:lang w:val="ro-RO" w:eastAsia="ru-RU"/>
              </w:rPr>
              <w:t xml:space="preserve">Producătorii la solicitarea OST vor încărca </w:t>
            </w:r>
            <w:r w:rsidR="00FD2E53" w:rsidRPr="00CA7BC4">
              <w:rPr>
                <w:rFonts w:cs="Times New Roman"/>
                <w:color w:val="000000"/>
                <w:lang w:val="ro-RO" w:eastAsia="ru-RU"/>
              </w:rPr>
              <w:t xml:space="preserve">unitățile </w:t>
            </w:r>
            <w:r w:rsidR="00C659BB" w:rsidRPr="00CA7BC4">
              <w:rPr>
                <w:rFonts w:cs="Times New Roman"/>
                <w:color w:val="000000"/>
                <w:lang w:val="ro-RO" w:eastAsia="ru-RU"/>
              </w:rPr>
              <w:t>generatoare la puterea maximă disponibilă (inclusiv pornirea grupurilor de rezervă).</w:t>
            </w:r>
          </w:p>
          <w:p w14:paraId="4F439185" w14:textId="7DCFEB4C" w:rsidR="00C659BB" w:rsidRPr="00CA7BC4" w:rsidRDefault="00D70131" w:rsidP="00FB1B80">
            <w:pPr>
              <w:pStyle w:val="Listparagraf"/>
              <w:numPr>
                <w:ilvl w:val="0"/>
                <w:numId w:val="5"/>
              </w:numPr>
              <w:ind w:left="179" w:hanging="219"/>
              <w:jc w:val="both"/>
              <w:rPr>
                <w:rFonts w:cs="Times New Roman"/>
                <w:color w:val="000000"/>
                <w:lang w:val="ro-RO"/>
              </w:rPr>
            </w:pPr>
            <w:r w:rsidRPr="00CA7BC4">
              <w:rPr>
                <w:rFonts w:cs="Times New Roman"/>
                <w:color w:val="000000"/>
                <w:lang w:val="ro-RO" w:eastAsia="ru-RU"/>
              </w:rPr>
              <w:t>Consumul dispecerizabil declarat pe piața energiei electrice de echilibrare va fi redus</w:t>
            </w:r>
            <w:r w:rsidR="00C659BB" w:rsidRPr="00CA7BC4">
              <w:rPr>
                <w:rFonts w:cs="Times New Roman"/>
                <w:color w:val="000000"/>
                <w:lang w:val="ro-RO" w:eastAsia="ru-RU"/>
              </w:rPr>
              <w:t>.</w:t>
            </w:r>
          </w:p>
          <w:p w14:paraId="6E327E12" w14:textId="74E5740E" w:rsidR="00C659BB" w:rsidRPr="00CA7BC4" w:rsidRDefault="00C659BB" w:rsidP="00FB1B80">
            <w:pPr>
              <w:pStyle w:val="Listparagraf"/>
              <w:numPr>
                <w:ilvl w:val="0"/>
                <w:numId w:val="5"/>
              </w:numPr>
              <w:ind w:left="179" w:hanging="219"/>
              <w:jc w:val="both"/>
              <w:rPr>
                <w:rFonts w:cs="Times New Roman"/>
                <w:color w:val="000000"/>
                <w:lang w:val="ro-RO"/>
              </w:rPr>
            </w:pPr>
            <w:r w:rsidRPr="00CA7BC4">
              <w:rPr>
                <w:rFonts w:cs="Times New Roman"/>
                <w:color w:val="000000"/>
                <w:lang w:val="ro-RO" w:eastAsia="ru-RU"/>
              </w:rPr>
              <w:lastRenderedPageBreak/>
              <w:t>Se va solicita creșterea puterii disponibile a SEN, prin punerea la dispoziție a unităților de produc</w:t>
            </w:r>
            <w:r w:rsidR="00975602" w:rsidRPr="00CA7BC4">
              <w:rPr>
                <w:rFonts w:cs="Times New Roman"/>
                <w:color w:val="000000"/>
                <w:lang w:val="ro-RO" w:eastAsia="ru-RU"/>
              </w:rPr>
              <w:t>ere</w:t>
            </w:r>
            <w:r w:rsidRPr="00CA7BC4">
              <w:rPr>
                <w:rFonts w:cs="Times New Roman"/>
                <w:color w:val="000000"/>
                <w:lang w:val="ro-RO" w:eastAsia="ru-RU"/>
              </w:rPr>
              <w:t xml:space="preserve"> aflate în reparație (repunerea în funcțiune timpurie a grupurilor aflate în reparație).</w:t>
            </w:r>
          </w:p>
          <w:p w14:paraId="221B61D1" w14:textId="6CC66A6F" w:rsidR="00C659BB" w:rsidRPr="00CA7BC4" w:rsidRDefault="00C659BB" w:rsidP="00FB1B80">
            <w:pPr>
              <w:pStyle w:val="Listparagraf"/>
              <w:numPr>
                <w:ilvl w:val="0"/>
                <w:numId w:val="5"/>
              </w:numPr>
              <w:ind w:left="179" w:hanging="219"/>
              <w:jc w:val="both"/>
              <w:rPr>
                <w:rFonts w:cs="Times New Roman"/>
                <w:color w:val="000000"/>
                <w:lang w:val="ro-RO"/>
              </w:rPr>
            </w:pPr>
            <w:r w:rsidRPr="00CA7BC4">
              <w:rPr>
                <w:rFonts w:cs="Times New Roman"/>
                <w:color w:val="000000"/>
                <w:lang w:val="ro-RO" w:eastAsia="ru-RU"/>
              </w:rPr>
              <w:t xml:space="preserve">Se aplică măsuri în vederea extinderii stării de disponibilitate a echipamentelor din </w:t>
            </w:r>
            <w:r w:rsidR="0020783B" w:rsidRPr="00CA7BC4">
              <w:rPr>
                <w:rFonts w:cs="Times New Roman"/>
                <w:color w:val="000000"/>
                <w:lang w:val="ro-RO" w:eastAsia="ru-RU"/>
              </w:rPr>
              <w:t>rețeaua electrică de transport (</w:t>
            </w:r>
            <w:r w:rsidRPr="00CA7BC4">
              <w:rPr>
                <w:rFonts w:cs="Times New Roman"/>
                <w:color w:val="000000"/>
                <w:lang w:val="ro-RO" w:eastAsia="ru-RU"/>
              </w:rPr>
              <w:t>RET</w:t>
            </w:r>
            <w:r w:rsidR="0020783B" w:rsidRPr="00CA7BC4">
              <w:rPr>
                <w:rFonts w:cs="Times New Roman"/>
                <w:color w:val="000000"/>
                <w:lang w:val="ro-RO" w:eastAsia="ru-RU"/>
              </w:rPr>
              <w:t>)</w:t>
            </w:r>
            <w:r w:rsidRPr="00CA7BC4">
              <w:rPr>
                <w:rFonts w:cs="Times New Roman"/>
                <w:color w:val="000000"/>
                <w:lang w:val="ro-RO" w:eastAsia="ru-RU"/>
              </w:rPr>
              <w:t xml:space="preserve"> și</w:t>
            </w:r>
            <w:r w:rsidR="0020783B" w:rsidRPr="00CA7BC4">
              <w:rPr>
                <w:rFonts w:cs="Times New Roman"/>
                <w:color w:val="000000"/>
                <w:lang w:val="ro-RO" w:eastAsia="ru-RU"/>
              </w:rPr>
              <w:t xml:space="preserve"> rețeaua electrică de distribuție</w:t>
            </w:r>
            <w:r w:rsidRPr="00CA7BC4">
              <w:rPr>
                <w:rFonts w:cs="Times New Roman"/>
                <w:color w:val="000000"/>
                <w:lang w:val="ro-RO" w:eastAsia="ru-RU"/>
              </w:rPr>
              <w:t xml:space="preserve"> </w:t>
            </w:r>
            <w:r w:rsidR="0020783B" w:rsidRPr="00CA7BC4">
              <w:rPr>
                <w:rFonts w:cs="Times New Roman"/>
                <w:color w:val="000000"/>
                <w:lang w:val="ro-RO" w:eastAsia="ru-RU"/>
              </w:rPr>
              <w:t>(</w:t>
            </w:r>
            <w:r w:rsidRPr="00CA7BC4">
              <w:rPr>
                <w:rFonts w:cs="Times New Roman"/>
                <w:color w:val="000000"/>
                <w:lang w:val="ro-RO" w:eastAsia="ru-RU"/>
              </w:rPr>
              <w:t>RED</w:t>
            </w:r>
            <w:r w:rsidR="0020783B" w:rsidRPr="00CA7BC4">
              <w:rPr>
                <w:rFonts w:cs="Times New Roman"/>
                <w:color w:val="000000"/>
                <w:lang w:val="ro-RO" w:eastAsia="ru-RU"/>
              </w:rPr>
              <w:t>)</w:t>
            </w:r>
            <w:r w:rsidRPr="00CA7BC4">
              <w:rPr>
                <w:rFonts w:cs="Times New Roman"/>
                <w:color w:val="000000"/>
                <w:lang w:val="ro-RO" w:eastAsia="ru-RU"/>
              </w:rPr>
              <w:t>, prin anularea retragerilor din exploatare a echipamentelor din motive de întreținere sau investiție.</w:t>
            </w:r>
          </w:p>
          <w:p w14:paraId="0F844A59" w14:textId="125AE763" w:rsidR="00C659BB" w:rsidRPr="00CA7BC4" w:rsidRDefault="00C659BB" w:rsidP="00FB1B80">
            <w:pPr>
              <w:pStyle w:val="Listparagraf"/>
              <w:numPr>
                <w:ilvl w:val="0"/>
                <w:numId w:val="5"/>
              </w:numPr>
              <w:ind w:left="179" w:hanging="219"/>
              <w:jc w:val="both"/>
              <w:rPr>
                <w:rFonts w:cs="Times New Roman"/>
                <w:color w:val="000000"/>
                <w:lang w:val="ro-RO"/>
              </w:rPr>
            </w:pPr>
            <w:r w:rsidRPr="00CA7BC4">
              <w:rPr>
                <w:rFonts w:cs="Times New Roman"/>
                <w:color w:val="000000"/>
                <w:lang w:val="ro-RO" w:eastAsia="ru-RU"/>
              </w:rPr>
              <w:t xml:space="preserve">Se iau măsuri urgente pentru </w:t>
            </w:r>
            <w:r w:rsidR="00B71336" w:rsidRPr="00CA7BC4">
              <w:rPr>
                <w:rFonts w:cs="Times New Roman"/>
                <w:color w:val="000000"/>
                <w:lang w:val="ro-RO" w:eastAsia="ru-RU"/>
              </w:rPr>
              <w:t>repararea</w:t>
            </w:r>
            <w:r w:rsidR="003C1B1A" w:rsidRPr="00CA7BC4">
              <w:rPr>
                <w:rFonts w:cs="Times New Roman"/>
                <w:color w:val="000000"/>
                <w:lang w:val="ro-RO" w:eastAsia="ru-RU"/>
              </w:rPr>
              <w:t>,</w:t>
            </w:r>
            <w:r w:rsidR="00B71336" w:rsidRPr="00CA7BC4">
              <w:rPr>
                <w:rFonts w:cs="Times New Roman"/>
                <w:color w:val="000000"/>
                <w:lang w:val="ro-RO" w:eastAsia="ru-RU"/>
              </w:rPr>
              <w:t xml:space="preserve"> repunerea în funcțiune a</w:t>
            </w:r>
            <w:r w:rsidRPr="00CA7BC4">
              <w:rPr>
                <w:rFonts w:cs="Times New Roman"/>
                <w:color w:val="000000"/>
                <w:lang w:val="ro-RO" w:eastAsia="ru-RU"/>
              </w:rPr>
              <w:t xml:space="preserve"> echipamentelor </w:t>
            </w:r>
            <w:r w:rsidR="00B71336" w:rsidRPr="00CA7BC4">
              <w:rPr>
                <w:rFonts w:cs="Times New Roman"/>
                <w:color w:val="000000"/>
                <w:lang w:val="ro-RO" w:eastAsia="ru-RU"/>
              </w:rPr>
              <w:t>din</w:t>
            </w:r>
            <w:r w:rsidRPr="00CA7BC4">
              <w:rPr>
                <w:rFonts w:cs="Times New Roman"/>
                <w:color w:val="000000"/>
                <w:lang w:val="ro-RO" w:eastAsia="ru-RU"/>
              </w:rPr>
              <w:t xml:space="preserve"> </w:t>
            </w:r>
            <w:r w:rsidR="00B71336" w:rsidRPr="00CA7BC4">
              <w:rPr>
                <w:rFonts w:cs="Times New Roman"/>
                <w:color w:val="000000"/>
                <w:lang w:val="ro-RO" w:eastAsia="ru-RU"/>
              </w:rPr>
              <w:t>rezervă a</w:t>
            </w:r>
            <w:r w:rsidRPr="00CA7BC4">
              <w:rPr>
                <w:rFonts w:cs="Times New Roman"/>
                <w:color w:val="000000"/>
                <w:lang w:val="ro-RO" w:eastAsia="ru-RU"/>
              </w:rPr>
              <w:t xml:space="preserve"> RET și/sau RED în vederea asigurării disponibilității acestora.</w:t>
            </w:r>
          </w:p>
          <w:p w14:paraId="60B39327" w14:textId="0F8F242B" w:rsidR="00C659BB" w:rsidRPr="00CA7BC4" w:rsidRDefault="00C659BB" w:rsidP="00FB1B80">
            <w:pPr>
              <w:pStyle w:val="Listparagraf"/>
              <w:numPr>
                <w:ilvl w:val="0"/>
                <w:numId w:val="5"/>
              </w:numPr>
              <w:ind w:left="179" w:hanging="219"/>
              <w:jc w:val="both"/>
              <w:rPr>
                <w:rFonts w:cs="Times New Roman"/>
                <w:color w:val="000000"/>
                <w:lang w:val="ro-RO"/>
              </w:rPr>
            </w:pPr>
            <w:r w:rsidRPr="00CA7BC4">
              <w:rPr>
                <w:rFonts w:cs="Times New Roman"/>
                <w:color w:val="000000"/>
                <w:lang w:val="ro-RO" w:eastAsia="ru-RU"/>
              </w:rPr>
              <w:t>Producătorii care pot funcționa cu combustibil alternativ vor aplica măsura creșterii rezervelor tehnologice ale sistemului</w:t>
            </w:r>
            <w:r w:rsidR="003C1B1A" w:rsidRPr="00CA7BC4">
              <w:rPr>
                <w:rFonts w:cs="Times New Roman"/>
                <w:color w:val="000000"/>
                <w:lang w:val="ro-RO" w:eastAsia="ru-RU"/>
              </w:rPr>
              <w:t xml:space="preserve"> electroenergetic</w:t>
            </w:r>
            <w:r w:rsidRPr="00CA7BC4">
              <w:rPr>
                <w:rFonts w:cs="Times New Roman"/>
                <w:color w:val="000000"/>
                <w:lang w:val="ro-RO" w:eastAsia="ru-RU"/>
              </w:rPr>
              <w:t>, pentru a le utiliza după caz.</w:t>
            </w:r>
          </w:p>
          <w:p w14:paraId="519CE295" w14:textId="65763A7E" w:rsidR="00C659BB" w:rsidRPr="00CA7BC4" w:rsidRDefault="00C659BB" w:rsidP="00FB1B80">
            <w:pPr>
              <w:pStyle w:val="Listparagraf"/>
              <w:numPr>
                <w:ilvl w:val="0"/>
                <w:numId w:val="5"/>
              </w:numPr>
              <w:ind w:left="179" w:hanging="219"/>
              <w:jc w:val="both"/>
              <w:rPr>
                <w:rFonts w:cs="Times New Roman"/>
                <w:color w:val="000000"/>
                <w:lang w:val="ro-RO"/>
              </w:rPr>
            </w:pPr>
            <w:r w:rsidRPr="00CA7BC4">
              <w:rPr>
                <w:rFonts w:cs="Times New Roman"/>
                <w:color w:val="000000"/>
                <w:lang w:val="ro-RO" w:eastAsia="ru-RU"/>
              </w:rPr>
              <w:t xml:space="preserve">Pentru combaterea penuriei de producție, </w:t>
            </w:r>
            <w:r w:rsidR="00B71336" w:rsidRPr="00CA7BC4">
              <w:rPr>
                <w:rFonts w:cs="Times New Roman"/>
                <w:color w:val="000000"/>
                <w:lang w:val="ro-RO" w:eastAsia="ru-RU"/>
              </w:rPr>
              <w:t xml:space="preserve">OST </w:t>
            </w:r>
            <w:r w:rsidRPr="00CA7BC4">
              <w:rPr>
                <w:rFonts w:cs="Times New Roman"/>
                <w:color w:val="000000"/>
                <w:lang w:val="ro-RO" w:eastAsia="ru-RU"/>
              </w:rPr>
              <w:t xml:space="preserve">va solicita ajutor de urgență de la OST vecini conform acordurilor bilaterale (Acorduri Operaționale și Acorduri de Ajutor Reciproc semnate cu </w:t>
            </w:r>
            <w:r w:rsidR="001A1314" w:rsidRPr="00CA7BC4">
              <w:rPr>
                <w:rFonts w:cs="Times New Roman"/>
                <w:color w:val="000000"/>
                <w:lang w:val="ro-RO" w:eastAsia="ru-RU"/>
              </w:rPr>
              <w:t xml:space="preserve">operatorii sistemelor de transport din </w:t>
            </w:r>
            <w:r w:rsidRPr="00CA7BC4">
              <w:rPr>
                <w:rFonts w:cs="Times New Roman"/>
                <w:color w:val="000000"/>
                <w:lang w:val="ro-RO" w:eastAsia="ru-RU"/>
              </w:rPr>
              <w:t xml:space="preserve">România și Ucraina).  </w:t>
            </w:r>
          </w:p>
          <w:p w14:paraId="4D670DBA" w14:textId="6891243D" w:rsidR="00C659BB" w:rsidRPr="00CA7BC4" w:rsidRDefault="00C659BB" w:rsidP="00FB1B80">
            <w:pPr>
              <w:pStyle w:val="Listparagraf"/>
              <w:numPr>
                <w:ilvl w:val="0"/>
                <w:numId w:val="5"/>
              </w:numPr>
              <w:ind w:left="179" w:hanging="219"/>
              <w:jc w:val="both"/>
              <w:rPr>
                <w:rFonts w:cs="Times New Roman"/>
                <w:color w:val="000000"/>
                <w:lang w:val="ro-RO"/>
              </w:rPr>
            </w:pPr>
            <w:r w:rsidRPr="00CA7BC4">
              <w:rPr>
                <w:rFonts w:cs="Times New Roman"/>
                <w:color w:val="000000"/>
                <w:lang w:val="ro-RO" w:eastAsia="ru-RU"/>
              </w:rPr>
              <w:t xml:space="preserve">Se va dispune măsura de reducere/ anulare a capacității </w:t>
            </w:r>
            <w:r w:rsidR="00B71336" w:rsidRPr="00CA7BC4">
              <w:rPr>
                <w:rFonts w:cs="Times New Roman"/>
                <w:color w:val="000000"/>
                <w:lang w:val="ro-RO" w:eastAsia="ru-RU"/>
              </w:rPr>
              <w:t xml:space="preserve">comerciale </w:t>
            </w:r>
            <w:r w:rsidRPr="00CA7BC4">
              <w:rPr>
                <w:rFonts w:cs="Times New Roman"/>
                <w:color w:val="000000"/>
                <w:lang w:val="ro-RO" w:eastAsia="ru-RU"/>
              </w:rPr>
              <w:t xml:space="preserve">de interconectare </w:t>
            </w:r>
            <w:r w:rsidR="00B71336" w:rsidRPr="00CA7BC4">
              <w:rPr>
                <w:rFonts w:cs="Times New Roman"/>
                <w:color w:val="000000"/>
                <w:lang w:val="ro-RO" w:eastAsia="ru-RU"/>
              </w:rPr>
              <w:t>licitată</w:t>
            </w:r>
            <w:r w:rsidRPr="00CA7BC4">
              <w:rPr>
                <w:rFonts w:cs="Times New Roman"/>
                <w:color w:val="000000"/>
                <w:lang w:val="ro-RO" w:eastAsia="ru-RU"/>
              </w:rPr>
              <w:t xml:space="preserve"> precum și de reducere/ anulare a tranzacțiilor de export notificate. </w:t>
            </w:r>
          </w:p>
        </w:tc>
      </w:tr>
    </w:tbl>
    <w:p w14:paraId="4C7F2219" w14:textId="77777777" w:rsidR="00A3699C" w:rsidRPr="00CA7BC4" w:rsidRDefault="00A3699C" w:rsidP="00A3699C">
      <w:pPr>
        <w:rPr>
          <w:lang w:val="ro-RO" w:eastAsia="ru-RU"/>
        </w:rPr>
      </w:pPr>
    </w:p>
    <w:p w14:paraId="78782E58" w14:textId="27428E0F" w:rsidR="00A57D1B" w:rsidRPr="00CA7BC4" w:rsidRDefault="00A57D1B" w:rsidP="00141EE9">
      <w:pPr>
        <w:pStyle w:val="Titlu3"/>
        <w:numPr>
          <w:ilvl w:val="0"/>
          <w:numId w:val="0"/>
        </w:numPr>
        <w:spacing w:before="0" w:after="0"/>
        <w:rPr>
          <w:rFonts w:cs="Times New Roman"/>
          <w:color w:val="auto"/>
          <w:lang w:val="ro-RO" w:eastAsia="ru-RU"/>
        </w:rPr>
      </w:pPr>
      <w:bookmarkStart w:id="832" w:name="_Toc164075834"/>
      <w:bookmarkStart w:id="833" w:name="_Toc168302121"/>
      <w:bookmarkStart w:id="834" w:name="_Toc174096908"/>
      <w:bookmarkStart w:id="835" w:name="_Toc174343113"/>
      <w:r w:rsidRPr="00CA7BC4">
        <w:rPr>
          <w:rFonts w:cs="Times New Roman"/>
          <w:bCs/>
          <w:color w:val="auto"/>
          <w:lang w:val="ro-RO" w:eastAsia="ru-RU"/>
        </w:rPr>
        <w:t>Scenariul 2</w:t>
      </w:r>
      <w:r w:rsidRPr="00CA7BC4">
        <w:rPr>
          <w:rFonts w:cs="Times New Roman"/>
          <w:color w:val="auto"/>
          <w:lang w:val="ro-RO" w:eastAsia="ru-RU"/>
        </w:rPr>
        <w:t xml:space="preserve"> - </w:t>
      </w:r>
      <w:r w:rsidR="0057298D" w:rsidRPr="00CA7BC4">
        <w:rPr>
          <w:rFonts w:cs="Times New Roman"/>
          <w:color w:val="auto"/>
          <w:lang w:val="ro-RO" w:eastAsia="ru-RU"/>
        </w:rPr>
        <w:t>Suprasolicitarea rețelelor electrice de joasă tensiune</w:t>
      </w:r>
      <w:bookmarkEnd w:id="832"/>
      <w:bookmarkEnd w:id="833"/>
      <w:bookmarkEnd w:id="834"/>
      <w:bookmarkEnd w:id="835"/>
    </w:p>
    <w:p w14:paraId="2A491659" w14:textId="77777777" w:rsidR="001A1314" w:rsidRPr="00CA7BC4" w:rsidRDefault="001A1314" w:rsidP="00B47C0E">
      <w:pPr>
        <w:rPr>
          <w:lang w:val="ro-RO" w:eastAsia="ru-RU"/>
        </w:rPr>
      </w:pPr>
    </w:p>
    <w:tbl>
      <w:tblPr>
        <w:tblStyle w:val="Tabelgril"/>
        <w:tblW w:w="0" w:type="auto"/>
        <w:jc w:val="center"/>
        <w:tblLook w:val="04A0" w:firstRow="1" w:lastRow="0" w:firstColumn="1" w:lastColumn="0" w:noHBand="0" w:noVBand="1"/>
      </w:tblPr>
      <w:tblGrid>
        <w:gridCol w:w="1337"/>
        <w:gridCol w:w="1985"/>
        <w:gridCol w:w="1559"/>
        <w:gridCol w:w="4372"/>
      </w:tblGrid>
      <w:tr w:rsidR="00FF0E33" w:rsidRPr="00CA7BC4" w14:paraId="0388C45F" w14:textId="77777777" w:rsidTr="00DD6C19">
        <w:trPr>
          <w:jc w:val="center"/>
        </w:trPr>
        <w:tc>
          <w:tcPr>
            <w:tcW w:w="1337" w:type="dxa"/>
          </w:tcPr>
          <w:p w14:paraId="20F628BB" w14:textId="77777777" w:rsidR="0057298D" w:rsidRPr="00CA7BC4" w:rsidRDefault="0057298D" w:rsidP="0046000C">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985" w:type="dxa"/>
          </w:tcPr>
          <w:p w14:paraId="1E8550C6" w14:textId="77777777" w:rsidR="0057298D" w:rsidRPr="00CA7BC4" w:rsidRDefault="0057298D" w:rsidP="0046000C">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1559" w:type="dxa"/>
          </w:tcPr>
          <w:p w14:paraId="7B78704D" w14:textId="77777777" w:rsidR="0057298D" w:rsidRPr="00CA7BC4" w:rsidRDefault="0057298D" w:rsidP="0046000C">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4372" w:type="dxa"/>
          </w:tcPr>
          <w:p w14:paraId="567938E6" w14:textId="77777777" w:rsidR="0057298D" w:rsidRPr="00CA7BC4" w:rsidRDefault="0057298D" w:rsidP="0046000C">
            <w:pPr>
              <w:rPr>
                <w:rFonts w:cs="Times New Roman"/>
                <w:color w:val="000000"/>
                <w:szCs w:val="24"/>
                <w:lang w:val="ro-RO" w:eastAsia="ru-RU"/>
              </w:rPr>
            </w:pPr>
            <w:r w:rsidRPr="00CA7BC4">
              <w:rPr>
                <w:rFonts w:cs="Times New Roman"/>
                <w:b/>
                <w:bCs/>
                <w:color w:val="000000"/>
                <w:szCs w:val="24"/>
                <w:lang w:val="ro-RO" w:eastAsia="ru-RU"/>
              </w:rPr>
              <w:t>Responsabilii de aplicarea măsurilor</w:t>
            </w:r>
            <w:r w:rsidRPr="00CA7BC4">
              <w:rPr>
                <w:rFonts w:cs="Times New Roman"/>
                <w:color w:val="000000"/>
                <w:szCs w:val="24"/>
                <w:lang w:val="ro-RO" w:eastAsia="ru-RU"/>
              </w:rPr>
              <w:t xml:space="preserve"> </w:t>
            </w:r>
          </w:p>
        </w:tc>
      </w:tr>
      <w:tr w:rsidR="00FF0E33" w:rsidRPr="00FA60B9" w14:paraId="16BB09D4" w14:textId="77777777" w:rsidTr="00DD6C19">
        <w:trPr>
          <w:jc w:val="center"/>
        </w:trPr>
        <w:tc>
          <w:tcPr>
            <w:tcW w:w="1337" w:type="dxa"/>
          </w:tcPr>
          <w:p w14:paraId="30E22ACF" w14:textId="2C0A4E75" w:rsidR="0057298D" w:rsidRPr="00CA7BC4" w:rsidRDefault="00C149B5" w:rsidP="00B47C0E">
            <w:pPr>
              <w:jc w:val="center"/>
              <w:rPr>
                <w:rFonts w:cs="Times New Roman"/>
                <w:b/>
                <w:bCs/>
                <w:color w:val="000000"/>
                <w:szCs w:val="24"/>
                <w:lang w:val="ro-RO" w:eastAsia="ru-RU"/>
              </w:rPr>
            </w:pPr>
            <w:r w:rsidRPr="00CA7BC4">
              <w:rPr>
                <w:rFonts w:cs="Times New Roman"/>
                <w:b/>
                <w:bCs/>
                <w:color w:val="000000"/>
                <w:szCs w:val="24"/>
                <w:lang w:val="ro-RO" w:eastAsia="ru-RU"/>
              </w:rPr>
              <w:t>-</w:t>
            </w:r>
          </w:p>
        </w:tc>
        <w:tc>
          <w:tcPr>
            <w:tcW w:w="1985" w:type="dxa"/>
          </w:tcPr>
          <w:p w14:paraId="6F9106D0" w14:textId="360F289C" w:rsidR="0057298D" w:rsidRPr="00CA7BC4" w:rsidRDefault="00C149B5" w:rsidP="0046000C">
            <w:pPr>
              <w:jc w:val="center"/>
              <w:rPr>
                <w:rFonts w:cs="Times New Roman"/>
                <w:b/>
                <w:bCs/>
                <w:color w:val="000000"/>
                <w:szCs w:val="24"/>
                <w:lang w:val="ro-RO" w:eastAsia="ru-RU"/>
              </w:rPr>
            </w:pPr>
            <w:r w:rsidRPr="00CA7BC4">
              <w:rPr>
                <w:lang w:val="ro-RO"/>
              </w:rPr>
              <w:t>Ridicată</w:t>
            </w:r>
          </w:p>
        </w:tc>
        <w:tc>
          <w:tcPr>
            <w:tcW w:w="1559" w:type="dxa"/>
          </w:tcPr>
          <w:p w14:paraId="29BF3B92" w14:textId="7E95C5BB" w:rsidR="0057298D" w:rsidRPr="00CA7BC4" w:rsidRDefault="00C149B5" w:rsidP="0046000C">
            <w:pPr>
              <w:jc w:val="center"/>
              <w:rPr>
                <w:rFonts w:cs="Times New Roman"/>
                <w:b/>
                <w:bCs/>
                <w:color w:val="000000"/>
                <w:szCs w:val="24"/>
                <w:lang w:val="ro-RO" w:eastAsia="ru-RU"/>
              </w:rPr>
            </w:pPr>
            <w:r w:rsidRPr="00CA7BC4">
              <w:rPr>
                <w:lang w:val="ro-RO"/>
              </w:rPr>
              <w:t>Semnificativ</w:t>
            </w:r>
          </w:p>
        </w:tc>
        <w:tc>
          <w:tcPr>
            <w:tcW w:w="4372" w:type="dxa"/>
          </w:tcPr>
          <w:p w14:paraId="285D19FF" w14:textId="1ED398CF" w:rsidR="0057298D" w:rsidRPr="00CA7BC4" w:rsidRDefault="00971C99" w:rsidP="0046000C">
            <w:pPr>
              <w:jc w:val="center"/>
              <w:rPr>
                <w:rFonts w:cs="Times New Roman"/>
                <w:color w:val="000000"/>
                <w:szCs w:val="24"/>
                <w:lang w:val="ro-RO" w:eastAsia="ru-RU"/>
              </w:rPr>
            </w:pPr>
            <w:r w:rsidRPr="00CA7BC4">
              <w:rPr>
                <w:rFonts w:cs="Times New Roman"/>
                <w:color w:val="000000"/>
                <w:szCs w:val="24"/>
                <w:lang w:val="ro-RO" w:eastAsia="ru-RU"/>
              </w:rPr>
              <w:t>Ministerul Energiei, ANRE,</w:t>
            </w:r>
            <w:r w:rsidR="001A1314" w:rsidRPr="00CA7BC4">
              <w:rPr>
                <w:rFonts w:cs="Times New Roman"/>
                <w:color w:val="000000"/>
                <w:szCs w:val="24"/>
                <w:lang w:val="ro-RO" w:eastAsia="ru-RU"/>
              </w:rPr>
              <w:t xml:space="preserve"> </w:t>
            </w:r>
            <w:r w:rsidR="00FF0E33" w:rsidRPr="00CA7BC4">
              <w:rPr>
                <w:rFonts w:cs="Times New Roman"/>
                <w:color w:val="000000"/>
                <w:szCs w:val="24"/>
                <w:lang w:val="ro-RO" w:eastAsia="ru-RU"/>
              </w:rPr>
              <w:t>operatorii de sistem, furnizorii și consumatorii finali</w:t>
            </w:r>
          </w:p>
        </w:tc>
      </w:tr>
    </w:tbl>
    <w:p w14:paraId="52A1F1BA" w14:textId="77777777" w:rsidR="005F298D" w:rsidRPr="00CA7BC4" w:rsidRDefault="005F298D" w:rsidP="0046000C">
      <w:pPr>
        <w:rPr>
          <w:rFonts w:cs="Times New Roman"/>
          <w:color w:val="000000"/>
          <w:szCs w:val="24"/>
          <w:lang w:val="ro-RO" w:eastAsia="ru-RU"/>
        </w:rPr>
      </w:pPr>
    </w:p>
    <w:p w14:paraId="42CD2330" w14:textId="1CB014EF" w:rsidR="005F298D"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6E8CC817" w14:textId="3F5098E3" w:rsidR="005F298D" w:rsidRPr="00CA7BC4" w:rsidRDefault="00B71336" w:rsidP="00141EE9">
      <w:pPr>
        <w:ind w:firstLine="454"/>
        <w:jc w:val="both"/>
        <w:rPr>
          <w:rFonts w:cs="Times New Roman"/>
          <w:color w:val="000000"/>
          <w:szCs w:val="24"/>
          <w:lang w:val="ro-RO" w:eastAsia="ru-RU"/>
        </w:rPr>
      </w:pPr>
      <w:r w:rsidRPr="00CA7BC4">
        <w:rPr>
          <w:rFonts w:cs="Times New Roman"/>
          <w:color w:val="000000"/>
          <w:szCs w:val="24"/>
          <w:lang w:val="ro-RO" w:eastAsia="ru-RU"/>
        </w:rPr>
        <w:t>Având în vedere dependența Republicii Moldova de importul resurselor energetice, exemplul real fiind c</w:t>
      </w:r>
      <w:r w:rsidR="00BC1E7A" w:rsidRPr="00CA7BC4">
        <w:rPr>
          <w:rFonts w:cs="Times New Roman"/>
          <w:color w:val="000000"/>
          <w:szCs w:val="24"/>
          <w:lang w:val="ro-RO" w:eastAsia="ru-RU"/>
        </w:rPr>
        <w:t>riza</w:t>
      </w:r>
      <w:r w:rsidRPr="00CA7BC4">
        <w:rPr>
          <w:rFonts w:cs="Times New Roman"/>
          <w:color w:val="000000"/>
          <w:szCs w:val="24"/>
          <w:lang w:val="ro-RO" w:eastAsia="ru-RU"/>
        </w:rPr>
        <w:t xml:space="preserve"> energetică din perioada 2021-2023, este de menționat că</w:t>
      </w:r>
      <w:r w:rsidR="00BC1E7A" w:rsidRPr="00CA7BC4">
        <w:rPr>
          <w:rFonts w:cs="Times New Roman"/>
          <w:color w:val="000000"/>
          <w:szCs w:val="24"/>
          <w:lang w:val="ro-RO" w:eastAsia="ru-RU"/>
        </w:rPr>
        <w:t xml:space="preserve"> </w:t>
      </w:r>
      <w:r w:rsidRPr="00CA7BC4">
        <w:rPr>
          <w:rFonts w:cs="Times New Roman"/>
          <w:color w:val="000000"/>
          <w:szCs w:val="24"/>
          <w:lang w:val="ro-RO" w:eastAsia="ru-RU"/>
        </w:rPr>
        <w:t xml:space="preserve">limitarea </w:t>
      </w:r>
      <w:r w:rsidR="00BC1E7A" w:rsidRPr="00CA7BC4">
        <w:rPr>
          <w:rFonts w:cs="Times New Roman"/>
          <w:color w:val="000000"/>
          <w:szCs w:val="24"/>
          <w:lang w:val="ro-RO" w:eastAsia="ru-RU"/>
        </w:rPr>
        <w:t xml:space="preserve">aprovizionării cu gaze naturale </w:t>
      </w:r>
      <w:r w:rsidRPr="00CA7BC4">
        <w:rPr>
          <w:rFonts w:cs="Times New Roman"/>
          <w:color w:val="000000"/>
          <w:szCs w:val="24"/>
          <w:lang w:val="ro-RO" w:eastAsia="ru-RU"/>
        </w:rPr>
        <w:t>poate să</w:t>
      </w:r>
      <w:r w:rsidR="00BC1E7A" w:rsidRPr="00CA7BC4">
        <w:rPr>
          <w:rFonts w:cs="Times New Roman"/>
          <w:color w:val="000000"/>
          <w:szCs w:val="24"/>
          <w:lang w:val="ro-RO" w:eastAsia="ru-RU"/>
        </w:rPr>
        <w:t xml:space="preserve"> apar</w:t>
      </w:r>
      <w:r w:rsidRPr="00CA7BC4">
        <w:rPr>
          <w:rFonts w:cs="Times New Roman"/>
          <w:color w:val="000000"/>
          <w:szCs w:val="24"/>
          <w:lang w:val="ro-RO" w:eastAsia="ru-RU"/>
        </w:rPr>
        <w:t>ă</w:t>
      </w:r>
      <w:r w:rsidR="00BC1E7A" w:rsidRPr="00CA7BC4">
        <w:rPr>
          <w:rFonts w:cs="Times New Roman"/>
          <w:color w:val="000000"/>
          <w:szCs w:val="24"/>
          <w:lang w:val="ro-RO" w:eastAsia="ru-RU"/>
        </w:rPr>
        <w:t xml:space="preserve"> </w:t>
      </w:r>
      <w:r w:rsidR="0020783B" w:rsidRPr="00CA7BC4">
        <w:rPr>
          <w:rFonts w:cs="Times New Roman"/>
          <w:color w:val="000000"/>
          <w:szCs w:val="24"/>
          <w:lang w:val="ro-RO" w:eastAsia="ru-RU"/>
        </w:rPr>
        <w:t xml:space="preserve">pe parcursul </w:t>
      </w:r>
      <w:r w:rsidR="00BC1E7A" w:rsidRPr="00CA7BC4">
        <w:rPr>
          <w:rFonts w:cs="Times New Roman"/>
          <w:color w:val="000000"/>
          <w:szCs w:val="24"/>
          <w:lang w:val="ro-RO" w:eastAsia="ru-RU"/>
        </w:rPr>
        <w:t>anului</w:t>
      </w:r>
      <w:r w:rsidRPr="00CA7BC4">
        <w:rPr>
          <w:rFonts w:cs="Times New Roman"/>
          <w:color w:val="000000"/>
          <w:szCs w:val="24"/>
          <w:lang w:val="ro-RO" w:eastAsia="ru-RU"/>
        </w:rPr>
        <w:t xml:space="preserve"> dar preponderent în perioada rece a anului când cererea de gaze naturale crește</w:t>
      </w:r>
      <w:r w:rsidR="00BC1E7A" w:rsidRPr="00CA7BC4">
        <w:rPr>
          <w:rFonts w:cs="Times New Roman"/>
          <w:color w:val="000000"/>
          <w:szCs w:val="24"/>
          <w:lang w:val="ro-RO" w:eastAsia="ru-RU"/>
        </w:rPr>
        <w:t>, fapt c</w:t>
      </w:r>
      <w:r w:rsidRPr="00CA7BC4">
        <w:rPr>
          <w:rFonts w:cs="Times New Roman"/>
          <w:color w:val="000000"/>
          <w:szCs w:val="24"/>
          <w:lang w:val="ro-RO" w:eastAsia="ru-RU"/>
        </w:rPr>
        <w:t>are</w:t>
      </w:r>
      <w:r w:rsidR="00BC1E7A" w:rsidRPr="00CA7BC4">
        <w:rPr>
          <w:rFonts w:cs="Times New Roman"/>
          <w:color w:val="000000"/>
          <w:szCs w:val="24"/>
          <w:lang w:val="ro-RO" w:eastAsia="ru-RU"/>
        </w:rPr>
        <w:t xml:space="preserve">, de regulă, duce la substituirea consumului de gaze naturale cu energie electrică </w:t>
      </w:r>
      <w:r w:rsidRPr="00CA7BC4">
        <w:rPr>
          <w:rFonts w:cs="Times New Roman"/>
          <w:color w:val="000000"/>
          <w:szCs w:val="24"/>
          <w:lang w:val="ro-RO" w:eastAsia="ru-RU"/>
        </w:rPr>
        <w:t>destinată</w:t>
      </w:r>
      <w:r w:rsidR="00970789" w:rsidRPr="00CA7BC4">
        <w:rPr>
          <w:rFonts w:cs="Times New Roman"/>
          <w:color w:val="000000"/>
          <w:szCs w:val="24"/>
          <w:lang w:val="ro-RO" w:eastAsia="ru-RU"/>
        </w:rPr>
        <w:t xml:space="preserve"> receptoarelor pentru</w:t>
      </w:r>
      <w:r w:rsidR="00BC1E7A" w:rsidRPr="00CA7BC4">
        <w:rPr>
          <w:rFonts w:cs="Times New Roman"/>
          <w:color w:val="000000"/>
          <w:szCs w:val="24"/>
          <w:lang w:val="ro-RO" w:eastAsia="ru-RU"/>
        </w:rPr>
        <w:t xml:space="preserve"> încălzirea spațiului locativ și pregătirea hranei. Criza </w:t>
      </w:r>
      <w:r w:rsidR="00970789" w:rsidRPr="00CA7BC4">
        <w:rPr>
          <w:rFonts w:cs="Times New Roman"/>
          <w:color w:val="000000"/>
          <w:szCs w:val="24"/>
          <w:lang w:val="ro-RO" w:eastAsia="ru-RU"/>
        </w:rPr>
        <w:t>poate avea</w:t>
      </w:r>
      <w:r w:rsidR="00BC1E7A" w:rsidRPr="00CA7BC4">
        <w:rPr>
          <w:rFonts w:cs="Times New Roman"/>
          <w:color w:val="000000"/>
          <w:szCs w:val="24"/>
          <w:lang w:val="ro-RO" w:eastAsia="ru-RU"/>
        </w:rPr>
        <w:t xml:space="preserve"> loc pentru perioadă de timp</w:t>
      </w:r>
      <w:r w:rsidR="00970789" w:rsidRPr="00CA7BC4">
        <w:rPr>
          <w:rFonts w:cs="Times New Roman"/>
          <w:color w:val="000000"/>
          <w:szCs w:val="24"/>
          <w:lang w:val="ro-RO" w:eastAsia="ru-RU"/>
        </w:rPr>
        <w:t xml:space="preserve"> mai îndelungată și care </w:t>
      </w:r>
      <w:r w:rsidR="00BC1E7A" w:rsidRPr="00CA7BC4">
        <w:rPr>
          <w:rFonts w:cs="Times New Roman"/>
          <w:color w:val="000000"/>
          <w:szCs w:val="24"/>
          <w:lang w:val="ro-RO" w:eastAsia="ru-RU"/>
        </w:rPr>
        <w:t>coincide cu o perioadă în care nu este posibil importul de gaze naturale din alte surse</w:t>
      </w:r>
      <w:r w:rsidR="004D0433" w:rsidRPr="00CA7BC4">
        <w:rPr>
          <w:rFonts w:cs="Times New Roman"/>
          <w:color w:val="000000"/>
          <w:szCs w:val="24"/>
          <w:lang w:val="ro-RO" w:eastAsia="ru-RU"/>
        </w:rPr>
        <w:t>.</w:t>
      </w:r>
    </w:p>
    <w:p w14:paraId="0AC37F61" w14:textId="2903556D" w:rsidR="0020783B" w:rsidRPr="00CA7BC4" w:rsidRDefault="0020783B" w:rsidP="00141EE9">
      <w:pPr>
        <w:ind w:firstLine="454"/>
        <w:jc w:val="both"/>
        <w:rPr>
          <w:rFonts w:cs="Times New Roman"/>
          <w:color w:val="000000"/>
          <w:szCs w:val="24"/>
          <w:lang w:val="ro-RO" w:eastAsia="ru-RU"/>
        </w:rPr>
      </w:pPr>
      <w:r w:rsidRPr="00CA7BC4">
        <w:rPr>
          <w:rFonts w:cs="Times New Roman"/>
          <w:color w:val="000000"/>
          <w:szCs w:val="24"/>
          <w:lang w:val="ro-RO" w:eastAsia="ru-RU"/>
        </w:rPr>
        <w:t xml:space="preserve">De asemenea, pot apărea situații când pe parcursul verii, din cauza utilizării aparatelor de aer condiționat, sarcina electrică în unele perioade de timp și porțiuni ale rețelei electrice de distribuție de joasă tensiune să depășească capacitatea rețelei electrice de distribuție. </w:t>
      </w:r>
    </w:p>
    <w:p w14:paraId="0170B4E1" w14:textId="77777777" w:rsidR="00CE1C4A" w:rsidRPr="00CA7BC4" w:rsidRDefault="00CE1C4A" w:rsidP="00141EE9">
      <w:pPr>
        <w:ind w:firstLine="454"/>
        <w:jc w:val="both"/>
        <w:rPr>
          <w:rFonts w:cs="Times New Roman"/>
          <w:color w:val="000000"/>
          <w:szCs w:val="24"/>
          <w:lang w:val="ro-RO" w:eastAsia="ru-RU"/>
        </w:rPr>
      </w:pPr>
    </w:p>
    <w:p w14:paraId="21B0AA86" w14:textId="13C7DDC1" w:rsidR="005B01F9" w:rsidRPr="00CA7BC4" w:rsidRDefault="005B01F9" w:rsidP="0046000C">
      <w:pPr>
        <w:jc w:val="both"/>
        <w:rPr>
          <w:rFonts w:cs="Times New Roman"/>
          <w:b/>
          <w:bCs/>
          <w:color w:val="000000"/>
          <w:szCs w:val="24"/>
          <w:lang w:val="ro-RO"/>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557"/>
      </w:tblGrid>
      <w:tr w:rsidR="005B01F9" w:rsidRPr="00FA60B9" w14:paraId="5C190858" w14:textId="77777777" w:rsidTr="000F3DDF">
        <w:trPr>
          <w:trHeight w:val="547"/>
        </w:trPr>
        <w:tc>
          <w:tcPr>
            <w:tcW w:w="2533" w:type="pct"/>
            <w:shd w:val="clear" w:color="auto" w:fill="FBE4D5" w:themeFill="accent2" w:themeFillTint="33"/>
            <w:vAlign w:val="center"/>
          </w:tcPr>
          <w:p w14:paraId="118AADC0" w14:textId="77777777" w:rsidR="005B01F9" w:rsidRPr="00CA7BC4" w:rsidRDefault="005B01F9" w:rsidP="0046000C">
            <w:pPr>
              <w:rPr>
                <w:rFonts w:cs="Times New Roman"/>
                <w:b/>
                <w:bCs/>
                <w:color w:val="000000"/>
                <w:lang w:val="ro-RO" w:eastAsia="ru-RU"/>
              </w:rPr>
            </w:pPr>
            <w:r w:rsidRPr="00CA7BC4">
              <w:rPr>
                <w:rFonts w:cs="Times New Roman"/>
                <w:b/>
                <w:bCs/>
                <w:color w:val="000000"/>
                <w:lang w:val="ro-RO" w:eastAsia="ru-RU"/>
              </w:rPr>
              <w:lastRenderedPageBreak/>
              <w:t>Efectele crizei</w:t>
            </w:r>
          </w:p>
        </w:tc>
        <w:tc>
          <w:tcPr>
            <w:tcW w:w="2467" w:type="pct"/>
            <w:shd w:val="clear" w:color="auto" w:fill="FBE4D5" w:themeFill="accent2" w:themeFillTint="33"/>
            <w:vAlign w:val="center"/>
          </w:tcPr>
          <w:p w14:paraId="103854C7" w14:textId="12060FDD" w:rsidR="005B01F9" w:rsidRPr="00CA7BC4" w:rsidRDefault="005222DD" w:rsidP="0046000C">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C659BB" w:rsidRPr="00FA60B9" w14:paraId="3D016099" w14:textId="77777777" w:rsidTr="000F3DDF">
        <w:trPr>
          <w:trHeight w:val="556"/>
        </w:trPr>
        <w:tc>
          <w:tcPr>
            <w:tcW w:w="2533" w:type="pct"/>
            <w:shd w:val="clear" w:color="auto" w:fill="auto"/>
            <w:hideMark/>
          </w:tcPr>
          <w:p w14:paraId="71904EE0" w14:textId="605FA9AF" w:rsidR="0020783B" w:rsidRPr="00CA7BC4" w:rsidRDefault="003877A6" w:rsidP="00FB1B80">
            <w:pPr>
              <w:pStyle w:val="Listparagraf"/>
              <w:numPr>
                <w:ilvl w:val="0"/>
                <w:numId w:val="6"/>
              </w:numPr>
              <w:ind w:left="161" w:hanging="218"/>
              <w:jc w:val="both"/>
              <w:rPr>
                <w:rFonts w:cs="Times New Roman"/>
                <w:color w:val="000000"/>
                <w:lang w:val="ro-RO"/>
              </w:rPr>
            </w:pPr>
            <w:r w:rsidRPr="00CA7BC4">
              <w:rPr>
                <w:rFonts w:cs="Times New Roman"/>
                <w:color w:val="000000"/>
                <w:lang w:val="ro-RO"/>
              </w:rPr>
              <w:t>Se consideră</w:t>
            </w:r>
            <w:r w:rsidR="00C659BB" w:rsidRPr="00CA7BC4">
              <w:rPr>
                <w:rFonts w:cs="Times New Roman"/>
                <w:color w:val="000000"/>
                <w:lang w:val="ro-RO"/>
              </w:rPr>
              <w:t xml:space="preserve"> ca consumatorii</w:t>
            </w:r>
            <w:r w:rsidR="00FF0E33" w:rsidRPr="00CA7BC4">
              <w:rPr>
                <w:rFonts w:cs="Times New Roman"/>
                <w:color w:val="000000"/>
                <w:lang w:val="ro-RO"/>
              </w:rPr>
              <w:t xml:space="preserve"> finali </w:t>
            </w:r>
            <w:r w:rsidR="00BC1E7A" w:rsidRPr="00CA7BC4">
              <w:rPr>
                <w:rFonts w:cs="Times New Roman"/>
                <w:color w:val="000000"/>
                <w:lang w:val="ro-RO"/>
              </w:rPr>
              <w:t xml:space="preserve">care nu </w:t>
            </w:r>
            <w:r w:rsidR="0020783B" w:rsidRPr="00CA7BC4">
              <w:rPr>
                <w:rFonts w:cs="Times New Roman"/>
                <w:color w:val="000000"/>
                <w:lang w:val="ro-RO"/>
              </w:rPr>
              <w:t xml:space="preserve">dispun de instalații de utilizare a energiei termice </w:t>
            </w:r>
            <w:r w:rsidR="00BC1E7A" w:rsidRPr="00CA7BC4">
              <w:rPr>
                <w:rFonts w:cs="Times New Roman"/>
                <w:color w:val="000000"/>
                <w:lang w:val="ro-RO"/>
              </w:rPr>
              <w:t>racorda</w:t>
            </w:r>
            <w:r w:rsidR="0020783B" w:rsidRPr="00CA7BC4">
              <w:rPr>
                <w:rFonts w:cs="Times New Roman"/>
                <w:color w:val="000000"/>
                <w:lang w:val="ro-RO"/>
              </w:rPr>
              <w:t xml:space="preserve">te </w:t>
            </w:r>
            <w:r w:rsidR="00BC1E7A" w:rsidRPr="00CA7BC4">
              <w:rPr>
                <w:rFonts w:cs="Times New Roman"/>
                <w:color w:val="000000"/>
                <w:lang w:val="ro-RO"/>
              </w:rPr>
              <w:t>la sistemele</w:t>
            </w:r>
            <w:r w:rsidR="00C659BB" w:rsidRPr="00CA7BC4">
              <w:rPr>
                <w:rFonts w:cs="Times New Roman"/>
                <w:color w:val="000000"/>
                <w:lang w:val="ro-RO"/>
              </w:rPr>
              <w:t xml:space="preserve"> centralizate </w:t>
            </w:r>
            <w:r w:rsidR="00BC1E7A" w:rsidRPr="00CA7BC4">
              <w:rPr>
                <w:rFonts w:cs="Times New Roman"/>
                <w:color w:val="000000"/>
                <w:lang w:val="ro-RO"/>
              </w:rPr>
              <w:t xml:space="preserve">de alimentare cu </w:t>
            </w:r>
            <w:r w:rsidR="00C659BB" w:rsidRPr="00CA7BC4">
              <w:rPr>
                <w:rFonts w:cs="Times New Roman"/>
                <w:color w:val="000000"/>
                <w:lang w:val="ro-RO"/>
              </w:rPr>
              <w:t>energie termică, inclusiv cei debranșați de la sistemul centralizat de alimentare cu energie termică</w:t>
            </w:r>
            <w:r w:rsidR="00BC1E7A" w:rsidRPr="00CA7BC4">
              <w:rPr>
                <w:rFonts w:cs="Times New Roman"/>
                <w:color w:val="000000"/>
                <w:lang w:val="ro-RO"/>
              </w:rPr>
              <w:t>,</w:t>
            </w:r>
            <w:r w:rsidR="00C659BB" w:rsidRPr="00CA7BC4">
              <w:rPr>
                <w:rFonts w:cs="Times New Roman"/>
                <w:color w:val="000000"/>
                <w:lang w:val="ro-RO"/>
              </w:rPr>
              <w:t xml:space="preserve"> vor utiliza energia electrică pentru încălzirea încăperilor și</w:t>
            </w:r>
            <w:r w:rsidRPr="00CA7BC4">
              <w:rPr>
                <w:rFonts w:cs="Times New Roman"/>
                <w:color w:val="000000"/>
                <w:lang w:val="ro-RO"/>
              </w:rPr>
              <w:t xml:space="preserve"> prepararea alimentelor</w:t>
            </w:r>
            <w:r w:rsidR="00C659BB" w:rsidRPr="00CA7BC4">
              <w:rPr>
                <w:rFonts w:cs="Times New Roman"/>
                <w:color w:val="000000"/>
                <w:lang w:val="ro-RO"/>
              </w:rPr>
              <w:t xml:space="preserve">, cu posibile suprasarcini </w:t>
            </w:r>
            <w:r w:rsidR="00FF0E33" w:rsidRPr="00CA7BC4">
              <w:rPr>
                <w:rFonts w:cs="Times New Roman"/>
                <w:color w:val="000000"/>
                <w:lang w:val="ro-RO"/>
              </w:rPr>
              <w:t xml:space="preserve">în </w:t>
            </w:r>
            <w:r w:rsidR="00C659BB" w:rsidRPr="00CA7BC4">
              <w:rPr>
                <w:rFonts w:cs="Times New Roman"/>
                <w:color w:val="000000"/>
                <w:lang w:val="ro-RO"/>
              </w:rPr>
              <w:t xml:space="preserve">rețelele electrice de distribuție. Suprasarcina va </w:t>
            </w:r>
            <w:r w:rsidRPr="00CA7BC4">
              <w:rPr>
                <w:rFonts w:cs="Times New Roman"/>
                <w:color w:val="000000"/>
                <w:lang w:val="ro-RO"/>
              </w:rPr>
              <w:t>crește semnificativ</w:t>
            </w:r>
            <w:r w:rsidR="00C659BB" w:rsidRPr="00CA7BC4">
              <w:rPr>
                <w:rFonts w:cs="Times New Roman"/>
                <w:color w:val="000000"/>
                <w:lang w:val="ro-RO"/>
              </w:rPr>
              <w:t xml:space="preserve"> dacă sistemele centralizate de aprovizionare cu energie termică nu sunt opera</w:t>
            </w:r>
            <w:r w:rsidR="00BC1E7A" w:rsidRPr="00CA7BC4">
              <w:rPr>
                <w:rFonts w:cs="Times New Roman"/>
                <w:color w:val="000000"/>
                <w:lang w:val="ro-RO"/>
              </w:rPr>
              <w:t>bile</w:t>
            </w:r>
            <w:r w:rsidR="00C659BB" w:rsidRPr="00CA7BC4">
              <w:rPr>
                <w:rFonts w:cs="Times New Roman"/>
                <w:color w:val="000000"/>
                <w:lang w:val="ro-RO"/>
              </w:rPr>
              <w:t>, inclusiv din cauza lipsei de combustibil.</w:t>
            </w:r>
          </w:p>
          <w:p w14:paraId="4F7880A2" w14:textId="36688067" w:rsidR="00C659BB" w:rsidRPr="00CA7BC4" w:rsidRDefault="00C659BB" w:rsidP="0020783B">
            <w:pPr>
              <w:pStyle w:val="Listparagraf"/>
              <w:numPr>
                <w:ilvl w:val="0"/>
                <w:numId w:val="6"/>
              </w:numPr>
              <w:ind w:left="161" w:hanging="218"/>
              <w:jc w:val="both"/>
              <w:rPr>
                <w:rFonts w:cs="Times New Roman"/>
                <w:color w:val="000000"/>
                <w:lang w:val="ro-RO"/>
              </w:rPr>
            </w:pPr>
            <w:r w:rsidRPr="00CA7BC4">
              <w:rPr>
                <w:rFonts w:cs="Times New Roman"/>
                <w:color w:val="000000"/>
                <w:lang w:val="ro-RO"/>
              </w:rPr>
              <w:t xml:space="preserve"> </w:t>
            </w:r>
            <w:r w:rsidR="0020783B" w:rsidRPr="00CA7BC4">
              <w:rPr>
                <w:rFonts w:cs="Times New Roman"/>
                <w:color w:val="000000"/>
                <w:lang w:val="ro-RO"/>
              </w:rPr>
              <w:t>S</w:t>
            </w:r>
            <w:r w:rsidR="0020783B" w:rsidRPr="00CA7BC4">
              <w:rPr>
                <w:rFonts w:cs="Times New Roman"/>
                <w:color w:val="000000"/>
                <w:szCs w:val="24"/>
                <w:lang w:val="ro-RO" w:eastAsia="ru-RU"/>
              </w:rPr>
              <w:t xml:space="preserve">arcina electrică în unele perioade de timp și porțiuni ale rețelei electrice de distribuție de joasă tensiune, pe parcursul verii din cauza temperaturilor înalte și utilizarea echipamentului de aer condiționat  să depășească capacitatea rețelei electrice de distribuție. </w:t>
            </w:r>
          </w:p>
          <w:p w14:paraId="5CEBA3FC" w14:textId="04706874" w:rsidR="00C659BB" w:rsidRPr="00CA7BC4" w:rsidRDefault="00C659BB" w:rsidP="00FB1B80">
            <w:pPr>
              <w:pStyle w:val="Listparagraf"/>
              <w:numPr>
                <w:ilvl w:val="0"/>
                <w:numId w:val="6"/>
              </w:numPr>
              <w:ind w:left="161" w:hanging="218"/>
              <w:jc w:val="both"/>
              <w:rPr>
                <w:rFonts w:cs="Times New Roman"/>
                <w:color w:val="000000"/>
                <w:lang w:val="ro-RO"/>
              </w:rPr>
            </w:pPr>
            <w:r w:rsidRPr="00CA7BC4">
              <w:rPr>
                <w:rFonts w:cs="Times New Roman"/>
                <w:color w:val="000000"/>
                <w:lang w:val="ro-RO"/>
              </w:rPr>
              <w:t xml:space="preserve">Suprasarcina la </w:t>
            </w:r>
            <w:r w:rsidR="00BC1E7A" w:rsidRPr="00CA7BC4">
              <w:rPr>
                <w:rFonts w:cs="Times New Roman"/>
                <w:color w:val="000000"/>
                <w:lang w:val="ro-RO"/>
              </w:rPr>
              <w:t xml:space="preserve">unii </w:t>
            </w:r>
            <w:r w:rsidRPr="00CA7BC4">
              <w:rPr>
                <w:rFonts w:cs="Times New Roman"/>
                <w:color w:val="000000"/>
                <w:lang w:val="ro-RO"/>
              </w:rPr>
              <w:t>consumatori</w:t>
            </w:r>
            <w:r w:rsidR="00BC1E7A" w:rsidRPr="00CA7BC4">
              <w:rPr>
                <w:rFonts w:cs="Times New Roman"/>
                <w:color w:val="000000"/>
                <w:lang w:val="ro-RO"/>
              </w:rPr>
              <w:t xml:space="preserve"> finali </w:t>
            </w:r>
            <w:r w:rsidRPr="00CA7BC4">
              <w:rPr>
                <w:rFonts w:cs="Times New Roman"/>
                <w:color w:val="000000"/>
                <w:lang w:val="ro-RO"/>
              </w:rPr>
              <w:t xml:space="preserve">ar putea duce la întreruperea automată a </w:t>
            </w:r>
            <w:r w:rsidR="00FF0E33" w:rsidRPr="00CA7BC4">
              <w:rPr>
                <w:rFonts w:cs="Times New Roman"/>
                <w:color w:val="000000"/>
                <w:lang w:val="ro-RO"/>
              </w:rPr>
              <w:t xml:space="preserve">livrării </w:t>
            </w:r>
            <w:r w:rsidR="00BC1E7A" w:rsidRPr="00CA7BC4">
              <w:rPr>
                <w:rFonts w:cs="Times New Roman"/>
                <w:color w:val="000000"/>
                <w:lang w:val="ro-RO"/>
              </w:rPr>
              <w:t>energie</w:t>
            </w:r>
            <w:r w:rsidR="00FF0E33" w:rsidRPr="00CA7BC4">
              <w:rPr>
                <w:rFonts w:cs="Times New Roman"/>
                <w:color w:val="000000"/>
                <w:lang w:val="ro-RO"/>
              </w:rPr>
              <w:t>i</w:t>
            </w:r>
            <w:r w:rsidR="00BC1E7A" w:rsidRPr="00CA7BC4">
              <w:rPr>
                <w:rFonts w:cs="Times New Roman"/>
                <w:color w:val="000000"/>
                <w:lang w:val="ro-RO"/>
              </w:rPr>
              <w:t xml:space="preserve"> electric</w:t>
            </w:r>
            <w:r w:rsidR="00FF0E33" w:rsidRPr="00CA7BC4">
              <w:rPr>
                <w:rFonts w:cs="Times New Roman"/>
                <w:color w:val="000000"/>
                <w:lang w:val="ro-RO"/>
              </w:rPr>
              <w:t>e</w:t>
            </w:r>
            <w:r w:rsidR="00BC1E7A" w:rsidRPr="00CA7BC4">
              <w:rPr>
                <w:rFonts w:cs="Times New Roman"/>
                <w:color w:val="000000"/>
                <w:lang w:val="ro-RO"/>
              </w:rPr>
              <w:t xml:space="preserve"> </w:t>
            </w:r>
            <w:r w:rsidR="00C13E3C" w:rsidRPr="00CA7BC4">
              <w:rPr>
                <w:rFonts w:cs="Times New Roman"/>
                <w:color w:val="000000"/>
                <w:lang w:val="ro-RO"/>
              </w:rPr>
              <w:t>l</w:t>
            </w:r>
            <w:r w:rsidR="00BC1E7A" w:rsidRPr="00CA7BC4">
              <w:rPr>
                <w:rFonts w:cs="Times New Roman"/>
                <w:color w:val="000000"/>
                <w:lang w:val="ro-RO"/>
              </w:rPr>
              <w:t xml:space="preserve">a </w:t>
            </w:r>
            <w:r w:rsidRPr="00CA7BC4">
              <w:rPr>
                <w:rFonts w:cs="Times New Roman"/>
                <w:color w:val="000000"/>
                <w:lang w:val="ro-RO"/>
              </w:rPr>
              <w:t>locul de consum</w:t>
            </w:r>
            <w:r w:rsidR="00A34ED7" w:rsidRPr="00CA7BC4">
              <w:rPr>
                <w:rFonts w:cs="Times New Roman"/>
                <w:color w:val="000000"/>
                <w:lang w:val="ro-RO"/>
              </w:rPr>
              <w:t xml:space="preserve"> sau </w:t>
            </w:r>
            <w:r w:rsidR="00FF0E33" w:rsidRPr="00CA7BC4">
              <w:rPr>
                <w:rFonts w:cs="Times New Roman"/>
                <w:color w:val="000000"/>
                <w:lang w:val="ro-RO"/>
              </w:rPr>
              <w:t xml:space="preserve">deteriorarea </w:t>
            </w:r>
            <w:r w:rsidR="00A34ED7" w:rsidRPr="00CA7BC4">
              <w:rPr>
                <w:rFonts w:cs="Times New Roman"/>
                <w:color w:val="000000"/>
                <w:lang w:val="ro-RO"/>
              </w:rPr>
              <w:t>unor elemente a</w:t>
            </w:r>
            <w:r w:rsidR="00C13E3C" w:rsidRPr="00CA7BC4">
              <w:rPr>
                <w:rFonts w:cs="Times New Roman"/>
                <w:color w:val="000000"/>
                <w:lang w:val="ro-RO"/>
              </w:rPr>
              <w:t>le</w:t>
            </w:r>
            <w:r w:rsidR="00A34ED7" w:rsidRPr="00CA7BC4">
              <w:rPr>
                <w:rFonts w:cs="Times New Roman"/>
                <w:color w:val="000000"/>
                <w:lang w:val="ro-RO"/>
              </w:rPr>
              <w:t xml:space="preserve"> rețelei</w:t>
            </w:r>
            <w:r w:rsidR="00FF0E33" w:rsidRPr="00CA7BC4">
              <w:rPr>
                <w:rFonts w:cs="Times New Roman"/>
                <w:color w:val="000000"/>
                <w:lang w:val="ro-RO"/>
              </w:rPr>
              <w:t xml:space="preserve"> electrice de distribuție</w:t>
            </w:r>
            <w:r w:rsidR="00A34ED7" w:rsidRPr="00CA7BC4">
              <w:rPr>
                <w:rFonts w:cs="Times New Roman"/>
                <w:color w:val="000000"/>
                <w:lang w:val="ro-RO"/>
              </w:rPr>
              <w:t>.</w:t>
            </w:r>
          </w:p>
          <w:p w14:paraId="56FEF248" w14:textId="654F1015" w:rsidR="00C659BB" w:rsidRPr="00CA7BC4" w:rsidRDefault="00C659BB" w:rsidP="00FB1B80">
            <w:pPr>
              <w:pStyle w:val="Listparagraf"/>
              <w:numPr>
                <w:ilvl w:val="0"/>
                <w:numId w:val="6"/>
              </w:numPr>
              <w:ind w:left="161" w:hanging="218"/>
              <w:jc w:val="both"/>
              <w:rPr>
                <w:rFonts w:cs="Times New Roman"/>
                <w:color w:val="000000"/>
                <w:lang w:val="ro-RO"/>
              </w:rPr>
            </w:pPr>
            <w:r w:rsidRPr="00CA7BC4">
              <w:rPr>
                <w:rFonts w:cs="Times New Roman"/>
                <w:color w:val="000000"/>
                <w:lang w:val="ro-RO"/>
              </w:rPr>
              <w:t xml:space="preserve">Suprasarcina pe fidere ar putea duce la debranșarea fiderelor din cauză depășirii curentului admisibil în rețeaua </w:t>
            </w:r>
            <w:r w:rsidR="00FF0E33" w:rsidRPr="00CA7BC4">
              <w:rPr>
                <w:rFonts w:cs="Times New Roman"/>
                <w:color w:val="000000"/>
                <w:lang w:val="ro-RO"/>
              </w:rPr>
              <w:t xml:space="preserve">electrică </w:t>
            </w:r>
            <w:r w:rsidRPr="00CA7BC4">
              <w:rPr>
                <w:rFonts w:cs="Times New Roman"/>
                <w:color w:val="000000"/>
                <w:lang w:val="ro-RO"/>
              </w:rPr>
              <w:t>respectivă</w:t>
            </w:r>
          </w:p>
          <w:p w14:paraId="4761FEB2" w14:textId="7D67C5FF" w:rsidR="00C659BB" w:rsidRPr="00CA7BC4" w:rsidRDefault="00C659BB" w:rsidP="00FB1B80">
            <w:pPr>
              <w:pStyle w:val="Listparagraf"/>
              <w:numPr>
                <w:ilvl w:val="0"/>
                <w:numId w:val="6"/>
              </w:numPr>
              <w:ind w:left="161" w:hanging="218"/>
              <w:jc w:val="both"/>
              <w:rPr>
                <w:rFonts w:cs="Times New Roman"/>
                <w:color w:val="000000"/>
                <w:lang w:val="ro-RO"/>
              </w:rPr>
            </w:pPr>
            <w:r w:rsidRPr="00CA7BC4">
              <w:rPr>
                <w:rFonts w:cs="Times New Roman"/>
                <w:color w:val="000000"/>
                <w:lang w:val="ro-RO"/>
              </w:rPr>
              <w:t>Suprasarcinile ar putea deteriora elementele rețe</w:t>
            </w:r>
            <w:r w:rsidR="00FF0E33" w:rsidRPr="00CA7BC4">
              <w:rPr>
                <w:rFonts w:cs="Times New Roman"/>
                <w:color w:val="000000"/>
                <w:lang w:val="ro-RO"/>
              </w:rPr>
              <w:t>lei electrice de distribuție</w:t>
            </w:r>
            <w:r w:rsidRPr="00CA7BC4">
              <w:rPr>
                <w:rFonts w:cs="Times New Roman"/>
                <w:color w:val="000000"/>
                <w:lang w:val="ro-RO"/>
              </w:rPr>
              <w:t xml:space="preserve">, inclusiv a transformatoarelor </w:t>
            </w:r>
            <w:r w:rsidR="00FF0E33" w:rsidRPr="00CA7BC4">
              <w:rPr>
                <w:rFonts w:cs="Times New Roman"/>
                <w:color w:val="000000"/>
                <w:lang w:val="ro-RO"/>
              </w:rPr>
              <w:t xml:space="preserve">de forță </w:t>
            </w:r>
            <w:r w:rsidRPr="00CA7BC4">
              <w:rPr>
                <w:rFonts w:cs="Times New Roman"/>
                <w:color w:val="000000"/>
                <w:lang w:val="ro-RO"/>
              </w:rPr>
              <w:t>care alimentează fiderele, cu posibile incendii și explozii.</w:t>
            </w:r>
          </w:p>
        </w:tc>
        <w:tc>
          <w:tcPr>
            <w:tcW w:w="2467" w:type="pct"/>
            <w:shd w:val="clear" w:color="auto" w:fill="auto"/>
            <w:hideMark/>
          </w:tcPr>
          <w:p w14:paraId="282C3BD7" w14:textId="26430302" w:rsidR="00C659BB" w:rsidRPr="00CA7BC4" w:rsidRDefault="00F5146C" w:rsidP="00FB1B80">
            <w:pPr>
              <w:pStyle w:val="Listparagraf"/>
              <w:numPr>
                <w:ilvl w:val="0"/>
                <w:numId w:val="5"/>
              </w:numPr>
              <w:ind w:left="179" w:right="10" w:hanging="219"/>
              <w:jc w:val="both"/>
              <w:rPr>
                <w:rFonts w:cs="Times New Roman"/>
                <w:color w:val="000000"/>
                <w:lang w:val="ro-RO"/>
              </w:rPr>
            </w:pPr>
            <w:r w:rsidRPr="00CA7BC4">
              <w:rPr>
                <w:rFonts w:cs="Times New Roman"/>
                <w:color w:val="000000"/>
                <w:lang w:val="ro-RO"/>
              </w:rPr>
              <w:t>OST</w:t>
            </w:r>
            <w:r w:rsidR="00E45927" w:rsidRPr="00CA7BC4">
              <w:rPr>
                <w:rFonts w:cs="Times New Roman"/>
                <w:color w:val="000000"/>
                <w:lang w:val="ro-RO"/>
              </w:rPr>
              <w:t xml:space="preserve"> aplică m</w:t>
            </w:r>
            <w:r w:rsidR="00C659BB" w:rsidRPr="00CA7BC4">
              <w:rPr>
                <w:rFonts w:cs="Times New Roman"/>
                <w:color w:val="000000"/>
                <w:lang w:val="ro-RO"/>
              </w:rPr>
              <w:t xml:space="preserve">ăsurile </w:t>
            </w:r>
            <w:r w:rsidR="00E45927" w:rsidRPr="00CA7BC4">
              <w:rPr>
                <w:rFonts w:cs="Times New Roman"/>
                <w:color w:val="000000"/>
                <w:lang w:val="ro-RO"/>
              </w:rPr>
              <w:t>prevăzute de</w:t>
            </w:r>
            <w:r w:rsidR="00C659BB" w:rsidRPr="00CA7BC4">
              <w:rPr>
                <w:rFonts w:cs="Times New Roman"/>
                <w:color w:val="000000"/>
                <w:lang w:val="ro-RO"/>
              </w:rPr>
              <w:t xml:space="preserve"> </w:t>
            </w:r>
            <w:r w:rsidR="008F3FF2" w:rsidRPr="00CA7BC4">
              <w:rPr>
                <w:rFonts w:cs="Times New Roman"/>
                <w:color w:val="000000"/>
                <w:lang w:val="ro-RO"/>
              </w:rPr>
              <w:t>Planul de apărare a sistemului electroenergetic</w:t>
            </w:r>
            <w:r w:rsidRPr="00CA7BC4">
              <w:rPr>
                <w:rFonts w:cs="Times New Roman"/>
                <w:color w:val="000000"/>
                <w:lang w:val="ro-RO"/>
              </w:rPr>
              <w:t xml:space="preserve"> </w:t>
            </w:r>
            <w:r w:rsidR="00D20545" w:rsidRPr="00CA7BC4">
              <w:rPr>
                <w:rFonts w:cs="Times New Roman"/>
                <w:color w:val="000000"/>
                <w:lang w:val="ro-RO"/>
              </w:rPr>
              <w:t xml:space="preserve">elaborat în </w:t>
            </w:r>
            <w:r w:rsidRPr="00CA7BC4">
              <w:rPr>
                <w:rFonts w:cs="Times New Roman"/>
                <w:color w:val="000000"/>
                <w:lang w:val="ro-RO" w:eastAsia="ru-RU"/>
              </w:rPr>
              <w:t>conform</w:t>
            </w:r>
            <w:r w:rsidR="00D20545" w:rsidRPr="00CA7BC4">
              <w:rPr>
                <w:rFonts w:cs="Times New Roman"/>
                <w:color w:val="000000"/>
                <w:lang w:val="ro-RO" w:eastAsia="ru-RU"/>
              </w:rPr>
              <w:t>itate cu</w:t>
            </w:r>
            <w:r w:rsidRPr="00CA7BC4">
              <w:rPr>
                <w:rFonts w:cs="Times New Roman"/>
                <w:color w:val="000000"/>
                <w:lang w:val="ro-RO" w:eastAsia="ru-RU"/>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eastAsia="ru-RU"/>
              </w:rPr>
              <w:t xml:space="preserve"> </w:t>
            </w:r>
            <w:r w:rsidRPr="00CA7BC4">
              <w:rPr>
                <w:rFonts w:cs="Times New Roman"/>
                <w:color w:val="000000"/>
                <w:lang w:val="ro-RO" w:eastAsia="ru-RU"/>
              </w:rPr>
              <w:t>privind starea de urgență și restaurarea sistemului electroenergetic</w:t>
            </w:r>
            <w:r w:rsidR="00C659BB" w:rsidRPr="00CA7BC4">
              <w:rPr>
                <w:rFonts w:cs="Times New Roman"/>
                <w:color w:val="000000"/>
                <w:lang w:val="ro-RO"/>
              </w:rPr>
              <w:t>.</w:t>
            </w:r>
          </w:p>
          <w:p w14:paraId="50919250" w14:textId="174E14AD" w:rsidR="00C659BB" w:rsidRPr="00CA7BC4" w:rsidRDefault="00C659BB" w:rsidP="00FB1B80">
            <w:pPr>
              <w:pStyle w:val="Listparagraf"/>
              <w:numPr>
                <w:ilvl w:val="0"/>
                <w:numId w:val="6"/>
              </w:numPr>
              <w:ind w:left="179" w:hanging="219"/>
              <w:jc w:val="both"/>
              <w:rPr>
                <w:rFonts w:cs="Times New Roman"/>
                <w:color w:val="000000"/>
                <w:lang w:val="ro-RO"/>
              </w:rPr>
            </w:pPr>
            <w:r w:rsidRPr="00CA7BC4">
              <w:rPr>
                <w:rFonts w:cs="Times New Roman"/>
                <w:color w:val="000000"/>
                <w:lang w:val="ro-RO"/>
              </w:rPr>
              <w:t xml:space="preserve">OSD vor examina posibilele scenarii de suprasarcini </w:t>
            </w:r>
            <w:r w:rsidR="00FF0E33" w:rsidRPr="00CA7BC4">
              <w:rPr>
                <w:rFonts w:cs="Times New Roman"/>
                <w:color w:val="000000"/>
                <w:lang w:val="ro-RO"/>
              </w:rPr>
              <w:t xml:space="preserve">în </w:t>
            </w:r>
            <w:r w:rsidRPr="00CA7BC4">
              <w:rPr>
                <w:rFonts w:cs="Times New Roman"/>
                <w:color w:val="000000"/>
                <w:lang w:val="ro-RO"/>
              </w:rPr>
              <w:t>rețelel</w:t>
            </w:r>
            <w:r w:rsidR="00FF0E33" w:rsidRPr="00CA7BC4">
              <w:rPr>
                <w:rFonts w:cs="Times New Roman"/>
                <w:color w:val="000000"/>
                <w:lang w:val="ro-RO"/>
              </w:rPr>
              <w:t>e</w:t>
            </w:r>
            <w:r w:rsidRPr="00CA7BC4">
              <w:rPr>
                <w:rFonts w:cs="Times New Roman"/>
                <w:color w:val="000000"/>
                <w:lang w:val="ro-RO"/>
              </w:rPr>
              <w:t xml:space="preserve"> electrice</w:t>
            </w:r>
            <w:r w:rsidR="00FF0E33" w:rsidRPr="00CA7BC4">
              <w:rPr>
                <w:rFonts w:cs="Times New Roman"/>
                <w:color w:val="000000"/>
                <w:lang w:val="ro-RO"/>
              </w:rPr>
              <w:t xml:space="preserve"> de distribuție</w:t>
            </w:r>
            <w:r w:rsidRPr="00CA7BC4">
              <w:rPr>
                <w:rFonts w:cs="Times New Roman"/>
                <w:color w:val="000000"/>
                <w:lang w:val="ro-RO"/>
              </w:rPr>
              <w:t xml:space="preserve">, provocate de substituirea energiei termice </w:t>
            </w:r>
            <w:r w:rsidR="00FF0E33" w:rsidRPr="00CA7BC4">
              <w:rPr>
                <w:rFonts w:cs="Times New Roman"/>
                <w:color w:val="000000"/>
                <w:lang w:val="ro-RO"/>
              </w:rPr>
              <w:t>furnizată</w:t>
            </w:r>
            <w:r w:rsidRPr="00CA7BC4">
              <w:rPr>
                <w:rFonts w:cs="Times New Roman"/>
                <w:color w:val="000000"/>
                <w:lang w:val="ro-RO"/>
              </w:rPr>
              <w:t xml:space="preserve"> </w:t>
            </w:r>
            <w:r w:rsidR="00351B79" w:rsidRPr="00CA7BC4">
              <w:rPr>
                <w:rFonts w:cs="Times New Roman"/>
                <w:color w:val="000000"/>
                <w:lang w:val="ro-RO"/>
              </w:rPr>
              <w:t>prin intermediu</w:t>
            </w:r>
            <w:r w:rsidR="006832F2" w:rsidRPr="00CA7BC4">
              <w:rPr>
                <w:rFonts w:cs="Times New Roman"/>
                <w:color w:val="000000"/>
                <w:lang w:val="ro-RO"/>
              </w:rPr>
              <w:t>l</w:t>
            </w:r>
            <w:r w:rsidR="00351B79" w:rsidRPr="00CA7BC4">
              <w:rPr>
                <w:rFonts w:cs="Times New Roman"/>
                <w:color w:val="000000"/>
                <w:lang w:val="ro-RO"/>
              </w:rPr>
              <w:t xml:space="preserve"> sistemului de alimentare </w:t>
            </w:r>
            <w:r w:rsidRPr="00CA7BC4">
              <w:rPr>
                <w:rFonts w:cs="Times New Roman"/>
                <w:color w:val="000000"/>
                <w:lang w:val="ro-RO"/>
              </w:rPr>
              <w:t xml:space="preserve">centralizat la consumatori - cu energie electrică </w:t>
            </w:r>
          </w:p>
          <w:p w14:paraId="7BA6E04C" w14:textId="7F6598A5" w:rsidR="00C659BB" w:rsidRPr="00CA7BC4" w:rsidRDefault="00E63A12" w:rsidP="00FB1B80">
            <w:pPr>
              <w:pStyle w:val="Listparagraf"/>
              <w:numPr>
                <w:ilvl w:val="0"/>
                <w:numId w:val="6"/>
              </w:numPr>
              <w:ind w:left="179" w:hanging="219"/>
              <w:jc w:val="both"/>
              <w:rPr>
                <w:rFonts w:cs="Times New Roman"/>
                <w:color w:val="000000"/>
                <w:lang w:val="ro-RO"/>
              </w:rPr>
            </w:pPr>
            <w:r w:rsidRPr="00CA7BC4">
              <w:rPr>
                <w:rFonts w:cs="Times New Roman"/>
                <w:color w:val="000000"/>
                <w:lang w:val="ro-RO"/>
              </w:rPr>
              <w:t>OSD vor elabora planuri proprii pentru prevenirea și atenuarea impactului unor asemenea scenarii, în care se</w:t>
            </w:r>
            <w:r w:rsidR="00C659BB" w:rsidRPr="00CA7BC4">
              <w:rPr>
                <w:rFonts w:cs="Times New Roman"/>
                <w:color w:val="000000"/>
                <w:lang w:val="ro-RO"/>
              </w:rPr>
              <w:t xml:space="preserve"> va estima, în diferite ipoteze, impactul asupra rețelelor electrice de distribuție în perioada de consum maxim</w:t>
            </w:r>
            <w:r w:rsidRPr="00CA7BC4">
              <w:rPr>
                <w:rFonts w:cs="Times New Roman"/>
                <w:color w:val="000000"/>
                <w:lang w:val="ro-RO"/>
              </w:rPr>
              <w:t xml:space="preserve"> cu măsuri concrete de atenuare;</w:t>
            </w:r>
          </w:p>
          <w:p w14:paraId="4BF7D0A0" w14:textId="4C707A79" w:rsidR="00C659BB" w:rsidRPr="00CA7BC4" w:rsidRDefault="00E63A12" w:rsidP="00FB1B80">
            <w:pPr>
              <w:pStyle w:val="Listparagraf"/>
              <w:numPr>
                <w:ilvl w:val="0"/>
                <w:numId w:val="6"/>
              </w:numPr>
              <w:ind w:left="179" w:hanging="219"/>
              <w:jc w:val="both"/>
              <w:rPr>
                <w:rFonts w:cs="Times New Roman"/>
                <w:color w:val="000000"/>
                <w:lang w:val="ro-RO"/>
              </w:rPr>
            </w:pPr>
            <w:r w:rsidRPr="00CA7BC4">
              <w:rPr>
                <w:rFonts w:cs="Times New Roman"/>
                <w:color w:val="000000"/>
                <w:lang w:val="ro-RO"/>
              </w:rPr>
              <w:t>OSD</w:t>
            </w:r>
            <w:r w:rsidR="00C659BB" w:rsidRPr="00CA7BC4">
              <w:rPr>
                <w:rFonts w:cs="Times New Roman"/>
                <w:color w:val="000000"/>
                <w:lang w:val="ro-RO"/>
              </w:rPr>
              <w:t xml:space="preserve"> va analiza gradul de încărcare a elementelor de rețea, la nivel de transformato</w:t>
            </w:r>
            <w:r w:rsidRPr="00CA7BC4">
              <w:rPr>
                <w:rFonts w:cs="Times New Roman"/>
                <w:color w:val="000000"/>
                <w:lang w:val="ro-RO"/>
              </w:rPr>
              <w:t>a</w:t>
            </w:r>
            <w:r w:rsidR="00C659BB" w:rsidRPr="00CA7BC4">
              <w:rPr>
                <w:rFonts w:cs="Times New Roman"/>
                <w:color w:val="000000"/>
                <w:lang w:val="ro-RO"/>
              </w:rPr>
              <w:t>r</w:t>
            </w:r>
            <w:r w:rsidRPr="00CA7BC4">
              <w:rPr>
                <w:rFonts w:cs="Times New Roman"/>
                <w:color w:val="000000"/>
                <w:lang w:val="ro-RO"/>
              </w:rPr>
              <w:t>e</w:t>
            </w:r>
            <w:r w:rsidR="00C659BB" w:rsidRPr="00CA7BC4">
              <w:rPr>
                <w:rFonts w:cs="Times New Roman"/>
                <w:color w:val="000000"/>
                <w:lang w:val="ro-RO"/>
              </w:rPr>
              <w:t xml:space="preserve"> de putere din posturile de transformare 6-10/0,</w:t>
            </w:r>
            <w:r w:rsidRPr="00CA7BC4">
              <w:rPr>
                <w:rFonts w:cs="Times New Roman"/>
                <w:color w:val="000000"/>
                <w:lang w:val="ro-RO"/>
              </w:rPr>
              <w:t>4 kV</w:t>
            </w:r>
            <w:r w:rsidR="00C659BB" w:rsidRPr="00CA7BC4">
              <w:rPr>
                <w:rFonts w:cs="Times New Roman"/>
                <w:color w:val="000000"/>
                <w:lang w:val="ro-RO"/>
              </w:rPr>
              <w:t>, linie electric</w:t>
            </w:r>
            <w:r w:rsidRPr="00CA7BC4">
              <w:rPr>
                <w:rFonts w:cs="Times New Roman"/>
                <w:color w:val="000000"/>
                <w:lang w:val="ro-RO"/>
              </w:rPr>
              <w:t>e</w:t>
            </w:r>
            <w:r w:rsidR="00C659BB" w:rsidRPr="00CA7BC4">
              <w:rPr>
                <w:rFonts w:cs="Times New Roman"/>
                <w:color w:val="000000"/>
                <w:lang w:val="ro-RO"/>
              </w:rPr>
              <w:t xml:space="preserve"> în cablu sau </w:t>
            </w:r>
            <w:r w:rsidR="00351B79" w:rsidRPr="00CA7BC4">
              <w:rPr>
                <w:rFonts w:cs="Times New Roman"/>
                <w:color w:val="000000"/>
                <w:lang w:val="ro-RO"/>
              </w:rPr>
              <w:t>aeriene</w:t>
            </w:r>
            <w:r w:rsidR="00C659BB" w:rsidRPr="00CA7BC4">
              <w:rPr>
                <w:rFonts w:cs="Times New Roman"/>
                <w:color w:val="000000"/>
                <w:lang w:val="ro-RO"/>
              </w:rPr>
              <w:t xml:space="preserve"> 6-10</w:t>
            </w:r>
            <w:r w:rsidRPr="00CA7BC4">
              <w:rPr>
                <w:rFonts w:cs="Times New Roman"/>
                <w:color w:val="000000"/>
                <w:lang w:val="ro-RO"/>
              </w:rPr>
              <w:t xml:space="preserve"> </w:t>
            </w:r>
            <w:r w:rsidR="00C659BB" w:rsidRPr="00CA7BC4">
              <w:rPr>
                <w:rFonts w:cs="Times New Roman"/>
                <w:color w:val="000000"/>
                <w:lang w:val="ro-RO"/>
              </w:rPr>
              <w:t xml:space="preserve">kV, transformator, </w:t>
            </w:r>
            <w:r w:rsidR="00E36C4F" w:rsidRPr="00CA7BC4">
              <w:rPr>
                <w:rFonts w:cs="Times New Roman"/>
                <w:color w:val="000000"/>
                <w:lang w:val="ro-RO"/>
              </w:rPr>
              <w:t>cu</w:t>
            </w:r>
            <w:r w:rsidR="00C659BB" w:rsidRPr="00CA7BC4">
              <w:rPr>
                <w:rFonts w:cs="Times New Roman"/>
                <w:color w:val="000000"/>
                <w:lang w:val="ro-RO"/>
              </w:rPr>
              <w:t xml:space="preserve"> </w:t>
            </w:r>
            <w:r w:rsidR="00E36C4F" w:rsidRPr="00CA7BC4">
              <w:rPr>
                <w:rFonts w:cs="Times New Roman"/>
                <w:color w:val="000000"/>
                <w:lang w:val="ro-RO"/>
              </w:rPr>
              <w:t>identificarea</w:t>
            </w:r>
            <w:r w:rsidR="00C659BB" w:rsidRPr="00CA7BC4">
              <w:rPr>
                <w:rFonts w:cs="Times New Roman"/>
                <w:color w:val="000000"/>
                <w:lang w:val="ro-RO"/>
              </w:rPr>
              <w:t xml:space="preserve"> punctel</w:t>
            </w:r>
            <w:r w:rsidR="00FF0E33" w:rsidRPr="00CA7BC4">
              <w:rPr>
                <w:rFonts w:cs="Times New Roman"/>
                <w:color w:val="000000"/>
                <w:lang w:val="ro-RO"/>
              </w:rPr>
              <w:t>or</w:t>
            </w:r>
            <w:r w:rsidR="00C659BB" w:rsidRPr="00CA7BC4">
              <w:rPr>
                <w:rFonts w:cs="Times New Roman"/>
                <w:color w:val="000000"/>
                <w:lang w:val="ro-RO"/>
              </w:rPr>
              <w:t xml:space="preserve"> critice</w:t>
            </w:r>
            <w:r w:rsidR="00E36C4F" w:rsidRPr="00CA7BC4">
              <w:rPr>
                <w:rFonts w:cs="Times New Roman"/>
                <w:color w:val="000000"/>
                <w:lang w:val="ro-RO"/>
              </w:rPr>
              <w:t xml:space="preserve"> și propunerea măsurilor de consolidare</w:t>
            </w:r>
            <w:r w:rsidR="00C659BB" w:rsidRPr="00CA7BC4">
              <w:rPr>
                <w:rFonts w:cs="Times New Roman"/>
                <w:color w:val="000000"/>
                <w:lang w:val="ro-RO"/>
              </w:rPr>
              <w:t>.</w:t>
            </w:r>
          </w:p>
          <w:p w14:paraId="7D0B5E44" w14:textId="18CD21AE" w:rsidR="00C659BB" w:rsidRPr="00CA7BC4" w:rsidRDefault="008267CF" w:rsidP="00FB1B80">
            <w:pPr>
              <w:pStyle w:val="Listparagraf"/>
              <w:numPr>
                <w:ilvl w:val="0"/>
                <w:numId w:val="6"/>
              </w:numPr>
              <w:ind w:left="179" w:hanging="219"/>
              <w:jc w:val="both"/>
              <w:rPr>
                <w:rFonts w:cs="Times New Roman"/>
                <w:color w:val="000000"/>
                <w:lang w:val="ro-RO"/>
              </w:rPr>
            </w:pPr>
            <w:r w:rsidRPr="00CA7BC4">
              <w:rPr>
                <w:rFonts w:cs="Times New Roman"/>
                <w:color w:val="000000"/>
                <w:lang w:val="ro-RO"/>
              </w:rPr>
              <w:t xml:space="preserve">OSD va asigura suplinirea </w:t>
            </w:r>
            <w:r w:rsidR="0092268A" w:rsidRPr="00CA7BC4">
              <w:rPr>
                <w:rFonts w:cs="Times New Roman"/>
                <w:color w:val="000000"/>
                <w:lang w:val="ro-RO"/>
              </w:rPr>
              <w:t>stocurilor de echipamente suplimentare necesare pentru intervenții în situații de criză</w:t>
            </w:r>
            <w:r w:rsidR="00BC0F32">
              <w:rPr>
                <w:rFonts w:cs="Times New Roman"/>
                <w:color w:val="000000"/>
                <w:lang w:val="ro-RO"/>
              </w:rPr>
              <w:t xml:space="preserve"> de energie electrică</w:t>
            </w:r>
            <w:r w:rsidR="00C659BB" w:rsidRPr="00CA7BC4">
              <w:rPr>
                <w:rFonts w:cs="Times New Roman"/>
                <w:color w:val="000000"/>
                <w:lang w:val="ro-RO"/>
              </w:rPr>
              <w:t>.</w:t>
            </w:r>
          </w:p>
          <w:p w14:paraId="2C2AF72C" w14:textId="77777777" w:rsidR="00C659BB" w:rsidRPr="00CA7BC4" w:rsidRDefault="0092268A" w:rsidP="00FB1B80">
            <w:pPr>
              <w:pStyle w:val="Listparagraf"/>
              <w:numPr>
                <w:ilvl w:val="0"/>
                <w:numId w:val="6"/>
              </w:numPr>
              <w:ind w:left="179" w:hanging="219"/>
              <w:jc w:val="both"/>
              <w:rPr>
                <w:rFonts w:cs="Times New Roman"/>
                <w:color w:val="000000"/>
                <w:lang w:val="ro-RO"/>
              </w:rPr>
            </w:pPr>
            <w:r w:rsidRPr="00CA7BC4">
              <w:rPr>
                <w:rFonts w:cs="Times New Roman"/>
                <w:color w:val="000000"/>
                <w:lang w:val="ro-RO"/>
              </w:rPr>
              <w:t>OSD, l</w:t>
            </w:r>
            <w:r w:rsidR="00C659BB" w:rsidRPr="00CA7BC4">
              <w:rPr>
                <w:rFonts w:cs="Times New Roman"/>
                <w:color w:val="000000"/>
                <w:lang w:val="ro-RO"/>
              </w:rPr>
              <w:t>a rețelele de joasă tensiune</w:t>
            </w:r>
            <w:r w:rsidRPr="00CA7BC4">
              <w:rPr>
                <w:rFonts w:cs="Times New Roman"/>
                <w:color w:val="000000"/>
                <w:lang w:val="ro-RO"/>
              </w:rPr>
              <w:t>,</w:t>
            </w:r>
            <w:r w:rsidR="00C659BB" w:rsidRPr="00CA7BC4">
              <w:rPr>
                <w:rFonts w:cs="Times New Roman"/>
                <w:color w:val="000000"/>
                <w:lang w:val="ro-RO"/>
              </w:rPr>
              <w:t xml:space="preserve"> </w:t>
            </w:r>
            <w:r w:rsidRPr="00CA7BC4">
              <w:rPr>
                <w:rFonts w:cs="Times New Roman"/>
                <w:color w:val="000000"/>
                <w:lang w:val="ro-RO"/>
              </w:rPr>
              <w:t>va aplica</w:t>
            </w:r>
            <w:r w:rsidR="00C659BB" w:rsidRPr="00CA7BC4">
              <w:rPr>
                <w:rFonts w:cs="Times New Roman"/>
                <w:color w:val="000000"/>
                <w:lang w:val="ro-RO"/>
              </w:rPr>
              <w:t xml:space="preserve"> măsurile de criză în funcție de gradul de încărcare și starea rețelelor electrice respective, cu posibile limitări sau întreruperi în alimentarea cu energie electrică la nivel de bloc locativ sau scară. </w:t>
            </w:r>
          </w:p>
          <w:p w14:paraId="1574CDA1" w14:textId="7CCDE1BD" w:rsidR="00D70131" w:rsidRPr="00CA7BC4" w:rsidRDefault="00D70131" w:rsidP="00FB1B80">
            <w:pPr>
              <w:pStyle w:val="Listparagraf"/>
              <w:numPr>
                <w:ilvl w:val="0"/>
                <w:numId w:val="6"/>
              </w:numPr>
              <w:ind w:left="179" w:hanging="219"/>
              <w:jc w:val="both"/>
              <w:rPr>
                <w:rFonts w:cs="Times New Roman"/>
                <w:color w:val="000000"/>
                <w:lang w:val="ro-RO"/>
              </w:rPr>
            </w:pPr>
            <w:r w:rsidRPr="00CA7BC4">
              <w:rPr>
                <w:rFonts w:cs="Times New Roman"/>
                <w:color w:val="000000"/>
                <w:lang w:val="ro-RO"/>
              </w:rPr>
              <w:t xml:space="preserve">Limitarea/deconectarea consumatorilor în afara celor declarate pe piața </w:t>
            </w:r>
            <w:r w:rsidR="0020783B" w:rsidRPr="00CA7BC4">
              <w:rPr>
                <w:rFonts w:cs="Times New Roman"/>
                <w:color w:val="000000"/>
                <w:lang w:val="ro-RO"/>
              </w:rPr>
              <w:t xml:space="preserve">energiei electrice </w:t>
            </w:r>
            <w:r w:rsidRPr="00CA7BC4">
              <w:rPr>
                <w:rFonts w:cs="Times New Roman"/>
                <w:color w:val="000000"/>
                <w:lang w:val="ro-RO"/>
              </w:rPr>
              <w:t>de echilibrare</w:t>
            </w:r>
          </w:p>
        </w:tc>
      </w:tr>
    </w:tbl>
    <w:p w14:paraId="28B1693B" w14:textId="5CAF1EE7" w:rsidR="007A6649" w:rsidRPr="00CA7BC4" w:rsidRDefault="007A6649" w:rsidP="00227692">
      <w:pPr>
        <w:pStyle w:val="Titlu3"/>
        <w:numPr>
          <w:ilvl w:val="2"/>
          <w:numId w:val="71"/>
        </w:numPr>
        <w:ind w:left="1134" w:hanging="708"/>
        <w:rPr>
          <w:lang w:val="ro-RO"/>
        </w:rPr>
      </w:pPr>
      <w:bookmarkStart w:id="836" w:name="_Toc164075835"/>
      <w:bookmarkStart w:id="837" w:name="_Toc174096909"/>
      <w:bookmarkStart w:id="838" w:name="_Toc174343114"/>
      <w:r w:rsidRPr="00CA7BC4">
        <w:rPr>
          <w:lang w:val="ro-RO"/>
        </w:rPr>
        <w:t>Grupul de scenarii – Eșecul pieței energie</w:t>
      </w:r>
      <w:r w:rsidR="00C13E3C" w:rsidRPr="00CA7BC4">
        <w:rPr>
          <w:lang w:val="ro-RO"/>
        </w:rPr>
        <w:t>i</w:t>
      </w:r>
      <w:r w:rsidRPr="00CA7BC4">
        <w:rPr>
          <w:lang w:val="ro-RO"/>
        </w:rPr>
        <w:t xml:space="preserve"> electric</w:t>
      </w:r>
      <w:r w:rsidR="00C13E3C" w:rsidRPr="00CA7BC4">
        <w:rPr>
          <w:lang w:val="ro-RO"/>
        </w:rPr>
        <w:t>e</w:t>
      </w:r>
      <w:bookmarkEnd w:id="836"/>
      <w:bookmarkEnd w:id="837"/>
      <w:bookmarkEnd w:id="838"/>
    </w:p>
    <w:p w14:paraId="673DC169" w14:textId="2A096943" w:rsidR="00A57D1B" w:rsidRPr="00CA7BC4" w:rsidRDefault="00A57D1B" w:rsidP="00141EE9">
      <w:pPr>
        <w:pStyle w:val="Titlu3"/>
        <w:numPr>
          <w:ilvl w:val="0"/>
          <w:numId w:val="0"/>
        </w:numPr>
        <w:spacing w:before="0" w:after="0"/>
        <w:rPr>
          <w:rFonts w:cs="Times New Roman"/>
          <w:lang w:val="ro-RO" w:eastAsia="ru-RU"/>
        </w:rPr>
      </w:pPr>
      <w:bookmarkStart w:id="839" w:name="_Toc164075836"/>
      <w:bookmarkStart w:id="840" w:name="_Toc168302123"/>
      <w:bookmarkStart w:id="841" w:name="_Toc174096910"/>
      <w:bookmarkStart w:id="842" w:name="_Toc174343115"/>
      <w:r w:rsidRPr="00CA7BC4">
        <w:rPr>
          <w:rFonts w:cs="Times New Roman"/>
          <w:bCs/>
          <w:color w:val="auto"/>
          <w:lang w:val="ro-RO" w:eastAsia="ru-RU"/>
        </w:rPr>
        <w:t>Scenariul 3</w:t>
      </w:r>
      <w:r w:rsidRPr="00CA7BC4">
        <w:rPr>
          <w:rFonts w:cs="Times New Roman"/>
          <w:color w:val="auto"/>
          <w:lang w:val="ro-RO" w:eastAsia="ru-RU"/>
        </w:rPr>
        <w:t xml:space="preserve"> - </w:t>
      </w:r>
      <w:r w:rsidR="004D0433" w:rsidRPr="00CA7BC4">
        <w:rPr>
          <w:rFonts w:cs="Times New Roman"/>
          <w:color w:val="auto"/>
          <w:lang w:val="ro-RO" w:eastAsia="ru-RU"/>
        </w:rPr>
        <w:t>Interacțiunea neprevăzută a regulilor pieței de energie</w:t>
      </w:r>
      <w:bookmarkEnd w:id="839"/>
      <w:bookmarkEnd w:id="840"/>
      <w:bookmarkEnd w:id="841"/>
      <w:bookmarkEnd w:id="842"/>
    </w:p>
    <w:p w14:paraId="1ED448A9" w14:textId="77777777" w:rsidR="00FF0E33" w:rsidRPr="00CA7BC4" w:rsidRDefault="00FF0E33" w:rsidP="00B47C0E">
      <w:pPr>
        <w:rPr>
          <w:lang w:val="ro-RO" w:eastAsia="ru-RU"/>
        </w:rPr>
      </w:pPr>
    </w:p>
    <w:tbl>
      <w:tblPr>
        <w:tblStyle w:val="Tabelgril"/>
        <w:tblW w:w="4916" w:type="pct"/>
        <w:jc w:val="center"/>
        <w:tblLook w:val="04A0" w:firstRow="1" w:lastRow="0" w:firstColumn="1" w:lastColumn="0" w:noHBand="0" w:noVBand="1"/>
      </w:tblPr>
      <w:tblGrid>
        <w:gridCol w:w="1277"/>
        <w:gridCol w:w="1975"/>
        <w:gridCol w:w="1551"/>
        <w:gridCol w:w="4384"/>
      </w:tblGrid>
      <w:tr w:rsidR="004D0433" w:rsidRPr="00CA7BC4" w14:paraId="6DEAF18D" w14:textId="77777777" w:rsidTr="00FC45B1">
        <w:trPr>
          <w:jc w:val="center"/>
        </w:trPr>
        <w:tc>
          <w:tcPr>
            <w:tcW w:w="695" w:type="pct"/>
            <w:vAlign w:val="center"/>
          </w:tcPr>
          <w:p w14:paraId="4CA224DB" w14:textId="77777777" w:rsidR="004D0433" w:rsidRPr="00CA7BC4" w:rsidRDefault="004D0433" w:rsidP="00FC45B1">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075" w:type="pct"/>
            <w:vAlign w:val="center"/>
          </w:tcPr>
          <w:p w14:paraId="036CB6DC" w14:textId="77777777" w:rsidR="004D0433" w:rsidRPr="00CA7BC4" w:rsidRDefault="004D0433" w:rsidP="00FC45B1">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844" w:type="pct"/>
            <w:vAlign w:val="center"/>
          </w:tcPr>
          <w:p w14:paraId="7CAFCC77" w14:textId="77777777" w:rsidR="004D0433" w:rsidRPr="00CA7BC4" w:rsidRDefault="004D0433" w:rsidP="00FC45B1">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2387" w:type="pct"/>
            <w:vAlign w:val="center"/>
          </w:tcPr>
          <w:p w14:paraId="7F43FA6C" w14:textId="14207FE1" w:rsidR="004D0433" w:rsidRPr="00CA7BC4" w:rsidRDefault="004D0433" w:rsidP="00FC45B1">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4D0433" w:rsidRPr="00FA60B9" w14:paraId="34584919" w14:textId="77777777" w:rsidTr="000F3DDF">
        <w:trPr>
          <w:jc w:val="center"/>
        </w:trPr>
        <w:tc>
          <w:tcPr>
            <w:tcW w:w="695" w:type="pct"/>
            <w:vAlign w:val="center"/>
          </w:tcPr>
          <w:p w14:paraId="694192D9" w14:textId="45B90E5A" w:rsidR="004D0433" w:rsidRPr="00CA7BC4" w:rsidRDefault="007A6649" w:rsidP="001D7CAD">
            <w:pPr>
              <w:jc w:val="center"/>
              <w:rPr>
                <w:rFonts w:cs="Times New Roman"/>
                <w:color w:val="000000"/>
                <w:szCs w:val="24"/>
                <w:lang w:val="ro-RO" w:eastAsia="ru-RU"/>
              </w:rPr>
            </w:pPr>
            <w:r w:rsidRPr="00CA7BC4">
              <w:rPr>
                <w:rFonts w:cs="Times New Roman"/>
                <w:color w:val="000000"/>
                <w:szCs w:val="24"/>
                <w:lang w:val="ro-RO" w:eastAsia="ru-RU"/>
              </w:rPr>
              <w:t>25</w:t>
            </w:r>
          </w:p>
        </w:tc>
        <w:tc>
          <w:tcPr>
            <w:tcW w:w="1075" w:type="pct"/>
            <w:vAlign w:val="center"/>
          </w:tcPr>
          <w:p w14:paraId="13AB8CF0" w14:textId="45415CDC" w:rsidR="004D0433" w:rsidRPr="00CA7BC4" w:rsidRDefault="00C149B5" w:rsidP="001D7CAD">
            <w:pPr>
              <w:jc w:val="center"/>
              <w:rPr>
                <w:rFonts w:cs="Times New Roman"/>
                <w:color w:val="000000"/>
                <w:szCs w:val="24"/>
                <w:lang w:val="ro-RO" w:eastAsia="ru-RU"/>
              </w:rPr>
            </w:pPr>
            <w:r w:rsidRPr="00CA7BC4">
              <w:rPr>
                <w:rFonts w:cs="Times New Roman"/>
                <w:color w:val="000000"/>
                <w:szCs w:val="24"/>
                <w:lang w:val="ro-RO" w:eastAsia="ru-RU"/>
              </w:rPr>
              <w:t>Ridicată</w:t>
            </w:r>
          </w:p>
        </w:tc>
        <w:tc>
          <w:tcPr>
            <w:tcW w:w="844" w:type="pct"/>
            <w:vAlign w:val="center"/>
          </w:tcPr>
          <w:p w14:paraId="374AA190" w14:textId="77942EB2" w:rsidR="004D0433" w:rsidRPr="00CA7BC4" w:rsidRDefault="00EC1A6A" w:rsidP="001D7CAD">
            <w:pPr>
              <w:jc w:val="center"/>
              <w:rPr>
                <w:rFonts w:cs="Times New Roman"/>
                <w:color w:val="000000"/>
                <w:szCs w:val="24"/>
                <w:lang w:val="ro-RO" w:eastAsia="ru-RU"/>
              </w:rPr>
            </w:pPr>
            <w:r w:rsidRPr="00CA7BC4">
              <w:rPr>
                <w:rFonts w:cs="Times New Roman"/>
                <w:color w:val="000000"/>
                <w:szCs w:val="24"/>
                <w:lang w:val="ro-RO" w:eastAsia="ru-RU"/>
              </w:rPr>
              <w:t>S</w:t>
            </w:r>
            <w:r w:rsidR="00C149B5" w:rsidRPr="00CA7BC4">
              <w:rPr>
                <w:rFonts w:cs="Times New Roman"/>
                <w:color w:val="000000"/>
                <w:szCs w:val="24"/>
                <w:lang w:val="ro-RO" w:eastAsia="ru-RU"/>
              </w:rPr>
              <w:t>emnificativ</w:t>
            </w:r>
          </w:p>
        </w:tc>
        <w:tc>
          <w:tcPr>
            <w:tcW w:w="2387" w:type="pct"/>
            <w:vAlign w:val="center"/>
          </w:tcPr>
          <w:p w14:paraId="4524EB00" w14:textId="1AB3A58C" w:rsidR="004D0433" w:rsidRPr="00CA7BC4" w:rsidRDefault="008D2585" w:rsidP="001D7CAD">
            <w:pPr>
              <w:jc w:val="center"/>
              <w:rPr>
                <w:rFonts w:cs="Times New Roman"/>
                <w:color w:val="000000"/>
                <w:szCs w:val="24"/>
                <w:lang w:val="ro-RO" w:eastAsia="ru-RU"/>
              </w:rPr>
            </w:pPr>
            <w:r w:rsidRPr="00CA7BC4">
              <w:rPr>
                <w:rFonts w:cs="Times New Roman"/>
                <w:color w:val="000000"/>
                <w:szCs w:val="24"/>
                <w:lang w:val="ro-RO" w:eastAsia="ru-RU"/>
              </w:rPr>
              <w:t>ANRE, Operatorul pieței energiei electrice, OST, OSD, producătorii, furnizorii</w:t>
            </w:r>
          </w:p>
        </w:tc>
      </w:tr>
    </w:tbl>
    <w:p w14:paraId="0C276B23" w14:textId="77777777" w:rsidR="00A57D1B" w:rsidRPr="00CA7BC4" w:rsidRDefault="00A57D1B" w:rsidP="0046000C">
      <w:pPr>
        <w:rPr>
          <w:rFonts w:cs="Times New Roman"/>
          <w:color w:val="000000"/>
          <w:szCs w:val="24"/>
          <w:lang w:val="ro-RO" w:eastAsia="ru-RU"/>
        </w:rPr>
      </w:pPr>
    </w:p>
    <w:p w14:paraId="3001A134" w14:textId="5CFC722A" w:rsidR="004D0433"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741466F8" w14:textId="1D91CF46" w:rsidR="00A05C75" w:rsidRPr="00CA7BC4" w:rsidRDefault="00375589" w:rsidP="00141EE9">
      <w:pPr>
        <w:ind w:firstLine="454"/>
        <w:jc w:val="both"/>
        <w:rPr>
          <w:rFonts w:cs="Times New Roman"/>
          <w:color w:val="000000"/>
          <w:szCs w:val="24"/>
          <w:lang w:val="ro-RO" w:eastAsia="ru-RU"/>
        </w:rPr>
      </w:pPr>
      <w:r w:rsidRPr="00CA7BC4">
        <w:rPr>
          <w:rFonts w:cs="Times New Roman"/>
          <w:color w:val="000000"/>
          <w:szCs w:val="24"/>
          <w:lang w:val="ro-RO" w:eastAsia="ru-RU"/>
        </w:rPr>
        <w:t>Pot apărea acțiuni necorespunzătoare din partea participanților pi</w:t>
      </w:r>
      <w:r w:rsidR="00FF0E33" w:rsidRPr="00CA7BC4">
        <w:rPr>
          <w:rFonts w:cs="Times New Roman"/>
          <w:color w:val="000000"/>
          <w:szCs w:val="24"/>
          <w:lang w:val="ro-RO" w:eastAsia="ru-RU"/>
        </w:rPr>
        <w:t>e</w:t>
      </w:r>
      <w:r w:rsidRPr="00CA7BC4">
        <w:rPr>
          <w:rFonts w:cs="Times New Roman"/>
          <w:color w:val="000000"/>
          <w:szCs w:val="24"/>
          <w:lang w:val="ro-RO" w:eastAsia="ru-RU"/>
        </w:rPr>
        <w:t>ț</w:t>
      </w:r>
      <w:r w:rsidR="00FF0E33" w:rsidRPr="00CA7BC4">
        <w:rPr>
          <w:rFonts w:cs="Times New Roman"/>
          <w:color w:val="000000"/>
          <w:szCs w:val="24"/>
          <w:lang w:val="ro-RO" w:eastAsia="ru-RU"/>
        </w:rPr>
        <w:t>ei</w:t>
      </w:r>
      <w:r w:rsidRPr="00CA7BC4">
        <w:rPr>
          <w:rFonts w:cs="Times New Roman"/>
          <w:color w:val="000000"/>
          <w:szCs w:val="24"/>
          <w:lang w:val="ro-RO" w:eastAsia="ru-RU"/>
        </w:rPr>
        <w:t xml:space="preserve"> energie</w:t>
      </w:r>
      <w:r w:rsidR="00FF0E33" w:rsidRPr="00CA7BC4">
        <w:rPr>
          <w:rFonts w:cs="Times New Roman"/>
          <w:color w:val="000000"/>
          <w:szCs w:val="24"/>
          <w:lang w:val="ro-RO" w:eastAsia="ru-RU"/>
        </w:rPr>
        <w:t>i electrice</w:t>
      </w:r>
      <w:r w:rsidRPr="00CA7BC4">
        <w:rPr>
          <w:rFonts w:cs="Times New Roman"/>
          <w:color w:val="000000"/>
          <w:szCs w:val="24"/>
          <w:lang w:val="ro-RO" w:eastAsia="ru-RU"/>
        </w:rPr>
        <w:t xml:space="preserve">, ca urmare a unor situații neprevăzute (care creează </w:t>
      </w:r>
      <w:r w:rsidR="00A05C75" w:rsidRPr="00CA7BC4">
        <w:rPr>
          <w:rFonts w:cs="Times New Roman"/>
          <w:color w:val="000000"/>
          <w:szCs w:val="24"/>
          <w:lang w:val="ro-RO" w:eastAsia="ru-RU"/>
        </w:rPr>
        <w:t>o distorsionare</w:t>
      </w:r>
      <w:r w:rsidRPr="00CA7BC4">
        <w:rPr>
          <w:rFonts w:cs="Times New Roman"/>
          <w:color w:val="000000"/>
          <w:szCs w:val="24"/>
          <w:lang w:val="ro-RO" w:eastAsia="ru-RU"/>
        </w:rPr>
        <w:t xml:space="preserve"> </w:t>
      </w:r>
      <w:r w:rsidR="00A05C75" w:rsidRPr="00CA7BC4">
        <w:rPr>
          <w:rFonts w:cs="Times New Roman"/>
          <w:color w:val="000000"/>
          <w:szCs w:val="24"/>
          <w:lang w:val="ro-RO" w:eastAsia="ru-RU"/>
        </w:rPr>
        <w:t>a</w:t>
      </w:r>
      <w:r w:rsidRPr="00CA7BC4">
        <w:rPr>
          <w:rFonts w:cs="Times New Roman"/>
          <w:color w:val="000000"/>
          <w:szCs w:val="24"/>
          <w:lang w:val="ro-RO" w:eastAsia="ru-RU"/>
        </w:rPr>
        <w:t xml:space="preserve"> </w:t>
      </w:r>
      <w:r w:rsidR="00A05C75" w:rsidRPr="00CA7BC4">
        <w:rPr>
          <w:rFonts w:cs="Times New Roman"/>
          <w:color w:val="000000"/>
          <w:szCs w:val="24"/>
          <w:lang w:val="ro-RO" w:eastAsia="ru-RU"/>
        </w:rPr>
        <w:t>pieței/bulversare a</w:t>
      </w:r>
      <w:r w:rsidRPr="00CA7BC4">
        <w:rPr>
          <w:rFonts w:cs="Times New Roman"/>
          <w:color w:val="000000"/>
          <w:szCs w:val="24"/>
          <w:lang w:val="ro-RO" w:eastAsia="ru-RU"/>
        </w:rPr>
        <w:t xml:space="preserve"> participanților).</w:t>
      </w:r>
      <w:r w:rsidR="00A452C3" w:rsidRPr="00CA7BC4">
        <w:rPr>
          <w:rFonts w:cs="Times New Roman"/>
          <w:color w:val="000000"/>
          <w:szCs w:val="24"/>
          <w:lang w:val="ro-RO" w:eastAsia="ru-RU"/>
        </w:rPr>
        <w:t xml:space="preserve"> </w:t>
      </w:r>
      <w:r w:rsidR="00A05C75" w:rsidRPr="00CA7BC4">
        <w:rPr>
          <w:rFonts w:cs="Times New Roman"/>
          <w:color w:val="000000"/>
          <w:szCs w:val="24"/>
          <w:lang w:val="ro-RO" w:eastAsia="ru-RU"/>
        </w:rPr>
        <w:t xml:space="preserve">Acestea pot </w:t>
      </w:r>
      <w:r w:rsidR="000F0081" w:rsidRPr="00CA7BC4">
        <w:rPr>
          <w:rFonts w:cs="Times New Roman"/>
          <w:color w:val="000000"/>
          <w:szCs w:val="24"/>
          <w:lang w:val="ro-RO" w:eastAsia="ru-RU"/>
        </w:rPr>
        <w:t>fi cauzate</w:t>
      </w:r>
      <w:r w:rsidR="000F0081" w:rsidRPr="00CA7BC4">
        <w:rPr>
          <w:lang w:val="ro-RO"/>
        </w:rPr>
        <w:t xml:space="preserve"> </w:t>
      </w:r>
      <w:r w:rsidRPr="00CA7BC4">
        <w:rPr>
          <w:rFonts w:cs="Times New Roman"/>
          <w:color w:val="000000"/>
          <w:szCs w:val="24"/>
          <w:lang w:val="ro-RO" w:eastAsia="ru-RU"/>
        </w:rPr>
        <w:t xml:space="preserve">fie de unele manifestări produse pe </w:t>
      </w:r>
      <w:r w:rsidR="00A05C75" w:rsidRPr="00CA7BC4">
        <w:rPr>
          <w:rFonts w:cs="Times New Roman"/>
          <w:color w:val="000000"/>
          <w:szCs w:val="24"/>
          <w:lang w:val="ro-RO" w:eastAsia="ru-RU"/>
        </w:rPr>
        <w:t xml:space="preserve">piața de energie internă </w:t>
      </w:r>
      <w:r w:rsidR="00A05C75" w:rsidRPr="00CA7BC4">
        <w:rPr>
          <w:rFonts w:cs="Times New Roman"/>
          <w:color w:val="000000"/>
          <w:szCs w:val="24"/>
          <w:lang w:val="ro-RO" w:eastAsia="ru-RU"/>
        </w:rPr>
        <w:lastRenderedPageBreak/>
        <w:t xml:space="preserve">fie pe </w:t>
      </w:r>
      <w:r w:rsidRPr="00CA7BC4">
        <w:rPr>
          <w:rFonts w:cs="Times New Roman"/>
          <w:color w:val="000000"/>
          <w:szCs w:val="24"/>
          <w:lang w:val="ro-RO" w:eastAsia="ru-RU"/>
        </w:rPr>
        <w:t xml:space="preserve">o piață de energie din altă țară care produc efecte neprevăzute </w:t>
      </w:r>
      <w:r w:rsidR="00A05C75" w:rsidRPr="00CA7BC4">
        <w:rPr>
          <w:rFonts w:cs="Times New Roman"/>
          <w:color w:val="000000"/>
          <w:szCs w:val="24"/>
          <w:lang w:val="ro-RO" w:eastAsia="ru-RU"/>
        </w:rPr>
        <w:t xml:space="preserve">care poate avea impact </w:t>
      </w:r>
      <w:r w:rsidRPr="00CA7BC4">
        <w:rPr>
          <w:rFonts w:cs="Times New Roman"/>
          <w:color w:val="000000"/>
          <w:szCs w:val="24"/>
          <w:lang w:val="ro-RO" w:eastAsia="ru-RU"/>
        </w:rPr>
        <w:t xml:space="preserve">inclusiv pe piața </w:t>
      </w:r>
      <w:r w:rsidR="00FF0E33" w:rsidRPr="00CA7BC4">
        <w:rPr>
          <w:rFonts w:cs="Times New Roman"/>
          <w:color w:val="000000"/>
          <w:szCs w:val="24"/>
          <w:lang w:val="ro-RO" w:eastAsia="ru-RU"/>
        </w:rPr>
        <w:t xml:space="preserve">energiei electrice </w:t>
      </w:r>
      <w:r w:rsidRPr="00CA7BC4">
        <w:rPr>
          <w:rFonts w:cs="Times New Roman"/>
          <w:color w:val="000000"/>
          <w:szCs w:val="24"/>
          <w:lang w:val="ro-RO" w:eastAsia="ru-RU"/>
        </w:rPr>
        <w:t>din Republica Moldova</w:t>
      </w:r>
      <w:r w:rsidR="00A05C75" w:rsidRPr="00CA7BC4">
        <w:rPr>
          <w:rFonts w:cs="Times New Roman"/>
          <w:color w:val="000000"/>
          <w:szCs w:val="24"/>
          <w:lang w:val="ro-RO" w:eastAsia="ru-RU"/>
        </w:rPr>
        <w:t xml:space="preserve">. </w:t>
      </w:r>
    </w:p>
    <w:p w14:paraId="50B64B53" w14:textId="37384131" w:rsidR="00C5642C" w:rsidRPr="00CA7BC4" w:rsidRDefault="00A452C3" w:rsidP="00C5642C">
      <w:pPr>
        <w:ind w:firstLine="454"/>
        <w:jc w:val="both"/>
        <w:rPr>
          <w:rFonts w:cs="Times New Roman"/>
          <w:color w:val="000000"/>
          <w:szCs w:val="24"/>
          <w:lang w:val="ro-RO" w:eastAsia="ru-RU"/>
        </w:rPr>
      </w:pPr>
      <w:r w:rsidRPr="00CA7BC4">
        <w:rPr>
          <w:rFonts w:cs="Times New Roman"/>
          <w:color w:val="000000"/>
          <w:szCs w:val="24"/>
          <w:lang w:val="ro-RO" w:eastAsia="ru-RU"/>
        </w:rPr>
        <w:t xml:space="preserve">Considerând concentrarea elementelor de infrastructură în regiunea transnistreană și dependența ridicată în aprovizionarea cu energie electrică de la Centrala Termoelectrică Moldovenească (MGRES) </w:t>
      </w:r>
      <w:r w:rsidR="00A05C75" w:rsidRPr="00CA7BC4">
        <w:rPr>
          <w:rFonts w:cs="Times New Roman"/>
          <w:color w:val="000000"/>
          <w:szCs w:val="24"/>
          <w:lang w:val="ro-RO" w:eastAsia="ru-RU"/>
        </w:rPr>
        <w:t xml:space="preserve">aceasta </w:t>
      </w:r>
      <w:r w:rsidRPr="00CA7BC4">
        <w:rPr>
          <w:rFonts w:cs="Times New Roman"/>
          <w:color w:val="000000"/>
          <w:szCs w:val="24"/>
          <w:lang w:val="ro-RO" w:eastAsia="ru-RU"/>
        </w:rPr>
        <w:t xml:space="preserve">face ca piața să fie vulnerabilă </w:t>
      </w:r>
      <w:r w:rsidR="000F0081" w:rsidRPr="00CA7BC4">
        <w:rPr>
          <w:rFonts w:cs="Times New Roman"/>
          <w:color w:val="000000"/>
          <w:szCs w:val="24"/>
          <w:lang w:val="ro-RO" w:eastAsia="ru-RU"/>
        </w:rPr>
        <w:t>chiar și la cele mai</w:t>
      </w:r>
      <w:r w:rsidRPr="00CA7BC4">
        <w:rPr>
          <w:rFonts w:cs="Times New Roman"/>
          <w:color w:val="000000"/>
          <w:szCs w:val="24"/>
          <w:lang w:val="ro-RO" w:eastAsia="ru-RU"/>
        </w:rPr>
        <w:t xml:space="preserve"> mici perturbări</w:t>
      </w:r>
      <w:r w:rsidR="00A05C75" w:rsidRPr="00CA7BC4">
        <w:rPr>
          <w:rFonts w:cs="Times New Roman"/>
          <w:color w:val="000000"/>
          <w:szCs w:val="24"/>
          <w:lang w:val="ro-RO" w:eastAsia="ru-RU"/>
        </w:rPr>
        <w:t>. Din alte incidente care pot apărea sunt d</w:t>
      </w:r>
      <w:r w:rsidRPr="00CA7BC4">
        <w:rPr>
          <w:rFonts w:cs="Times New Roman"/>
          <w:color w:val="000000"/>
          <w:szCs w:val="24"/>
          <w:lang w:val="ro-RO" w:eastAsia="ru-RU"/>
        </w:rPr>
        <w:t>ificultăți în procesul de achiziți</w:t>
      </w:r>
      <w:r w:rsidR="00C5642C" w:rsidRPr="00CA7BC4">
        <w:rPr>
          <w:rFonts w:cs="Times New Roman"/>
          <w:color w:val="000000"/>
          <w:szCs w:val="24"/>
          <w:lang w:val="ro-RO" w:eastAsia="ru-RU"/>
        </w:rPr>
        <w:t>e</w:t>
      </w:r>
      <w:r w:rsidRPr="00CA7BC4">
        <w:rPr>
          <w:rFonts w:cs="Times New Roman"/>
          <w:color w:val="000000"/>
          <w:szCs w:val="24"/>
          <w:lang w:val="ro-RO" w:eastAsia="ru-RU"/>
        </w:rPr>
        <w:t xml:space="preserve"> a energiei electrice</w:t>
      </w:r>
      <w:r w:rsidR="00A05C75" w:rsidRPr="00CA7BC4">
        <w:rPr>
          <w:rFonts w:cs="Times New Roman"/>
          <w:color w:val="000000"/>
          <w:szCs w:val="24"/>
          <w:lang w:val="ro-RO" w:eastAsia="ru-RU"/>
        </w:rPr>
        <w:t xml:space="preserve"> </w:t>
      </w:r>
      <w:r w:rsidR="00C5642C" w:rsidRPr="00CA7BC4">
        <w:rPr>
          <w:rFonts w:cs="Times New Roman"/>
          <w:color w:val="000000"/>
          <w:szCs w:val="24"/>
          <w:lang w:val="ro-RO" w:eastAsia="ru-RU"/>
        </w:rPr>
        <w:t xml:space="preserve">de </w:t>
      </w:r>
      <w:r w:rsidR="00A05C75" w:rsidRPr="00CA7BC4">
        <w:rPr>
          <w:rFonts w:cs="Times New Roman"/>
          <w:color w:val="000000"/>
          <w:szCs w:val="24"/>
          <w:lang w:val="ro-RO" w:eastAsia="ru-RU"/>
        </w:rPr>
        <w:t>furnizori</w:t>
      </w:r>
      <w:r w:rsidR="00C5642C" w:rsidRPr="00CA7BC4">
        <w:rPr>
          <w:rFonts w:cs="Times New Roman"/>
          <w:color w:val="000000"/>
          <w:szCs w:val="24"/>
          <w:lang w:val="ro-RO" w:eastAsia="ru-RU"/>
        </w:rPr>
        <w:t>i</w:t>
      </w:r>
      <w:r w:rsidR="00A05C75" w:rsidRPr="00CA7BC4">
        <w:rPr>
          <w:rFonts w:cs="Times New Roman"/>
          <w:color w:val="000000"/>
          <w:szCs w:val="24"/>
          <w:lang w:val="ro-RO" w:eastAsia="ru-RU"/>
        </w:rPr>
        <w:t xml:space="preserve"> serviciului universal și de ultimă opțiune</w:t>
      </w:r>
      <w:r w:rsidRPr="00CA7BC4">
        <w:rPr>
          <w:rFonts w:cs="Times New Roman"/>
          <w:color w:val="000000"/>
          <w:szCs w:val="24"/>
          <w:lang w:val="ro-RO" w:eastAsia="ru-RU"/>
        </w:rPr>
        <w:t>, caracterizate de lipsa participanților la licitații și/sau prezentarea unor oferte neconforme;</w:t>
      </w:r>
      <w:r w:rsidR="00A05C75" w:rsidRPr="00CA7BC4">
        <w:rPr>
          <w:rFonts w:cs="Times New Roman"/>
          <w:color w:val="000000"/>
          <w:szCs w:val="24"/>
          <w:lang w:val="ro-RO" w:eastAsia="ru-RU"/>
        </w:rPr>
        <w:t xml:space="preserve"> d</w:t>
      </w:r>
      <w:r w:rsidRPr="00CA7BC4">
        <w:rPr>
          <w:rFonts w:cs="Times New Roman"/>
          <w:color w:val="000000"/>
          <w:szCs w:val="24"/>
          <w:lang w:val="ro-RO" w:eastAsia="ru-RU"/>
        </w:rPr>
        <w:t>istorsiunea pieței de energie electrică indusă de către MGRES din cauza prețului la</w:t>
      </w:r>
      <w:r w:rsidR="00A05C75" w:rsidRPr="00CA7BC4">
        <w:rPr>
          <w:rFonts w:cs="Times New Roman"/>
          <w:color w:val="000000"/>
          <w:szCs w:val="24"/>
          <w:lang w:val="ro-RO" w:eastAsia="ru-RU"/>
        </w:rPr>
        <w:t xml:space="preserve"> </w:t>
      </w:r>
      <w:r w:rsidRPr="00CA7BC4">
        <w:rPr>
          <w:rFonts w:cs="Times New Roman"/>
          <w:color w:val="000000"/>
          <w:szCs w:val="24"/>
          <w:lang w:val="ro-RO" w:eastAsia="ru-RU"/>
        </w:rPr>
        <w:t>energie electrică sub prețul pieței naționale și din regiune, datorită prețului subvenționat al</w:t>
      </w:r>
      <w:r w:rsidR="00A05C75" w:rsidRPr="00CA7BC4">
        <w:rPr>
          <w:rFonts w:cs="Times New Roman"/>
          <w:color w:val="000000"/>
          <w:szCs w:val="24"/>
          <w:lang w:val="ro-RO" w:eastAsia="ru-RU"/>
        </w:rPr>
        <w:t xml:space="preserve"> </w:t>
      </w:r>
      <w:r w:rsidRPr="00CA7BC4">
        <w:rPr>
          <w:rFonts w:cs="Times New Roman"/>
          <w:color w:val="000000"/>
          <w:szCs w:val="24"/>
          <w:lang w:val="ro-RO" w:eastAsia="ru-RU"/>
        </w:rPr>
        <w:t xml:space="preserve">gazelor naturale livrate consumatorilor pe malul </w:t>
      </w:r>
      <w:r w:rsidR="00FF0E33" w:rsidRPr="00CA7BC4">
        <w:rPr>
          <w:rFonts w:cs="Times New Roman"/>
          <w:color w:val="000000"/>
          <w:szCs w:val="24"/>
          <w:lang w:val="ro-RO" w:eastAsia="ru-RU"/>
        </w:rPr>
        <w:t>s</w:t>
      </w:r>
      <w:r w:rsidRPr="00CA7BC4">
        <w:rPr>
          <w:rFonts w:cs="Times New Roman"/>
          <w:color w:val="000000"/>
          <w:szCs w:val="24"/>
          <w:lang w:val="ro-RO" w:eastAsia="ru-RU"/>
        </w:rPr>
        <w:t>tâng al râului Nistru;</w:t>
      </w:r>
      <w:r w:rsidR="00A05C75" w:rsidRPr="00CA7BC4">
        <w:rPr>
          <w:rFonts w:cs="Times New Roman"/>
          <w:color w:val="000000"/>
          <w:szCs w:val="24"/>
          <w:lang w:val="ro-RO" w:eastAsia="ru-RU"/>
        </w:rPr>
        <w:t xml:space="preserve"> ieșirea de pe piață a unor participanți și alte elemente similare</w:t>
      </w:r>
      <w:r w:rsidRPr="00CA7BC4">
        <w:rPr>
          <w:rFonts w:cs="Times New Roman"/>
          <w:color w:val="000000"/>
          <w:szCs w:val="24"/>
          <w:lang w:val="ro-RO" w:eastAsia="ru-RU"/>
        </w:rPr>
        <w:t>.</w:t>
      </w:r>
    </w:p>
    <w:p w14:paraId="70811699" w14:textId="18A94667" w:rsidR="004D0433" w:rsidRPr="00CA7BC4" w:rsidRDefault="00C5642C" w:rsidP="00141EE9">
      <w:pPr>
        <w:ind w:firstLine="454"/>
        <w:jc w:val="both"/>
        <w:rPr>
          <w:rFonts w:cs="Times New Roman"/>
          <w:color w:val="000000"/>
          <w:szCs w:val="24"/>
          <w:lang w:val="ro-RO" w:eastAsia="ru-RU"/>
        </w:rPr>
      </w:pPr>
      <w:r w:rsidRPr="00CA7BC4">
        <w:rPr>
          <w:rFonts w:cs="Times New Roman"/>
          <w:color w:val="000000"/>
          <w:szCs w:val="24"/>
          <w:lang w:val="ro-RO" w:eastAsia="ru-RU"/>
        </w:rPr>
        <w:t xml:space="preserve">Un </w:t>
      </w:r>
      <w:r w:rsidR="00491F01" w:rsidRPr="00CA7BC4">
        <w:rPr>
          <w:rFonts w:cs="Times New Roman"/>
          <w:color w:val="000000"/>
          <w:szCs w:val="24"/>
          <w:lang w:val="ro-RO" w:eastAsia="ru-RU"/>
        </w:rPr>
        <w:t>alt eveniment semnificativ care poate pune în pericol furnizarea energiei electrice este apariția unei defecțiuni majore în rețelele electrice de transport sau în rețelele electrice de distribuție (de exemplu, avarii, incendii, calamități naturale, condiții climaterice extreme, atac terorist), motiv pentru care energia electrică nu poate fi preluată de la producători/de la furnizorii din import și transportată/distribuită consumatorilor finali din zonele afectate.</w:t>
      </w:r>
    </w:p>
    <w:p w14:paraId="528A53B1" w14:textId="77777777" w:rsidR="0047527C" w:rsidRPr="00CA7BC4" w:rsidRDefault="0047527C" w:rsidP="0046000C">
      <w:pPr>
        <w:jc w:val="both"/>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8"/>
        <w:gridCol w:w="4557"/>
      </w:tblGrid>
      <w:tr w:rsidR="004E7B66" w:rsidRPr="00FA60B9" w14:paraId="1EB42B8C" w14:textId="77777777" w:rsidTr="00045F1E">
        <w:trPr>
          <w:trHeight w:val="547"/>
        </w:trPr>
        <w:tc>
          <w:tcPr>
            <w:tcW w:w="2506" w:type="pct"/>
            <w:shd w:val="clear" w:color="auto" w:fill="FBE4D5" w:themeFill="accent2" w:themeFillTint="33"/>
            <w:vAlign w:val="center"/>
          </w:tcPr>
          <w:p w14:paraId="4FB82C3E" w14:textId="77777777" w:rsidR="004E7B66" w:rsidRPr="00CA7BC4" w:rsidRDefault="004E7B66" w:rsidP="0046000C">
            <w:pPr>
              <w:rPr>
                <w:rFonts w:cs="Times New Roman"/>
                <w:b/>
                <w:bCs/>
                <w:color w:val="000000"/>
                <w:lang w:val="ro-RO" w:eastAsia="ru-RU"/>
              </w:rPr>
            </w:pPr>
            <w:r w:rsidRPr="00CA7BC4">
              <w:rPr>
                <w:rFonts w:cs="Times New Roman"/>
                <w:b/>
                <w:bCs/>
                <w:color w:val="000000"/>
                <w:lang w:val="ro-RO" w:eastAsia="ru-RU"/>
              </w:rPr>
              <w:t>Efectele crizei</w:t>
            </w:r>
          </w:p>
        </w:tc>
        <w:tc>
          <w:tcPr>
            <w:tcW w:w="2494" w:type="pct"/>
            <w:shd w:val="clear" w:color="auto" w:fill="FBE4D5" w:themeFill="accent2" w:themeFillTint="33"/>
            <w:vAlign w:val="center"/>
          </w:tcPr>
          <w:p w14:paraId="67861A84" w14:textId="0429CFEB" w:rsidR="004E7B66" w:rsidRPr="00CA7BC4" w:rsidRDefault="005222DD" w:rsidP="0046000C">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C659BB" w:rsidRPr="00FA60B9" w14:paraId="2FEF716E" w14:textId="77777777" w:rsidTr="00045F1E">
        <w:trPr>
          <w:trHeight w:val="1832"/>
        </w:trPr>
        <w:tc>
          <w:tcPr>
            <w:tcW w:w="2506" w:type="pct"/>
            <w:shd w:val="clear" w:color="auto" w:fill="auto"/>
          </w:tcPr>
          <w:p w14:paraId="03F42C57" w14:textId="2B570334" w:rsidR="00C659BB" w:rsidRPr="00CA7BC4" w:rsidRDefault="005E68EB" w:rsidP="00FB1B80">
            <w:pPr>
              <w:pStyle w:val="Listparagraf"/>
              <w:numPr>
                <w:ilvl w:val="0"/>
                <w:numId w:val="7"/>
              </w:numPr>
              <w:ind w:left="161" w:hanging="218"/>
              <w:jc w:val="both"/>
              <w:rPr>
                <w:rFonts w:cs="Times New Roman"/>
                <w:b/>
                <w:bCs/>
                <w:color w:val="000000"/>
                <w:lang w:val="ro-RO" w:eastAsia="ru-RU"/>
              </w:rPr>
            </w:pPr>
            <w:r w:rsidRPr="00CA7BC4">
              <w:rPr>
                <w:rFonts w:cs="Times New Roman"/>
                <w:color w:val="000000"/>
                <w:lang w:val="ro-RO" w:eastAsia="ru-RU"/>
              </w:rPr>
              <w:t xml:space="preserve">Insuficiența </w:t>
            </w:r>
            <w:r w:rsidR="00FF0E33" w:rsidRPr="00CA7BC4">
              <w:rPr>
                <w:rFonts w:cs="Times New Roman"/>
                <w:color w:val="000000"/>
                <w:lang w:val="ro-RO" w:eastAsia="ru-RU"/>
              </w:rPr>
              <w:t xml:space="preserve">cantităților </w:t>
            </w:r>
            <w:r w:rsidRPr="00CA7BC4">
              <w:rPr>
                <w:rFonts w:cs="Times New Roman"/>
                <w:color w:val="000000"/>
                <w:lang w:val="ro-RO" w:eastAsia="ru-RU"/>
              </w:rPr>
              <w:t>de energie electrică necesare pentru acoperirea întregului consum al Republicii Moldova</w:t>
            </w:r>
            <w:r w:rsidR="00C659BB" w:rsidRPr="00CA7BC4">
              <w:rPr>
                <w:rFonts w:cs="Times New Roman"/>
                <w:color w:val="000000"/>
                <w:lang w:val="ro-RO" w:eastAsia="ru-RU"/>
              </w:rPr>
              <w:t>.</w:t>
            </w:r>
          </w:p>
          <w:p w14:paraId="4955AF57" w14:textId="21A0348F" w:rsidR="00C659BB" w:rsidRPr="00CA7BC4" w:rsidRDefault="005E68EB" w:rsidP="00FB1B80">
            <w:pPr>
              <w:pStyle w:val="Listparagraf"/>
              <w:numPr>
                <w:ilvl w:val="0"/>
                <w:numId w:val="7"/>
              </w:numPr>
              <w:ind w:left="161" w:hanging="218"/>
              <w:jc w:val="both"/>
              <w:rPr>
                <w:rFonts w:cs="Times New Roman"/>
                <w:color w:val="000000"/>
                <w:lang w:val="ro-RO" w:eastAsia="ru-RU"/>
              </w:rPr>
            </w:pPr>
            <w:r w:rsidRPr="00CA7BC4">
              <w:rPr>
                <w:rFonts w:cs="Times New Roman"/>
                <w:color w:val="000000"/>
                <w:lang w:val="ro-RO" w:eastAsia="ru-RU"/>
              </w:rPr>
              <w:t xml:space="preserve">Creștere </w:t>
            </w:r>
            <w:r w:rsidR="000F0081" w:rsidRPr="00CA7BC4">
              <w:rPr>
                <w:rFonts w:cs="Times New Roman"/>
                <w:color w:val="000000"/>
                <w:lang w:val="ro-RO" w:eastAsia="ru-RU"/>
              </w:rPr>
              <w:t>accelerată</w:t>
            </w:r>
            <w:r w:rsidRPr="00CA7BC4">
              <w:rPr>
                <w:rFonts w:cs="Times New Roman"/>
                <w:color w:val="000000"/>
                <w:lang w:val="ro-RO" w:eastAsia="ru-RU"/>
              </w:rPr>
              <w:t xml:space="preserve"> a prețurilor </w:t>
            </w:r>
            <w:r w:rsidR="000F0081" w:rsidRPr="00CA7BC4">
              <w:rPr>
                <w:rFonts w:cs="Times New Roman"/>
                <w:color w:val="000000"/>
                <w:lang w:val="ro-RO" w:eastAsia="ru-RU"/>
              </w:rPr>
              <w:t xml:space="preserve">la </w:t>
            </w:r>
            <w:r w:rsidRPr="00CA7BC4">
              <w:rPr>
                <w:rFonts w:cs="Times New Roman"/>
                <w:color w:val="000000"/>
                <w:lang w:val="ro-RO" w:eastAsia="ru-RU"/>
              </w:rPr>
              <w:t>energi</w:t>
            </w:r>
            <w:r w:rsidR="000F0081" w:rsidRPr="00CA7BC4">
              <w:rPr>
                <w:rFonts w:cs="Times New Roman"/>
                <w:color w:val="000000"/>
                <w:lang w:val="ro-RO" w:eastAsia="ru-RU"/>
              </w:rPr>
              <w:t>a</w:t>
            </w:r>
            <w:r w:rsidRPr="00CA7BC4">
              <w:rPr>
                <w:rFonts w:cs="Times New Roman"/>
                <w:color w:val="000000"/>
                <w:lang w:val="ro-RO" w:eastAsia="ru-RU"/>
              </w:rPr>
              <w:t xml:space="preserve"> electric</w:t>
            </w:r>
            <w:r w:rsidR="000F0081" w:rsidRPr="00CA7BC4">
              <w:rPr>
                <w:rFonts w:cs="Times New Roman"/>
                <w:color w:val="000000"/>
                <w:lang w:val="ro-RO" w:eastAsia="ru-RU"/>
              </w:rPr>
              <w:t>ă furnizată</w:t>
            </w:r>
            <w:r w:rsidRPr="00CA7BC4">
              <w:rPr>
                <w:rFonts w:cs="Times New Roman"/>
                <w:color w:val="000000"/>
                <w:lang w:val="ro-RO" w:eastAsia="ru-RU"/>
              </w:rPr>
              <w:t xml:space="preserve"> consumatori</w:t>
            </w:r>
            <w:r w:rsidR="000F0081" w:rsidRPr="00CA7BC4">
              <w:rPr>
                <w:rFonts w:cs="Times New Roman"/>
                <w:color w:val="000000"/>
                <w:lang w:val="ro-RO" w:eastAsia="ru-RU"/>
              </w:rPr>
              <w:t>lor</w:t>
            </w:r>
            <w:r w:rsidRPr="00CA7BC4">
              <w:rPr>
                <w:rFonts w:cs="Times New Roman"/>
                <w:color w:val="000000"/>
                <w:lang w:val="ro-RO" w:eastAsia="ru-RU"/>
              </w:rPr>
              <w:t xml:space="preserve"> finali care ar avea un impact direct asupra economiei</w:t>
            </w:r>
            <w:r w:rsidR="00C659BB" w:rsidRPr="00CA7BC4">
              <w:rPr>
                <w:rFonts w:cs="Times New Roman"/>
                <w:color w:val="000000"/>
                <w:lang w:val="ro-RO" w:eastAsia="ru-RU"/>
              </w:rPr>
              <w:t>.</w:t>
            </w:r>
          </w:p>
          <w:p w14:paraId="77347D1C" w14:textId="1004CF23" w:rsidR="00C659BB" w:rsidRPr="00CA7BC4" w:rsidRDefault="00C659BB" w:rsidP="00FB1B80">
            <w:pPr>
              <w:pStyle w:val="Listparagraf"/>
              <w:numPr>
                <w:ilvl w:val="0"/>
                <w:numId w:val="7"/>
              </w:numPr>
              <w:ind w:left="161" w:hanging="218"/>
              <w:jc w:val="both"/>
              <w:rPr>
                <w:rFonts w:cs="Times New Roman"/>
                <w:color w:val="000000"/>
                <w:lang w:val="ro-RO" w:eastAsia="ru-RU"/>
              </w:rPr>
            </w:pPr>
            <w:r w:rsidRPr="00CA7BC4">
              <w:rPr>
                <w:rFonts w:cs="Times New Roman"/>
                <w:color w:val="000000"/>
                <w:lang w:val="ro-RO" w:eastAsia="ru-RU"/>
              </w:rPr>
              <w:t>Crește</w:t>
            </w:r>
            <w:r w:rsidR="000F0081" w:rsidRPr="00CA7BC4">
              <w:rPr>
                <w:rFonts w:cs="Times New Roman"/>
                <w:color w:val="000000"/>
                <w:lang w:val="ro-RO" w:eastAsia="ru-RU"/>
              </w:rPr>
              <w:t>rea</w:t>
            </w:r>
            <w:r w:rsidRPr="00CA7BC4">
              <w:rPr>
                <w:rFonts w:cs="Times New Roman"/>
                <w:color w:val="000000"/>
                <w:lang w:val="ro-RO" w:eastAsia="ru-RU"/>
              </w:rPr>
              <w:t xml:space="preserve"> riscul</w:t>
            </w:r>
            <w:r w:rsidR="000F0081" w:rsidRPr="00CA7BC4">
              <w:rPr>
                <w:rFonts w:cs="Times New Roman"/>
                <w:color w:val="000000"/>
                <w:lang w:val="ro-RO" w:eastAsia="ru-RU"/>
              </w:rPr>
              <w:t>ui</w:t>
            </w:r>
            <w:r w:rsidRPr="00CA7BC4">
              <w:rPr>
                <w:rFonts w:cs="Times New Roman"/>
                <w:color w:val="000000"/>
                <w:lang w:val="ro-RO" w:eastAsia="ru-RU"/>
              </w:rPr>
              <w:t xml:space="preserve"> de suprasarcină </w:t>
            </w:r>
            <w:r w:rsidR="00EB5C44" w:rsidRPr="00CA7BC4">
              <w:rPr>
                <w:rFonts w:cs="Times New Roman"/>
                <w:color w:val="000000"/>
                <w:lang w:val="ro-RO" w:eastAsia="ru-RU"/>
              </w:rPr>
              <w:t>a elementelor de rețea (</w:t>
            </w:r>
            <w:r w:rsidRPr="00CA7BC4">
              <w:rPr>
                <w:rFonts w:cs="Times New Roman"/>
                <w:color w:val="000000"/>
                <w:lang w:val="ro-RO" w:eastAsia="ru-RU"/>
              </w:rPr>
              <w:t>liniile</w:t>
            </w:r>
            <w:r w:rsidR="00FF0E33" w:rsidRPr="00CA7BC4">
              <w:rPr>
                <w:rFonts w:cs="Times New Roman"/>
                <w:color w:val="000000"/>
                <w:lang w:val="ro-RO" w:eastAsia="ru-RU"/>
              </w:rPr>
              <w:t xml:space="preserve"> electrice</w:t>
            </w:r>
            <w:r w:rsidR="00EB5C44" w:rsidRPr="00CA7BC4">
              <w:rPr>
                <w:rFonts w:cs="Times New Roman"/>
                <w:color w:val="000000"/>
                <w:lang w:val="ro-RO" w:eastAsia="ru-RU"/>
              </w:rPr>
              <w:t xml:space="preserve">, </w:t>
            </w:r>
            <w:r w:rsidRPr="00CA7BC4">
              <w:rPr>
                <w:rFonts w:cs="Times New Roman"/>
                <w:color w:val="000000"/>
                <w:lang w:val="ro-RO" w:eastAsia="ru-RU"/>
              </w:rPr>
              <w:t>transformatoare</w:t>
            </w:r>
            <w:r w:rsidR="00FF0E33" w:rsidRPr="00CA7BC4">
              <w:rPr>
                <w:rFonts w:cs="Times New Roman"/>
                <w:color w:val="000000"/>
                <w:lang w:val="ro-RO" w:eastAsia="ru-RU"/>
              </w:rPr>
              <w:t xml:space="preserve"> de forță</w:t>
            </w:r>
            <w:r w:rsidR="004E7798" w:rsidRPr="00CA7BC4">
              <w:rPr>
                <w:rFonts w:cs="Times New Roman"/>
                <w:color w:val="000000"/>
                <w:lang w:val="ro-RO" w:eastAsia="ru-RU"/>
              </w:rPr>
              <w:t xml:space="preserve"> etc</w:t>
            </w:r>
            <w:r w:rsidR="004F069E" w:rsidRPr="00CA7BC4">
              <w:rPr>
                <w:rFonts w:cs="Times New Roman"/>
                <w:color w:val="000000"/>
                <w:lang w:val="ro-RO" w:eastAsia="ru-RU"/>
              </w:rPr>
              <w:t>.</w:t>
            </w:r>
            <w:r w:rsidR="004E7798" w:rsidRPr="00CA7BC4">
              <w:rPr>
                <w:rFonts w:cs="Times New Roman"/>
                <w:color w:val="000000"/>
                <w:lang w:val="ro-RO" w:eastAsia="ru-RU"/>
              </w:rPr>
              <w:t>)</w:t>
            </w:r>
            <w:r w:rsidRPr="00CA7BC4">
              <w:rPr>
                <w:rFonts w:cs="Times New Roman"/>
                <w:color w:val="000000"/>
                <w:lang w:val="ro-RO" w:eastAsia="ru-RU"/>
              </w:rPr>
              <w:t>.</w:t>
            </w:r>
          </w:p>
          <w:p w14:paraId="33B09994" w14:textId="3F4A79D8" w:rsidR="00C659BB" w:rsidRPr="00CA7BC4" w:rsidRDefault="00C659BB" w:rsidP="00FB1B80">
            <w:pPr>
              <w:pStyle w:val="Listparagraf"/>
              <w:numPr>
                <w:ilvl w:val="0"/>
                <w:numId w:val="7"/>
              </w:numPr>
              <w:ind w:left="161" w:hanging="218"/>
              <w:jc w:val="both"/>
              <w:rPr>
                <w:rFonts w:cs="Times New Roman"/>
                <w:color w:val="000000"/>
                <w:lang w:val="ro-RO" w:eastAsia="ru-RU"/>
              </w:rPr>
            </w:pPr>
            <w:r w:rsidRPr="00CA7BC4">
              <w:rPr>
                <w:rFonts w:cs="Times New Roman"/>
                <w:color w:val="000000"/>
                <w:lang w:val="ro-RO" w:eastAsia="ru-RU"/>
              </w:rPr>
              <w:t xml:space="preserve">Funcționarea </w:t>
            </w:r>
            <w:r w:rsidR="004E7798" w:rsidRPr="00CA7BC4">
              <w:rPr>
                <w:rFonts w:cs="Times New Roman"/>
                <w:color w:val="000000"/>
                <w:lang w:val="ro-RO" w:eastAsia="ru-RU"/>
              </w:rPr>
              <w:t xml:space="preserve">deficientă a </w:t>
            </w:r>
            <w:r w:rsidRPr="00CA7BC4">
              <w:rPr>
                <w:rFonts w:cs="Times New Roman"/>
                <w:color w:val="000000"/>
                <w:lang w:val="ro-RO" w:eastAsia="ru-RU"/>
              </w:rPr>
              <w:t xml:space="preserve">sistemului </w:t>
            </w:r>
            <w:r w:rsidR="004E7798" w:rsidRPr="00CA7BC4">
              <w:rPr>
                <w:rFonts w:cs="Times New Roman"/>
                <w:color w:val="000000"/>
                <w:lang w:val="ro-RO" w:eastAsia="ru-RU"/>
              </w:rPr>
              <w:t xml:space="preserve">electroenergetic, </w:t>
            </w:r>
            <w:r w:rsidRPr="00CA7BC4">
              <w:rPr>
                <w:rFonts w:cs="Times New Roman"/>
                <w:color w:val="000000"/>
                <w:lang w:val="ro-RO" w:eastAsia="ru-RU"/>
              </w:rPr>
              <w:t>erori de prognoză</w:t>
            </w:r>
            <w:r w:rsidR="004E7798" w:rsidRPr="00CA7BC4">
              <w:rPr>
                <w:rFonts w:cs="Times New Roman"/>
                <w:color w:val="000000"/>
                <w:lang w:val="ro-RO" w:eastAsia="ru-RU"/>
              </w:rPr>
              <w:t xml:space="preserve">, </w:t>
            </w:r>
            <w:r w:rsidRPr="00CA7BC4">
              <w:rPr>
                <w:rFonts w:cs="Times New Roman"/>
                <w:color w:val="000000"/>
                <w:lang w:val="ro-RO" w:eastAsia="ru-RU"/>
              </w:rPr>
              <w:t xml:space="preserve">pierderea controlului asupra unei zone </w:t>
            </w:r>
            <w:r w:rsidR="004E7798" w:rsidRPr="00CA7BC4">
              <w:rPr>
                <w:rFonts w:cs="Times New Roman"/>
                <w:color w:val="000000"/>
                <w:lang w:val="ro-RO" w:eastAsia="ru-RU"/>
              </w:rPr>
              <w:t xml:space="preserve">a </w:t>
            </w:r>
            <w:r w:rsidRPr="00CA7BC4">
              <w:rPr>
                <w:rFonts w:cs="Times New Roman"/>
                <w:color w:val="000000"/>
                <w:lang w:val="ro-RO" w:eastAsia="ru-RU"/>
              </w:rPr>
              <w:t>rețe</w:t>
            </w:r>
            <w:r w:rsidR="004E7798" w:rsidRPr="00CA7BC4">
              <w:rPr>
                <w:rFonts w:cs="Times New Roman"/>
                <w:color w:val="000000"/>
                <w:lang w:val="ro-RO" w:eastAsia="ru-RU"/>
              </w:rPr>
              <w:t>lei</w:t>
            </w:r>
            <w:r w:rsidR="00FF0E33" w:rsidRPr="00CA7BC4">
              <w:rPr>
                <w:rFonts w:cs="Times New Roman"/>
                <w:color w:val="000000"/>
                <w:lang w:val="ro-RO" w:eastAsia="ru-RU"/>
              </w:rPr>
              <w:t xml:space="preserve"> electrice</w:t>
            </w:r>
            <w:r w:rsidRPr="00CA7BC4">
              <w:rPr>
                <w:rFonts w:cs="Times New Roman"/>
                <w:color w:val="000000"/>
                <w:lang w:val="ro-RO" w:eastAsia="ru-RU"/>
              </w:rPr>
              <w:t>.</w:t>
            </w:r>
          </w:p>
          <w:p w14:paraId="190086BA" w14:textId="019E6C60" w:rsidR="00C659BB" w:rsidRPr="00CA7BC4" w:rsidRDefault="000F0081" w:rsidP="00FB1B80">
            <w:pPr>
              <w:pStyle w:val="Listparagraf"/>
              <w:numPr>
                <w:ilvl w:val="0"/>
                <w:numId w:val="7"/>
              </w:numPr>
              <w:ind w:left="161" w:hanging="218"/>
              <w:jc w:val="both"/>
              <w:rPr>
                <w:rFonts w:cs="Times New Roman"/>
                <w:color w:val="000000"/>
                <w:lang w:val="ro-RO" w:eastAsia="ru-RU"/>
              </w:rPr>
            </w:pPr>
            <w:r w:rsidRPr="00CA7BC4">
              <w:rPr>
                <w:rFonts w:cs="Times New Roman"/>
                <w:color w:val="000000"/>
                <w:lang w:val="ro-RO" w:eastAsia="ru-RU"/>
              </w:rPr>
              <w:t>Apariția p</w:t>
            </w:r>
            <w:r w:rsidR="00C659BB" w:rsidRPr="00CA7BC4">
              <w:rPr>
                <w:rFonts w:cs="Times New Roman"/>
                <w:color w:val="000000"/>
                <w:lang w:val="ro-RO" w:eastAsia="ru-RU"/>
              </w:rPr>
              <w:t>erturbați</w:t>
            </w:r>
            <w:r w:rsidRPr="00CA7BC4">
              <w:rPr>
                <w:rFonts w:cs="Times New Roman"/>
                <w:color w:val="000000"/>
                <w:lang w:val="ro-RO" w:eastAsia="ru-RU"/>
              </w:rPr>
              <w:t>ilor care</w:t>
            </w:r>
            <w:r w:rsidR="00C659BB" w:rsidRPr="00CA7BC4">
              <w:rPr>
                <w:rFonts w:cs="Times New Roman"/>
                <w:color w:val="000000"/>
                <w:lang w:val="ro-RO" w:eastAsia="ru-RU"/>
              </w:rPr>
              <w:t xml:space="preserve"> pot afecta </w:t>
            </w:r>
            <w:r w:rsidR="004E7798" w:rsidRPr="00CA7BC4">
              <w:rPr>
                <w:rFonts w:cs="Times New Roman"/>
                <w:color w:val="000000"/>
                <w:lang w:val="ro-RO" w:eastAsia="ru-RU"/>
              </w:rPr>
              <w:t>funcționarea</w:t>
            </w:r>
            <w:r w:rsidR="00C659BB" w:rsidRPr="00CA7BC4">
              <w:rPr>
                <w:rFonts w:cs="Times New Roman"/>
                <w:color w:val="000000"/>
                <w:lang w:val="ro-RO" w:eastAsia="ru-RU"/>
              </w:rPr>
              <w:t xml:space="preserve"> piețel</w:t>
            </w:r>
            <w:r w:rsidR="004E7798" w:rsidRPr="00CA7BC4">
              <w:rPr>
                <w:rFonts w:cs="Times New Roman"/>
                <w:color w:val="000000"/>
                <w:lang w:val="ro-RO" w:eastAsia="ru-RU"/>
              </w:rPr>
              <w:t>or</w:t>
            </w:r>
            <w:r w:rsidR="00C659BB" w:rsidRPr="00CA7BC4">
              <w:rPr>
                <w:rFonts w:cs="Times New Roman"/>
                <w:color w:val="000000"/>
                <w:lang w:val="ro-RO" w:eastAsia="ru-RU"/>
              </w:rPr>
              <w:t xml:space="preserve"> </w:t>
            </w:r>
            <w:r w:rsidR="004E7798" w:rsidRPr="00CA7BC4">
              <w:rPr>
                <w:rFonts w:cs="Times New Roman"/>
                <w:color w:val="000000"/>
                <w:lang w:val="ro-RO" w:eastAsia="ru-RU"/>
              </w:rPr>
              <w:t xml:space="preserve">de energie electrică </w:t>
            </w:r>
            <w:r w:rsidR="00C659BB" w:rsidRPr="00CA7BC4">
              <w:rPr>
                <w:rFonts w:cs="Times New Roman"/>
                <w:color w:val="000000"/>
                <w:lang w:val="ro-RO" w:eastAsia="ru-RU"/>
              </w:rPr>
              <w:t>din regiune.</w:t>
            </w:r>
          </w:p>
          <w:p w14:paraId="443D5DBE" w14:textId="77777777" w:rsidR="00C659BB" w:rsidRPr="00CA7BC4" w:rsidRDefault="00C659BB" w:rsidP="00FB1B80">
            <w:pPr>
              <w:pStyle w:val="Listparagraf"/>
              <w:numPr>
                <w:ilvl w:val="0"/>
                <w:numId w:val="7"/>
              </w:numPr>
              <w:ind w:left="161" w:hanging="218"/>
              <w:jc w:val="both"/>
              <w:rPr>
                <w:rFonts w:cs="Times New Roman"/>
                <w:color w:val="000000"/>
                <w:lang w:val="ro-RO" w:eastAsia="ru-RU"/>
              </w:rPr>
            </w:pPr>
            <w:r w:rsidRPr="00CA7BC4">
              <w:rPr>
                <w:rFonts w:cs="Times New Roman"/>
                <w:color w:val="000000"/>
                <w:lang w:val="ro-RO" w:eastAsia="ru-RU"/>
              </w:rPr>
              <w:t>Erorile/dezechilibrele de prognoză în diferite blocuri de control pot duce la incidente/abateri de frecvență în zona rețelei sincrone.</w:t>
            </w:r>
          </w:p>
          <w:p w14:paraId="01422981" w14:textId="416D3A89" w:rsidR="00C659BB" w:rsidRPr="00CA7BC4" w:rsidRDefault="00C659BB" w:rsidP="00FB1B80">
            <w:pPr>
              <w:pStyle w:val="Listparagraf"/>
              <w:numPr>
                <w:ilvl w:val="0"/>
                <w:numId w:val="7"/>
              </w:numPr>
              <w:ind w:left="161" w:hanging="218"/>
              <w:jc w:val="both"/>
              <w:rPr>
                <w:rFonts w:cs="Times New Roman"/>
                <w:color w:val="000000"/>
                <w:lang w:val="ro-RO" w:eastAsia="ru-RU"/>
              </w:rPr>
            </w:pPr>
            <w:r w:rsidRPr="00CA7BC4">
              <w:rPr>
                <w:rFonts w:cs="Times New Roman"/>
                <w:color w:val="000000"/>
                <w:lang w:val="ro-RO" w:eastAsia="ru-RU"/>
              </w:rPr>
              <w:t>Pot apărea limitări ale</w:t>
            </w:r>
            <w:r w:rsidR="008D2585" w:rsidRPr="00CA7BC4">
              <w:rPr>
                <w:rFonts w:cs="Times New Roman"/>
                <w:color w:val="000000"/>
                <w:lang w:val="ro-RO" w:eastAsia="ru-RU"/>
              </w:rPr>
              <w:t xml:space="preserve"> </w:t>
            </w:r>
            <w:r w:rsidRPr="00CA7BC4">
              <w:rPr>
                <w:rFonts w:cs="Times New Roman"/>
                <w:color w:val="000000"/>
                <w:lang w:val="ro-RO" w:eastAsia="ru-RU"/>
              </w:rPr>
              <w:t>importurilor/exporturilor de energie</w:t>
            </w:r>
            <w:r w:rsidR="00FF0E33" w:rsidRPr="00CA7BC4">
              <w:rPr>
                <w:rFonts w:cs="Times New Roman"/>
                <w:color w:val="000000"/>
                <w:lang w:val="ro-RO" w:eastAsia="ru-RU"/>
              </w:rPr>
              <w:t xml:space="preserve"> electrică</w:t>
            </w:r>
            <w:r w:rsidRPr="00CA7BC4">
              <w:rPr>
                <w:rFonts w:cs="Times New Roman"/>
                <w:color w:val="000000"/>
                <w:lang w:val="ro-RO" w:eastAsia="ru-RU"/>
              </w:rPr>
              <w:t>.</w:t>
            </w:r>
          </w:p>
          <w:p w14:paraId="623EE76B" w14:textId="3752D60D" w:rsidR="00C659BB" w:rsidRPr="00CA7BC4" w:rsidRDefault="00C659BB" w:rsidP="00FB1B80">
            <w:pPr>
              <w:pStyle w:val="Listparagraf"/>
              <w:numPr>
                <w:ilvl w:val="0"/>
                <w:numId w:val="7"/>
              </w:numPr>
              <w:ind w:left="161" w:hanging="218"/>
              <w:jc w:val="both"/>
              <w:rPr>
                <w:rFonts w:cs="Times New Roman"/>
                <w:color w:val="000000"/>
                <w:lang w:val="ro-RO" w:eastAsia="ru-RU"/>
              </w:rPr>
            </w:pPr>
            <w:r w:rsidRPr="00CA7BC4">
              <w:rPr>
                <w:rFonts w:cs="Times New Roman"/>
                <w:color w:val="000000"/>
                <w:lang w:val="ro-RO" w:eastAsia="ru-RU"/>
              </w:rPr>
              <w:t xml:space="preserve">Pot exista deconectări manuale ale unor consumatori </w:t>
            </w:r>
            <w:r w:rsidR="00FF0E33" w:rsidRPr="00CA7BC4">
              <w:rPr>
                <w:rFonts w:cs="Times New Roman"/>
                <w:color w:val="000000"/>
                <w:lang w:val="ro-RO" w:eastAsia="ru-RU"/>
              </w:rPr>
              <w:t xml:space="preserve">finali </w:t>
            </w:r>
            <w:r w:rsidRPr="00CA7BC4">
              <w:rPr>
                <w:rFonts w:cs="Times New Roman"/>
                <w:color w:val="000000"/>
                <w:lang w:val="ro-RO" w:eastAsia="ru-RU"/>
              </w:rPr>
              <w:t>sau daune extinse care pot duce la nealimentarea cu energie electrică a unui număr mare de consumatori</w:t>
            </w:r>
            <w:r w:rsidR="00FF0E33" w:rsidRPr="00CA7BC4">
              <w:rPr>
                <w:rFonts w:cs="Times New Roman"/>
                <w:color w:val="000000"/>
                <w:lang w:val="ro-RO" w:eastAsia="ru-RU"/>
              </w:rPr>
              <w:t xml:space="preserve"> finali</w:t>
            </w:r>
            <w:r w:rsidRPr="00CA7BC4">
              <w:rPr>
                <w:rFonts w:cs="Times New Roman"/>
                <w:color w:val="000000"/>
                <w:lang w:val="ro-RO" w:eastAsia="ru-RU"/>
              </w:rPr>
              <w:t>.</w:t>
            </w:r>
          </w:p>
          <w:p w14:paraId="08F886D9" w14:textId="29A3C61C" w:rsidR="00C659BB" w:rsidRPr="00CA7BC4" w:rsidRDefault="00C659BB" w:rsidP="00FB1B80">
            <w:pPr>
              <w:pStyle w:val="Listparagraf"/>
              <w:numPr>
                <w:ilvl w:val="0"/>
                <w:numId w:val="7"/>
              </w:numPr>
              <w:ind w:left="161" w:hanging="218"/>
              <w:jc w:val="both"/>
              <w:rPr>
                <w:rFonts w:cs="Times New Roman"/>
                <w:b/>
                <w:bCs/>
                <w:color w:val="000000"/>
                <w:lang w:val="ro-RO" w:eastAsia="ru-RU"/>
              </w:rPr>
            </w:pPr>
            <w:r w:rsidRPr="00CA7BC4">
              <w:rPr>
                <w:rFonts w:cs="Times New Roman"/>
                <w:color w:val="000000"/>
                <w:lang w:val="ro-RO" w:eastAsia="ru-RU"/>
              </w:rPr>
              <w:t xml:space="preserve">Unii participanți la piața energiei </w:t>
            </w:r>
            <w:r w:rsidR="004F069E" w:rsidRPr="00CA7BC4">
              <w:rPr>
                <w:rFonts w:cs="Times New Roman"/>
                <w:color w:val="000000"/>
                <w:lang w:val="ro-RO" w:eastAsia="ru-RU"/>
              </w:rPr>
              <w:t xml:space="preserve">electrice </w:t>
            </w:r>
            <w:r w:rsidR="000F0081" w:rsidRPr="00CA7BC4">
              <w:rPr>
                <w:rFonts w:cs="Times New Roman"/>
                <w:color w:val="000000"/>
                <w:lang w:val="ro-RO" w:eastAsia="ru-RU"/>
              </w:rPr>
              <w:t xml:space="preserve">pot </w:t>
            </w:r>
            <w:r w:rsidRPr="00CA7BC4">
              <w:rPr>
                <w:rFonts w:cs="Times New Roman"/>
                <w:color w:val="000000"/>
                <w:lang w:val="ro-RO" w:eastAsia="ru-RU"/>
              </w:rPr>
              <w:t>sufer</w:t>
            </w:r>
            <w:r w:rsidR="000F0081" w:rsidRPr="00CA7BC4">
              <w:rPr>
                <w:rFonts w:cs="Times New Roman"/>
                <w:color w:val="000000"/>
                <w:lang w:val="ro-RO" w:eastAsia="ru-RU"/>
              </w:rPr>
              <w:t>i</w:t>
            </w:r>
            <w:r w:rsidRPr="00CA7BC4">
              <w:rPr>
                <w:rFonts w:cs="Times New Roman"/>
                <w:color w:val="000000"/>
                <w:lang w:val="ro-RO" w:eastAsia="ru-RU"/>
              </w:rPr>
              <w:t xml:space="preserve"> pierderi financiare din cauza unor decizii incorecte sau greșeli de tranzacționare</w:t>
            </w:r>
            <w:r w:rsidR="004E7798" w:rsidRPr="00CA7BC4">
              <w:rPr>
                <w:rFonts w:cs="Times New Roman"/>
                <w:color w:val="000000"/>
                <w:lang w:val="ro-RO" w:eastAsia="ru-RU"/>
              </w:rPr>
              <w:t>.</w:t>
            </w:r>
          </w:p>
        </w:tc>
        <w:tc>
          <w:tcPr>
            <w:tcW w:w="2494" w:type="pct"/>
            <w:shd w:val="clear" w:color="auto" w:fill="auto"/>
          </w:tcPr>
          <w:p w14:paraId="111687DE" w14:textId="48EF5162" w:rsidR="00177BCB" w:rsidRPr="00CA7BC4" w:rsidRDefault="004E7798" w:rsidP="00177BCB">
            <w:pPr>
              <w:pStyle w:val="Listparagraf"/>
              <w:numPr>
                <w:ilvl w:val="0"/>
                <w:numId w:val="7"/>
              </w:numPr>
              <w:ind w:left="179" w:hanging="219"/>
              <w:jc w:val="both"/>
              <w:rPr>
                <w:rFonts w:cs="Times New Roman"/>
                <w:b/>
                <w:bCs/>
                <w:color w:val="000000"/>
                <w:lang w:val="ro-RO" w:eastAsia="ru-RU"/>
              </w:rPr>
            </w:pPr>
            <w:r w:rsidRPr="00CA7BC4">
              <w:rPr>
                <w:rFonts w:cs="Times New Roman"/>
                <w:color w:val="000000"/>
                <w:lang w:val="ro-RO" w:eastAsia="ru-RU"/>
              </w:rPr>
              <w:t xml:space="preserve">Operatorul pieței/OST va întreprinde măsuri de securizare din punct de vedere cibernetic a softului de tranzacționare ce activează în baza </w:t>
            </w:r>
            <w:r w:rsidR="00C659BB" w:rsidRPr="00CA7BC4">
              <w:rPr>
                <w:rFonts w:cs="Times New Roman"/>
                <w:color w:val="000000"/>
                <w:lang w:val="ro-RO" w:eastAsia="ru-RU"/>
              </w:rPr>
              <w:t>algoritmilor pentru</w:t>
            </w:r>
            <w:r w:rsidRPr="00CA7BC4">
              <w:rPr>
                <w:rFonts w:cs="Times New Roman"/>
                <w:color w:val="000000"/>
                <w:lang w:val="ro-RO" w:eastAsia="ru-RU"/>
              </w:rPr>
              <w:t xml:space="preserve"> realizarea </w:t>
            </w:r>
            <w:r w:rsidR="00177BCB" w:rsidRPr="00CA7BC4">
              <w:rPr>
                <w:rFonts w:cs="Times New Roman"/>
                <w:color w:val="000000"/>
                <w:lang w:val="ro-RO" w:eastAsia="ru-RU"/>
              </w:rPr>
              <w:t>pentru a micșora</w:t>
            </w:r>
            <w:r w:rsidR="00C659BB" w:rsidRPr="00CA7BC4">
              <w:rPr>
                <w:rFonts w:cs="Times New Roman"/>
                <w:color w:val="000000"/>
                <w:lang w:val="ro-RO" w:eastAsia="ru-RU"/>
              </w:rPr>
              <w:t xml:space="preserve"> riscul perturbări</w:t>
            </w:r>
            <w:r w:rsidR="00177BCB" w:rsidRPr="00CA7BC4">
              <w:rPr>
                <w:rFonts w:cs="Times New Roman"/>
                <w:color w:val="000000"/>
                <w:lang w:val="ro-RO" w:eastAsia="ru-RU"/>
              </w:rPr>
              <w:t>i activității de tranzacționare</w:t>
            </w:r>
            <w:r w:rsidR="00C659BB" w:rsidRPr="00CA7BC4">
              <w:rPr>
                <w:rFonts w:cs="Times New Roman"/>
                <w:color w:val="000000"/>
                <w:lang w:val="ro-RO" w:eastAsia="ru-RU"/>
              </w:rPr>
              <w:t>.</w:t>
            </w:r>
          </w:p>
          <w:p w14:paraId="49843F42" w14:textId="1F7E6B97" w:rsidR="00177BCB" w:rsidRPr="00CA7BC4" w:rsidRDefault="00177BCB" w:rsidP="00177BCB">
            <w:pPr>
              <w:pStyle w:val="Listparagraf"/>
              <w:numPr>
                <w:ilvl w:val="0"/>
                <w:numId w:val="7"/>
              </w:numPr>
              <w:ind w:left="179" w:hanging="219"/>
              <w:jc w:val="both"/>
              <w:rPr>
                <w:rFonts w:cs="Times New Roman"/>
                <w:b/>
                <w:bCs/>
                <w:color w:val="000000"/>
                <w:lang w:val="ro-RO" w:eastAsia="ru-RU"/>
              </w:rPr>
            </w:pPr>
            <w:r w:rsidRPr="00CA7BC4">
              <w:rPr>
                <w:rFonts w:cs="Times New Roman"/>
                <w:color w:val="000000"/>
                <w:lang w:val="ro-RO"/>
              </w:rPr>
              <w:t xml:space="preserve">OST va aplica măsurile prevăzute de Planul de apărare a sistemului electroenergetic </w:t>
            </w:r>
            <w:r w:rsidR="00D20545" w:rsidRPr="00CA7BC4">
              <w:rPr>
                <w:rFonts w:cs="Times New Roman"/>
                <w:color w:val="000000"/>
                <w:lang w:val="ro-RO"/>
              </w:rPr>
              <w:t xml:space="preserve">elaborat în </w:t>
            </w:r>
            <w:r w:rsidRPr="00CA7BC4">
              <w:rPr>
                <w:rFonts w:cs="Times New Roman"/>
                <w:color w:val="000000"/>
                <w:lang w:val="ro-RO"/>
              </w:rPr>
              <w:t>conform</w:t>
            </w:r>
            <w:r w:rsidR="00D20545" w:rsidRPr="00CA7BC4">
              <w:rPr>
                <w:rFonts w:cs="Times New Roman"/>
                <w:color w:val="000000"/>
                <w:lang w:val="ro-RO"/>
              </w:rPr>
              <w:t>itate cu</w:t>
            </w:r>
            <w:r w:rsidRPr="00CA7BC4">
              <w:rPr>
                <w:rFonts w:cs="Times New Roman"/>
                <w:color w:val="000000"/>
                <w:lang w:val="ro-RO"/>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rPr>
              <w:t xml:space="preserve"> </w:t>
            </w:r>
            <w:r w:rsidRPr="00CA7BC4">
              <w:rPr>
                <w:rFonts w:cs="Times New Roman"/>
                <w:color w:val="000000"/>
                <w:lang w:val="ro-RO"/>
              </w:rPr>
              <w:t>privind starea de urgență și restaurarea sistemului electroenergetic.</w:t>
            </w:r>
          </w:p>
          <w:p w14:paraId="287DD0DF" w14:textId="7CCAEA1E" w:rsidR="00C659BB" w:rsidRPr="00CA7BC4" w:rsidRDefault="00177BCB" w:rsidP="00FB1B80">
            <w:pPr>
              <w:pStyle w:val="Listparagraf"/>
              <w:numPr>
                <w:ilvl w:val="0"/>
                <w:numId w:val="7"/>
              </w:numPr>
              <w:ind w:left="179" w:hanging="219"/>
              <w:jc w:val="both"/>
              <w:rPr>
                <w:rFonts w:cs="Times New Roman"/>
                <w:color w:val="000000"/>
                <w:lang w:val="ro-RO" w:eastAsia="ru-RU"/>
              </w:rPr>
            </w:pPr>
            <w:r w:rsidRPr="00CA7BC4">
              <w:rPr>
                <w:rFonts w:cs="Times New Roman"/>
                <w:color w:val="000000"/>
                <w:lang w:val="ro-RO" w:eastAsia="ru-RU"/>
              </w:rPr>
              <w:t>Producătorii vor încărca g</w:t>
            </w:r>
            <w:r w:rsidR="00C659BB" w:rsidRPr="00CA7BC4">
              <w:rPr>
                <w:rFonts w:cs="Times New Roman"/>
                <w:color w:val="000000"/>
                <w:lang w:val="ro-RO" w:eastAsia="ru-RU"/>
              </w:rPr>
              <w:t>rupurile</w:t>
            </w:r>
            <w:r w:rsidRPr="00CA7BC4">
              <w:rPr>
                <w:rFonts w:cs="Times New Roman"/>
                <w:color w:val="000000"/>
                <w:lang w:val="ro-RO" w:eastAsia="ru-RU"/>
              </w:rPr>
              <w:t xml:space="preserve"> de generare </w:t>
            </w:r>
            <w:r w:rsidR="00C659BB" w:rsidRPr="00CA7BC4">
              <w:rPr>
                <w:rFonts w:cs="Times New Roman"/>
                <w:color w:val="000000"/>
                <w:lang w:val="ro-RO" w:eastAsia="ru-RU"/>
              </w:rPr>
              <w:t xml:space="preserve">la puterea maximă disponibilă (inclusiv </w:t>
            </w:r>
            <w:r w:rsidRPr="00CA7BC4">
              <w:rPr>
                <w:rFonts w:cs="Times New Roman"/>
                <w:color w:val="000000"/>
                <w:lang w:val="ro-RO" w:eastAsia="ru-RU"/>
              </w:rPr>
              <w:t xml:space="preserve">cu </w:t>
            </w:r>
            <w:r w:rsidR="00C659BB" w:rsidRPr="00CA7BC4">
              <w:rPr>
                <w:rFonts w:cs="Times New Roman"/>
                <w:color w:val="000000"/>
                <w:lang w:val="ro-RO" w:eastAsia="ru-RU"/>
              </w:rPr>
              <w:t>pornirea grupurilor de rezervă).</w:t>
            </w:r>
          </w:p>
          <w:p w14:paraId="7DC2D080" w14:textId="1F667ACD" w:rsidR="00C659BB" w:rsidRPr="00CA7BC4" w:rsidRDefault="00177BCB" w:rsidP="00FB1B80">
            <w:pPr>
              <w:pStyle w:val="Listparagraf"/>
              <w:numPr>
                <w:ilvl w:val="0"/>
                <w:numId w:val="7"/>
              </w:numPr>
              <w:ind w:left="179" w:hanging="219"/>
              <w:jc w:val="both"/>
              <w:rPr>
                <w:rFonts w:cs="Times New Roman"/>
                <w:color w:val="000000"/>
                <w:lang w:val="ro-RO" w:eastAsia="ru-RU"/>
              </w:rPr>
            </w:pPr>
            <w:r w:rsidRPr="00CA7BC4">
              <w:rPr>
                <w:rFonts w:cs="Times New Roman"/>
                <w:color w:val="000000"/>
                <w:lang w:val="ro-RO" w:eastAsia="ru-RU"/>
              </w:rPr>
              <w:t>OST de comun cu OSD</w:t>
            </w:r>
            <w:r w:rsidR="004F069E" w:rsidRPr="00CA7BC4">
              <w:rPr>
                <w:rFonts w:cs="Times New Roman"/>
                <w:color w:val="000000"/>
                <w:lang w:val="ro-RO" w:eastAsia="ru-RU"/>
              </w:rPr>
              <w:t>,</w:t>
            </w:r>
            <w:r w:rsidRPr="00CA7BC4">
              <w:rPr>
                <w:rFonts w:cs="Times New Roman"/>
                <w:color w:val="000000"/>
                <w:lang w:val="ro-RO" w:eastAsia="ru-RU"/>
              </w:rPr>
              <w:t xml:space="preserve"> în limita posibilității</w:t>
            </w:r>
            <w:r w:rsidR="004F069E" w:rsidRPr="00CA7BC4">
              <w:rPr>
                <w:rFonts w:cs="Times New Roman"/>
                <w:color w:val="000000"/>
                <w:lang w:val="ro-RO" w:eastAsia="ru-RU"/>
              </w:rPr>
              <w:t>,</w:t>
            </w:r>
            <w:r w:rsidRPr="00CA7BC4">
              <w:rPr>
                <w:rFonts w:cs="Times New Roman"/>
                <w:color w:val="000000"/>
                <w:lang w:val="ro-RO" w:eastAsia="ru-RU"/>
              </w:rPr>
              <w:t xml:space="preserve"> va aplica măsuri de reducere a s</w:t>
            </w:r>
            <w:r w:rsidR="00C659BB" w:rsidRPr="00CA7BC4">
              <w:rPr>
                <w:rFonts w:cs="Times New Roman"/>
                <w:color w:val="000000"/>
                <w:lang w:val="ro-RO" w:eastAsia="ru-RU"/>
              </w:rPr>
              <w:t>arcin</w:t>
            </w:r>
            <w:r w:rsidRPr="00CA7BC4">
              <w:rPr>
                <w:rFonts w:cs="Times New Roman"/>
                <w:color w:val="000000"/>
                <w:lang w:val="ro-RO" w:eastAsia="ru-RU"/>
              </w:rPr>
              <w:t>ii</w:t>
            </w:r>
            <w:r w:rsidR="00C659BB" w:rsidRPr="00CA7BC4">
              <w:rPr>
                <w:rFonts w:cs="Times New Roman"/>
                <w:color w:val="000000"/>
                <w:lang w:val="ro-RO" w:eastAsia="ru-RU"/>
              </w:rPr>
              <w:t xml:space="preserve"> dispecerizabil</w:t>
            </w:r>
            <w:r w:rsidRPr="00CA7BC4">
              <w:rPr>
                <w:rFonts w:cs="Times New Roman"/>
                <w:color w:val="000000"/>
                <w:lang w:val="ro-RO" w:eastAsia="ru-RU"/>
              </w:rPr>
              <w:t>e</w:t>
            </w:r>
            <w:r w:rsidR="00C659BB" w:rsidRPr="00CA7BC4">
              <w:rPr>
                <w:rFonts w:cs="Times New Roman"/>
                <w:color w:val="000000"/>
                <w:lang w:val="ro-RO" w:eastAsia="ru-RU"/>
              </w:rPr>
              <w:t xml:space="preserve"> declarat</w:t>
            </w:r>
            <w:r w:rsidRPr="00CA7BC4">
              <w:rPr>
                <w:rFonts w:cs="Times New Roman"/>
                <w:color w:val="000000"/>
                <w:lang w:val="ro-RO" w:eastAsia="ru-RU"/>
              </w:rPr>
              <w:t>e</w:t>
            </w:r>
            <w:r w:rsidR="00C659BB" w:rsidRPr="00CA7BC4">
              <w:rPr>
                <w:rFonts w:cs="Times New Roman"/>
                <w:color w:val="000000"/>
                <w:lang w:val="ro-RO" w:eastAsia="ru-RU"/>
              </w:rPr>
              <w:t xml:space="preserve"> pe </w:t>
            </w:r>
            <w:r w:rsidR="00525876" w:rsidRPr="00CA7BC4">
              <w:rPr>
                <w:rFonts w:cs="Times New Roman"/>
                <w:color w:val="000000"/>
                <w:lang w:val="ro-RO" w:eastAsia="ru-RU"/>
              </w:rPr>
              <w:t>p</w:t>
            </w:r>
            <w:r w:rsidR="00C659BB" w:rsidRPr="00CA7BC4">
              <w:rPr>
                <w:rFonts w:cs="Times New Roman"/>
                <w:color w:val="000000"/>
                <w:lang w:val="ro-RO" w:eastAsia="ru-RU"/>
              </w:rPr>
              <w:t xml:space="preserve">iața </w:t>
            </w:r>
            <w:r w:rsidRPr="00CA7BC4">
              <w:rPr>
                <w:rFonts w:cs="Times New Roman"/>
                <w:color w:val="000000"/>
                <w:lang w:val="ro-RO" w:eastAsia="ru-RU"/>
              </w:rPr>
              <w:t>e</w:t>
            </w:r>
            <w:r w:rsidR="00C659BB" w:rsidRPr="00CA7BC4">
              <w:rPr>
                <w:rFonts w:cs="Times New Roman"/>
                <w:color w:val="000000"/>
                <w:lang w:val="ro-RO" w:eastAsia="ru-RU"/>
              </w:rPr>
              <w:t xml:space="preserve">nergiei </w:t>
            </w:r>
            <w:r w:rsidR="00525876" w:rsidRPr="00CA7BC4">
              <w:rPr>
                <w:rFonts w:cs="Times New Roman"/>
                <w:color w:val="000000"/>
                <w:lang w:val="ro-RO" w:eastAsia="ru-RU"/>
              </w:rPr>
              <w:t xml:space="preserve">electrice </w:t>
            </w:r>
            <w:r w:rsidR="00C659BB" w:rsidRPr="00CA7BC4">
              <w:rPr>
                <w:rFonts w:cs="Times New Roman"/>
                <w:color w:val="000000"/>
                <w:lang w:val="ro-RO" w:eastAsia="ru-RU"/>
              </w:rPr>
              <w:t xml:space="preserve">de </w:t>
            </w:r>
            <w:r w:rsidRPr="00CA7BC4">
              <w:rPr>
                <w:rFonts w:cs="Times New Roman"/>
                <w:color w:val="000000"/>
                <w:lang w:val="ro-RO" w:eastAsia="ru-RU"/>
              </w:rPr>
              <w:t>e</w:t>
            </w:r>
            <w:r w:rsidR="00C659BB" w:rsidRPr="00CA7BC4">
              <w:rPr>
                <w:rFonts w:cs="Times New Roman"/>
                <w:color w:val="000000"/>
                <w:lang w:val="ro-RO" w:eastAsia="ru-RU"/>
              </w:rPr>
              <w:t>chilibrare</w:t>
            </w:r>
            <w:r w:rsidRPr="00CA7BC4">
              <w:rPr>
                <w:rFonts w:cs="Times New Roman"/>
                <w:color w:val="000000"/>
                <w:lang w:val="ro-RO" w:eastAsia="ru-RU"/>
              </w:rPr>
              <w:t xml:space="preserve"> întru a evita un potențial impact asupra </w:t>
            </w:r>
            <w:r w:rsidR="00525876" w:rsidRPr="00CA7BC4">
              <w:rPr>
                <w:rFonts w:cs="Times New Roman"/>
                <w:color w:val="000000"/>
                <w:lang w:val="ro-RO" w:eastAsia="ru-RU"/>
              </w:rPr>
              <w:t>prețurilor pentru furnizarea energiei electrice</w:t>
            </w:r>
            <w:r w:rsidR="00C659BB" w:rsidRPr="00CA7BC4">
              <w:rPr>
                <w:rFonts w:cs="Times New Roman"/>
                <w:color w:val="000000"/>
                <w:lang w:val="ro-RO" w:eastAsia="ru-RU"/>
              </w:rPr>
              <w:t>.</w:t>
            </w:r>
          </w:p>
          <w:p w14:paraId="7FA4A060" w14:textId="12FB0DAA" w:rsidR="00C659BB" w:rsidRPr="00CA7BC4" w:rsidRDefault="00C659BB" w:rsidP="00FB1B80">
            <w:pPr>
              <w:pStyle w:val="Listparagraf"/>
              <w:numPr>
                <w:ilvl w:val="0"/>
                <w:numId w:val="7"/>
              </w:numPr>
              <w:ind w:left="179" w:hanging="219"/>
              <w:jc w:val="both"/>
              <w:rPr>
                <w:rFonts w:cs="Times New Roman"/>
                <w:color w:val="000000"/>
                <w:lang w:val="ro-RO" w:eastAsia="ru-RU"/>
              </w:rPr>
            </w:pPr>
            <w:r w:rsidRPr="00CA7BC4">
              <w:rPr>
                <w:rFonts w:cs="Times New Roman"/>
                <w:color w:val="000000"/>
                <w:lang w:val="ro-RO" w:eastAsia="ru-RU"/>
              </w:rPr>
              <w:t>Se aplică măsuri în vederea extinderii stării de disponibilitate a echipamentelor din RET și RED, prin anularea retragerilor din exploatare a echipamentelor din motive de întreținere sau investiți</w:t>
            </w:r>
            <w:r w:rsidR="00525876" w:rsidRPr="00CA7BC4">
              <w:rPr>
                <w:rFonts w:cs="Times New Roman"/>
                <w:color w:val="000000"/>
                <w:lang w:val="ro-RO" w:eastAsia="ru-RU"/>
              </w:rPr>
              <w:t>i</w:t>
            </w:r>
            <w:r w:rsidRPr="00CA7BC4">
              <w:rPr>
                <w:rFonts w:cs="Times New Roman"/>
                <w:color w:val="000000"/>
                <w:lang w:val="ro-RO" w:eastAsia="ru-RU"/>
              </w:rPr>
              <w:t>.</w:t>
            </w:r>
          </w:p>
          <w:p w14:paraId="202436B2" w14:textId="37A8242F" w:rsidR="008D2585" w:rsidRPr="00CA7BC4" w:rsidRDefault="00C659BB" w:rsidP="008D2585">
            <w:pPr>
              <w:pStyle w:val="Listparagraf"/>
              <w:numPr>
                <w:ilvl w:val="0"/>
                <w:numId w:val="7"/>
              </w:numPr>
              <w:ind w:left="179" w:hanging="219"/>
              <w:jc w:val="both"/>
              <w:rPr>
                <w:rFonts w:cs="Times New Roman"/>
                <w:color w:val="000000"/>
                <w:lang w:val="ro-RO" w:eastAsia="ru-RU"/>
              </w:rPr>
            </w:pPr>
            <w:r w:rsidRPr="00CA7BC4">
              <w:rPr>
                <w:rFonts w:cs="Times New Roman"/>
                <w:color w:val="000000"/>
                <w:lang w:val="ro-RO" w:eastAsia="ru-RU"/>
              </w:rPr>
              <w:t>Pentru combaterea penurii</w:t>
            </w:r>
            <w:r w:rsidR="008D2585" w:rsidRPr="00CA7BC4">
              <w:rPr>
                <w:rFonts w:cs="Times New Roman"/>
                <w:color w:val="000000"/>
                <w:lang w:val="ro-RO" w:eastAsia="ru-RU"/>
              </w:rPr>
              <w:t>lor</w:t>
            </w:r>
            <w:r w:rsidRPr="00CA7BC4">
              <w:rPr>
                <w:rFonts w:cs="Times New Roman"/>
                <w:color w:val="000000"/>
                <w:lang w:val="ro-RO" w:eastAsia="ru-RU"/>
              </w:rPr>
              <w:t xml:space="preserve"> de producție, </w:t>
            </w:r>
            <w:r w:rsidR="008D2585" w:rsidRPr="00CA7BC4">
              <w:rPr>
                <w:rFonts w:cs="Times New Roman"/>
                <w:color w:val="000000"/>
                <w:lang w:val="ro-RO" w:eastAsia="ru-RU"/>
              </w:rPr>
              <w:t xml:space="preserve">OST </w:t>
            </w:r>
            <w:r w:rsidRPr="00CA7BC4">
              <w:rPr>
                <w:rFonts w:cs="Times New Roman"/>
                <w:color w:val="000000"/>
                <w:lang w:val="ro-RO" w:eastAsia="ru-RU"/>
              </w:rPr>
              <w:t>va solicita ajutor de urgență de la OST</w:t>
            </w:r>
            <w:r w:rsidR="008D2585" w:rsidRPr="00CA7BC4">
              <w:rPr>
                <w:rFonts w:cs="Times New Roman"/>
                <w:color w:val="000000"/>
                <w:lang w:val="ro-RO" w:eastAsia="ru-RU"/>
              </w:rPr>
              <w:t>-urile</w:t>
            </w:r>
            <w:r w:rsidRPr="00CA7BC4">
              <w:rPr>
                <w:rFonts w:cs="Times New Roman"/>
                <w:color w:val="000000"/>
                <w:lang w:val="ro-RO" w:eastAsia="ru-RU"/>
              </w:rPr>
              <w:t xml:space="preserve"> vec</w:t>
            </w:r>
            <w:r w:rsidR="008D2585" w:rsidRPr="00CA7BC4">
              <w:rPr>
                <w:rFonts w:cs="Times New Roman"/>
                <w:color w:val="000000"/>
                <w:lang w:val="ro-RO" w:eastAsia="ru-RU"/>
              </w:rPr>
              <w:t xml:space="preserve">ine </w:t>
            </w:r>
            <w:r w:rsidRPr="00CA7BC4">
              <w:rPr>
                <w:rFonts w:cs="Times New Roman"/>
                <w:color w:val="000000"/>
                <w:lang w:val="ro-RO" w:eastAsia="ru-RU"/>
              </w:rPr>
              <w:t>conform acordurilor bilaterale (Acorduri Operaționale și Acorduri de Ajutor Reciproc semnate cu</w:t>
            </w:r>
            <w:r w:rsidR="00525876" w:rsidRPr="00CA7BC4">
              <w:rPr>
                <w:rFonts w:cs="Times New Roman"/>
                <w:color w:val="000000"/>
                <w:lang w:val="ro-RO" w:eastAsia="ru-RU"/>
              </w:rPr>
              <w:t xml:space="preserve"> operatorii sistemelor de transport din</w:t>
            </w:r>
            <w:r w:rsidRPr="00CA7BC4">
              <w:rPr>
                <w:rFonts w:cs="Times New Roman"/>
                <w:color w:val="000000"/>
                <w:lang w:val="ro-RO" w:eastAsia="ru-RU"/>
              </w:rPr>
              <w:t xml:space="preserve"> România și Ucraina).</w:t>
            </w:r>
          </w:p>
          <w:p w14:paraId="44275622" w14:textId="26256478" w:rsidR="008D2585" w:rsidRPr="00CA7BC4" w:rsidRDefault="008D2585" w:rsidP="008D2585">
            <w:pPr>
              <w:pStyle w:val="Listparagraf"/>
              <w:numPr>
                <w:ilvl w:val="0"/>
                <w:numId w:val="7"/>
              </w:numPr>
              <w:ind w:left="179" w:hanging="219"/>
              <w:jc w:val="both"/>
              <w:rPr>
                <w:rFonts w:cs="Times New Roman"/>
                <w:color w:val="000000"/>
                <w:lang w:val="ro-RO" w:eastAsia="ru-RU"/>
              </w:rPr>
            </w:pPr>
            <w:r w:rsidRPr="00CA7BC4">
              <w:rPr>
                <w:rFonts w:cs="Times New Roman"/>
                <w:color w:val="000000"/>
                <w:lang w:val="ro-RO" w:eastAsia="ru-RU"/>
              </w:rPr>
              <w:t>ANRE</w:t>
            </w:r>
            <w:r w:rsidR="000F0081" w:rsidRPr="00CA7BC4">
              <w:rPr>
                <w:rFonts w:cs="Times New Roman"/>
                <w:color w:val="000000"/>
                <w:lang w:val="ro-RO" w:eastAsia="ru-RU"/>
              </w:rPr>
              <w:t>/Guvernul</w:t>
            </w:r>
            <w:r w:rsidRPr="00CA7BC4">
              <w:rPr>
                <w:rFonts w:cs="Times New Roman"/>
                <w:color w:val="000000"/>
                <w:lang w:val="ro-RO" w:eastAsia="ru-RU"/>
              </w:rPr>
              <w:t xml:space="preserve">, în conformitate cu prevederile legale va dispune </w:t>
            </w:r>
            <w:r w:rsidR="00C659BB" w:rsidRPr="00CA7BC4">
              <w:rPr>
                <w:rFonts w:cs="Times New Roman"/>
                <w:color w:val="000000"/>
                <w:lang w:val="ro-RO" w:eastAsia="ru-RU"/>
              </w:rPr>
              <w:t>măsur</w:t>
            </w:r>
            <w:r w:rsidRPr="00CA7BC4">
              <w:rPr>
                <w:rFonts w:cs="Times New Roman"/>
                <w:color w:val="000000"/>
                <w:lang w:val="ro-RO" w:eastAsia="ru-RU"/>
              </w:rPr>
              <w:t xml:space="preserve">i </w:t>
            </w:r>
            <w:r w:rsidRPr="00CA7BC4">
              <w:rPr>
                <w:rFonts w:cs="Times New Roman"/>
                <w:color w:val="000000"/>
                <w:lang w:val="ro-RO" w:eastAsia="ru-RU"/>
              </w:rPr>
              <w:lastRenderedPageBreak/>
              <w:t>destinate stabilizării și restabilirii funcționalității pieței</w:t>
            </w:r>
            <w:r w:rsidR="00525876" w:rsidRPr="00CA7BC4">
              <w:rPr>
                <w:rFonts w:cs="Times New Roman"/>
                <w:color w:val="000000"/>
                <w:lang w:val="ro-RO" w:eastAsia="ru-RU"/>
              </w:rPr>
              <w:t xml:space="preserve"> energiei electrice</w:t>
            </w:r>
            <w:r w:rsidRPr="00CA7BC4">
              <w:rPr>
                <w:rFonts w:cs="Times New Roman"/>
                <w:color w:val="000000"/>
                <w:lang w:val="ro-RO" w:eastAsia="ru-RU"/>
              </w:rPr>
              <w:t>;</w:t>
            </w:r>
          </w:p>
          <w:p w14:paraId="1D82B6FE" w14:textId="6EF3DE85" w:rsidR="002732F3" w:rsidRPr="00CA7BC4" w:rsidRDefault="008D2585" w:rsidP="008D2585">
            <w:pPr>
              <w:pStyle w:val="Listparagraf"/>
              <w:ind w:left="179"/>
              <w:jc w:val="both"/>
              <w:rPr>
                <w:rFonts w:cs="Times New Roman"/>
                <w:color w:val="000000"/>
                <w:lang w:val="ro-RO" w:eastAsia="ru-RU"/>
              </w:rPr>
            </w:pPr>
            <w:r w:rsidRPr="00CA7BC4">
              <w:rPr>
                <w:rFonts w:cs="Times New Roman"/>
                <w:color w:val="000000"/>
                <w:lang w:val="ro-RO" w:eastAsia="ru-RU"/>
              </w:rPr>
              <w:t xml:space="preserve">- să stabilească obligații suplimentare de serviciu public privind vânzarea energiei electrice în cantități și la prețuri reglementate; </w:t>
            </w:r>
            <w:r w:rsidRPr="00CA7BC4">
              <w:rPr>
                <w:rFonts w:cs="Times New Roman"/>
                <w:color w:val="000000"/>
                <w:lang w:val="ro-RO" w:eastAsia="ru-RU"/>
              </w:rPr>
              <w:br/>
              <w:t>- să stabilească obligații de serviciu public privind achiziția centralizată de energie electrică, prin licitație sau prin negociere directă, necesară furnizorilor serviciului universal, furnizorilor de ultimă opțiune și</w:t>
            </w:r>
            <w:r w:rsidR="002732F3" w:rsidRPr="00CA7BC4">
              <w:rPr>
                <w:rFonts w:cs="Times New Roman"/>
                <w:color w:val="000000"/>
                <w:lang w:val="ro-RO" w:eastAsia="ru-RU"/>
              </w:rPr>
              <w:t xml:space="preserve"> </w:t>
            </w:r>
            <w:r w:rsidRPr="00CA7BC4">
              <w:rPr>
                <w:rFonts w:cs="Times New Roman"/>
                <w:color w:val="000000"/>
                <w:lang w:val="ro-RO" w:eastAsia="ru-RU"/>
              </w:rPr>
              <w:t xml:space="preserve">operatorilor de sistem; </w:t>
            </w:r>
          </w:p>
          <w:p w14:paraId="0E48C87A" w14:textId="2BA6150F" w:rsidR="008D2585" w:rsidRPr="00CA7BC4" w:rsidRDefault="008D2585" w:rsidP="008D2585">
            <w:pPr>
              <w:pStyle w:val="Listparagraf"/>
              <w:ind w:left="179"/>
              <w:jc w:val="both"/>
              <w:rPr>
                <w:rFonts w:cs="Times New Roman"/>
                <w:color w:val="000000"/>
                <w:lang w:val="ro-RO" w:eastAsia="ru-RU"/>
              </w:rPr>
            </w:pPr>
            <w:r w:rsidRPr="00CA7BC4">
              <w:rPr>
                <w:rFonts w:cs="Times New Roman"/>
                <w:color w:val="000000"/>
                <w:lang w:val="ro-RO" w:eastAsia="ru-RU"/>
              </w:rPr>
              <w:t>- să stabilească obligații de serviciu public pentru unul sau mai mulți producători de energie electrică care să participe la piața energiei electrice de echilibrare și la piața serviciilor de sistem sau să furnizeze servicii de echilibrare și servicii de sistem în cantități limitate de posibilitățile tehnice și la prețuri reglementate.</w:t>
            </w:r>
          </w:p>
          <w:p w14:paraId="226224FC" w14:textId="1CAC7760" w:rsidR="002D42ED" w:rsidRPr="00CA7BC4" w:rsidRDefault="008D2585" w:rsidP="002D42ED">
            <w:pPr>
              <w:pStyle w:val="Listparagraf"/>
              <w:numPr>
                <w:ilvl w:val="0"/>
                <w:numId w:val="7"/>
              </w:numPr>
              <w:ind w:left="179" w:hanging="219"/>
              <w:jc w:val="both"/>
              <w:rPr>
                <w:rFonts w:cs="Times New Roman"/>
                <w:color w:val="000000"/>
                <w:lang w:val="ro-RO" w:eastAsia="ru-RU"/>
              </w:rPr>
            </w:pPr>
            <w:r w:rsidRPr="00CA7BC4">
              <w:rPr>
                <w:rFonts w:cs="Times New Roman"/>
                <w:color w:val="000000"/>
                <w:lang w:val="ro-RO" w:eastAsia="ru-RU"/>
              </w:rPr>
              <w:t xml:space="preserve">Furnizorii vor întreprinde măsurile necesare pentru procurarea </w:t>
            </w:r>
            <w:r w:rsidR="002732F3" w:rsidRPr="00CA7BC4">
              <w:rPr>
                <w:rFonts w:cs="Times New Roman"/>
                <w:color w:val="000000"/>
                <w:lang w:val="ro-RO" w:eastAsia="ru-RU"/>
              </w:rPr>
              <w:t>și</w:t>
            </w:r>
            <w:r w:rsidRPr="00CA7BC4">
              <w:rPr>
                <w:rFonts w:cs="Times New Roman"/>
                <w:color w:val="000000"/>
                <w:lang w:val="ro-RO" w:eastAsia="ru-RU"/>
              </w:rPr>
              <w:t xml:space="preserve"> furnizarea </w:t>
            </w:r>
            <w:r w:rsidR="002D42ED" w:rsidRPr="00CA7BC4">
              <w:rPr>
                <w:rFonts w:cs="Times New Roman"/>
                <w:color w:val="000000"/>
                <w:lang w:val="ro-RO" w:eastAsia="ru-RU"/>
              </w:rPr>
              <w:t>cantităților</w:t>
            </w:r>
            <w:r w:rsidRPr="00CA7BC4">
              <w:rPr>
                <w:rFonts w:cs="Times New Roman"/>
                <w:color w:val="000000"/>
                <w:lang w:val="ro-RO" w:eastAsia="ru-RU"/>
              </w:rPr>
              <w:t xml:space="preserve"> suplimentare de energie electrică necesare pentru acoperirea cererii sau în cazul limitării sau a sistării livrării energiei electrice dintr-o anumită sursă; </w:t>
            </w:r>
          </w:p>
          <w:p w14:paraId="3A20D8B4" w14:textId="77777777" w:rsidR="002D42ED" w:rsidRPr="00CA7BC4" w:rsidRDefault="002D42ED" w:rsidP="002D42ED">
            <w:pPr>
              <w:pStyle w:val="Listparagraf"/>
              <w:numPr>
                <w:ilvl w:val="0"/>
                <w:numId w:val="7"/>
              </w:numPr>
              <w:ind w:left="179" w:hanging="219"/>
              <w:jc w:val="both"/>
              <w:rPr>
                <w:rFonts w:cs="Times New Roman"/>
                <w:color w:val="000000"/>
                <w:lang w:val="ro-RO" w:eastAsia="ru-RU"/>
              </w:rPr>
            </w:pPr>
            <w:r w:rsidRPr="00CA7BC4">
              <w:rPr>
                <w:rFonts w:cs="Times New Roman"/>
                <w:color w:val="000000"/>
                <w:lang w:val="ro-RO" w:eastAsia="ru-RU"/>
              </w:rPr>
              <w:t>Furnizorii vor aplica</w:t>
            </w:r>
            <w:r w:rsidR="008D2585" w:rsidRPr="00CA7BC4">
              <w:rPr>
                <w:rFonts w:cs="Times New Roman"/>
                <w:color w:val="000000"/>
                <w:lang w:val="ro-RO" w:eastAsia="ru-RU"/>
              </w:rPr>
              <w:t xml:space="preserve"> clauzele privind întreruperea furnizării energiei electrice stabilite în contractele de furnizare întreruptibilă a energiei electrice, încheiate cu consumatorii mari; </w:t>
            </w:r>
          </w:p>
          <w:p w14:paraId="4159DFE7" w14:textId="36AFD376" w:rsidR="008D2585" w:rsidRPr="00CA7BC4" w:rsidRDefault="002D42ED" w:rsidP="00B47C0E">
            <w:pPr>
              <w:pStyle w:val="Listparagraf"/>
              <w:numPr>
                <w:ilvl w:val="0"/>
                <w:numId w:val="7"/>
              </w:numPr>
              <w:ind w:left="179" w:hanging="219"/>
              <w:jc w:val="both"/>
              <w:rPr>
                <w:rFonts w:cs="Times New Roman"/>
                <w:b/>
                <w:bCs/>
                <w:color w:val="000000"/>
                <w:lang w:val="ro-RO" w:eastAsia="ru-RU"/>
              </w:rPr>
            </w:pPr>
            <w:r w:rsidRPr="00CA7BC4">
              <w:rPr>
                <w:rFonts w:cs="Times New Roman"/>
                <w:color w:val="000000"/>
                <w:lang w:val="ro-RO" w:eastAsia="ru-RU"/>
              </w:rPr>
              <w:t xml:space="preserve">Furnizorii vor </w:t>
            </w:r>
            <w:r w:rsidR="008D2585" w:rsidRPr="00CA7BC4">
              <w:rPr>
                <w:rFonts w:cs="Times New Roman"/>
                <w:color w:val="000000"/>
                <w:lang w:val="ro-RO" w:eastAsia="ru-RU"/>
              </w:rPr>
              <w:t>inform</w:t>
            </w:r>
            <w:r w:rsidRPr="00CA7BC4">
              <w:rPr>
                <w:rFonts w:cs="Times New Roman"/>
                <w:color w:val="000000"/>
                <w:lang w:val="ro-RO" w:eastAsia="ru-RU"/>
              </w:rPr>
              <w:t>a</w:t>
            </w:r>
            <w:r w:rsidR="008D2585" w:rsidRPr="00CA7BC4">
              <w:rPr>
                <w:rFonts w:cs="Times New Roman"/>
                <w:color w:val="000000"/>
                <w:lang w:val="ro-RO" w:eastAsia="ru-RU"/>
              </w:rPr>
              <w:t xml:space="preserve"> consumatorii finali deserviți cu privire situați</w:t>
            </w:r>
            <w:r w:rsidRPr="00CA7BC4">
              <w:rPr>
                <w:rFonts w:cs="Times New Roman"/>
                <w:color w:val="000000"/>
                <w:lang w:val="ro-RO" w:eastAsia="ru-RU"/>
              </w:rPr>
              <w:t>a</w:t>
            </w:r>
            <w:r w:rsidR="008D2585" w:rsidRPr="00CA7BC4">
              <w:rPr>
                <w:rFonts w:cs="Times New Roman"/>
                <w:color w:val="000000"/>
                <w:lang w:val="ro-RO" w:eastAsia="ru-RU"/>
              </w:rPr>
              <w:t xml:space="preserve"> de </w:t>
            </w:r>
            <w:r w:rsidR="00525876" w:rsidRPr="00CA7BC4">
              <w:rPr>
                <w:rFonts w:cs="Times New Roman"/>
                <w:color w:val="000000"/>
                <w:lang w:val="ro-RO" w:eastAsia="ru-RU"/>
              </w:rPr>
              <w:t xml:space="preserve">criză de energie electrică </w:t>
            </w:r>
            <w:r w:rsidRPr="00CA7BC4">
              <w:rPr>
                <w:rFonts w:cs="Times New Roman"/>
                <w:color w:val="000000"/>
                <w:lang w:val="ro-RO" w:eastAsia="ru-RU"/>
              </w:rPr>
              <w:t>creată</w:t>
            </w:r>
            <w:r w:rsidR="008D2585" w:rsidRPr="00CA7BC4">
              <w:rPr>
                <w:rFonts w:cs="Times New Roman"/>
                <w:color w:val="000000"/>
                <w:lang w:val="ro-RO" w:eastAsia="ru-RU"/>
              </w:rPr>
              <w:t xml:space="preserve"> și cu privire la termenele aproximative de redresare</w:t>
            </w:r>
            <w:r w:rsidRPr="00CA7BC4">
              <w:rPr>
                <w:rFonts w:cs="Times New Roman"/>
                <w:color w:val="000000"/>
                <w:lang w:val="ro-RO" w:eastAsia="ru-RU"/>
              </w:rPr>
              <w:t>.</w:t>
            </w:r>
          </w:p>
        </w:tc>
      </w:tr>
    </w:tbl>
    <w:p w14:paraId="0010AA4B" w14:textId="77777777" w:rsidR="00A3699C" w:rsidRPr="00CA7BC4" w:rsidRDefault="00A3699C" w:rsidP="00141EE9">
      <w:pPr>
        <w:rPr>
          <w:lang w:val="ro-RO" w:eastAsia="ru-RU"/>
        </w:rPr>
      </w:pPr>
    </w:p>
    <w:p w14:paraId="1F3A1CE8" w14:textId="531A190D" w:rsidR="004D0433" w:rsidRPr="00CA7BC4" w:rsidRDefault="004D0433" w:rsidP="00141EE9">
      <w:pPr>
        <w:pStyle w:val="Titlu3"/>
        <w:numPr>
          <w:ilvl w:val="0"/>
          <w:numId w:val="0"/>
        </w:numPr>
        <w:spacing w:before="0" w:after="0"/>
        <w:rPr>
          <w:rFonts w:cs="Times New Roman"/>
          <w:color w:val="auto"/>
          <w:lang w:val="ro-RO" w:eastAsia="ru-RU"/>
        </w:rPr>
      </w:pPr>
      <w:bookmarkStart w:id="843" w:name="_Toc168302124"/>
      <w:bookmarkStart w:id="844" w:name="_Toc174096911"/>
      <w:bookmarkStart w:id="845" w:name="_Toc174343116"/>
      <w:bookmarkStart w:id="846" w:name="_Toc164075837"/>
      <w:r w:rsidRPr="00CA7BC4">
        <w:rPr>
          <w:rFonts w:cs="Times New Roman"/>
          <w:bCs/>
          <w:color w:val="auto"/>
          <w:lang w:val="ro-RO" w:eastAsia="ru-RU"/>
        </w:rPr>
        <w:t>Scenariul 4</w:t>
      </w:r>
      <w:r w:rsidRPr="00CA7BC4">
        <w:rPr>
          <w:rFonts w:cs="Times New Roman"/>
          <w:color w:val="auto"/>
          <w:lang w:val="ro-RO" w:eastAsia="ru-RU"/>
        </w:rPr>
        <w:t xml:space="preserve"> - </w:t>
      </w:r>
      <w:r w:rsidR="007A6649" w:rsidRPr="00CA7BC4">
        <w:rPr>
          <w:rFonts w:cs="Times New Roman"/>
          <w:color w:val="auto"/>
          <w:lang w:val="ro-RO" w:eastAsia="ru-RU"/>
        </w:rPr>
        <w:t xml:space="preserve">Fluxuri </w:t>
      </w:r>
      <w:r w:rsidR="00C13E3C" w:rsidRPr="00CA7BC4">
        <w:rPr>
          <w:rFonts w:cs="Times New Roman"/>
          <w:color w:val="auto"/>
          <w:lang w:val="ro-RO" w:eastAsia="ru-RU"/>
        </w:rPr>
        <w:t xml:space="preserve">neintenționate </w:t>
      </w:r>
      <w:r w:rsidR="007A6649" w:rsidRPr="00CA7BC4">
        <w:rPr>
          <w:rFonts w:cs="Times New Roman"/>
          <w:color w:val="auto"/>
          <w:lang w:val="ro-RO" w:eastAsia="ru-RU"/>
        </w:rPr>
        <w:t>de energie</w:t>
      </w:r>
      <w:r w:rsidR="00C13E3C" w:rsidRPr="00CA7BC4">
        <w:rPr>
          <w:rFonts w:cs="Times New Roman"/>
          <w:color w:val="auto"/>
          <w:lang w:val="ro-RO" w:eastAsia="ru-RU"/>
        </w:rPr>
        <w:t xml:space="preserve"> electrică</w:t>
      </w:r>
      <w:bookmarkEnd w:id="843"/>
      <w:bookmarkEnd w:id="844"/>
      <w:bookmarkEnd w:id="845"/>
      <w:r w:rsidR="007A6649" w:rsidRPr="00CA7BC4">
        <w:rPr>
          <w:rFonts w:cs="Times New Roman"/>
          <w:color w:val="auto"/>
          <w:lang w:val="ro-RO" w:eastAsia="ru-RU"/>
        </w:rPr>
        <w:t xml:space="preserve"> </w:t>
      </w:r>
      <w:bookmarkEnd w:id="846"/>
    </w:p>
    <w:p w14:paraId="23C10F5F" w14:textId="77777777" w:rsidR="00525876" w:rsidRPr="00CA7BC4" w:rsidRDefault="00525876" w:rsidP="00B47C0E">
      <w:pPr>
        <w:rPr>
          <w:lang w:val="ro-RO" w:eastAsia="ru-RU"/>
        </w:rPr>
      </w:pPr>
    </w:p>
    <w:tbl>
      <w:tblPr>
        <w:tblStyle w:val="Tabelgril"/>
        <w:tblW w:w="4870" w:type="pct"/>
        <w:jc w:val="center"/>
        <w:tblLook w:val="04A0" w:firstRow="1" w:lastRow="0" w:firstColumn="1" w:lastColumn="0" w:noHBand="0" w:noVBand="1"/>
      </w:tblPr>
      <w:tblGrid>
        <w:gridCol w:w="1190"/>
        <w:gridCol w:w="2069"/>
        <w:gridCol w:w="1622"/>
        <w:gridCol w:w="4220"/>
      </w:tblGrid>
      <w:tr w:rsidR="00F02AB3" w:rsidRPr="00CA7BC4" w14:paraId="12C1A4E3" w14:textId="77777777" w:rsidTr="00141EE9">
        <w:trPr>
          <w:jc w:val="center"/>
        </w:trPr>
        <w:tc>
          <w:tcPr>
            <w:tcW w:w="633" w:type="pct"/>
            <w:vAlign w:val="center"/>
          </w:tcPr>
          <w:p w14:paraId="1373AC74" w14:textId="77777777" w:rsidR="004D0433" w:rsidRPr="00CA7BC4" w:rsidRDefault="004D0433" w:rsidP="00045F1E">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144" w:type="pct"/>
            <w:vAlign w:val="center"/>
          </w:tcPr>
          <w:p w14:paraId="57AB8C25" w14:textId="77777777" w:rsidR="004D0433" w:rsidRPr="00CA7BC4" w:rsidRDefault="004D0433" w:rsidP="00045F1E">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898" w:type="pct"/>
            <w:vAlign w:val="center"/>
          </w:tcPr>
          <w:p w14:paraId="6B2C5582" w14:textId="77777777" w:rsidR="004D0433" w:rsidRPr="00CA7BC4" w:rsidRDefault="004D0433" w:rsidP="00045F1E">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2325" w:type="pct"/>
            <w:vAlign w:val="center"/>
          </w:tcPr>
          <w:p w14:paraId="1ED955EA" w14:textId="685896AB" w:rsidR="004D0433" w:rsidRPr="00CA7BC4" w:rsidRDefault="004D0433" w:rsidP="00045F1E">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F02AB3" w:rsidRPr="00CA7BC4" w14:paraId="233F218D" w14:textId="77777777" w:rsidTr="00141EE9">
        <w:trPr>
          <w:jc w:val="center"/>
        </w:trPr>
        <w:tc>
          <w:tcPr>
            <w:tcW w:w="633" w:type="pct"/>
          </w:tcPr>
          <w:p w14:paraId="29DF58C1" w14:textId="673F29A2" w:rsidR="004D0433" w:rsidRPr="00CA7BC4" w:rsidRDefault="007A6649" w:rsidP="0046000C">
            <w:pPr>
              <w:ind w:left="360"/>
              <w:rPr>
                <w:rFonts w:cs="Times New Roman"/>
                <w:color w:val="000000"/>
                <w:szCs w:val="24"/>
                <w:lang w:val="ro-RO" w:eastAsia="ru-RU"/>
              </w:rPr>
            </w:pPr>
            <w:r w:rsidRPr="00CA7BC4">
              <w:rPr>
                <w:rFonts w:cs="Times New Roman"/>
                <w:color w:val="000000"/>
                <w:szCs w:val="24"/>
                <w:lang w:val="ro-RO" w:eastAsia="ru-RU"/>
              </w:rPr>
              <w:t>21</w:t>
            </w:r>
          </w:p>
        </w:tc>
        <w:tc>
          <w:tcPr>
            <w:tcW w:w="1144" w:type="pct"/>
          </w:tcPr>
          <w:p w14:paraId="785CB81B" w14:textId="110DE5C7" w:rsidR="004D0433" w:rsidRPr="00CA7BC4" w:rsidRDefault="00C149B5" w:rsidP="0046000C">
            <w:pPr>
              <w:jc w:val="center"/>
              <w:rPr>
                <w:rFonts w:cs="Times New Roman"/>
                <w:color w:val="000000"/>
                <w:szCs w:val="24"/>
                <w:lang w:val="ro-RO" w:eastAsia="ru-RU"/>
              </w:rPr>
            </w:pPr>
            <w:r w:rsidRPr="00CA7BC4">
              <w:rPr>
                <w:rFonts w:cs="Times New Roman"/>
                <w:color w:val="000000"/>
                <w:szCs w:val="24"/>
                <w:lang w:val="ro-RO" w:eastAsia="ru-RU"/>
              </w:rPr>
              <w:t xml:space="preserve">Foarte </w:t>
            </w:r>
            <w:r w:rsidR="00DD6CD7" w:rsidRPr="00CA7BC4">
              <w:rPr>
                <w:rFonts w:cs="Times New Roman"/>
                <w:color w:val="000000"/>
                <w:szCs w:val="24"/>
                <w:lang w:val="ro-RO" w:eastAsia="ru-RU"/>
              </w:rPr>
              <w:t>ridicată</w:t>
            </w:r>
          </w:p>
        </w:tc>
        <w:tc>
          <w:tcPr>
            <w:tcW w:w="898" w:type="pct"/>
          </w:tcPr>
          <w:p w14:paraId="180FD567" w14:textId="4C6DFD0E" w:rsidR="004D0433" w:rsidRPr="00CA7BC4" w:rsidRDefault="00DD6CD7" w:rsidP="0046000C">
            <w:pPr>
              <w:jc w:val="center"/>
              <w:rPr>
                <w:rFonts w:cs="Times New Roman"/>
                <w:color w:val="000000"/>
                <w:szCs w:val="24"/>
                <w:lang w:val="ro-RO" w:eastAsia="ru-RU"/>
              </w:rPr>
            </w:pPr>
            <w:r w:rsidRPr="00CA7BC4">
              <w:rPr>
                <w:rFonts w:cs="Times New Roman"/>
                <w:color w:val="000000"/>
                <w:szCs w:val="24"/>
                <w:lang w:val="ro-RO" w:eastAsia="ru-RU"/>
              </w:rPr>
              <w:t>Semnificativ</w:t>
            </w:r>
          </w:p>
        </w:tc>
        <w:tc>
          <w:tcPr>
            <w:tcW w:w="2325" w:type="pct"/>
          </w:tcPr>
          <w:p w14:paraId="327A91FB" w14:textId="2434C972" w:rsidR="004D0433" w:rsidRPr="00CA7BC4" w:rsidRDefault="00F02AB3" w:rsidP="0046000C">
            <w:pPr>
              <w:jc w:val="center"/>
              <w:rPr>
                <w:rFonts w:cs="Times New Roman"/>
                <w:color w:val="000000"/>
                <w:szCs w:val="24"/>
                <w:lang w:val="ro-RO" w:eastAsia="ru-RU"/>
              </w:rPr>
            </w:pPr>
            <w:r w:rsidRPr="00CA7BC4">
              <w:rPr>
                <w:rFonts w:cs="Times New Roman"/>
                <w:color w:val="000000"/>
                <w:szCs w:val="24"/>
                <w:lang w:val="ro-RO" w:eastAsia="ru-RU"/>
              </w:rPr>
              <w:t xml:space="preserve">OST, OSD, </w:t>
            </w:r>
            <w:r w:rsidR="004E7798" w:rsidRPr="00CA7BC4">
              <w:rPr>
                <w:rFonts w:cs="Times New Roman"/>
                <w:color w:val="000000"/>
                <w:szCs w:val="24"/>
                <w:lang w:val="ro-RO" w:eastAsia="ru-RU"/>
              </w:rPr>
              <w:t>p</w:t>
            </w:r>
            <w:r w:rsidRPr="00CA7BC4">
              <w:rPr>
                <w:rFonts w:cs="Times New Roman"/>
                <w:color w:val="000000"/>
                <w:szCs w:val="24"/>
                <w:lang w:val="ro-RO" w:eastAsia="ru-RU"/>
              </w:rPr>
              <w:t>roducătorii</w:t>
            </w:r>
          </w:p>
        </w:tc>
      </w:tr>
    </w:tbl>
    <w:p w14:paraId="4777B065" w14:textId="77777777" w:rsidR="00A3699C" w:rsidRPr="00CA7BC4" w:rsidRDefault="00A3699C" w:rsidP="0046000C">
      <w:pPr>
        <w:rPr>
          <w:rFonts w:cs="Times New Roman"/>
          <w:color w:val="000000"/>
          <w:szCs w:val="24"/>
          <w:lang w:val="ro-RO" w:eastAsia="ru-RU"/>
        </w:rPr>
      </w:pPr>
    </w:p>
    <w:p w14:paraId="67669D31" w14:textId="2319DD58" w:rsidR="004D0433"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66A94906" w14:textId="78123C05" w:rsidR="004D0433" w:rsidRPr="00CA7BC4" w:rsidRDefault="00F02AB3" w:rsidP="00141EE9">
      <w:pPr>
        <w:ind w:firstLine="454"/>
        <w:jc w:val="both"/>
        <w:rPr>
          <w:rFonts w:cs="Times New Roman"/>
          <w:color w:val="000000"/>
          <w:szCs w:val="24"/>
          <w:lang w:val="ro-RO" w:eastAsia="ru-RU"/>
        </w:rPr>
      </w:pPr>
      <w:r w:rsidRPr="00CA7BC4">
        <w:rPr>
          <w:rFonts w:cs="Times New Roman"/>
          <w:color w:val="000000"/>
          <w:szCs w:val="24"/>
          <w:lang w:val="ro-RO" w:eastAsia="ru-RU"/>
        </w:rPr>
        <w:t xml:space="preserve">Existența de diferențe majore între fluxurile de putere planificate și cele înregistrate în SEN. Evenimentul este favorizat fie de erorile de prognoză privind </w:t>
      </w:r>
      <w:r w:rsidR="00975602" w:rsidRPr="00CA7BC4">
        <w:rPr>
          <w:rFonts w:cs="Times New Roman"/>
          <w:color w:val="000000"/>
          <w:szCs w:val="24"/>
          <w:lang w:val="ro-RO" w:eastAsia="ru-RU"/>
        </w:rPr>
        <w:t>producere</w:t>
      </w:r>
      <w:r w:rsidR="00525876" w:rsidRPr="00CA7BC4">
        <w:rPr>
          <w:rFonts w:cs="Times New Roman"/>
          <w:color w:val="000000"/>
          <w:szCs w:val="24"/>
          <w:lang w:val="ro-RO" w:eastAsia="ru-RU"/>
        </w:rPr>
        <w:t>a</w:t>
      </w:r>
      <w:r w:rsidRPr="00CA7BC4">
        <w:rPr>
          <w:rFonts w:cs="Times New Roman"/>
          <w:color w:val="000000"/>
          <w:szCs w:val="24"/>
          <w:lang w:val="ro-RO" w:eastAsia="ru-RU"/>
        </w:rPr>
        <w:t xml:space="preserve"> de centrale</w:t>
      </w:r>
      <w:r w:rsidR="00525876" w:rsidRPr="00CA7BC4">
        <w:rPr>
          <w:rFonts w:cs="Times New Roman"/>
          <w:color w:val="000000"/>
          <w:szCs w:val="24"/>
          <w:lang w:val="ro-RO" w:eastAsia="ru-RU"/>
        </w:rPr>
        <w:t xml:space="preserve"> electrice</w:t>
      </w:r>
      <w:r w:rsidRPr="00CA7BC4">
        <w:rPr>
          <w:rFonts w:cs="Times New Roman"/>
          <w:color w:val="000000"/>
          <w:szCs w:val="24"/>
          <w:lang w:val="ro-RO" w:eastAsia="ru-RU"/>
        </w:rPr>
        <w:t xml:space="preserve"> eoliene și fotovoltaice, fie de unele condiții externe (redispecerizarea tranzitului de energie între diferite regiuni europene).</w:t>
      </w:r>
    </w:p>
    <w:p w14:paraId="0AC0FF41" w14:textId="77777777" w:rsidR="0071352E" w:rsidRPr="00CA7BC4" w:rsidRDefault="0071352E" w:rsidP="0046000C">
      <w:pPr>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8"/>
      </w:tblGrid>
      <w:tr w:rsidR="004E7B66" w:rsidRPr="00FA60B9" w14:paraId="210913B2" w14:textId="77777777" w:rsidTr="00DD6C19">
        <w:trPr>
          <w:trHeight w:val="20"/>
        </w:trPr>
        <w:tc>
          <w:tcPr>
            <w:tcW w:w="2505" w:type="pct"/>
            <w:tcBorders>
              <w:bottom w:val="single" w:sz="4" w:space="0" w:color="auto"/>
            </w:tcBorders>
            <w:shd w:val="clear" w:color="auto" w:fill="FBE4D5" w:themeFill="accent2" w:themeFillTint="33"/>
            <w:vAlign w:val="center"/>
          </w:tcPr>
          <w:p w14:paraId="1BA7F471" w14:textId="77777777" w:rsidR="004E7B66" w:rsidRPr="00CA7BC4" w:rsidRDefault="004E7B66" w:rsidP="0046000C">
            <w:pPr>
              <w:rPr>
                <w:rFonts w:cs="Times New Roman"/>
                <w:b/>
                <w:bCs/>
                <w:color w:val="000000"/>
                <w:lang w:val="ro-RO" w:eastAsia="ru-RU"/>
              </w:rPr>
            </w:pPr>
            <w:r w:rsidRPr="00CA7BC4">
              <w:rPr>
                <w:rFonts w:cs="Times New Roman"/>
                <w:b/>
                <w:bCs/>
                <w:color w:val="000000"/>
                <w:lang w:val="ro-RO" w:eastAsia="ru-RU"/>
              </w:rPr>
              <w:t>Efectele crizei</w:t>
            </w:r>
          </w:p>
        </w:tc>
        <w:tc>
          <w:tcPr>
            <w:tcW w:w="2495" w:type="pct"/>
            <w:shd w:val="clear" w:color="auto" w:fill="FBE4D5" w:themeFill="accent2" w:themeFillTint="33"/>
            <w:vAlign w:val="center"/>
          </w:tcPr>
          <w:p w14:paraId="155961C9" w14:textId="77777777" w:rsidR="004E7B66" w:rsidRPr="00CA7BC4" w:rsidRDefault="004E7B66" w:rsidP="0046000C">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C149B5" w:rsidRPr="00FA60B9" w14:paraId="26179E3C" w14:textId="77777777" w:rsidTr="00DD6C19">
        <w:trPr>
          <w:trHeight w:val="20"/>
        </w:trPr>
        <w:tc>
          <w:tcPr>
            <w:tcW w:w="2505" w:type="pct"/>
            <w:shd w:val="clear" w:color="auto" w:fill="auto"/>
          </w:tcPr>
          <w:p w14:paraId="509DFDA3" w14:textId="3291D81B" w:rsidR="00C149B5" w:rsidRPr="00CA7BC4" w:rsidRDefault="00C149B5" w:rsidP="001A3AD6">
            <w:pPr>
              <w:pStyle w:val="Listparagraf"/>
              <w:numPr>
                <w:ilvl w:val="0"/>
                <w:numId w:val="34"/>
              </w:numPr>
              <w:ind w:left="161" w:hanging="218"/>
              <w:jc w:val="both"/>
              <w:rPr>
                <w:rFonts w:cs="Times New Roman"/>
                <w:b/>
                <w:bCs/>
                <w:color w:val="000000"/>
                <w:lang w:val="ro-RO" w:eastAsia="ru-RU"/>
              </w:rPr>
            </w:pPr>
            <w:r w:rsidRPr="00CA7BC4">
              <w:rPr>
                <w:rFonts w:cs="Times New Roman"/>
                <w:color w:val="000000"/>
                <w:lang w:val="ro-RO" w:eastAsia="ru-RU"/>
              </w:rPr>
              <w:t>Apar</w:t>
            </w:r>
            <w:r w:rsidR="00F618AB" w:rsidRPr="00CA7BC4">
              <w:rPr>
                <w:rFonts w:cs="Times New Roman"/>
                <w:color w:val="000000"/>
                <w:lang w:val="ro-RO" w:eastAsia="ru-RU"/>
              </w:rPr>
              <w:t xml:space="preserve">iția </w:t>
            </w:r>
            <w:r w:rsidRPr="00CA7BC4">
              <w:rPr>
                <w:rFonts w:cs="Times New Roman"/>
                <w:color w:val="000000"/>
                <w:lang w:val="ro-RO" w:eastAsia="ru-RU"/>
              </w:rPr>
              <w:t>fluxuri</w:t>
            </w:r>
            <w:r w:rsidR="00F618AB" w:rsidRPr="00CA7BC4">
              <w:rPr>
                <w:rFonts w:cs="Times New Roman"/>
                <w:color w:val="000000"/>
                <w:lang w:val="ro-RO" w:eastAsia="ru-RU"/>
              </w:rPr>
              <w:t>lor</w:t>
            </w:r>
            <w:r w:rsidRPr="00CA7BC4">
              <w:rPr>
                <w:rFonts w:cs="Times New Roman"/>
                <w:color w:val="000000"/>
                <w:lang w:val="ro-RO" w:eastAsia="ru-RU"/>
              </w:rPr>
              <w:t xml:space="preserve"> </w:t>
            </w:r>
            <w:r w:rsidR="00525876" w:rsidRPr="00CA7BC4">
              <w:rPr>
                <w:rFonts w:cs="Times New Roman"/>
                <w:b/>
                <w:bCs/>
                <w:color w:val="000000"/>
                <w:lang w:val="ro-RO" w:eastAsia="ru-RU"/>
              </w:rPr>
              <w:t xml:space="preserve">mari </w:t>
            </w:r>
            <w:r w:rsidRPr="00CA7BC4">
              <w:rPr>
                <w:rFonts w:cs="Times New Roman"/>
                <w:color w:val="000000"/>
                <w:lang w:val="ro-RO" w:eastAsia="ru-RU"/>
              </w:rPr>
              <w:t>de putere în SEN, care sunt complet diferite de fluxurile normal planificate ale sistemului, anterior notificate către OST.</w:t>
            </w:r>
          </w:p>
          <w:p w14:paraId="0B6177BA" w14:textId="447FBA7D" w:rsidR="00C149B5" w:rsidRPr="00CA7BC4" w:rsidRDefault="00C149B5" w:rsidP="00AC06EA">
            <w:pPr>
              <w:pStyle w:val="Listparagraf"/>
              <w:numPr>
                <w:ilvl w:val="0"/>
                <w:numId w:val="34"/>
              </w:numPr>
              <w:ind w:left="161" w:hanging="218"/>
              <w:jc w:val="both"/>
              <w:rPr>
                <w:rFonts w:cs="Times New Roman"/>
                <w:color w:val="000000"/>
                <w:lang w:val="ro-RO" w:eastAsia="ru-RU"/>
              </w:rPr>
            </w:pPr>
            <w:r w:rsidRPr="00CA7BC4">
              <w:rPr>
                <w:rFonts w:cs="Times New Roman"/>
                <w:color w:val="000000"/>
                <w:lang w:val="ro-RO" w:eastAsia="ru-RU"/>
              </w:rPr>
              <w:lastRenderedPageBreak/>
              <w:t>Punerea în pericol a bunei funcționări a sistemului</w:t>
            </w:r>
            <w:r w:rsidR="00525876" w:rsidRPr="00CA7BC4">
              <w:rPr>
                <w:rFonts w:cs="Times New Roman"/>
                <w:color w:val="000000"/>
                <w:lang w:val="ro-RO" w:eastAsia="ru-RU"/>
              </w:rPr>
              <w:t xml:space="preserve"> electroenergetic</w:t>
            </w:r>
            <w:r w:rsidRPr="00CA7BC4">
              <w:rPr>
                <w:rFonts w:cs="Times New Roman"/>
                <w:color w:val="000000"/>
                <w:lang w:val="ro-RO" w:eastAsia="ru-RU"/>
              </w:rPr>
              <w:t>, creșterea riscului de suprasarcină pe diferite elemente de rețea</w:t>
            </w:r>
            <w:r w:rsidR="00525876" w:rsidRPr="00CA7BC4">
              <w:rPr>
                <w:rFonts w:cs="Times New Roman"/>
                <w:color w:val="000000"/>
                <w:lang w:val="ro-RO" w:eastAsia="ru-RU"/>
              </w:rPr>
              <w:t xml:space="preserve"> electrică</w:t>
            </w:r>
            <w:r w:rsidRPr="00CA7BC4">
              <w:rPr>
                <w:rFonts w:cs="Times New Roman"/>
                <w:color w:val="000000"/>
                <w:lang w:val="ro-RO" w:eastAsia="ru-RU"/>
              </w:rPr>
              <w:t xml:space="preserve"> (linii electrice de transport, transformatoare etc.</w:t>
            </w:r>
            <w:r w:rsidR="00525876" w:rsidRPr="00CA7BC4">
              <w:rPr>
                <w:rFonts w:cs="Times New Roman"/>
                <w:color w:val="000000"/>
                <w:lang w:val="ro-RO" w:eastAsia="ru-RU"/>
              </w:rPr>
              <w:t>).</w:t>
            </w:r>
            <w:r w:rsidRPr="00CA7BC4">
              <w:rPr>
                <w:rFonts w:cs="Times New Roman"/>
                <w:color w:val="000000"/>
                <w:lang w:val="ro-RO" w:eastAsia="ru-RU"/>
              </w:rPr>
              <w:t xml:space="preserve"> </w:t>
            </w:r>
          </w:p>
          <w:p w14:paraId="0E33206F" w14:textId="7EA55101" w:rsidR="00C149B5" w:rsidRPr="00CA7BC4" w:rsidRDefault="00C149B5" w:rsidP="00AC06EA">
            <w:pPr>
              <w:pStyle w:val="Listparagraf"/>
              <w:numPr>
                <w:ilvl w:val="0"/>
                <w:numId w:val="34"/>
              </w:numPr>
              <w:ind w:left="161" w:hanging="218"/>
              <w:jc w:val="both"/>
              <w:rPr>
                <w:rFonts w:cs="Times New Roman"/>
                <w:color w:val="000000"/>
                <w:lang w:val="ro-RO" w:eastAsia="ru-RU"/>
              </w:rPr>
            </w:pPr>
            <w:r w:rsidRPr="00CA7BC4">
              <w:rPr>
                <w:rFonts w:cs="Times New Roman"/>
                <w:color w:val="000000"/>
                <w:lang w:val="ro-RO" w:eastAsia="ru-RU"/>
              </w:rPr>
              <w:t>Funcționarea deficientă a sistemului electroenergetic, erori de prognoză, pierderea controlului asupra unei zone a rețelei</w:t>
            </w:r>
            <w:r w:rsidR="00525876" w:rsidRPr="00CA7BC4">
              <w:rPr>
                <w:rFonts w:cs="Times New Roman"/>
                <w:color w:val="000000"/>
                <w:lang w:val="ro-RO" w:eastAsia="ru-RU"/>
              </w:rPr>
              <w:t xml:space="preserve"> electrice</w:t>
            </w:r>
            <w:r w:rsidRPr="00CA7BC4">
              <w:rPr>
                <w:rFonts w:cs="Times New Roman"/>
                <w:color w:val="000000"/>
                <w:lang w:val="ro-RO" w:eastAsia="ru-RU"/>
              </w:rPr>
              <w:t>.</w:t>
            </w:r>
          </w:p>
          <w:p w14:paraId="18978CD6" w14:textId="78841A87" w:rsidR="00C149B5" w:rsidRPr="00CA7BC4" w:rsidRDefault="00F618AB" w:rsidP="001A3AD6">
            <w:pPr>
              <w:pStyle w:val="Listparagraf"/>
              <w:numPr>
                <w:ilvl w:val="0"/>
                <w:numId w:val="34"/>
              </w:numPr>
              <w:ind w:left="161" w:hanging="218"/>
              <w:jc w:val="both"/>
              <w:rPr>
                <w:rFonts w:cs="Times New Roman"/>
                <w:color w:val="000000"/>
                <w:lang w:val="ro-RO" w:eastAsia="ru-RU"/>
              </w:rPr>
            </w:pPr>
            <w:r w:rsidRPr="00CA7BC4">
              <w:rPr>
                <w:rFonts w:cs="Times New Roman"/>
                <w:color w:val="000000"/>
                <w:lang w:val="ro-RO" w:eastAsia="ru-RU"/>
              </w:rPr>
              <w:t>Apariția p</w:t>
            </w:r>
            <w:r w:rsidR="00C149B5" w:rsidRPr="00CA7BC4">
              <w:rPr>
                <w:rFonts w:cs="Times New Roman"/>
                <w:color w:val="000000"/>
                <w:lang w:val="ro-RO" w:eastAsia="ru-RU"/>
              </w:rPr>
              <w:t>erturbațiil</w:t>
            </w:r>
            <w:r w:rsidRPr="00CA7BC4">
              <w:rPr>
                <w:rFonts w:cs="Times New Roman"/>
                <w:color w:val="000000"/>
                <w:lang w:val="ro-RO" w:eastAsia="ru-RU"/>
              </w:rPr>
              <w:t>or care</w:t>
            </w:r>
            <w:r w:rsidR="00C149B5" w:rsidRPr="00CA7BC4">
              <w:rPr>
                <w:rFonts w:cs="Times New Roman"/>
                <w:color w:val="000000"/>
                <w:lang w:val="ro-RO" w:eastAsia="ru-RU"/>
              </w:rPr>
              <w:t xml:space="preserve"> pot afecta și piețele energetice din regiune, respectiv și funcționarea sistemelor interconectate ale membrilor ENTSO-E.</w:t>
            </w:r>
          </w:p>
          <w:p w14:paraId="09029D07" w14:textId="77777777" w:rsidR="00C149B5" w:rsidRPr="00CA7BC4" w:rsidRDefault="00C149B5" w:rsidP="001A3AD6">
            <w:pPr>
              <w:pStyle w:val="Listparagraf"/>
              <w:numPr>
                <w:ilvl w:val="0"/>
                <w:numId w:val="34"/>
              </w:numPr>
              <w:ind w:left="161" w:hanging="218"/>
              <w:jc w:val="both"/>
              <w:rPr>
                <w:rFonts w:cs="Times New Roman"/>
                <w:color w:val="000000"/>
                <w:lang w:val="ro-RO" w:eastAsia="ru-RU"/>
              </w:rPr>
            </w:pPr>
            <w:r w:rsidRPr="00CA7BC4">
              <w:rPr>
                <w:rFonts w:cs="Times New Roman"/>
                <w:color w:val="000000"/>
                <w:lang w:val="ro-RO" w:eastAsia="ru-RU"/>
              </w:rPr>
              <w:t>Erorile/dezechilibrele de prognoză în diferite blocuri de control pot duce la incidente/ abateri de frecvență în zona rețelei sincrone.</w:t>
            </w:r>
          </w:p>
          <w:p w14:paraId="444EBA42" w14:textId="5C961ECE" w:rsidR="00C149B5" w:rsidRPr="00CA7BC4" w:rsidRDefault="00C149B5" w:rsidP="001A3AD6">
            <w:pPr>
              <w:pStyle w:val="Listparagraf"/>
              <w:numPr>
                <w:ilvl w:val="0"/>
                <w:numId w:val="34"/>
              </w:numPr>
              <w:ind w:left="161" w:hanging="218"/>
              <w:jc w:val="both"/>
              <w:rPr>
                <w:rFonts w:cs="Times New Roman"/>
                <w:color w:val="000000"/>
                <w:lang w:val="ro-RO" w:eastAsia="ru-RU"/>
              </w:rPr>
            </w:pPr>
            <w:r w:rsidRPr="00CA7BC4">
              <w:rPr>
                <w:rFonts w:cs="Times New Roman"/>
                <w:color w:val="000000"/>
                <w:lang w:val="ro-RO" w:eastAsia="ru-RU"/>
              </w:rPr>
              <w:t>Apariția unor limitări ale importurilor/exporturilor de energie</w:t>
            </w:r>
            <w:r w:rsidR="00525876" w:rsidRPr="00CA7BC4">
              <w:rPr>
                <w:rFonts w:cs="Times New Roman"/>
                <w:color w:val="000000"/>
                <w:lang w:val="ro-RO" w:eastAsia="ru-RU"/>
              </w:rPr>
              <w:t xml:space="preserve"> electrică</w:t>
            </w:r>
            <w:r w:rsidRPr="00CA7BC4">
              <w:rPr>
                <w:rFonts w:cs="Times New Roman"/>
                <w:color w:val="000000"/>
                <w:lang w:val="ro-RO" w:eastAsia="ru-RU"/>
              </w:rPr>
              <w:t>.</w:t>
            </w:r>
          </w:p>
          <w:p w14:paraId="01D44C84" w14:textId="72FA4E71" w:rsidR="00C149B5" w:rsidRPr="00CA7BC4" w:rsidRDefault="00F618AB" w:rsidP="001A3AD6">
            <w:pPr>
              <w:pStyle w:val="Listparagraf"/>
              <w:numPr>
                <w:ilvl w:val="0"/>
                <w:numId w:val="34"/>
              </w:numPr>
              <w:ind w:left="161" w:hanging="218"/>
              <w:jc w:val="both"/>
              <w:rPr>
                <w:rFonts w:cs="Times New Roman"/>
                <w:b/>
                <w:bCs/>
                <w:color w:val="000000"/>
                <w:lang w:val="ro-RO" w:eastAsia="ru-RU"/>
              </w:rPr>
            </w:pPr>
            <w:r w:rsidRPr="00CA7BC4">
              <w:rPr>
                <w:rFonts w:cs="Times New Roman"/>
                <w:color w:val="000000"/>
                <w:lang w:val="ro-RO" w:eastAsia="ru-RU"/>
              </w:rPr>
              <w:t xml:space="preserve">Existența </w:t>
            </w:r>
            <w:r w:rsidR="00C149B5" w:rsidRPr="00CA7BC4">
              <w:rPr>
                <w:rFonts w:cs="Times New Roman"/>
                <w:color w:val="000000"/>
                <w:lang w:val="ro-RO" w:eastAsia="ru-RU"/>
              </w:rPr>
              <w:t>riscu</w:t>
            </w:r>
            <w:r w:rsidRPr="00CA7BC4">
              <w:rPr>
                <w:rFonts w:cs="Times New Roman"/>
                <w:color w:val="000000"/>
                <w:lang w:val="ro-RO" w:eastAsia="ru-RU"/>
              </w:rPr>
              <w:t>rilor</w:t>
            </w:r>
            <w:r w:rsidR="00C149B5" w:rsidRPr="00CA7BC4">
              <w:rPr>
                <w:rFonts w:cs="Times New Roman"/>
                <w:color w:val="000000"/>
                <w:lang w:val="ro-RO" w:eastAsia="ru-RU"/>
              </w:rPr>
              <w:t xml:space="preserve"> de deteriorare extinsă a SEN care ar putea duce la nealimentarea cu energie electrică a unui număr mare de consumatori</w:t>
            </w:r>
            <w:r w:rsidR="00525876" w:rsidRPr="00CA7BC4">
              <w:rPr>
                <w:rFonts w:cs="Times New Roman"/>
                <w:color w:val="000000"/>
                <w:lang w:val="ro-RO" w:eastAsia="ru-RU"/>
              </w:rPr>
              <w:t xml:space="preserve"> finali</w:t>
            </w:r>
            <w:r w:rsidR="00C149B5" w:rsidRPr="00CA7BC4">
              <w:rPr>
                <w:rFonts w:cs="Times New Roman"/>
                <w:color w:val="000000"/>
                <w:lang w:val="ro-RO" w:eastAsia="ru-RU"/>
              </w:rPr>
              <w:t>.</w:t>
            </w:r>
          </w:p>
        </w:tc>
        <w:tc>
          <w:tcPr>
            <w:tcW w:w="2495" w:type="pct"/>
            <w:shd w:val="clear" w:color="auto" w:fill="auto"/>
          </w:tcPr>
          <w:p w14:paraId="6FEED906" w14:textId="77777777" w:rsidR="00C149B5" w:rsidRPr="00CA7BC4" w:rsidRDefault="00C149B5" w:rsidP="00AC06EA">
            <w:pPr>
              <w:pStyle w:val="Listparagraf"/>
              <w:numPr>
                <w:ilvl w:val="0"/>
                <w:numId w:val="34"/>
              </w:numPr>
              <w:ind w:left="161" w:hanging="218"/>
              <w:jc w:val="both"/>
              <w:rPr>
                <w:b/>
                <w:color w:val="000000"/>
                <w:lang w:val="ro-RO"/>
              </w:rPr>
            </w:pPr>
            <w:r w:rsidRPr="00CA7BC4">
              <w:rPr>
                <w:rFonts w:cs="Times New Roman"/>
                <w:color w:val="000000"/>
                <w:lang w:val="ro-RO" w:eastAsia="ru-RU"/>
              </w:rPr>
              <w:lastRenderedPageBreak/>
              <w:t xml:space="preserve">OST aplică măsurile și prevederile prevăzute în Procedura „Acțiunea Dispeceratului Energetic Central, Direcția Centrală de Dispecer la perturbări majore în </w:t>
            </w:r>
            <w:r w:rsidRPr="00CA7BC4">
              <w:rPr>
                <w:rFonts w:cs="Times New Roman"/>
                <w:color w:val="000000"/>
                <w:lang w:val="ro-RO" w:eastAsia="ru-RU"/>
              </w:rPr>
              <w:lastRenderedPageBreak/>
              <w:t>interconectarea continental-europeană” și procedura  de operare „Comunicare de criză cu partenerii rețelei de transport interconectate”.</w:t>
            </w:r>
          </w:p>
          <w:p w14:paraId="247320C6" w14:textId="7E5FE9E7" w:rsidR="00C149B5" w:rsidRPr="00CA7BC4" w:rsidRDefault="00C149B5" w:rsidP="00AC06EA">
            <w:pPr>
              <w:pStyle w:val="Listparagraf"/>
              <w:numPr>
                <w:ilvl w:val="0"/>
                <w:numId w:val="34"/>
              </w:numPr>
              <w:ind w:left="161" w:hanging="218"/>
              <w:jc w:val="both"/>
              <w:rPr>
                <w:rFonts w:cs="Times New Roman"/>
                <w:color w:val="000000"/>
                <w:lang w:val="ro-RO" w:eastAsia="ru-RU"/>
              </w:rPr>
            </w:pPr>
            <w:r w:rsidRPr="00CA7BC4">
              <w:rPr>
                <w:rFonts w:cs="Times New Roman"/>
                <w:color w:val="000000"/>
                <w:lang w:val="ro-RO" w:eastAsia="ru-RU"/>
              </w:rPr>
              <w:t xml:space="preserve">OST va aplica măsurile prevăzute de Planul de apărare a sistemului electroenergetic </w:t>
            </w:r>
            <w:r w:rsidR="00D20545" w:rsidRPr="00CA7BC4">
              <w:rPr>
                <w:rFonts w:cs="Times New Roman"/>
                <w:color w:val="000000"/>
                <w:lang w:val="ro-RO" w:eastAsia="ru-RU"/>
              </w:rPr>
              <w:t xml:space="preserve">elaborat în </w:t>
            </w:r>
            <w:r w:rsidRPr="00CA7BC4">
              <w:rPr>
                <w:rFonts w:cs="Times New Roman"/>
                <w:color w:val="000000"/>
                <w:lang w:val="ro-RO" w:eastAsia="ru-RU"/>
              </w:rPr>
              <w:t>conform</w:t>
            </w:r>
            <w:r w:rsidR="00D20545" w:rsidRPr="00CA7BC4">
              <w:rPr>
                <w:rFonts w:cs="Times New Roman"/>
                <w:color w:val="000000"/>
                <w:lang w:val="ro-RO" w:eastAsia="ru-RU"/>
              </w:rPr>
              <w:t>itate cu</w:t>
            </w:r>
            <w:r w:rsidRPr="00CA7BC4">
              <w:rPr>
                <w:rFonts w:cs="Times New Roman"/>
                <w:color w:val="000000"/>
                <w:lang w:val="ro-RO" w:eastAsia="ru-RU"/>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eastAsia="ru-RU"/>
              </w:rPr>
              <w:t xml:space="preserve"> </w:t>
            </w:r>
            <w:r w:rsidRPr="00CA7BC4">
              <w:rPr>
                <w:rFonts w:cs="Times New Roman"/>
                <w:color w:val="000000"/>
                <w:lang w:val="ro-RO" w:eastAsia="ru-RU"/>
              </w:rPr>
              <w:t>privind starea de urgență și restaurarea sistemului electroenergetic.</w:t>
            </w:r>
          </w:p>
          <w:p w14:paraId="19A98BBA" w14:textId="409D4CB6" w:rsidR="00C149B5" w:rsidRPr="00CA7BC4" w:rsidRDefault="00C149B5" w:rsidP="001A3AD6">
            <w:pPr>
              <w:pStyle w:val="Listparagraf"/>
              <w:numPr>
                <w:ilvl w:val="0"/>
                <w:numId w:val="34"/>
              </w:numPr>
              <w:ind w:left="161" w:hanging="218"/>
              <w:jc w:val="both"/>
              <w:rPr>
                <w:rFonts w:cs="Times New Roman"/>
                <w:color w:val="000000"/>
                <w:lang w:val="ro-RO" w:eastAsia="ru-RU"/>
              </w:rPr>
            </w:pPr>
            <w:r w:rsidRPr="00CA7BC4">
              <w:rPr>
                <w:rFonts w:cs="Times New Roman"/>
                <w:color w:val="000000"/>
                <w:lang w:val="ro-RO" w:eastAsia="ru-RU"/>
              </w:rPr>
              <w:t xml:space="preserve">Producătorii vor încărca </w:t>
            </w:r>
            <w:r w:rsidR="00525876" w:rsidRPr="00CA7BC4">
              <w:rPr>
                <w:rFonts w:cs="Times New Roman"/>
                <w:color w:val="000000"/>
                <w:lang w:val="ro-RO" w:eastAsia="ru-RU"/>
              </w:rPr>
              <w:t>g</w:t>
            </w:r>
            <w:r w:rsidRPr="00CA7BC4">
              <w:rPr>
                <w:rFonts w:cs="Times New Roman"/>
                <w:color w:val="000000"/>
                <w:lang w:val="ro-RO" w:eastAsia="ru-RU"/>
              </w:rPr>
              <w:t>rupurile de generare la puterea maximă disponibilă (inclusiv pornirea grupurilor de rezervă).</w:t>
            </w:r>
          </w:p>
          <w:p w14:paraId="08046962" w14:textId="7F8A001D" w:rsidR="00C149B5" w:rsidRPr="00CA7BC4" w:rsidRDefault="00C149B5" w:rsidP="001A3AD6">
            <w:pPr>
              <w:pStyle w:val="Listparagraf"/>
              <w:numPr>
                <w:ilvl w:val="0"/>
                <w:numId w:val="34"/>
              </w:numPr>
              <w:ind w:left="161" w:hanging="218"/>
              <w:jc w:val="both"/>
              <w:rPr>
                <w:rFonts w:cs="Times New Roman"/>
                <w:color w:val="000000"/>
                <w:lang w:val="ro-RO" w:eastAsia="ru-RU"/>
              </w:rPr>
            </w:pPr>
            <w:r w:rsidRPr="00CA7BC4">
              <w:rPr>
                <w:rFonts w:cs="Times New Roman"/>
                <w:color w:val="000000"/>
                <w:lang w:val="ro-RO" w:eastAsia="ru-RU"/>
              </w:rPr>
              <w:t>OST va solicita creșterea puterii disponibile a SEN, prin punerea la dispoziție a unităților de producție aflate în reparație (repunerea în funcțiune timpurie a grupurilor aflate în reparație).</w:t>
            </w:r>
          </w:p>
          <w:p w14:paraId="2C4B9C62" w14:textId="7429E5AA" w:rsidR="00C149B5" w:rsidRPr="00CA7BC4" w:rsidRDefault="00C149B5" w:rsidP="001A3AD6">
            <w:pPr>
              <w:pStyle w:val="Listparagraf"/>
              <w:numPr>
                <w:ilvl w:val="0"/>
                <w:numId w:val="34"/>
              </w:numPr>
              <w:ind w:left="161" w:hanging="218"/>
              <w:jc w:val="both"/>
              <w:rPr>
                <w:rFonts w:cs="Times New Roman"/>
                <w:color w:val="000000"/>
                <w:lang w:val="ro-RO" w:eastAsia="ru-RU"/>
              </w:rPr>
            </w:pPr>
            <w:r w:rsidRPr="00CA7BC4">
              <w:rPr>
                <w:rFonts w:cs="Times New Roman"/>
                <w:color w:val="000000"/>
                <w:lang w:val="ro-RO" w:eastAsia="ru-RU"/>
              </w:rPr>
              <w:t>Se aplica măsuri in vederea extinderii stării de disponibilitate a echipamentelor din RET si RED, prin anularea retragerilor din exploatare a echipamentelor din motive de întreținere sau investiție.</w:t>
            </w:r>
          </w:p>
          <w:p w14:paraId="6BBB35E3" w14:textId="05D8C779" w:rsidR="00C149B5" w:rsidRPr="00CA7BC4" w:rsidRDefault="00C149B5" w:rsidP="001A3AD6">
            <w:pPr>
              <w:pStyle w:val="Listparagraf"/>
              <w:numPr>
                <w:ilvl w:val="0"/>
                <w:numId w:val="34"/>
              </w:numPr>
              <w:ind w:left="161" w:hanging="218"/>
              <w:jc w:val="both"/>
              <w:rPr>
                <w:rFonts w:cs="Times New Roman"/>
                <w:color w:val="000000"/>
                <w:lang w:val="ro-RO" w:eastAsia="ru-RU"/>
              </w:rPr>
            </w:pPr>
            <w:r w:rsidRPr="00CA7BC4">
              <w:rPr>
                <w:rFonts w:cs="Times New Roman"/>
                <w:color w:val="000000"/>
                <w:lang w:val="ro-RO" w:eastAsia="ru-RU"/>
              </w:rPr>
              <w:t>Pentru combaterea penuriei de producție</w:t>
            </w:r>
            <w:r w:rsidR="00525876" w:rsidRPr="00CA7BC4">
              <w:rPr>
                <w:rFonts w:cs="Times New Roman"/>
                <w:color w:val="000000"/>
                <w:lang w:val="ro-RO" w:eastAsia="ru-RU"/>
              </w:rPr>
              <w:t xml:space="preserve"> a energiei electrice</w:t>
            </w:r>
            <w:r w:rsidRPr="00CA7BC4">
              <w:rPr>
                <w:rFonts w:cs="Times New Roman"/>
                <w:color w:val="000000"/>
                <w:lang w:val="ro-RO" w:eastAsia="ru-RU"/>
              </w:rPr>
              <w:t>, va fi solicitat ajutor de urgență de la OST vecini conform acordurilor bilaterale (Acorduri Operaționale și Acorduri de Ajutor Reciproc semnate cu</w:t>
            </w:r>
            <w:r w:rsidR="00525876" w:rsidRPr="00CA7BC4">
              <w:rPr>
                <w:rFonts w:cs="Times New Roman"/>
                <w:color w:val="000000"/>
                <w:lang w:val="ro-RO" w:eastAsia="ru-RU"/>
              </w:rPr>
              <w:t xml:space="preserve"> operatorii sistemelor de transport </w:t>
            </w:r>
            <w:r w:rsidRPr="00CA7BC4">
              <w:rPr>
                <w:rFonts w:cs="Times New Roman"/>
                <w:color w:val="000000"/>
                <w:lang w:val="ro-RO" w:eastAsia="ru-RU"/>
              </w:rPr>
              <w:t xml:space="preserve"> România și Ucraina).</w:t>
            </w:r>
          </w:p>
          <w:p w14:paraId="345CF870" w14:textId="77777777" w:rsidR="00C149B5" w:rsidRPr="00CA7BC4" w:rsidRDefault="00C149B5" w:rsidP="00F40B26">
            <w:pPr>
              <w:pStyle w:val="Listparagraf"/>
              <w:numPr>
                <w:ilvl w:val="0"/>
                <w:numId w:val="34"/>
              </w:numPr>
              <w:ind w:left="161" w:hanging="218"/>
              <w:jc w:val="both"/>
              <w:rPr>
                <w:rFonts w:cs="Times New Roman"/>
                <w:b/>
                <w:bCs/>
                <w:color w:val="000000"/>
                <w:lang w:val="ro-RO" w:eastAsia="ru-RU"/>
              </w:rPr>
            </w:pPr>
            <w:r w:rsidRPr="00CA7BC4">
              <w:rPr>
                <w:rFonts w:cs="Times New Roman"/>
                <w:color w:val="000000"/>
                <w:lang w:val="ro-RO" w:eastAsia="ru-RU"/>
              </w:rPr>
              <w:t>OST va dispune măsura de reducere/ anulare a tranzacțiilor de export notificate.</w:t>
            </w:r>
          </w:p>
          <w:p w14:paraId="48880AEA" w14:textId="183EF158" w:rsidR="006C7DB4" w:rsidRPr="00CA7BC4" w:rsidRDefault="006C7DB4" w:rsidP="00F40B26">
            <w:pPr>
              <w:pStyle w:val="Listparagraf"/>
              <w:numPr>
                <w:ilvl w:val="0"/>
                <w:numId w:val="34"/>
              </w:numPr>
              <w:ind w:left="161" w:hanging="218"/>
              <w:jc w:val="both"/>
              <w:rPr>
                <w:rFonts w:cs="Times New Roman"/>
                <w:b/>
                <w:bCs/>
                <w:color w:val="000000"/>
                <w:lang w:val="ro-RO" w:eastAsia="ru-RU"/>
              </w:rPr>
            </w:pPr>
            <w:r w:rsidRPr="00CA7BC4">
              <w:rPr>
                <w:rFonts w:eastAsia="Times New Roman" w:cs="Times New Roman"/>
                <w:szCs w:val="24"/>
                <w:lang w:val="ro-RO"/>
              </w:rPr>
              <w:t xml:space="preserve">Limitarea/deconectarea </w:t>
            </w:r>
            <w:r w:rsidR="001470EA" w:rsidRPr="00CA7BC4">
              <w:rPr>
                <w:rFonts w:eastAsia="Times New Roman" w:cs="Times New Roman"/>
                <w:szCs w:val="24"/>
                <w:lang w:val="ro-RO"/>
              </w:rPr>
              <w:t xml:space="preserve">instalațiilor de utilizare ale </w:t>
            </w:r>
            <w:r w:rsidRPr="00CA7BC4">
              <w:rPr>
                <w:rFonts w:eastAsia="Times New Roman" w:cs="Times New Roman"/>
                <w:szCs w:val="24"/>
                <w:lang w:val="ro-RO"/>
              </w:rPr>
              <w:t>consumatorilor</w:t>
            </w:r>
            <w:r w:rsidR="001470EA" w:rsidRPr="00CA7BC4">
              <w:rPr>
                <w:rFonts w:eastAsia="Times New Roman" w:cs="Times New Roman"/>
                <w:szCs w:val="24"/>
                <w:lang w:val="ro-RO"/>
              </w:rPr>
              <w:t xml:space="preserve"> finali</w:t>
            </w:r>
            <w:r w:rsidRPr="00CA7BC4">
              <w:rPr>
                <w:rFonts w:eastAsia="Times New Roman" w:cs="Times New Roman"/>
                <w:szCs w:val="24"/>
                <w:lang w:val="ro-RO"/>
              </w:rPr>
              <w:t xml:space="preserve"> în afara celor declarate pe piața de echilibrare</w:t>
            </w:r>
          </w:p>
        </w:tc>
      </w:tr>
    </w:tbl>
    <w:p w14:paraId="27D56323" w14:textId="77777777" w:rsidR="00A3699C" w:rsidRPr="00CA7BC4" w:rsidRDefault="00A3699C" w:rsidP="00A3699C">
      <w:pPr>
        <w:rPr>
          <w:lang w:val="ro-RO" w:eastAsia="ru-RU"/>
        </w:rPr>
      </w:pPr>
    </w:p>
    <w:p w14:paraId="77EA8D88" w14:textId="12CCB266" w:rsidR="004D0433" w:rsidRPr="00CA7BC4" w:rsidRDefault="004D0433" w:rsidP="00141EE9">
      <w:pPr>
        <w:pStyle w:val="Titlu3"/>
        <w:numPr>
          <w:ilvl w:val="0"/>
          <w:numId w:val="0"/>
        </w:numPr>
        <w:spacing w:before="0" w:after="0"/>
        <w:rPr>
          <w:rFonts w:cs="Times New Roman"/>
          <w:color w:val="auto"/>
          <w:lang w:val="ro-RO" w:eastAsia="ru-RU"/>
        </w:rPr>
      </w:pPr>
      <w:bookmarkStart w:id="847" w:name="_Toc164075838"/>
      <w:bookmarkStart w:id="848" w:name="_Toc168302125"/>
      <w:bookmarkStart w:id="849" w:name="_Toc174096912"/>
      <w:bookmarkStart w:id="850" w:name="_Toc174343117"/>
      <w:r w:rsidRPr="00CA7BC4">
        <w:rPr>
          <w:rFonts w:cs="Times New Roman"/>
          <w:bCs/>
          <w:color w:val="auto"/>
          <w:lang w:val="ro-RO" w:eastAsia="ru-RU"/>
        </w:rPr>
        <w:t>Scenariul 5</w:t>
      </w:r>
      <w:r w:rsidRPr="00CA7BC4">
        <w:rPr>
          <w:rFonts w:cs="Times New Roman"/>
          <w:color w:val="auto"/>
          <w:lang w:val="ro-RO" w:eastAsia="ru-RU"/>
        </w:rPr>
        <w:t xml:space="preserve"> - </w:t>
      </w:r>
      <w:r w:rsidR="007A6649" w:rsidRPr="00CA7BC4">
        <w:rPr>
          <w:rFonts w:cs="Times New Roman"/>
          <w:color w:val="auto"/>
          <w:lang w:val="ro-RO" w:eastAsia="ru-RU"/>
        </w:rPr>
        <w:t xml:space="preserve">Erori neobișnuit de mari în prognoza energiei </w:t>
      </w:r>
      <w:r w:rsidR="00680EDB" w:rsidRPr="00CA7BC4">
        <w:rPr>
          <w:rFonts w:cs="Times New Roman"/>
          <w:color w:val="auto"/>
          <w:lang w:val="ro-RO" w:eastAsia="ru-RU"/>
        </w:rPr>
        <w:t xml:space="preserve">electrice </w:t>
      </w:r>
      <w:r w:rsidR="007A6649" w:rsidRPr="00CA7BC4">
        <w:rPr>
          <w:rFonts w:cs="Times New Roman"/>
          <w:color w:val="auto"/>
          <w:lang w:val="ro-RO" w:eastAsia="ru-RU"/>
        </w:rPr>
        <w:t xml:space="preserve">produse </w:t>
      </w:r>
      <w:r w:rsidR="00DD6CD7" w:rsidRPr="00CA7BC4">
        <w:rPr>
          <w:rFonts w:cs="Times New Roman"/>
          <w:color w:val="auto"/>
          <w:lang w:val="ro-RO" w:eastAsia="ru-RU"/>
        </w:rPr>
        <w:t>de</w:t>
      </w:r>
      <w:r w:rsidR="007A6649" w:rsidRPr="00CA7BC4">
        <w:rPr>
          <w:rFonts w:cs="Times New Roman"/>
          <w:color w:val="auto"/>
          <w:lang w:val="ro-RO" w:eastAsia="ru-RU"/>
        </w:rPr>
        <w:t xml:space="preserve"> centralele </w:t>
      </w:r>
      <w:r w:rsidR="00680EDB" w:rsidRPr="00CA7BC4">
        <w:rPr>
          <w:rFonts w:cs="Times New Roman"/>
          <w:color w:val="auto"/>
          <w:lang w:val="ro-RO" w:eastAsia="ru-RU"/>
        </w:rPr>
        <w:t xml:space="preserve">electrice care </w:t>
      </w:r>
      <w:r w:rsidR="00AA479D" w:rsidRPr="00CA7BC4">
        <w:rPr>
          <w:rFonts w:cs="Times New Roman"/>
          <w:color w:val="auto"/>
          <w:lang w:val="ro-RO" w:eastAsia="ru-RU"/>
        </w:rPr>
        <w:t>utilizează</w:t>
      </w:r>
      <w:r w:rsidR="00680EDB" w:rsidRPr="00CA7BC4">
        <w:rPr>
          <w:rFonts w:cs="Times New Roman"/>
          <w:color w:val="auto"/>
          <w:lang w:val="ro-RO" w:eastAsia="ru-RU"/>
        </w:rPr>
        <w:t xml:space="preserve"> </w:t>
      </w:r>
      <w:r w:rsidR="00C13E3C" w:rsidRPr="00CA7BC4">
        <w:rPr>
          <w:rFonts w:cs="Times New Roman"/>
          <w:color w:val="auto"/>
          <w:lang w:val="ro-RO" w:eastAsia="ru-RU"/>
        </w:rPr>
        <w:t xml:space="preserve">surse </w:t>
      </w:r>
      <w:r w:rsidR="007A6649" w:rsidRPr="00CA7BC4">
        <w:rPr>
          <w:rFonts w:cs="Times New Roman"/>
          <w:color w:val="auto"/>
          <w:lang w:val="ro-RO" w:eastAsia="ru-RU"/>
        </w:rPr>
        <w:t>regenerabil</w:t>
      </w:r>
      <w:r w:rsidR="00C13E3C" w:rsidRPr="00CA7BC4">
        <w:rPr>
          <w:rFonts w:cs="Times New Roman"/>
          <w:color w:val="auto"/>
          <w:lang w:val="ro-RO" w:eastAsia="ru-RU"/>
        </w:rPr>
        <w:t>e de energie</w:t>
      </w:r>
      <w:bookmarkEnd w:id="847"/>
      <w:bookmarkEnd w:id="848"/>
      <w:bookmarkEnd w:id="849"/>
      <w:bookmarkEnd w:id="850"/>
    </w:p>
    <w:p w14:paraId="6D85589C" w14:textId="77777777" w:rsidR="00680EDB" w:rsidRPr="00CA7BC4" w:rsidRDefault="00680EDB" w:rsidP="00B47C0E">
      <w:pPr>
        <w:rPr>
          <w:lang w:val="ro-RO" w:eastAsia="ru-RU"/>
        </w:rPr>
      </w:pPr>
    </w:p>
    <w:tbl>
      <w:tblPr>
        <w:tblStyle w:val="Tabelgril"/>
        <w:tblW w:w="0" w:type="auto"/>
        <w:jc w:val="center"/>
        <w:tblLook w:val="04A0" w:firstRow="1" w:lastRow="0" w:firstColumn="1" w:lastColumn="0" w:noHBand="0" w:noVBand="1"/>
      </w:tblPr>
      <w:tblGrid>
        <w:gridCol w:w="1547"/>
        <w:gridCol w:w="1983"/>
        <w:gridCol w:w="1558"/>
        <w:gridCol w:w="4256"/>
      </w:tblGrid>
      <w:tr w:rsidR="004D0433" w:rsidRPr="00CA7BC4" w14:paraId="1E061A21" w14:textId="77777777" w:rsidTr="00FC45B1">
        <w:trPr>
          <w:jc w:val="center"/>
        </w:trPr>
        <w:tc>
          <w:tcPr>
            <w:tcW w:w="1548" w:type="dxa"/>
            <w:vAlign w:val="center"/>
          </w:tcPr>
          <w:p w14:paraId="7C448CD2" w14:textId="77777777" w:rsidR="004D0433" w:rsidRPr="00CA7BC4" w:rsidRDefault="004D0433" w:rsidP="00FC45B1">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985" w:type="dxa"/>
            <w:vAlign w:val="center"/>
          </w:tcPr>
          <w:p w14:paraId="6CDB3C36" w14:textId="77777777" w:rsidR="004D0433" w:rsidRPr="00CA7BC4" w:rsidRDefault="004D0433" w:rsidP="00FC45B1">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1559" w:type="dxa"/>
            <w:vAlign w:val="center"/>
          </w:tcPr>
          <w:p w14:paraId="31A1E16C" w14:textId="77777777" w:rsidR="004D0433" w:rsidRPr="00CA7BC4" w:rsidRDefault="004D0433" w:rsidP="00FC45B1">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4266" w:type="dxa"/>
            <w:vAlign w:val="center"/>
          </w:tcPr>
          <w:p w14:paraId="2A51C52D" w14:textId="4BFFB286" w:rsidR="004D0433" w:rsidRPr="00CA7BC4" w:rsidRDefault="004D0433" w:rsidP="00FC45B1">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4D0433" w:rsidRPr="00CA7BC4" w14:paraId="05A4CE40" w14:textId="77777777" w:rsidTr="00DD6C19">
        <w:trPr>
          <w:jc w:val="center"/>
        </w:trPr>
        <w:tc>
          <w:tcPr>
            <w:tcW w:w="1548" w:type="dxa"/>
          </w:tcPr>
          <w:p w14:paraId="6B25221A" w14:textId="599D2070" w:rsidR="004D0433" w:rsidRPr="00CA7BC4" w:rsidRDefault="007A6649" w:rsidP="0046000C">
            <w:pPr>
              <w:ind w:left="360"/>
              <w:rPr>
                <w:rFonts w:cs="Times New Roman"/>
                <w:color w:val="000000"/>
                <w:szCs w:val="24"/>
                <w:lang w:val="ro-RO" w:eastAsia="ru-RU"/>
              </w:rPr>
            </w:pPr>
            <w:r w:rsidRPr="00CA7BC4">
              <w:rPr>
                <w:rFonts w:cs="Times New Roman"/>
                <w:color w:val="000000"/>
                <w:szCs w:val="24"/>
                <w:lang w:val="ro-RO" w:eastAsia="ru-RU"/>
              </w:rPr>
              <w:t>2</w:t>
            </w:r>
            <w:r w:rsidR="00F02AB3" w:rsidRPr="00CA7BC4">
              <w:rPr>
                <w:rFonts w:cs="Times New Roman"/>
                <w:color w:val="000000"/>
                <w:szCs w:val="24"/>
                <w:lang w:val="ro-RO" w:eastAsia="ru-RU"/>
              </w:rPr>
              <w:t>6</w:t>
            </w:r>
          </w:p>
        </w:tc>
        <w:tc>
          <w:tcPr>
            <w:tcW w:w="1985" w:type="dxa"/>
          </w:tcPr>
          <w:p w14:paraId="0A9A2F8B" w14:textId="40A1DBC0" w:rsidR="004D0433" w:rsidRPr="00CA7BC4" w:rsidRDefault="00976B7C" w:rsidP="0046000C">
            <w:pPr>
              <w:jc w:val="center"/>
              <w:rPr>
                <w:rFonts w:cs="Times New Roman"/>
                <w:color w:val="000000"/>
                <w:szCs w:val="24"/>
                <w:lang w:val="ro-RO" w:eastAsia="ru-RU"/>
              </w:rPr>
            </w:pPr>
            <w:r w:rsidRPr="00CA7BC4">
              <w:rPr>
                <w:rFonts w:cs="Times New Roman"/>
                <w:color w:val="000000"/>
                <w:szCs w:val="24"/>
                <w:lang w:val="ro-RO" w:eastAsia="ru-RU"/>
              </w:rPr>
              <w:t>Foarte mică</w:t>
            </w:r>
          </w:p>
        </w:tc>
        <w:tc>
          <w:tcPr>
            <w:tcW w:w="1559" w:type="dxa"/>
          </w:tcPr>
          <w:p w14:paraId="581E90C8" w14:textId="1C782740" w:rsidR="004D0433" w:rsidRPr="00CA7BC4" w:rsidRDefault="00976B7C" w:rsidP="0046000C">
            <w:pPr>
              <w:jc w:val="center"/>
              <w:rPr>
                <w:rFonts w:cs="Times New Roman"/>
                <w:color w:val="000000"/>
                <w:szCs w:val="24"/>
                <w:lang w:val="ro-RO" w:eastAsia="ru-RU"/>
              </w:rPr>
            </w:pPr>
            <w:r w:rsidRPr="00CA7BC4">
              <w:rPr>
                <w:rFonts w:cs="Times New Roman"/>
                <w:color w:val="000000"/>
                <w:szCs w:val="24"/>
                <w:lang w:val="ro-RO" w:eastAsia="ru-RU"/>
              </w:rPr>
              <w:t>Semnificativ</w:t>
            </w:r>
          </w:p>
        </w:tc>
        <w:tc>
          <w:tcPr>
            <w:tcW w:w="4266" w:type="dxa"/>
          </w:tcPr>
          <w:p w14:paraId="27A525B8" w14:textId="7234979B" w:rsidR="004D0433" w:rsidRPr="00CA7BC4" w:rsidRDefault="00CF01F9" w:rsidP="00141EE9">
            <w:pPr>
              <w:jc w:val="both"/>
              <w:rPr>
                <w:rFonts w:cs="Times New Roman"/>
                <w:color w:val="000000"/>
                <w:szCs w:val="24"/>
                <w:lang w:val="ro-RO" w:eastAsia="ru-RU"/>
              </w:rPr>
            </w:pPr>
            <w:r w:rsidRPr="00CA7BC4">
              <w:rPr>
                <w:rFonts w:cs="Times New Roman"/>
                <w:color w:val="000000"/>
                <w:szCs w:val="24"/>
                <w:lang w:val="ro-RO" w:eastAsia="ru-RU"/>
              </w:rPr>
              <w:t xml:space="preserve">ANRE, </w:t>
            </w:r>
            <w:r w:rsidR="00F02AB3" w:rsidRPr="00CA7BC4">
              <w:rPr>
                <w:rFonts w:cs="Times New Roman"/>
                <w:color w:val="000000"/>
                <w:szCs w:val="24"/>
                <w:lang w:val="ro-RO" w:eastAsia="ru-RU"/>
              </w:rPr>
              <w:t xml:space="preserve">OST, OSD, </w:t>
            </w:r>
            <w:r w:rsidR="00F40B26" w:rsidRPr="00CA7BC4">
              <w:rPr>
                <w:rFonts w:cs="Times New Roman"/>
                <w:color w:val="000000"/>
                <w:szCs w:val="24"/>
                <w:lang w:val="ro-RO" w:eastAsia="ru-RU"/>
              </w:rPr>
              <w:t>p</w:t>
            </w:r>
            <w:r w:rsidR="00F02AB3" w:rsidRPr="00CA7BC4">
              <w:rPr>
                <w:rFonts w:cs="Times New Roman"/>
                <w:color w:val="000000"/>
                <w:szCs w:val="24"/>
                <w:lang w:val="ro-RO" w:eastAsia="ru-RU"/>
              </w:rPr>
              <w:t>roducătorii</w:t>
            </w:r>
            <w:r w:rsidR="00F40B26" w:rsidRPr="00CA7BC4">
              <w:rPr>
                <w:rFonts w:cs="Times New Roman"/>
                <w:color w:val="000000"/>
                <w:szCs w:val="24"/>
                <w:lang w:val="ro-RO" w:eastAsia="ru-RU"/>
              </w:rPr>
              <w:t>/furnizorii</w:t>
            </w:r>
          </w:p>
        </w:tc>
      </w:tr>
    </w:tbl>
    <w:p w14:paraId="1E892EE4" w14:textId="77777777" w:rsidR="004D0433" w:rsidRPr="00CA7BC4" w:rsidRDefault="004D0433" w:rsidP="0046000C">
      <w:pPr>
        <w:rPr>
          <w:rFonts w:cs="Times New Roman"/>
          <w:color w:val="000000"/>
          <w:szCs w:val="24"/>
          <w:lang w:val="ro-RO" w:eastAsia="ru-RU"/>
        </w:rPr>
      </w:pPr>
    </w:p>
    <w:p w14:paraId="0FD898CE" w14:textId="5B21045D" w:rsidR="004D0433"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61E4208F" w14:textId="4BB1CC2E" w:rsidR="004E46E8" w:rsidRPr="00CA7BC4" w:rsidRDefault="00F02AB3" w:rsidP="004E46E8">
      <w:pPr>
        <w:ind w:firstLine="454"/>
        <w:jc w:val="both"/>
        <w:rPr>
          <w:rFonts w:cs="Times New Roman"/>
          <w:color w:val="000000"/>
          <w:szCs w:val="24"/>
          <w:lang w:val="ro-RO" w:eastAsia="ru-RU"/>
        </w:rPr>
      </w:pPr>
      <w:r w:rsidRPr="00CA7BC4">
        <w:rPr>
          <w:rFonts w:cs="Times New Roman"/>
          <w:color w:val="000000"/>
          <w:szCs w:val="24"/>
          <w:lang w:val="ro-RO" w:eastAsia="ru-RU"/>
        </w:rPr>
        <w:t xml:space="preserve">Există erori mari în prognoza producției </w:t>
      </w:r>
      <w:r w:rsidR="00DD6CD7" w:rsidRPr="00CA7BC4">
        <w:rPr>
          <w:rFonts w:cs="Times New Roman"/>
          <w:color w:val="000000"/>
          <w:szCs w:val="24"/>
          <w:lang w:val="ro-RO" w:eastAsia="ru-RU"/>
        </w:rPr>
        <w:t>de către</w:t>
      </w:r>
      <w:r w:rsidRPr="00CA7BC4">
        <w:rPr>
          <w:rFonts w:cs="Times New Roman"/>
          <w:color w:val="000000"/>
          <w:szCs w:val="24"/>
          <w:lang w:val="ro-RO" w:eastAsia="ru-RU"/>
        </w:rPr>
        <w:t xml:space="preserve"> </w:t>
      </w:r>
      <w:r w:rsidR="002D6EB4" w:rsidRPr="00CA7BC4">
        <w:rPr>
          <w:rFonts w:cs="Times New Roman"/>
          <w:color w:val="000000"/>
          <w:szCs w:val="24"/>
          <w:lang w:val="ro-RO" w:eastAsia="ru-RU"/>
        </w:rPr>
        <w:t xml:space="preserve">centralele electrice care </w:t>
      </w:r>
      <w:r w:rsidR="00AA479D" w:rsidRPr="00CA7BC4">
        <w:rPr>
          <w:rFonts w:cs="Times New Roman"/>
          <w:color w:val="000000"/>
          <w:szCs w:val="24"/>
          <w:lang w:val="ro-RO" w:eastAsia="ru-RU"/>
        </w:rPr>
        <w:t>utilizează</w:t>
      </w:r>
      <w:r w:rsidR="002D6EB4" w:rsidRPr="00CA7BC4">
        <w:rPr>
          <w:rFonts w:cs="Times New Roman"/>
          <w:color w:val="000000"/>
          <w:szCs w:val="24"/>
          <w:lang w:val="ro-RO" w:eastAsia="ru-RU"/>
        </w:rPr>
        <w:t xml:space="preserve"> surse regenerabile de energie </w:t>
      </w:r>
      <w:r w:rsidRPr="00CA7BC4">
        <w:rPr>
          <w:rFonts w:cs="Times New Roman"/>
          <w:color w:val="000000"/>
          <w:szCs w:val="24"/>
          <w:lang w:val="ro-RO" w:eastAsia="ru-RU"/>
        </w:rPr>
        <w:t xml:space="preserve"> (fotovoltaică, eoliană), erori cauzate de modul în care se face prognoza sau de schimbările bruște ale condițiilor meteo. Există diferențe majore între fluxurile de putere planificate și cele înregistrate în SEN. Evenimentele pot fi agravate de un consum redus din partea SEN.</w:t>
      </w:r>
    </w:p>
    <w:p w14:paraId="60DFA5AB" w14:textId="77777777" w:rsidR="004E46E8" w:rsidRPr="00CA7BC4" w:rsidRDefault="004E46E8" w:rsidP="004E46E8">
      <w:pPr>
        <w:ind w:firstLine="454"/>
        <w:jc w:val="both"/>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8"/>
      </w:tblGrid>
      <w:tr w:rsidR="004E7B66" w:rsidRPr="00FA60B9" w14:paraId="1D07D9EC" w14:textId="77777777" w:rsidTr="004E46E8">
        <w:trPr>
          <w:trHeight w:val="547"/>
        </w:trPr>
        <w:tc>
          <w:tcPr>
            <w:tcW w:w="2505" w:type="pct"/>
            <w:shd w:val="clear" w:color="auto" w:fill="FBE4D5" w:themeFill="accent2" w:themeFillTint="33"/>
            <w:vAlign w:val="center"/>
          </w:tcPr>
          <w:p w14:paraId="1EB7B1DE" w14:textId="77777777" w:rsidR="004E7B66" w:rsidRPr="00CA7BC4" w:rsidRDefault="004E7B66" w:rsidP="0046000C">
            <w:pPr>
              <w:rPr>
                <w:rFonts w:cs="Times New Roman"/>
                <w:b/>
                <w:bCs/>
                <w:color w:val="000000"/>
                <w:lang w:val="ro-RO" w:eastAsia="ru-RU"/>
              </w:rPr>
            </w:pPr>
            <w:r w:rsidRPr="00CA7BC4">
              <w:rPr>
                <w:rFonts w:cs="Times New Roman"/>
                <w:b/>
                <w:bCs/>
                <w:color w:val="000000"/>
                <w:lang w:val="ro-RO" w:eastAsia="ru-RU"/>
              </w:rPr>
              <w:t>Efectele crizei</w:t>
            </w:r>
          </w:p>
        </w:tc>
        <w:tc>
          <w:tcPr>
            <w:tcW w:w="2495" w:type="pct"/>
            <w:shd w:val="clear" w:color="auto" w:fill="FBE4D5" w:themeFill="accent2" w:themeFillTint="33"/>
            <w:vAlign w:val="center"/>
          </w:tcPr>
          <w:p w14:paraId="082F6379" w14:textId="77777777" w:rsidR="004E7B66" w:rsidRPr="00CA7BC4" w:rsidRDefault="004E7B66" w:rsidP="0046000C">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A13DCA" w:rsidRPr="00FA60B9" w14:paraId="04305645" w14:textId="77777777" w:rsidTr="00CE1C4A">
        <w:trPr>
          <w:trHeight w:val="1701"/>
        </w:trPr>
        <w:tc>
          <w:tcPr>
            <w:tcW w:w="2505" w:type="pct"/>
            <w:shd w:val="clear" w:color="auto" w:fill="auto"/>
          </w:tcPr>
          <w:p w14:paraId="37CB282F" w14:textId="132D1278" w:rsidR="00A13DCA" w:rsidRPr="00CA7BC4" w:rsidRDefault="00A13DCA" w:rsidP="00541F20">
            <w:pPr>
              <w:pStyle w:val="Listparagraf"/>
              <w:numPr>
                <w:ilvl w:val="0"/>
                <w:numId w:val="8"/>
              </w:numPr>
              <w:ind w:left="161" w:hanging="218"/>
              <w:jc w:val="both"/>
              <w:rPr>
                <w:rFonts w:cs="Times New Roman"/>
                <w:b/>
                <w:bCs/>
                <w:color w:val="000000"/>
                <w:lang w:val="ro-RO" w:eastAsia="ru-RU"/>
              </w:rPr>
            </w:pPr>
            <w:r w:rsidRPr="00CA7BC4">
              <w:rPr>
                <w:rFonts w:cs="Times New Roman"/>
                <w:color w:val="000000"/>
                <w:lang w:val="ro-RO" w:eastAsia="ru-RU"/>
              </w:rPr>
              <w:lastRenderedPageBreak/>
              <w:t>Exist</w:t>
            </w:r>
            <w:r w:rsidR="00541F20" w:rsidRPr="00CA7BC4">
              <w:rPr>
                <w:rFonts w:cs="Times New Roman"/>
                <w:color w:val="000000"/>
                <w:lang w:val="ro-RO" w:eastAsia="ru-RU"/>
              </w:rPr>
              <w:t>ența</w:t>
            </w:r>
            <w:r w:rsidRPr="00CA7BC4">
              <w:rPr>
                <w:rFonts w:cs="Times New Roman"/>
                <w:color w:val="000000"/>
                <w:lang w:val="ro-RO" w:eastAsia="ru-RU"/>
              </w:rPr>
              <w:t xml:space="preserve"> un</w:t>
            </w:r>
            <w:r w:rsidR="00541F20" w:rsidRPr="00CA7BC4">
              <w:rPr>
                <w:rFonts w:cs="Times New Roman"/>
                <w:color w:val="000000"/>
                <w:lang w:val="ro-RO" w:eastAsia="ru-RU"/>
              </w:rPr>
              <w:t>ui</w:t>
            </w:r>
            <w:r w:rsidRPr="00CA7BC4">
              <w:rPr>
                <w:rFonts w:cs="Times New Roman"/>
                <w:color w:val="000000"/>
                <w:lang w:val="ro-RO" w:eastAsia="ru-RU"/>
              </w:rPr>
              <w:t xml:space="preserve"> dezechilibru</w:t>
            </w:r>
            <w:r w:rsidR="00541F20" w:rsidRPr="00CA7BC4">
              <w:rPr>
                <w:rFonts w:cs="Times New Roman"/>
                <w:color w:val="000000"/>
                <w:lang w:val="ro-RO" w:eastAsia="ru-RU"/>
              </w:rPr>
              <w:t xml:space="preserve"> major</w:t>
            </w:r>
            <w:r w:rsidRPr="00CA7BC4">
              <w:rPr>
                <w:rFonts w:cs="Times New Roman"/>
                <w:color w:val="000000"/>
                <w:lang w:val="ro-RO" w:eastAsia="ru-RU"/>
              </w:rPr>
              <w:t xml:space="preserve"> (pozitiv sau negativ) între </w:t>
            </w:r>
            <w:r w:rsidR="009A4FF8" w:rsidRPr="00CA7BC4">
              <w:rPr>
                <w:rFonts w:cs="Times New Roman"/>
                <w:color w:val="000000"/>
                <w:lang w:val="ro-RO" w:eastAsia="ru-RU"/>
              </w:rPr>
              <w:t xml:space="preserve">cantitatea de energie electrică </w:t>
            </w:r>
            <w:r w:rsidRPr="00CA7BC4">
              <w:rPr>
                <w:rFonts w:cs="Times New Roman"/>
                <w:color w:val="000000"/>
                <w:lang w:val="ro-RO" w:eastAsia="ru-RU"/>
              </w:rPr>
              <w:t xml:space="preserve">prognozată și cea care poate fi produsă </w:t>
            </w:r>
            <w:r w:rsidR="009A4FF8" w:rsidRPr="00CA7BC4">
              <w:rPr>
                <w:rFonts w:cs="Times New Roman"/>
                <w:color w:val="000000"/>
                <w:lang w:val="ro-RO" w:eastAsia="ru-RU"/>
              </w:rPr>
              <w:t>de</w:t>
            </w:r>
            <w:r w:rsidRPr="00CA7BC4">
              <w:rPr>
                <w:rFonts w:cs="Times New Roman"/>
                <w:color w:val="000000"/>
                <w:lang w:val="ro-RO" w:eastAsia="ru-RU"/>
              </w:rPr>
              <w:t xml:space="preserve"> centralele </w:t>
            </w:r>
            <w:r w:rsidR="002D6EB4" w:rsidRPr="00CA7BC4">
              <w:rPr>
                <w:rFonts w:cs="Times New Roman"/>
                <w:color w:val="000000"/>
                <w:szCs w:val="24"/>
                <w:lang w:val="ro-RO" w:eastAsia="ru-RU"/>
              </w:rPr>
              <w:t xml:space="preserve">electrice care </w:t>
            </w:r>
            <w:r w:rsidR="00AA479D" w:rsidRPr="00CA7BC4">
              <w:rPr>
                <w:rFonts w:cs="Times New Roman"/>
                <w:color w:val="000000"/>
                <w:szCs w:val="24"/>
                <w:lang w:val="ro-RO" w:eastAsia="ru-RU"/>
              </w:rPr>
              <w:t>utilizează</w:t>
            </w:r>
            <w:r w:rsidR="002D6EB4" w:rsidRPr="00CA7BC4">
              <w:rPr>
                <w:rFonts w:cs="Times New Roman"/>
                <w:color w:val="000000"/>
                <w:szCs w:val="24"/>
                <w:lang w:val="ro-RO" w:eastAsia="ru-RU"/>
              </w:rPr>
              <w:t xml:space="preserve"> surse regenerabile de energie</w:t>
            </w:r>
            <w:r w:rsidRPr="00CA7BC4">
              <w:rPr>
                <w:rFonts w:cs="Times New Roman"/>
                <w:color w:val="000000"/>
                <w:lang w:val="ro-RO" w:eastAsia="ru-RU"/>
              </w:rPr>
              <w:t>.</w:t>
            </w:r>
          </w:p>
          <w:p w14:paraId="6E8054A5" w14:textId="1CCF9B1D" w:rsidR="002B5D21" w:rsidRPr="00CA7BC4" w:rsidRDefault="009A4FF8" w:rsidP="00541F20">
            <w:pPr>
              <w:pStyle w:val="Listparagraf"/>
              <w:numPr>
                <w:ilvl w:val="0"/>
                <w:numId w:val="8"/>
              </w:numPr>
              <w:ind w:left="161" w:hanging="218"/>
              <w:jc w:val="both"/>
              <w:rPr>
                <w:rFonts w:cs="Times New Roman"/>
                <w:b/>
                <w:bCs/>
                <w:color w:val="000000"/>
                <w:lang w:val="ro-RO" w:eastAsia="ru-RU"/>
              </w:rPr>
            </w:pPr>
            <w:r w:rsidRPr="00CA7BC4">
              <w:rPr>
                <w:rFonts w:cs="Times New Roman"/>
                <w:color w:val="000000"/>
                <w:lang w:val="ro-RO" w:eastAsia="ru-RU"/>
              </w:rPr>
              <w:t>Distorsionarea pieței energiei electrice, î</w:t>
            </w:r>
            <w:r w:rsidR="002B5D21" w:rsidRPr="00CA7BC4">
              <w:rPr>
                <w:rFonts w:cs="Times New Roman"/>
                <w:color w:val="000000"/>
                <w:lang w:val="ro-RO" w:eastAsia="ru-RU"/>
              </w:rPr>
              <w:t xml:space="preserve">n cazul în care cantitățile </w:t>
            </w:r>
            <w:r w:rsidR="002D6EB4" w:rsidRPr="00CA7BC4">
              <w:rPr>
                <w:rFonts w:cs="Times New Roman"/>
                <w:color w:val="000000"/>
                <w:lang w:val="ro-RO" w:eastAsia="ru-RU"/>
              </w:rPr>
              <w:t xml:space="preserve">de </w:t>
            </w:r>
            <w:r w:rsidR="002B5D21" w:rsidRPr="00CA7BC4">
              <w:rPr>
                <w:rFonts w:cs="Times New Roman"/>
                <w:color w:val="000000"/>
                <w:lang w:val="ro-RO" w:eastAsia="ru-RU"/>
              </w:rPr>
              <w:t xml:space="preserve">deficit sau </w:t>
            </w:r>
            <w:r w:rsidR="002D6EB4" w:rsidRPr="00CA7BC4">
              <w:rPr>
                <w:rFonts w:cs="Times New Roman"/>
                <w:color w:val="000000"/>
                <w:lang w:val="ro-RO" w:eastAsia="ru-RU"/>
              </w:rPr>
              <w:t xml:space="preserve">excedent </w:t>
            </w:r>
            <w:r w:rsidR="002B5D21" w:rsidRPr="00CA7BC4">
              <w:rPr>
                <w:rFonts w:cs="Times New Roman"/>
                <w:color w:val="000000"/>
                <w:lang w:val="ro-RO" w:eastAsia="ru-RU"/>
              </w:rPr>
              <w:t xml:space="preserve">de energie </w:t>
            </w:r>
            <w:r w:rsidR="002D6EB4" w:rsidRPr="00CA7BC4">
              <w:rPr>
                <w:rFonts w:cs="Times New Roman"/>
                <w:color w:val="000000"/>
                <w:lang w:val="ro-RO" w:eastAsia="ru-RU"/>
              </w:rPr>
              <w:t xml:space="preserve">electrică </w:t>
            </w:r>
            <w:r w:rsidR="002B5D21" w:rsidRPr="00CA7BC4">
              <w:rPr>
                <w:rFonts w:cs="Times New Roman"/>
                <w:color w:val="000000"/>
                <w:lang w:val="ro-RO" w:eastAsia="ru-RU"/>
              </w:rPr>
              <w:t>nu vor fi achiziționate/vândute pe piață</w:t>
            </w:r>
            <w:r w:rsidR="002D6EB4" w:rsidRPr="00CA7BC4">
              <w:rPr>
                <w:rFonts w:cs="Times New Roman"/>
                <w:color w:val="000000"/>
                <w:lang w:val="ro-RO" w:eastAsia="ru-RU"/>
              </w:rPr>
              <w:t>,</w:t>
            </w:r>
            <w:r w:rsidR="002B5D21" w:rsidRPr="00CA7BC4">
              <w:rPr>
                <w:rFonts w:cs="Times New Roman"/>
                <w:color w:val="000000"/>
                <w:lang w:val="ro-RO" w:eastAsia="ru-RU"/>
              </w:rPr>
              <w:t xml:space="preserve"> acest</w:t>
            </w:r>
            <w:r w:rsidR="002D6EB4" w:rsidRPr="00CA7BC4">
              <w:rPr>
                <w:rFonts w:cs="Times New Roman"/>
                <w:color w:val="000000"/>
                <w:lang w:val="ro-RO" w:eastAsia="ru-RU"/>
              </w:rPr>
              <w:t>ea</w:t>
            </w:r>
            <w:r w:rsidR="002B5D21" w:rsidRPr="00CA7BC4">
              <w:rPr>
                <w:rFonts w:cs="Times New Roman"/>
                <w:color w:val="000000"/>
                <w:lang w:val="ro-RO" w:eastAsia="ru-RU"/>
              </w:rPr>
              <w:t xml:space="preserve"> </w:t>
            </w:r>
            <w:r w:rsidRPr="00CA7BC4">
              <w:rPr>
                <w:rFonts w:cs="Times New Roman"/>
                <w:color w:val="000000"/>
                <w:lang w:val="ro-RO" w:eastAsia="ru-RU"/>
              </w:rPr>
              <w:t>acestea urmând a fi tranzacționate pe</w:t>
            </w:r>
            <w:r w:rsidR="002B5D21" w:rsidRPr="00CA7BC4">
              <w:rPr>
                <w:rFonts w:cs="Times New Roman"/>
                <w:color w:val="000000"/>
                <w:lang w:val="ro-RO" w:eastAsia="ru-RU"/>
              </w:rPr>
              <w:t xml:space="preserve"> piața </w:t>
            </w:r>
            <w:r w:rsidR="002D6EB4" w:rsidRPr="00CA7BC4">
              <w:rPr>
                <w:rFonts w:cs="Times New Roman"/>
                <w:color w:val="000000"/>
                <w:lang w:val="ro-RO" w:eastAsia="ru-RU"/>
              </w:rPr>
              <w:t xml:space="preserve">energiei electrice </w:t>
            </w:r>
            <w:r w:rsidR="002B5D21" w:rsidRPr="00CA7BC4">
              <w:rPr>
                <w:rFonts w:cs="Times New Roman"/>
                <w:color w:val="000000"/>
                <w:lang w:val="ro-RO" w:eastAsia="ru-RU"/>
              </w:rPr>
              <w:t xml:space="preserve">de echilibrare gestionată de OST, ceea ce ar putea avea un impact considerabil asupra </w:t>
            </w:r>
            <w:r w:rsidR="002D6EB4" w:rsidRPr="00CA7BC4">
              <w:rPr>
                <w:rFonts w:cs="Times New Roman"/>
                <w:color w:val="000000"/>
                <w:lang w:val="ro-RO" w:eastAsia="ru-RU"/>
              </w:rPr>
              <w:t>prețurilor</w:t>
            </w:r>
            <w:r w:rsidR="002B5D21" w:rsidRPr="00CA7BC4">
              <w:rPr>
                <w:rFonts w:cs="Times New Roman"/>
                <w:color w:val="000000"/>
                <w:lang w:val="ro-RO" w:eastAsia="ru-RU"/>
              </w:rPr>
              <w:t>.</w:t>
            </w:r>
          </w:p>
          <w:p w14:paraId="07D15CCF" w14:textId="4B2029AB" w:rsidR="00A13DCA" w:rsidRPr="00CA7BC4" w:rsidRDefault="00D31665" w:rsidP="00541F20">
            <w:pPr>
              <w:pStyle w:val="Listparagraf"/>
              <w:numPr>
                <w:ilvl w:val="0"/>
                <w:numId w:val="8"/>
              </w:numPr>
              <w:ind w:left="161" w:hanging="218"/>
              <w:jc w:val="both"/>
              <w:rPr>
                <w:rFonts w:cs="Times New Roman"/>
                <w:color w:val="000000"/>
                <w:lang w:val="ro-RO" w:eastAsia="ru-RU"/>
              </w:rPr>
            </w:pPr>
            <w:r w:rsidRPr="00CA7BC4">
              <w:rPr>
                <w:rFonts w:cs="Times New Roman"/>
                <w:color w:val="000000"/>
                <w:lang w:val="ro-RO" w:eastAsia="ru-RU"/>
              </w:rPr>
              <w:t xml:space="preserve">Existența </w:t>
            </w:r>
            <w:r w:rsidR="00A13DCA" w:rsidRPr="00CA7BC4">
              <w:rPr>
                <w:rFonts w:cs="Times New Roman"/>
                <w:color w:val="000000"/>
                <w:lang w:val="ro-RO" w:eastAsia="ru-RU"/>
              </w:rPr>
              <w:t>perturb</w:t>
            </w:r>
            <w:r w:rsidRPr="00CA7BC4">
              <w:rPr>
                <w:rFonts w:cs="Times New Roman"/>
                <w:color w:val="000000"/>
                <w:lang w:val="ro-RO" w:eastAsia="ru-RU"/>
              </w:rPr>
              <w:t>ațiilor</w:t>
            </w:r>
            <w:r w:rsidR="00A13DCA" w:rsidRPr="00CA7BC4">
              <w:rPr>
                <w:rFonts w:cs="Times New Roman"/>
                <w:color w:val="000000"/>
                <w:lang w:val="ro-RO" w:eastAsia="ru-RU"/>
              </w:rPr>
              <w:t xml:space="preserve"> pe piața de energie electrică din cauza variațiilor mari ale prețului de tranzacționare al energiei electrice sau din cauza unui nivel insuficient de aprovizionare.</w:t>
            </w:r>
          </w:p>
          <w:p w14:paraId="05E21A7D" w14:textId="77BE7474" w:rsidR="00A13DCA" w:rsidRPr="00CA7BC4" w:rsidRDefault="00975602" w:rsidP="00541F20">
            <w:pPr>
              <w:pStyle w:val="Listparagraf"/>
              <w:numPr>
                <w:ilvl w:val="0"/>
                <w:numId w:val="8"/>
              </w:numPr>
              <w:ind w:left="161" w:hanging="218"/>
              <w:jc w:val="both"/>
              <w:rPr>
                <w:rFonts w:cs="Times New Roman"/>
                <w:color w:val="000000"/>
                <w:lang w:val="ro-RO" w:eastAsia="ru-RU"/>
              </w:rPr>
            </w:pPr>
            <w:r w:rsidRPr="00CA7BC4">
              <w:rPr>
                <w:rFonts w:cs="Times New Roman"/>
                <w:color w:val="000000"/>
                <w:lang w:val="ro-RO" w:eastAsia="ru-RU"/>
              </w:rPr>
              <w:t>Producere</w:t>
            </w:r>
            <w:r w:rsidR="00D31665" w:rsidRPr="00CA7BC4">
              <w:rPr>
                <w:rFonts w:cs="Times New Roman"/>
                <w:color w:val="000000"/>
                <w:lang w:val="ro-RO" w:eastAsia="ru-RU"/>
              </w:rPr>
              <w:t>a</w:t>
            </w:r>
            <w:r w:rsidR="00A13DCA" w:rsidRPr="00CA7BC4">
              <w:rPr>
                <w:rFonts w:cs="Times New Roman"/>
                <w:color w:val="000000"/>
                <w:lang w:val="ro-RO" w:eastAsia="ru-RU"/>
              </w:rPr>
              <w:t xml:space="preserve"> redusă </w:t>
            </w:r>
            <w:r w:rsidR="00D31665" w:rsidRPr="00CA7BC4">
              <w:rPr>
                <w:rFonts w:cs="Times New Roman"/>
                <w:color w:val="000000"/>
                <w:lang w:val="ro-RO" w:eastAsia="ru-RU"/>
              </w:rPr>
              <w:t xml:space="preserve">de către </w:t>
            </w:r>
            <w:r w:rsidR="00A13DCA" w:rsidRPr="00CA7BC4">
              <w:rPr>
                <w:rFonts w:cs="Times New Roman"/>
                <w:color w:val="000000"/>
                <w:lang w:val="ro-RO" w:eastAsia="ru-RU"/>
              </w:rPr>
              <w:t>unele centrale</w:t>
            </w:r>
            <w:r w:rsidR="00D31665" w:rsidRPr="00CA7BC4">
              <w:rPr>
                <w:rFonts w:cs="Times New Roman"/>
                <w:color w:val="000000"/>
                <w:lang w:val="ro-RO" w:eastAsia="ru-RU"/>
              </w:rPr>
              <w:t xml:space="preserve"> electrice poate</w:t>
            </w:r>
            <w:r w:rsidR="00A13DCA" w:rsidRPr="00CA7BC4">
              <w:rPr>
                <w:rFonts w:cs="Times New Roman"/>
                <w:color w:val="000000"/>
                <w:lang w:val="ro-RO" w:eastAsia="ru-RU"/>
              </w:rPr>
              <w:t xml:space="preserve"> conduce la </w:t>
            </w:r>
            <w:r w:rsidR="00D31665" w:rsidRPr="00CA7BC4">
              <w:rPr>
                <w:rFonts w:cs="Times New Roman"/>
                <w:color w:val="000000"/>
                <w:lang w:val="ro-RO" w:eastAsia="ru-RU"/>
              </w:rPr>
              <w:t>re</w:t>
            </w:r>
            <w:r w:rsidR="002D6EB4" w:rsidRPr="00CA7BC4">
              <w:rPr>
                <w:rFonts w:cs="Times New Roman"/>
                <w:color w:val="000000"/>
                <w:lang w:val="ro-RO" w:eastAsia="ru-RU"/>
              </w:rPr>
              <w:t>direcționarea</w:t>
            </w:r>
            <w:r w:rsidR="00D31665" w:rsidRPr="00CA7BC4">
              <w:rPr>
                <w:rFonts w:cs="Times New Roman"/>
                <w:color w:val="000000"/>
                <w:lang w:val="ro-RO" w:eastAsia="ru-RU"/>
              </w:rPr>
              <w:t xml:space="preserve"> </w:t>
            </w:r>
            <w:r w:rsidR="00A13DCA" w:rsidRPr="00CA7BC4">
              <w:rPr>
                <w:rFonts w:cs="Times New Roman"/>
                <w:color w:val="000000"/>
                <w:lang w:val="ro-RO" w:eastAsia="ru-RU"/>
              </w:rPr>
              <w:t>fluxuri</w:t>
            </w:r>
            <w:r w:rsidR="00D31665" w:rsidRPr="00CA7BC4">
              <w:rPr>
                <w:rFonts w:cs="Times New Roman"/>
                <w:color w:val="000000"/>
                <w:lang w:val="ro-RO" w:eastAsia="ru-RU"/>
              </w:rPr>
              <w:t>lor</w:t>
            </w:r>
            <w:r w:rsidR="00A13DCA" w:rsidRPr="00CA7BC4">
              <w:rPr>
                <w:rFonts w:cs="Times New Roman"/>
                <w:color w:val="000000"/>
                <w:lang w:val="ro-RO" w:eastAsia="ru-RU"/>
              </w:rPr>
              <w:t xml:space="preserve"> de putere către zonele deficitare, </w:t>
            </w:r>
            <w:r w:rsidR="00D31665" w:rsidRPr="00CA7BC4">
              <w:rPr>
                <w:rFonts w:cs="Times New Roman"/>
                <w:color w:val="000000"/>
                <w:lang w:val="ro-RO" w:eastAsia="ru-RU"/>
              </w:rPr>
              <w:t xml:space="preserve">ceea ce ar putea avea </w:t>
            </w:r>
            <w:r w:rsidR="00A13DCA" w:rsidRPr="00CA7BC4">
              <w:rPr>
                <w:rFonts w:cs="Times New Roman"/>
                <w:color w:val="000000"/>
                <w:lang w:val="ro-RO" w:eastAsia="ru-RU"/>
              </w:rPr>
              <w:t>ca</w:t>
            </w:r>
            <w:r w:rsidR="00D31665" w:rsidRPr="00CA7BC4">
              <w:rPr>
                <w:rFonts w:cs="Times New Roman"/>
                <w:color w:val="000000"/>
                <w:lang w:val="ro-RO" w:eastAsia="ru-RU"/>
              </w:rPr>
              <w:t xml:space="preserve"> și</w:t>
            </w:r>
            <w:r w:rsidR="00A13DCA" w:rsidRPr="00CA7BC4">
              <w:rPr>
                <w:rFonts w:cs="Times New Roman"/>
                <w:color w:val="000000"/>
                <w:lang w:val="ro-RO" w:eastAsia="ru-RU"/>
              </w:rPr>
              <w:t xml:space="preserve"> efect abaterile de tensiune și dificultăți în compensarea puterii reactive.</w:t>
            </w:r>
          </w:p>
          <w:p w14:paraId="4E1EE41B" w14:textId="77777777" w:rsidR="00A13DCA" w:rsidRPr="00CA7BC4" w:rsidRDefault="00A13DCA" w:rsidP="00541F20">
            <w:pPr>
              <w:pStyle w:val="Listparagraf"/>
              <w:numPr>
                <w:ilvl w:val="0"/>
                <w:numId w:val="8"/>
              </w:numPr>
              <w:ind w:left="161" w:hanging="218"/>
              <w:jc w:val="both"/>
              <w:rPr>
                <w:rFonts w:cs="Times New Roman"/>
                <w:color w:val="000000"/>
                <w:lang w:val="ro-RO" w:eastAsia="ru-RU"/>
              </w:rPr>
            </w:pPr>
            <w:r w:rsidRPr="00CA7BC4">
              <w:rPr>
                <w:rFonts w:cs="Times New Roman"/>
                <w:color w:val="000000"/>
                <w:lang w:val="ro-RO" w:eastAsia="ru-RU"/>
              </w:rPr>
              <w:t>Probleme cu asigurarea îndeplinirii criteriului de siguranță N-1 apar pentru anumite intervale de timp. De asemenea, nivelul scăzut de producție și încărcarea anumitor linii precum și un nivel scăzut de inerție pot duce la afectarea stabilității statice și dinamice a SEN.</w:t>
            </w:r>
          </w:p>
          <w:p w14:paraId="513FF8B7" w14:textId="7AE8E7ED" w:rsidR="00A13DCA" w:rsidRPr="00CA7BC4" w:rsidRDefault="00A13DCA" w:rsidP="00B47C0E">
            <w:pPr>
              <w:pStyle w:val="Listparagraf"/>
              <w:numPr>
                <w:ilvl w:val="0"/>
                <w:numId w:val="8"/>
              </w:numPr>
              <w:ind w:left="161" w:hanging="218"/>
              <w:jc w:val="both"/>
              <w:rPr>
                <w:rFonts w:cs="Times New Roman"/>
                <w:color w:val="000000"/>
                <w:lang w:val="ro-RO" w:eastAsia="ru-RU"/>
              </w:rPr>
            </w:pPr>
            <w:r w:rsidRPr="00CA7BC4">
              <w:rPr>
                <w:rFonts w:cs="Times New Roman"/>
                <w:color w:val="000000"/>
                <w:lang w:val="ro-RO" w:eastAsia="ru-RU"/>
              </w:rPr>
              <w:t xml:space="preserve">În condiții de producție scăzută în centrale electrice și </w:t>
            </w:r>
            <w:r w:rsidR="002B5D21" w:rsidRPr="00CA7BC4">
              <w:rPr>
                <w:rFonts w:cs="Times New Roman"/>
                <w:color w:val="000000"/>
                <w:lang w:val="ro-RO" w:eastAsia="ru-RU"/>
              </w:rPr>
              <w:t xml:space="preserve">reorientarea </w:t>
            </w:r>
            <w:r w:rsidRPr="00CA7BC4">
              <w:rPr>
                <w:rFonts w:cs="Times New Roman"/>
                <w:color w:val="000000"/>
                <w:lang w:val="ro-RO" w:eastAsia="ru-RU"/>
              </w:rPr>
              <w:t>fluxuri</w:t>
            </w:r>
            <w:r w:rsidR="002B5D21" w:rsidRPr="00CA7BC4">
              <w:rPr>
                <w:rFonts w:cs="Times New Roman"/>
                <w:color w:val="000000"/>
                <w:lang w:val="ro-RO" w:eastAsia="ru-RU"/>
              </w:rPr>
              <w:t>lor</w:t>
            </w:r>
            <w:r w:rsidRPr="00CA7BC4">
              <w:rPr>
                <w:rFonts w:cs="Times New Roman"/>
                <w:color w:val="000000"/>
                <w:lang w:val="ro-RO" w:eastAsia="ru-RU"/>
              </w:rPr>
              <w:t xml:space="preserve"> mari de putere către zonele deficitare, există riscul deteriorării extinse a</w:t>
            </w:r>
            <w:r w:rsidR="002B5D21" w:rsidRPr="00CA7BC4">
              <w:rPr>
                <w:rFonts w:cs="Times New Roman"/>
                <w:color w:val="000000"/>
                <w:lang w:val="ro-RO" w:eastAsia="ru-RU"/>
              </w:rPr>
              <w:t xml:space="preserve"> elementelor</w:t>
            </w:r>
            <w:r w:rsidRPr="00CA7BC4">
              <w:rPr>
                <w:rFonts w:cs="Times New Roman"/>
                <w:color w:val="000000"/>
                <w:lang w:val="ro-RO" w:eastAsia="ru-RU"/>
              </w:rPr>
              <w:t xml:space="preserve"> SEN care ar putea duce la </w:t>
            </w:r>
            <w:r w:rsidR="002B5D21" w:rsidRPr="00CA7BC4">
              <w:rPr>
                <w:rFonts w:cs="Times New Roman"/>
                <w:color w:val="000000"/>
                <w:lang w:val="ro-RO" w:eastAsia="ru-RU"/>
              </w:rPr>
              <w:t xml:space="preserve">deficiențe în </w:t>
            </w:r>
            <w:r w:rsidRPr="00CA7BC4">
              <w:rPr>
                <w:rFonts w:cs="Times New Roman"/>
                <w:color w:val="000000"/>
                <w:lang w:val="ro-RO" w:eastAsia="ru-RU"/>
              </w:rPr>
              <w:t>alimentarea cu energie electrică a unui număr mare de consumatori.</w:t>
            </w:r>
          </w:p>
        </w:tc>
        <w:tc>
          <w:tcPr>
            <w:tcW w:w="2495" w:type="pct"/>
            <w:shd w:val="clear" w:color="auto" w:fill="auto"/>
          </w:tcPr>
          <w:p w14:paraId="6D3F7E6D" w14:textId="5A38593A" w:rsidR="00541F20" w:rsidRPr="00CA7BC4" w:rsidRDefault="00541F20" w:rsidP="00541F20">
            <w:pPr>
              <w:pStyle w:val="Listparagraf"/>
              <w:numPr>
                <w:ilvl w:val="0"/>
                <w:numId w:val="8"/>
              </w:numPr>
              <w:ind w:left="179" w:hanging="219"/>
              <w:jc w:val="both"/>
              <w:rPr>
                <w:rFonts w:cs="Times New Roman"/>
                <w:color w:val="000000"/>
                <w:lang w:val="ro-RO"/>
              </w:rPr>
            </w:pPr>
            <w:r w:rsidRPr="00CA7BC4">
              <w:rPr>
                <w:rFonts w:cs="Times New Roman"/>
                <w:color w:val="000000"/>
                <w:lang w:val="ro-RO"/>
              </w:rPr>
              <w:t xml:space="preserve">OST va aplica măsurile prevăzute de Planul de apărare a sistemului electroenergetic </w:t>
            </w:r>
            <w:r w:rsidR="00D20545" w:rsidRPr="00CA7BC4">
              <w:rPr>
                <w:rFonts w:cs="Times New Roman"/>
                <w:color w:val="000000"/>
                <w:lang w:val="ro-RO"/>
              </w:rPr>
              <w:t xml:space="preserve">elaborat </w:t>
            </w:r>
            <w:r w:rsidR="002D6EB4" w:rsidRPr="00CA7BC4">
              <w:rPr>
                <w:rFonts w:cs="Times New Roman"/>
                <w:color w:val="000000"/>
                <w:lang w:val="ro-RO"/>
              </w:rPr>
              <w:t xml:space="preserve">în </w:t>
            </w:r>
            <w:r w:rsidRPr="00CA7BC4">
              <w:rPr>
                <w:rFonts w:cs="Times New Roman"/>
                <w:color w:val="000000"/>
                <w:lang w:val="ro-RO"/>
              </w:rPr>
              <w:t>conform</w:t>
            </w:r>
            <w:r w:rsidR="002D6EB4" w:rsidRPr="00CA7BC4">
              <w:rPr>
                <w:rFonts w:cs="Times New Roman"/>
                <w:color w:val="000000"/>
                <w:lang w:val="ro-RO"/>
              </w:rPr>
              <w:t>itate cu</w:t>
            </w:r>
            <w:r w:rsidRPr="00CA7BC4">
              <w:rPr>
                <w:rFonts w:cs="Times New Roman"/>
                <w:color w:val="000000"/>
                <w:lang w:val="ro-RO"/>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rPr>
              <w:t xml:space="preserve"> </w:t>
            </w:r>
            <w:r w:rsidRPr="00CA7BC4">
              <w:rPr>
                <w:rFonts w:cs="Times New Roman"/>
                <w:color w:val="000000"/>
                <w:lang w:val="ro-RO"/>
              </w:rPr>
              <w:t>privind starea de urgență și restaurarea sistemului electroenergetic.</w:t>
            </w:r>
          </w:p>
          <w:p w14:paraId="5D399C33" w14:textId="324F1408" w:rsidR="00D31665" w:rsidRPr="00CA7BC4" w:rsidRDefault="00A13DCA" w:rsidP="00D31665">
            <w:pPr>
              <w:pStyle w:val="Listparagraf"/>
              <w:numPr>
                <w:ilvl w:val="0"/>
                <w:numId w:val="8"/>
              </w:numPr>
              <w:ind w:left="179" w:hanging="219"/>
              <w:jc w:val="both"/>
              <w:rPr>
                <w:rFonts w:cs="Times New Roman"/>
                <w:b/>
                <w:bCs/>
                <w:color w:val="000000"/>
                <w:lang w:val="ro-RO" w:eastAsia="ru-RU"/>
              </w:rPr>
            </w:pPr>
            <w:r w:rsidRPr="00CA7BC4">
              <w:rPr>
                <w:rFonts w:cs="Times New Roman"/>
                <w:color w:val="000000"/>
                <w:lang w:val="ro-RO" w:eastAsia="ru-RU"/>
              </w:rPr>
              <w:t xml:space="preserve">Grupurile </w:t>
            </w:r>
            <w:r w:rsidR="002B5D21" w:rsidRPr="00CA7BC4">
              <w:rPr>
                <w:rFonts w:cs="Times New Roman"/>
                <w:color w:val="000000"/>
                <w:lang w:val="ro-RO" w:eastAsia="ru-RU"/>
              </w:rPr>
              <w:t xml:space="preserve">de generare </w:t>
            </w:r>
            <w:r w:rsidRPr="00CA7BC4">
              <w:rPr>
                <w:rFonts w:cs="Times New Roman"/>
                <w:color w:val="000000"/>
                <w:lang w:val="ro-RO" w:eastAsia="ru-RU"/>
              </w:rPr>
              <w:t>vor fi încărcate la puterea maximă disponibilă (inclusiv pornirea grupurilor de rezervă).</w:t>
            </w:r>
          </w:p>
          <w:p w14:paraId="405B2C90" w14:textId="0CE053E7" w:rsidR="00D31665" w:rsidRPr="00CA7BC4" w:rsidRDefault="00D70131" w:rsidP="002B5D21">
            <w:pPr>
              <w:pStyle w:val="Listparagraf"/>
              <w:numPr>
                <w:ilvl w:val="0"/>
                <w:numId w:val="8"/>
              </w:numPr>
              <w:ind w:left="179" w:hanging="219"/>
              <w:jc w:val="both"/>
              <w:rPr>
                <w:rFonts w:cs="Times New Roman"/>
                <w:color w:val="000000"/>
                <w:lang w:val="ro-RO" w:eastAsia="ru-RU"/>
              </w:rPr>
            </w:pPr>
            <w:r w:rsidRPr="00CA7BC4">
              <w:rPr>
                <w:rFonts w:cs="Times New Roman"/>
                <w:color w:val="000000"/>
                <w:lang w:val="ro-RO" w:eastAsia="ru-RU"/>
              </w:rPr>
              <w:t>Consumul dispecerizabil declarat pe piața energiei electrice de echilibrare va fi redus</w:t>
            </w:r>
            <w:r w:rsidR="00D31665" w:rsidRPr="00CA7BC4">
              <w:rPr>
                <w:rFonts w:cs="Times New Roman"/>
                <w:color w:val="000000"/>
                <w:lang w:val="ro-RO" w:eastAsia="ru-RU"/>
              </w:rPr>
              <w:t>.</w:t>
            </w:r>
          </w:p>
          <w:p w14:paraId="47C6C714" w14:textId="5D214740" w:rsidR="00A13DCA" w:rsidRPr="00CA7BC4" w:rsidRDefault="0047527C" w:rsidP="00541F20">
            <w:pPr>
              <w:pStyle w:val="Listparagraf"/>
              <w:numPr>
                <w:ilvl w:val="0"/>
                <w:numId w:val="8"/>
              </w:numPr>
              <w:ind w:left="179" w:hanging="219"/>
              <w:jc w:val="both"/>
              <w:rPr>
                <w:rFonts w:cs="Times New Roman"/>
                <w:color w:val="000000"/>
                <w:lang w:val="ro-RO" w:eastAsia="ru-RU"/>
              </w:rPr>
            </w:pPr>
            <w:r w:rsidRPr="00CA7BC4">
              <w:rPr>
                <w:rFonts w:cs="Times New Roman"/>
                <w:color w:val="000000"/>
                <w:lang w:val="ro-RO" w:eastAsia="ru-RU"/>
              </w:rPr>
              <w:t xml:space="preserve">Producătorii la solicitarea OST vor încărca </w:t>
            </w:r>
            <w:r w:rsidR="004F069E" w:rsidRPr="00CA7BC4">
              <w:rPr>
                <w:rFonts w:cs="Times New Roman"/>
                <w:color w:val="000000"/>
                <w:lang w:val="ro-RO" w:eastAsia="ru-RU"/>
              </w:rPr>
              <w:t xml:space="preserve">unitățile </w:t>
            </w:r>
            <w:r w:rsidRPr="00CA7BC4">
              <w:rPr>
                <w:rFonts w:cs="Times New Roman"/>
                <w:color w:val="000000"/>
                <w:lang w:val="ro-RO" w:eastAsia="ru-RU"/>
              </w:rPr>
              <w:t xml:space="preserve">generatoare la puterea maximă disponibilă (inclusiv pornirea </w:t>
            </w:r>
            <w:r w:rsidR="004F069E" w:rsidRPr="00CA7BC4">
              <w:rPr>
                <w:rFonts w:cs="Times New Roman"/>
                <w:color w:val="000000"/>
                <w:lang w:val="ro-RO" w:eastAsia="ru-RU"/>
              </w:rPr>
              <w:t xml:space="preserve">unităților generatoare </w:t>
            </w:r>
            <w:r w:rsidRPr="00CA7BC4">
              <w:rPr>
                <w:rFonts w:cs="Times New Roman"/>
                <w:color w:val="000000"/>
                <w:lang w:val="ro-RO" w:eastAsia="ru-RU"/>
              </w:rPr>
              <w:t>de rezervă), inclusiv cele nedeclarate pe piața energiei de echilibrare</w:t>
            </w:r>
            <w:r w:rsidR="00A13DCA" w:rsidRPr="00CA7BC4">
              <w:rPr>
                <w:rFonts w:cs="Times New Roman"/>
                <w:color w:val="000000"/>
                <w:lang w:val="ro-RO" w:eastAsia="ru-RU"/>
              </w:rPr>
              <w:t>.</w:t>
            </w:r>
          </w:p>
          <w:p w14:paraId="5FB82976" w14:textId="53051E6F" w:rsidR="00A13DCA" w:rsidRPr="00CA7BC4" w:rsidRDefault="00A13DCA" w:rsidP="00541F20">
            <w:pPr>
              <w:pStyle w:val="Listparagraf"/>
              <w:numPr>
                <w:ilvl w:val="0"/>
                <w:numId w:val="8"/>
              </w:numPr>
              <w:ind w:left="179" w:hanging="219"/>
              <w:jc w:val="both"/>
              <w:rPr>
                <w:rFonts w:cs="Times New Roman"/>
                <w:color w:val="000000"/>
                <w:lang w:val="ro-RO" w:eastAsia="ru-RU"/>
              </w:rPr>
            </w:pPr>
            <w:r w:rsidRPr="00CA7BC4">
              <w:rPr>
                <w:rFonts w:cs="Times New Roman"/>
                <w:color w:val="000000"/>
                <w:lang w:val="ro-RO" w:eastAsia="ru-RU"/>
              </w:rPr>
              <w:t xml:space="preserve">Pentru combaterea penuriei de producție, </w:t>
            </w:r>
            <w:r w:rsidR="002B5D21" w:rsidRPr="00CA7BC4">
              <w:rPr>
                <w:rFonts w:cs="Times New Roman"/>
                <w:color w:val="000000"/>
                <w:lang w:val="ro-RO" w:eastAsia="ru-RU"/>
              </w:rPr>
              <w:t xml:space="preserve">OST </w:t>
            </w:r>
            <w:r w:rsidRPr="00CA7BC4">
              <w:rPr>
                <w:rFonts w:cs="Times New Roman"/>
                <w:color w:val="000000"/>
                <w:lang w:val="ro-RO" w:eastAsia="ru-RU"/>
              </w:rPr>
              <w:t>va solicita ajutor de urgență de la OST vecini conform acordurilor bilaterale (Acorduri Operaționale și Acorduri de Ajutor Reciproc semnate cu</w:t>
            </w:r>
            <w:r w:rsidR="002D6EB4" w:rsidRPr="00CA7BC4">
              <w:rPr>
                <w:rFonts w:cs="Times New Roman"/>
                <w:color w:val="000000"/>
                <w:lang w:val="ro-RO" w:eastAsia="ru-RU"/>
              </w:rPr>
              <w:t xml:space="preserve"> operatorii sistemelor de transport din</w:t>
            </w:r>
            <w:r w:rsidRPr="00CA7BC4">
              <w:rPr>
                <w:rFonts w:cs="Times New Roman"/>
                <w:color w:val="000000"/>
                <w:lang w:val="ro-RO" w:eastAsia="ru-RU"/>
              </w:rPr>
              <w:t xml:space="preserve"> România și Ucraina).</w:t>
            </w:r>
          </w:p>
          <w:p w14:paraId="057F014C" w14:textId="2487BDCF" w:rsidR="00A13DCA" w:rsidRPr="00CA7BC4" w:rsidRDefault="002B5D21" w:rsidP="009A4FF8">
            <w:pPr>
              <w:pStyle w:val="Listparagraf"/>
              <w:numPr>
                <w:ilvl w:val="0"/>
                <w:numId w:val="8"/>
              </w:numPr>
              <w:ind w:left="179" w:hanging="219"/>
              <w:jc w:val="both"/>
              <w:rPr>
                <w:rFonts w:cs="Times New Roman"/>
                <w:color w:val="000000"/>
                <w:lang w:val="ro-RO" w:eastAsia="ru-RU"/>
              </w:rPr>
            </w:pPr>
            <w:r w:rsidRPr="00CA7BC4">
              <w:rPr>
                <w:rFonts w:cs="Times New Roman"/>
                <w:color w:val="000000"/>
                <w:lang w:val="ro-RO" w:eastAsia="ru-RU"/>
              </w:rPr>
              <w:t>O</w:t>
            </w:r>
            <w:r w:rsidR="009A4FF8" w:rsidRPr="00CA7BC4">
              <w:rPr>
                <w:rFonts w:cs="Times New Roman"/>
                <w:color w:val="000000"/>
                <w:lang w:val="ro-RO" w:eastAsia="ru-RU"/>
              </w:rPr>
              <w:t>ST de comun cu operatorul pieței energiei electrice</w:t>
            </w:r>
            <w:r w:rsidR="00A13DCA" w:rsidRPr="00CA7BC4">
              <w:rPr>
                <w:rFonts w:cs="Times New Roman"/>
                <w:color w:val="000000"/>
                <w:lang w:val="ro-RO" w:eastAsia="ru-RU"/>
              </w:rPr>
              <w:t xml:space="preserve"> dispune </w:t>
            </w:r>
            <w:r w:rsidRPr="00CA7BC4">
              <w:rPr>
                <w:rFonts w:cs="Times New Roman"/>
                <w:color w:val="000000"/>
                <w:lang w:val="ro-RO" w:eastAsia="ru-RU"/>
              </w:rPr>
              <w:t xml:space="preserve">măsuri </w:t>
            </w:r>
            <w:r w:rsidR="009A4FF8" w:rsidRPr="00CA7BC4">
              <w:rPr>
                <w:rFonts w:cs="Times New Roman"/>
                <w:color w:val="000000"/>
                <w:lang w:val="ro-RO" w:eastAsia="ru-RU"/>
              </w:rPr>
              <w:t>privind suspendarea activităților de piață a energiei electrice, în conformitate cu prevederile Codul rețelelor electrice privind starea de urgență și restaurarea sistemului electroenergetic</w:t>
            </w:r>
            <w:r w:rsidR="00A13DCA" w:rsidRPr="00CA7BC4">
              <w:rPr>
                <w:rFonts w:cs="Times New Roman"/>
                <w:color w:val="000000"/>
                <w:lang w:val="ro-RO" w:eastAsia="ru-RU"/>
              </w:rPr>
              <w:t>.</w:t>
            </w:r>
          </w:p>
          <w:p w14:paraId="71DB49EF" w14:textId="31026C8F" w:rsidR="009A4FF8" w:rsidRPr="00CA7BC4" w:rsidRDefault="006E2F2B" w:rsidP="00C879CE">
            <w:pPr>
              <w:pStyle w:val="Listparagraf"/>
              <w:numPr>
                <w:ilvl w:val="0"/>
                <w:numId w:val="8"/>
              </w:numPr>
              <w:ind w:left="179" w:hanging="219"/>
              <w:jc w:val="both"/>
              <w:rPr>
                <w:rFonts w:cs="Times New Roman"/>
                <w:color w:val="000000"/>
                <w:lang w:val="ro-RO" w:eastAsia="ru-RU"/>
              </w:rPr>
            </w:pPr>
            <w:r w:rsidRPr="00CA7BC4">
              <w:rPr>
                <w:rFonts w:cs="Times New Roman"/>
                <w:color w:val="000000"/>
                <w:lang w:val="ro-RO" w:eastAsia="ru-RU"/>
              </w:rPr>
              <w:t>ANRE va stabili condițiile de export al energiei electrice în cazul în care este necesar să se asigure securitatea aprovizionării cu energie electrică;</w:t>
            </w:r>
          </w:p>
          <w:p w14:paraId="1E357759" w14:textId="06896ECB" w:rsidR="002B5D21" w:rsidRPr="00CA7BC4" w:rsidRDefault="002B5D21" w:rsidP="00C879CE">
            <w:pPr>
              <w:pStyle w:val="Listparagraf"/>
              <w:numPr>
                <w:ilvl w:val="0"/>
                <w:numId w:val="8"/>
              </w:numPr>
              <w:ind w:left="179" w:hanging="219"/>
              <w:jc w:val="both"/>
              <w:rPr>
                <w:rFonts w:cs="Times New Roman"/>
                <w:b/>
                <w:bCs/>
                <w:color w:val="000000"/>
                <w:lang w:val="ro-RO" w:eastAsia="ru-RU"/>
              </w:rPr>
            </w:pPr>
            <w:r w:rsidRPr="00CA7BC4">
              <w:rPr>
                <w:rFonts w:cs="Times New Roman"/>
                <w:color w:val="000000"/>
                <w:lang w:val="ro-RO" w:eastAsia="ru-RU"/>
              </w:rPr>
              <w:t xml:space="preserve">Furnizorii vor ajusta prognozele oferite </w:t>
            </w:r>
            <w:r w:rsidR="004454CD" w:rsidRPr="00CA7BC4">
              <w:rPr>
                <w:rFonts w:cs="Times New Roman"/>
                <w:color w:val="000000"/>
                <w:lang w:val="ro-RO" w:eastAsia="ru-RU"/>
              </w:rPr>
              <w:t>pentru</w:t>
            </w:r>
            <w:r w:rsidRPr="00CA7BC4">
              <w:rPr>
                <w:rFonts w:cs="Times New Roman"/>
                <w:color w:val="000000"/>
                <w:lang w:val="ro-RO" w:eastAsia="ru-RU"/>
              </w:rPr>
              <w:t xml:space="preserve"> a diminua impactul asupra consumatorilor finali și vor analiza opțiunea achizițiilor sau vânzării de urgență a unei cantități suplimentare de energie</w:t>
            </w:r>
            <w:r w:rsidR="00571900" w:rsidRPr="00CA7BC4">
              <w:rPr>
                <w:rFonts w:cs="Times New Roman"/>
                <w:color w:val="000000"/>
                <w:lang w:val="ro-RO" w:eastAsia="ru-RU"/>
              </w:rPr>
              <w:t xml:space="preserve"> electr</w:t>
            </w:r>
            <w:r w:rsidRPr="00CA7BC4">
              <w:rPr>
                <w:rFonts w:cs="Times New Roman"/>
                <w:color w:val="000000"/>
                <w:lang w:val="ro-RO" w:eastAsia="ru-RU"/>
              </w:rPr>
              <w:t>i</w:t>
            </w:r>
            <w:r w:rsidR="00571900" w:rsidRPr="00CA7BC4">
              <w:rPr>
                <w:rFonts w:cs="Times New Roman"/>
                <w:color w:val="000000"/>
                <w:lang w:val="ro-RO" w:eastAsia="ru-RU"/>
              </w:rPr>
              <w:t>că</w:t>
            </w:r>
            <w:r w:rsidRPr="00CA7BC4">
              <w:rPr>
                <w:rFonts w:cs="Times New Roman"/>
                <w:color w:val="000000"/>
                <w:lang w:val="ro-RO" w:eastAsia="ru-RU"/>
              </w:rPr>
              <w:t xml:space="preserve">, astfel ca aceasta să nu devină energie electrică de echilibrare deoarece aceasta implică un impact asupra </w:t>
            </w:r>
            <w:r w:rsidR="008D4123" w:rsidRPr="00CA7BC4">
              <w:rPr>
                <w:rFonts w:cs="Times New Roman"/>
                <w:color w:val="000000"/>
                <w:lang w:val="ro-RO" w:eastAsia="ru-RU"/>
              </w:rPr>
              <w:t>prețurilor pentru furnizarea energiei electrice</w:t>
            </w:r>
            <w:r w:rsidRPr="00CA7BC4">
              <w:rPr>
                <w:rFonts w:cs="Times New Roman"/>
                <w:color w:val="000000"/>
                <w:lang w:val="ro-RO" w:eastAsia="ru-RU"/>
              </w:rPr>
              <w:t>.</w:t>
            </w:r>
          </w:p>
        </w:tc>
      </w:tr>
    </w:tbl>
    <w:p w14:paraId="61001234" w14:textId="6879AB90" w:rsidR="00F02AB3" w:rsidRPr="00CA7BC4" w:rsidRDefault="00F02AB3" w:rsidP="0046000C">
      <w:pPr>
        <w:rPr>
          <w:rFonts w:cs="Times New Roman"/>
          <w:szCs w:val="24"/>
          <w:lang w:val="ro-RO"/>
        </w:rPr>
      </w:pPr>
      <w:r w:rsidRPr="00CA7BC4">
        <w:rPr>
          <w:rFonts w:cs="Times New Roman"/>
          <w:szCs w:val="24"/>
          <w:lang w:val="ro-RO"/>
        </w:rPr>
        <w:t xml:space="preserve"> </w:t>
      </w:r>
    </w:p>
    <w:p w14:paraId="218BC463" w14:textId="67F0C9FC" w:rsidR="009F302F" w:rsidRPr="00CA7BC4" w:rsidRDefault="009F302F" w:rsidP="00227692">
      <w:pPr>
        <w:pStyle w:val="Titlu3"/>
        <w:numPr>
          <w:ilvl w:val="2"/>
          <w:numId w:val="71"/>
        </w:numPr>
        <w:ind w:left="1134" w:hanging="708"/>
        <w:rPr>
          <w:lang w:val="ro-RO"/>
        </w:rPr>
      </w:pPr>
      <w:bookmarkStart w:id="851" w:name="_Toc164075839"/>
      <w:bookmarkStart w:id="852" w:name="_Toc174096913"/>
      <w:bookmarkStart w:id="853" w:name="_Toc174343118"/>
      <w:r w:rsidRPr="00CA7BC4">
        <w:rPr>
          <w:lang w:val="ro-RO"/>
        </w:rPr>
        <w:t>Grupul de scenarii – Atac rău intenționat</w:t>
      </w:r>
      <w:bookmarkEnd w:id="851"/>
      <w:bookmarkEnd w:id="852"/>
      <w:bookmarkEnd w:id="853"/>
    </w:p>
    <w:p w14:paraId="7CE111DE" w14:textId="5581701E" w:rsidR="007A6649" w:rsidRPr="00CA7BC4" w:rsidRDefault="007A6649" w:rsidP="00141EE9">
      <w:pPr>
        <w:pStyle w:val="Titlu3"/>
        <w:numPr>
          <w:ilvl w:val="0"/>
          <w:numId w:val="0"/>
        </w:numPr>
        <w:spacing w:before="0" w:after="0"/>
        <w:rPr>
          <w:rFonts w:cs="Times New Roman"/>
          <w:bCs/>
          <w:color w:val="auto"/>
          <w:lang w:val="ro-RO" w:eastAsia="ru-RU"/>
        </w:rPr>
      </w:pPr>
      <w:bookmarkStart w:id="854" w:name="_Toc164075840"/>
      <w:bookmarkStart w:id="855" w:name="_Toc168302127"/>
      <w:bookmarkStart w:id="856" w:name="_Toc174096914"/>
      <w:bookmarkStart w:id="857" w:name="_Toc174343119"/>
      <w:r w:rsidRPr="00CA7BC4">
        <w:rPr>
          <w:rFonts w:cs="Times New Roman"/>
          <w:bCs/>
          <w:color w:val="auto"/>
          <w:lang w:val="ro-RO" w:eastAsia="ru-RU"/>
        </w:rPr>
        <w:t>Scenariul 6</w:t>
      </w:r>
      <w:r w:rsidR="00486451" w:rsidRPr="00CA7BC4">
        <w:rPr>
          <w:rFonts w:cs="Times New Roman"/>
          <w:bCs/>
          <w:color w:val="auto"/>
          <w:lang w:val="ro-RO" w:eastAsia="ru-RU"/>
        </w:rPr>
        <w:t xml:space="preserve"> - Atac cibernetic asupra </w:t>
      </w:r>
      <w:r w:rsidR="004F069E" w:rsidRPr="00CA7BC4">
        <w:rPr>
          <w:rFonts w:cs="Times New Roman"/>
          <w:bCs/>
          <w:color w:val="auto"/>
          <w:lang w:val="ro-RO" w:eastAsia="ru-RU"/>
        </w:rPr>
        <w:t xml:space="preserve">infrastructurii </w:t>
      </w:r>
      <w:r w:rsidR="00486451" w:rsidRPr="00CA7BC4">
        <w:rPr>
          <w:rFonts w:cs="Times New Roman"/>
          <w:bCs/>
          <w:color w:val="auto"/>
          <w:lang w:val="ro-RO" w:eastAsia="ru-RU"/>
        </w:rPr>
        <w:t xml:space="preserve"> care fac</w:t>
      </w:r>
      <w:r w:rsidR="00407781" w:rsidRPr="00CA7BC4">
        <w:rPr>
          <w:rFonts w:cs="Times New Roman"/>
          <w:bCs/>
          <w:color w:val="auto"/>
          <w:lang w:val="ro-RO" w:eastAsia="ru-RU"/>
        </w:rPr>
        <w:t>e</w:t>
      </w:r>
      <w:r w:rsidR="00486451" w:rsidRPr="00CA7BC4">
        <w:rPr>
          <w:rFonts w:cs="Times New Roman"/>
          <w:bCs/>
          <w:color w:val="auto"/>
          <w:lang w:val="ro-RO" w:eastAsia="ru-RU"/>
        </w:rPr>
        <w:t xml:space="preserve"> parte din rețeaua electrică</w:t>
      </w:r>
      <w:bookmarkEnd w:id="854"/>
      <w:bookmarkEnd w:id="855"/>
      <w:bookmarkEnd w:id="856"/>
      <w:bookmarkEnd w:id="857"/>
    </w:p>
    <w:p w14:paraId="1EA62E1C" w14:textId="77777777" w:rsidR="008D4123" w:rsidRPr="00CA7BC4" w:rsidRDefault="008D4123" w:rsidP="00B47C0E">
      <w:pPr>
        <w:rPr>
          <w:lang w:val="ro-RO" w:eastAsia="ru-RU"/>
        </w:rPr>
      </w:pPr>
    </w:p>
    <w:tbl>
      <w:tblPr>
        <w:tblStyle w:val="Tabelgril"/>
        <w:tblW w:w="0" w:type="auto"/>
        <w:jc w:val="center"/>
        <w:tblLook w:val="04A0" w:firstRow="1" w:lastRow="0" w:firstColumn="1" w:lastColumn="0" w:noHBand="0" w:noVBand="1"/>
      </w:tblPr>
      <w:tblGrid>
        <w:gridCol w:w="1440"/>
        <w:gridCol w:w="1985"/>
        <w:gridCol w:w="1559"/>
        <w:gridCol w:w="4266"/>
      </w:tblGrid>
      <w:tr w:rsidR="007A6649" w:rsidRPr="00CA7BC4" w14:paraId="562F8422" w14:textId="77777777" w:rsidTr="00FC45B1">
        <w:trPr>
          <w:jc w:val="center"/>
        </w:trPr>
        <w:tc>
          <w:tcPr>
            <w:tcW w:w="1440" w:type="dxa"/>
            <w:vAlign w:val="center"/>
          </w:tcPr>
          <w:p w14:paraId="617778F8" w14:textId="77777777" w:rsidR="007A6649" w:rsidRPr="00CA7BC4" w:rsidRDefault="007A6649" w:rsidP="00FC45B1">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985" w:type="dxa"/>
            <w:vAlign w:val="center"/>
          </w:tcPr>
          <w:p w14:paraId="3F689DBB" w14:textId="77777777" w:rsidR="007A6649" w:rsidRPr="00CA7BC4" w:rsidRDefault="007A6649" w:rsidP="00FC45B1">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1559" w:type="dxa"/>
            <w:vAlign w:val="center"/>
          </w:tcPr>
          <w:p w14:paraId="2B77EE65" w14:textId="77777777" w:rsidR="007A6649" w:rsidRPr="00CA7BC4" w:rsidRDefault="007A6649" w:rsidP="00FC45B1">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4266" w:type="dxa"/>
            <w:vAlign w:val="center"/>
          </w:tcPr>
          <w:p w14:paraId="33015BE7" w14:textId="74323ECC" w:rsidR="007A6649" w:rsidRPr="00CA7BC4" w:rsidRDefault="007A6649" w:rsidP="00FC45B1">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BD79F2" w:rsidRPr="00FA60B9" w14:paraId="5EBFDCA9" w14:textId="77777777" w:rsidTr="00FC45B1">
        <w:trPr>
          <w:jc w:val="center"/>
        </w:trPr>
        <w:tc>
          <w:tcPr>
            <w:tcW w:w="1440" w:type="dxa"/>
          </w:tcPr>
          <w:p w14:paraId="77ECF6AC" w14:textId="6C00D0D2" w:rsidR="007A6649" w:rsidRPr="00CA7BC4" w:rsidRDefault="009F302F" w:rsidP="0046000C">
            <w:pPr>
              <w:jc w:val="center"/>
              <w:rPr>
                <w:rFonts w:cs="Times New Roman"/>
                <w:color w:val="000000"/>
                <w:szCs w:val="24"/>
                <w:lang w:val="ro-RO" w:eastAsia="ru-RU"/>
              </w:rPr>
            </w:pPr>
            <w:r w:rsidRPr="00CA7BC4">
              <w:rPr>
                <w:rFonts w:cs="Times New Roman"/>
                <w:color w:val="000000"/>
                <w:szCs w:val="24"/>
                <w:lang w:val="ro-RO" w:eastAsia="ru-RU"/>
              </w:rPr>
              <w:t>1</w:t>
            </w:r>
            <w:r w:rsidR="00007573" w:rsidRPr="00CA7BC4">
              <w:rPr>
                <w:rFonts w:cs="Times New Roman"/>
                <w:color w:val="000000"/>
                <w:szCs w:val="24"/>
                <w:lang w:val="ro-RO" w:eastAsia="ru-RU"/>
              </w:rPr>
              <w:t>,17</w:t>
            </w:r>
          </w:p>
        </w:tc>
        <w:tc>
          <w:tcPr>
            <w:tcW w:w="1985" w:type="dxa"/>
          </w:tcPr>
          <w:p w14:paraId="58C01B05" w14:textId="0B7D7F1F" w:rsidR="007A6649" w:rsidRPr="00CA7BC4" w:rsidRDefault="00976B7C" w:rsidP="0046000C">
            <w:pPr>
              <w:jc w:val="center"/>
              <w:rPr>
                <w:rFonts w:cs="Times New Roman"/>
                <w:color w:val="000000"/>
                <w:szCs w:val="24"/>
                <w:lang w:val="ro-RO" w:eastAsia="ru-RU"/>
              </w:rPr>
            </w:pPr>
            <w:r w:rsidRPr="00CA7BC4">
              <w:rPr>
                <w:lang w:val="ro-RO"/>
              </w:rPr>
              <w:t xml:space="preserve"> M</w:t>
            </w:r>
            <w:r w:rsidRPr="00CA7BC4">
              <w:rPr>
                <w:rFonts w:cs="Times New Roman"/>
                <w:color w:val="000000"/>
                <w:szCs w:val="24"/>
                <w:lang w:val="ro-RO" w:eastAsia="ru-RU"/>
              </w:rPr>
              <w:t>edie</w:t>
            </w:r>
          </w:p>
        </w:tc>
        <w:tc>
          <w:tcPr>
            <w:tcW w:w="1559" w:type="dxa"/>
          </w:tcPr>
          <w:p w14:paraId="5CD97671" w14:textId="6882919D" w:rsidR="007A6649" w:rsidRPr="00CA7BC4" w:rsidRDefault="00976B7C" w:rsidP="0046000C">
            <w:pPr>
              <w:jc w:val="center"/>
              <w:rPr>
                <w:rFonts w:cs="Times New Roman"/>
                <w:color w:val="000000"/>
                <w:szCs w:val="24"/>
                <w:lang w:val="ro-RO" w:eastAsia="ru-RU"/>
              </w:rPr>
            </w:pPr>
            <w:r w:rsidRPr="00CA7BC4">
              <w:rPr>
                <w:rFonts w:cs="Times New Roman"/>
                <w:color w:val="000000"/>
                <w:szCs w:val="24"/>
                <w:lang w:val="ro-RO" w:eastAsia="ru-RU"/>
              </w:rPr>
              <w:t>Semnificativ</w:t>
            </w:r>
          </w:p>
        </w:tc>
        <w:tc>
          <w:tcPr>
            <w:tcW w:w="4266" w:type="dxa"/>
          </w:tcPr>
          <w:p w14:paraId="1DA1AEE9" w14:textId="37B269EA" w:rsidR="007A6649" w:rsidRPr="00CA7BC4" w:rsidRDefault="00D11BF9" w:rsidP="00141EE9">
            <w:pPr>
              <w:jc w:val="both"/>
              <w:rPr>
                <w:rFonts w:cs="Times New Roman"/>
                <w:color w:val="000000"/>
                <w:szCs w:val="24"/>
                <w:lang w:val="ro-RO" w:eastAsia="ru-RU"/>
              </w:rPr>
            </w:pPr>
            <w:r w:rsidRPr="00CA7BC4">
              <w:rPr>
                <w:rFonts w:cs="Times New Roman"/>
                <w:color w:val="000000"/>
                <w:szCs w:val="24"/>
                <w:lang w:val="ro-RO" w:eastAsia="ru-RU"/>
              </w:rPr>
              <w:t xml:space="preserve">Ministerul Energiei, ANRE, </w:t>
            </w:r>
            <w:r w:rsidR="004F069E" w:rsidRPr="00CA7BC4">
              <w:rPr>
                <w:rFonts w:cs="Times New Roman"/>
                <w:color w:val="000000"/>
                <w:szCs w:val="24"/>
                <w:lang w:val="ro-RO" w:eastAsia="ru-RU"/>
              </w:rPr>
              <w:t xml:space="preserve">operatorii de sistem, </w:t>
            </w:r>
            <w:r w:rsidRPr="00CA7BC4">
              <w:rPr>
                <w:rFonts w:cs="Times New Roman"/>
                <w:color w:val="000000"/>
                <w:szCs w:val="24"/>
                <w:lang w:val="ro-RO" w:eastAsia="ru-RU"/>
              </w:rPr>
              <w:t>participanții pieței</w:t>
            </w:r>
            <w:r w:rsidR="004F069E" w:rsidRPr="00CA7BC4">
              <w:rPr>
                <w:rFonts w:cs="Times New Roman"/>
                <w:color w:val="000000"/>
                <w:szCs w:val="24"/>
                <w:lang w:val="ro-RO" w:eastAsia="ru-RU"/>
              </w:rPr>
              <w:t xml:space="preserve"> energiei electrice</w:t>
            </w:r>
          </w:p>
        </w:tc>
      </w:tr>
    </w:tbl>
    <w:p w14:paraId="01812C32" w14:textId="77777777" w:rsidR="007A6649" w:rsidRPr="00CA7BC4" w:rsidRDefault="007A6649" w:rsidP="0046000C">
      <w:pPr>
        <w:rPr>
          <w:rFonts w:cs="Times New Roman"/>
          <w:color w:val="000000"/>
          <w:szCs w:val="24"/>
          <w:lang w:val="ro-RO" w:eastAsia="ru-RU"/>
        </w:rPr>
      </w:pPr>
    </w:p>
    <w:p w14:paraId="538923C0" w14:textId="55F21C2B"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31714650" w14:textId="103CE69F" w:rsidR="00F02AB3" w:rsidRPr="00CA7BC4" w:rsidRDefault="00F02AB3" w:rsidP="00141EE9">
      <w:pPr>
        <w:ind w:firstLine="454"/>
        <w:jc w:val="both"/>
        <w:rPr>
          <w:rFonts w:cs="Times New Roman"/>
          <w:color w:val="000000"/>
          <w:szCs w:val="24"/>
          <w:lang w:val="ro-RO" w:eastAsia="ru-RU"/>
        </w:rPr>
      </w:pPr>
      <w:r w:rsidRPr="00CA7BC4">
        <w:rPr>
          <w:rFonts w:cs="Times New Roman"/>
          <w:color w:val="000000"/>
          <w:szCs w:val="24"/>
          <w:lang w:val="ro-RO" w:eastAsia="ru-RU"/>
        </w:rPr>
        <w:lastRenderedPageBreak/>
        <w:t>Atac asupra infrastructurii de comunicații</w:t>
      </w:r>
      <w:r w:rsidR="00D11BF9" w:rsidRPr="00CA7BC4">
        <w:rPr>
          <w:rFonts w:cs="Times New Roman"/>
          <w:color w:val="000000"/>
          <w:szCs w:val="24"/>
          <w:lang w:val="ro-RO" w:eastAsia="ru-RU"/>
        </w:rPr>
        <w:t xml:space="preserve"> </w:t>
      </w:r>
      <w:r w:rsidRPr="00CA7BC4">
        <w:rPr>
          <w:rFonts w:cs="Times New Roman"/>
          <w:color w:val="000000"/>
          <w:szCs w:val="24"/>
          <w:lang w:val="ro-RO" w:eastAsia="ru-RU"/>
        </w:rPr>
        <w:t>și transmisie de date a centrului de dispecerat, asupra centralelor și stațiilor electrice sau asupra consumatorilor importanți</w:t>
      </w:r>
      <w:r w:rsidR="00D11BF9" w:rsidRPr="00CA7BC4">
        <w:rPr>
          <w:rFonts w:cs="Times New Roman"/>
          <w:color w:val="000000"/>
          <w:szCs w:val="24"/>
          <w:lang w:val="ro-RO" w:eastAsia="ru-RU"/>
        </w:rPr>
        <w:t xml:space="preserve"> pentru perturbarea bunei funcționări a SEN. </w:t>
      </w:r>
    </w:p>
    <w:p w14:paraId="4F2D4F52" w14:textId="70BE9425" w:rsidR="007A6649" w:rsidRPr="00CA7BC4" w:rsidRDefault="00F02AB3" w:rsidP="0046000C">
      <w:pPr>
        <w:jc w:val="both"/>
        <w:rPr>
          <w:rFonts w:cs="Times New Roman"/>
          <w:color w:val="000000"/>
          <w:szCs w:val="24"/>
          <w:lang w:val="ro-RO" w:eastAsia="ru-RU"/>
        </w:rPr>
      </w:pPr>
      <w:r w:rsidRPr="00CA7BC4">
        <w:rPr>
          <w:rFonts w:cs="Times New Roman"/>
          <w:color w:val="000000"/>
          <w:szCs w:val="24"/>
          <w:lang w:val="ro-RO" w:eastAsia="ru-RU"/>
        </w:rPr>
        <w:t xml:space="preserve">Țintele atacului sunt SCADA - EMS, SCADA - DMS, controler f - P, sisteme centrale de control, sisteme de planificare și operare, centre IT, sisteme de stocare a datelor, sisteme de control ale stațiilor </w:t>
      </w:r>
      <w:r w:rsidR="00055CC1" w:rsidRPr="00CA7BC4">
        <w:rPr>
          <w:rFonts w:cs="Times New Roman"/>
          <w:color w:val="000000"/>
          <w:szCs w:val="24"/>
          <w:lang w:val="ro-RO" w:eastAsia="ru-RU"/>
        </w:rPr>
        <w:t xml:space="preserve">electrice </w:t>
      </w:r>
      <w:r w:rsidRPr="00CA7BC4">
        <w:rPr>
          <w:rFonts w:cs="Times New Roman"/>
          <w:color w:val="000000"/>
          <w:szCs w:val="24"/>
          <w:lang w:val="ro-RO" w:eastAsia="ru-RU"/>
        </w:rPr>
        <w:t>mari/ centralelor electrice și centrelor de control la distanță.</w:t>
      </w:r>
      <w:r w:rsidR="00D11BF9" w:rsidRPr="00CA7BC4">
        <w:rPr>
          <w:rFonts w:cs="Times New Roman"/>
          <w:color w:val="000000"/>
          <w:szCs w:val="24"/>
          <w:lang w:val="ro-RO" w:eastAsia="ru-RU"/>
        </w:rPr>
        <w:t xml:space="preserve"> </w:t>
      </w:r>
    </w:p>
    <w:p w14:paraId="4C63E467" w14:textId="77777777" w:rsidR="00FC45B1" w:rsidRPr="00CA7BC4" w:rsidRDefault="00FC45B1" w:rsidP="0046000C">
      <w:pPr>
        <w:jc w:val="both"/>
        <w:rPr>
          <w:rFonts w:cs="Times New Roman"/>
          <w:color w:val="000000"/>
          <w:szCs w:val="24"/>
          <w:lang w:val="ro-RO" w:eastAsia="ru-RU"/>
        </w:rPr>
      </w:pPr>
    </w:p>
    <w:p w14:paraId="511ED3E6" w14:textId="77777777" w:rsidR="00F02AB3" w:rsidRPr="00CA7BC4" w:rsidRDefault="00F02AB3" w:rsidP="0046000C">
      <w:pPr>
        <w:rPr>
          <w:rFonts w:cs="Times New Roman"/>
          <w:b/>
          <w:bCs/>
          <w:color w:val="000000"/>
          <w:szCs w:val="24"/>
          <w:lang w:val="ro-RO" w:eastAsia="ru-RU"/>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66"/>
      </w:tblGrid>
      <w:tr w:rsidR="004E7B66" w:rsidRPr="00FA60B9" w14:paraId="0BF24AE4" w14:textId="77777777" w:rsidTr="00B47C0E">
        <w:trPr>
          <w:trHeight w:val="547"/>
        </w:trPr>
        <w:tc>
          <w:tcPr>
            <w:tcW w:w="2503" w:type="pct"/>
            <w:shd w:val="clear" w:color="auto" w:fill="FBE4D5" w:themeFill="accent2" w:themeFillTint="33"/>
            <w:vAlign w:val="center"/>
          </w:tcPr>
          <w:p w14:paraId="4D6A4CBD" w14:textId="77777777" w:rsidR="004E7B66" w:rsidRPr="00CA7BC4" w:rsidRDefault="004E7B66" w:rsidP="0046000C">
            <w:pPr>
              <w:rPr>
                <w:rFonts w:cs="Times New Roman"/>
                <w:b/>
                <w:bCs/>
                <w:color w:val="000000"/>
                <w:lang w:val="ro-RO" w:eastAsia="ru-RU"/>
              </w:rPr>
            </w:pPr>
            <w:r w:rsidRPr="00CA7BC4">
              <w:rPr>
                <w:rFonts w:cs="Times New Roman"/>
                <w:b/>
                <w:bCs/>
                <w:color w:val="000000"/>
                <w:lang w:val="ro-RO" w:eastAsia="ru-RU"/>
              </w:rPr>
              <w:t>Efectele crizei</w:t>
            </w:r>
          </w:p>
        </w:tc>
        <w:tc>
          <w:tcPr>
            <w:tcW w:w="2497" w:type="pct"/>
            <w:shd w:val="clear" w:color="auto" w:fill="FBE4D5" w:themeFill="accent2" w:themeFillTint="33"/>
            <w:vAlign w:val="center"/>
          </w:tcPr>
          <w:p w14:paraId="020EC6EE" w14:textId="77777777" w:rsidR="004E7B66" w:rsidRPr="00CA7BC4" w:rsidRDefault="004E7B66" w:rsidP="0046000C">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A13DCA" w:rsidRPr="00FA60B9" w14:paraId="0951F0BD" w14:textId="77777777" w:rsidTr="00C879CE">
        <w:trPr>
          <w:trHeight w:val="1833"/>
        </w:trPr>
        <w:tc>
          <w:tcPr>
            <w:tcW w:w="2503" w:type="pct"/>
            <w:shd w:val="clear" w:color="auto" w:fill="auto"/>
          </w:tcPr>
          <w:p w14:paraId="07C66BB1" w14:textId="59078671" w:rsidR="00A13DCA" w:rsidRPr="00CA7BC4" w:rsidRDefault="00A13DCA" w:rsidP="008D4123">
            <w:pPr>
              <w:pStyle w:val="Listparagraf"/>
              <w:numPr>
                <w:ilvl w:val="0"/>
                <w:numId w:val="9"/>
              </w:numPr>
              <w:ind w:left="161" w:hanging="226"/>
              <w:rPr>
                <w:rFonts w:cs="Times New Roman"/>
                <w:b/>
                <w:bCs/>
                <w:color w:val="000000"/>
                <w:lang w:val="ro-RO" w:eastAsia="ru-RU"/>
              </w:rPr>
            </w:pPr>
            <w:r w:rsidRPr="00CA7BC4">
              <w:rPr>
                <w:rFonts w:cs="Times New Roman"/>
                <w:color w:val="000000"/>
                <w:lang w:val="ro-RO" w:eastAsia="ru-RU"/>
              </w:rPr>
              <w:t>Atacatorul acționează ca un angajat și deconectează</w:t>
            </w:r>
            <w:r w:rsidR="00020B87" w:rsidRPr="00CA7BC4">
              <w:rPr>
                <w:rFonts w:cs="Times New Roman"/>
                <w:color w:val="000000"/>
                <w:lang w:val="ro-RO" w:eastAsia="ru-RU"/>
              </w:rPr>
              <w:t xml:space="preserve"> prin elementele de comutație de la distanță</w:t>
            </w:r>
            <w:r w:rsidRPr="00CA7BC4">
              <w:rPr>
                <w:rFonts w:cs="Times New Roman"/>
                <w:color w:val="000000"/>
                <w:lang w:val="ro-RO" w:eastAsia="ru-RU"/>
              </w:rPr>
              <w:t xml:space="preserve"> </w:t>
            </w:r>
            <w:r w:rsidR="00020B87" w:rsidRPr="00CA7BC4">
              <w:rPr>
                <w:rFonts w:cs="Times New Roman"/>
                <w:color w:val="000000"/>
                <w:lang w:val="ro-RO" w:eastAsia="ru-RU"/>
              </w:rPr>
              <w:t xml:space="preserve">unele elemente </w:t>
            </w:r>
            <w:r w:rsidR="008D4123" w:rsidRPr="00CA7BC4">
              <w:rPr>
                <w:rFonts w:cs="Times New Roman"/>
                <w:color w:val="000000"/>
                <w:lang w:val="ro-RO" w:eastAsia="ru-RU"/>
              </w:rPr>
              <w:t xml:space="preserve">ale </w:t>
            </w:r>
            <w:r w:rsidR="00020B87" w:rsidRPr="00CA7BC4">
              <w:rPr>
                <w:rFonts w:cs="Times New Roman"/>
                <w:color w:val="000000"/>
                <w:lang w:val="ro-RO" w:eastAsia="ru-RU"/>
              </w:rPr>
              <w:t>rețe</w:t>
            </w:r>
            <w:r w:rsidR="008D4123" w:rsidRPr="00CA7BC4">
              <w:rPr>
                <w:rFonts w:cs="Times New Roman"/>
                <w:color w:val="000000"/>
                <w:lang w:val="ro-RO" w:eastAsia="ru-RU"/>
              </w:rPr>
              <w:t>lei electrice</w:t>
            </w:r>
            <w:r w:rsidR="00020B87" w:rsidRPr="00CA7BC4">
              <w:rPr>
                <w:rFonts w:cs="Times New Roman"/>
                <w:color w:val="000000"/>
                <w:lang w:val="ro-RO" w:eastAsia="ru-RU"/>
              </w:rPr>
              <w:t xml:space="preserve">, </w:t>
            </w:r>
            <w:r w:rsidRPr="00CA7BC4">
              <w:rPr>
                <w:rFonts w:cs="Times New Roman"/>
                <w:color w:val="000000"/>
                <w:lang w:val="ro-RO" w:eastAsia="ru-RU"/>
              </w:rPr>
              <w:t>linii</w:t>
            </w:r>
            <w:r w:rsidR="00020B87" w:rsidRPr="00CA7BC4">
              <w:rPr>
                <w:rFonts w:cs="Times New Roman"/>
                <w:color w:val="000000"/>
                <w:lang w:val="ro-RO" w:eastAsia="ru-RU"/>
              </w:rPr>
              <w:t xml:space="preserve"> electrice, </w:t>
            </w:r>
            <w:r w:rsidRPr="00CA7BC4">
              <w:rPr>
                <w:rFonts w:cs="Times New Roman"/>
                <w:color w:val="000000"/>
                <w:lang w:val="ro-RO" w:eastAsia="ru-RU"/>
              </w:rPr>
              <w:t xml:space="preserve">transformă sau modifică </w:t>
            </w:r>
            <w:r w:rsidR="00020B87" w:rsidRPr="00CA7BC4">
              <w:rPr>
                <w:rFonts w:cs="Times New Roman"/>
                <w:color w:val="000000"/>
                <w:lang w:val="ro-RO" w:eastAsia="ru-RU"/>
              </w:rPr>
              <w:t xml:space="preserve">regimurile </w:t>
            </w:r>
            <w:r w:rsidRPr="00CA7BC4">
              <w:rPr>
                <w:rFonts w:cs="Times New Roman"/>
                <w:color w:val="000000"/>
                <w:lang w:val="ro-RO" w:eastAsia="ru-RU"/>
              </w:rPr>
              <w:t>de funcționare ale unor unități generatoare, modifică rezervele de putere, modifică programul de funcționare al unităților dispecerizabile</w:t>
            </w:r>
            <w:r w:rsidR="00020B87" w:rsidRPr="00CA7BC4">
              <w:rPr>
                <w:rFonts w:cs="Times New Roman"/>
                <w:color w:val="000000"/>
                <w:lang w:val="ro-RO" w:eastAsia="ru-RU"/>
              </w:rPr>
              <w:t xml:space="preserve"> fapt care pune în pericol funcționarea SEN</w:t>
            </w:r>
            <w:r w:rsidRPr="00CA7BC4">
              <w:rPr>
                <w:rFonts w:cs="Times New Roman"/>
                <w:color w:val="000000"/>
                <w:lang w:val="ro-RO" w:eastAsia="ru-RU"/>
              </w:rPr>
              <w:t>.</w:t>
            </w:r>
          </w:p>
          <w:p w14:paraId="621E2955" w14:textId="1EFB514D" w:rsidR="00A13DCA" w:rsidRPr="00CA7BC4" w:rsidRDefault="00A13DCA" w:rsidP="008D4123">
            <w:pPr>
              <w:pStyle w:val="Listparagraf"/>
              <w:numPr>
                <w:ilvl w:val="0"/>
                <w:numId w:val="9"/>
              </w:numPr>
              <w:ind w:left="161" w:hanging="226"/>
              <w:rPr>
                <w:rFonts w:cs="Times New Roman"/>
                <w:color w:val="000000"/>
                <w:lang w:val="ro-RO" w:eastAsia="ru-RU"/>
              </w:rPr>
            </w:pPr>
            <w:r w:rsidRPr="00CA7BC4">
              <w:rPr>
                <w:rFonts w:cs="Times New Roman"/>
                <w:color w:val="000000"/>
                <w:lang w:val="ro-RO" w:eastAsia="ru-RU"/>
              </w:rPr>
              <w:t xml:space="preserve">În timpul atacului, sistemele informatice pot fi </w:t>
            </w:r>
            <w:r w:rsidR="00020B87" w:rsidRPr="00CA7BC4">
              <w:rPr>
                <w:rFonts w:cs="Times New Roman"/>
                <w:color w:val="000000"/>
                <w:lang w:val="ro-RO" w:eastAsia="ru-RU"/>
              </w:rPr>
              <w:t xml:space="preserve">preluate și </w:t>
            </w:r>
            <w:r w:rsidRPr="00CA7BC4">
              <w:rPr>
                <w:rFonts w:cs="Times New Roman"/>
                <w:color w:val="000000"/>
                <w:lang w:val="ro-RO" w:eastAsia="ru-RU"/>
              </w:rPr>
              <w:t>blocate pentru a fi utilizate de către alt personal. Acest lucru</w:t>
            </w:r>
            <w:r w:rsidR="00020B87" w:rsidRPr="00CA7BC4">
              <w:rPr>
                <w:rFonts w:cs="Times New Roman"/>
                <w:color w:val="000000"/>
                <w:lang w:val="ro-RO" w:eastAsia="ru-RU"/>
              </w:rPr>
              <w:t xml:space="preserve"> </w:t>
            </w:r>
            <w:r w:rsidR="00C84576" w:rsidRPr="00CA7BC4">
              <w:rPr>
                <w:rFonts w:cs="Times New Roman"/>
                <w:color w:val="000000"/>
                <w:lang w:val="ro-RO" w:eastAsia="ru-RU"/>
              </w:rPr>
              <w:t>afectează</w:t>
            </w:r>
            <w:r w:rsidRPr="00CA7BC4">
              <w:rPr>
                <w:rFonts w:cs="Times New Roman"/>
                <w:color w:val="000000"/>
                <w:lang w:val="ro-RO" w:eastAsia="ru-RU"/>
              </w:rPr>
              <w:t xml:space="preserve"> control</w:t>
            </w:r>
            <w:r w:rsidR="00C84576" w:rsidRPr="00CA7BC4">
              <w:rPr>
                <w:rFonts w:cs="Times New Roman"/>
                <w:color w:val="000000"/>
                <w:lang w:val="ro-RO" w:eastAsia="ru-RU"/>
              </w:rPr>
              <w:t>ul</w:t>
            </w:r>
            <w:r w:rsidRPr="00CA7BC4">
              <w:rPr>
                <w:rFonts w:cs="Times New Roman"/>
                <w:color w:val="000000"/>
                <w:lang w:val="ro-RO" w:eastAsia="ru-RU"/>
              </w:rPr>
              <w:t xml:space="preserve"> și </w:t>
            </w:r>
            <w:r w:rsidR="00C84576" w:rsidRPr="00CA7BC4">
              <w:rPr>
                <w:rFonts w:cs="Times New Roman"/>
                <w:color w:val="000000"/>
                <w:lang w:val="ro-RO" w:eastAsia="ru-RU"/>
              </w:rPr>
              <w:t xml:space="preserve">buna gestionare a </w:t>
            </w:r>
            <w:r w:rsidRPr="00CA7BC4">
              <w:rPr>
                <w:rFonts w:cs="Times New Roman"/>
                <w:color w:val="000000"/>
                <w:lang w:val="ro-RO" w:eastAsia="ru-RU"/>
              </w:rPr>
              <w:t>SEN.</w:t>
            </w:r>
          </w:p>
          <w:p w14:paraId="2494D5BA" w14:textId="61B71865" w:rsidR="007F7ABC" w:rsidRPr="00CA7BC4" w:rsidRDefault="00A13DCA" w:rsidP="00D11BF9">
            <w:pPr>
              <w:pStyle w:val="Listparagraf"/>
              <w:numPr>
                <w:ilvl w:val="0"/>
                <w:numId w:val="9"/>
              </w:numPr>
              <w:ind w:left="161" w:hanging="226"/>
              <w:jc w:val="both"/>
              <w:rPr>
                <w:rFonts w:cs="Times New Roman"/>
                <w:color w:val="000000"/>
                <w:lang w:val="ro-RO" w:eastAsia="ru-RU"/>
              </w:rPr>
            </w:pPr>
            <w:r w:rsidRPr="00CA7BC4">
              <w:rPr>
                <w:rFonts w:cs="Times New Roman"/>
                <w:color w:val="000000"/>
                <w:lang w:val="ro-RO" w:eastAsia="ru-RU"/>
              </w:rPr>
              <w:t>Apar</w:t>
            </w:r>
            <w:r w:rsidR="009B5253" w:rsidRPr="00CA7BC4">
              <w:rPr>
                <w:rFonts w:cs="Times New Roman"/>
                <w:color w:val="000000"/>
                <w:lang w:val="ro-RO" w:eastAsia="ru-RU"/>
              </w:rPr>
              <w:t>iția</w:t>
            </w:r>
            <w:r w:rsidRPr="00CA7BC4">
              <w:rPr>
                <w:rFonts w:cs="Times New Roman"/>
                <w:color w:val="000000"/>
                <w:lang w:val="ro-RO" w:eastAsia="ru-RU"/>
              </w:rPr>
              <w:t xml:space="preserve"> perturbări</w:t>
            </w:r>
            <w:r w:rsidR="009B5253" w:rsidRPr="00CA7BC4">
              <w:rPr>
                <w:rFonts w:cs="Times New Roman"/>
                <w:color w:val="000000"/>
                <w:lang w:val="ro-RO" w:eastAsia="ru-RU"/>
              </w:rPr>
              <w:t>lor</w:t>
            </w:r>
            <w:r w:rsidRPr="00CA7BC4">
              <w:rPr>
                <w:rFonts w:cs="Times New Roman"/>
                <w:color w:val="000000"/>
                <w:lang w:val="ro-RO" w:eastAsia="ru-RU"/>
              </w:rPr>
              <w:t xml:space="preserve"> pe piața energie</w:t>
            </w:r>
            <w:r w:rsidR="008D4123" w:rsidRPr="00CA7BC4">
              <w:rPr>
                <w:rFonts w:cs="Times New Roman"/>
                <w:color w:val="000000"/>
                <w:lang w:val="ro-RO" w:eastAsia="ru-RU"/>
              </w:rPr>
              <w:t>i</w:t>
            </w:r>
            <w:r w:rsidRPr="00CA7BC4">
              <w:rPr>
                <w:rFonts w:cs="Times New Roman"/>
                <w:color w:val="000000"/>
                <w:lang w:val="ro-RO" w:eastAsia="ru-RU"/>
              </w:rPr>
              <w:t xml:space="preserve"> electric</w:t>
            </w:r>
            <w:r w:rsidR="008D4123" w:rsidRPr="00CA7BC4">
              <w:rPr>
                <w:rFonts w:cs="Times New Roman"/>
                <w:color w:val="000000"/>
                <w:lang w:val="ro-RO" w:eastAsia="ru-RU"/>
              </w:rPr>
              <w:t>e</w:t>
            </w:r>
            <w:r w:rsidRPr="00CA7BC4">
              <w:rPr>
                <w:rFonts w:cs="Times New Roman"/>
                <w:color w:val="000000"/>
                <w:lang w:val="ro-RO" w:eastAsia="ru-RU"/>
              </w:rPr>
              <w:t>.</w:t>
            </w:r>
          </w:p>
          <w:p w14:paraId="5D056C4C" w14:textId="10BD8893" w:rsidR="00A13DCA" w:rsidRPr="00CA7BC4" w:rsidRDefault="00A13DCA" w:rsidP="00141EE9">
            <w:pPr>
              <w:pStyle w:val="Listparagraf"/>
              <w:numPr>
                <w:ilvl w:val="0"/>
                <w:numId w:val="9"/>
              </w:numPr>
              <w:ind w:left="161" w:hanging="226"/>
              <w:jc w:val="both"/>
              <w:rPr>
                <w:lang w:val="ro-RO" w:eastAsia="ru-RU"/>
              </w:rPr>
            </w:pPr>
            <w:r w:rsidRPr="00CA7BC4">
              <w:rPr>
                <w:lang w:val="ro-RO" w:eastAsia="ru-RU"/>
              </w:rPr>
              <w:t xml:space="preserve">Deconectarea unităților și echipamentelor de producție din </w:t>
            </w:r>
            <w:r w:rsidR="008D4123" w:rsidRPr="00CA7BC4">
              <w:rPr>
                <w:lang w:val="ro-RO" w:eastAsia="ru-RU"/>
              </w:rPr>
              <w:t xml:space="preserve">rețelele electrice  </w:t>
            </w:r>
            <w:r w:rsidRPr="00CA7BC4">
              <w:rPr>
                <w:lang w:val="ro-RO" w:eastAsia="ru-RU"/>
              </w:rPr>
              <w:t xml:space="preserve">de transport și de distribuție a energiei duce la </w:t>
            </w:r>
            <w:r w:rsidR="009B5253" w:rsidRPr="00CA7BC4">
              <w:rPr>
                <w:lang w:val="ro-RO" w:eastAsia="ru-RU"/>
              </w:rPr>
              <w:t>re</w:t>
            </w:r>
            <w:r w:rsidR="008D4123" w:rsidRPr="00CA7BC4">
              <w:rPr>
                <w:lang w:val="ro-RO" w:eastAsia="ru-RU"/>
              </w:rPr>
              <w:t>direcționarea</w:t>
            </w:r>
            <w:r w:rsidR="009B5253" w:rsidRPr="00CA7BC4">
              <w:rPr>
                <w:lang w:val="ro-RO" w:eastAsia="ru-RU"/>
              </w:rPr>
              <w:t xml:space="preserve"> </w:t>
            </w:r>
            <w:r w:rsidRPr="00CA7BC4">
              <w:rPr>
                <w:lang w:val="ro-RO" w:eastAsia="ru-RU"/>
              </w:rPr>
              <w:t>fluxuri</w:t>
            </w:r>
            <w:r w:rsidR="009B5253" w:rsidRPr="00CA7BC4">
              <w:rPr>
                <w:lang w:val="ro-RO" w:eastAsia="ru-RU"/>
              </w:rPr>
              <w:t>lor</w:t>
            </w:r>
            <w:r w:rsidRPr="00CA7BC4">
              <w:rPr>
                <w:lang w:val="ro-RO" w:eastAsia="ru-RU"/>
              </w:rPr>
              <w:t xml:space="preserve"> mari de putere către zonele deficitare și are ca efect supraîncărcarea echipamentelor și abaterilor</w:t>
            </w:r>
            <w:r w:rsidR="009B5253" w:rsidRPr="00CA7BC4">
              <w:rPr>
                <w:lang w:val="ro-RO" w:eastAsia="ru-RU"/>
              </w:rPr>
              <w:t xml:space="preserve"> </w:t>
            </w:r>
            <w:r w:rsidRPr="00CA7BC4">
              <w:rPr>
                <w:lang w:val="ro-RO" w:eastAsia="ru-RU"/>
              </w:rPr>
              <w:t>de tensiune și dificultăți în compensarea puterii reactive, inclusiv o întrerupere.</w:t>
            </w:r>
          </w:p>
          <w:p w14:paraId="341886B6" w14:textId="6D7D656A" w:rsidR="00A13DCA" w:rsidRPr="00CA7BC4" w:rsidRDefault="00A13DCA" w:rsidP="008D4123">
            <w:pPr>
              <w:pStyle w:val="Listparagraf"/>
              <w:numPr>
                <w:ilvl w:val="0"/>
                <w:numId w:val="9"/>
              </w:numPr>
              <w:ind w:left="161" w:hanging="226"/>
              <w:rPr>
                <w:rFonts w:cs="Times New Roman"/>
                <w:color w:val="000000"/>
                <w:lang w:val="ro-RO" w:eastAsia="ru-RU"/>
              </w:rPr>
            </w:pPr>
            <w:r w:rsidRPr="00CA7BC4">
              <w:rPr>
                <w:rFonts w:cs="Times New Roman"/>
                <w:color w:val="000000"/>
                <w:lang w:val="ro-RO" w:eastAsia="ru-RU"/>
              </w:rPr>
              <w:t xml:space="preserve">Pentru anumite intervale de timp apar probleme </w:t>
            </w:r>
            <w:r w:rsidR="007F7ABC" w:rsidRPr="00CA7BC4">
              <w:rPr>
                <w:rFonts w:cs="Times New Roman"/>
                <w:color w:val="000000"/>
                <w:lang w:val="ro-RO" w:eastAsia="ru-RU"/>
              </w:rPr>
              <w:t>î</w:t>
            </w:r>
            <w:r w:rsidRPr="00CA7BC4">
              <w:rPr>
                <w:rFonts w:cs="Times New Roman"/>
                <w:color w:val="000000"/>
                <w:lang w:val="ro-RO" w:eastAsia="ru-RU"/>
              </w:rPr>
              <w:t>n asigurarea îndeplinirii criteriului de siguranță N-1. De asemenea, nivelul scăzut de producție și încărcarea anumitor linii pot afecta stabilitatea statică și dinamică a SEN</w:t>
            </w:r>
            <w:r w:rsidR="007F7ABC" w:rsidRPr="00CA7BC4">
              <w:rPr>
                <w:rFonts w:cs="Times New Roman"/>
                <w:color w:val="000000"/>
                <w:lang w:val="ro-RO" w:eastAsia="ru-RU"/>
              </w:rPr>
              <w:t>.</w:t>
            </w:r>
          </w:p>
          <w:p w14:paraId="2BF4CB8F" w14:textId="6885F8D8" w:rsidR="00A13DCA" w:rsidRPr="00CA7BC4" w:rsidRDefault="00A13DCA" w:rsidP="008D4123">
            <w:pPr>
              <w:pStyle w:val="Listparagraf"/>
              <w:numPr>
                <w:ilvl w:val="0"/>
                <w:numId w:val="9"/>
              </w:numPr>
              <w:ind w:left="161" w:hanging="226"/>
              <w:rPr>
                <w:rFonts w:cs="Times New Roman"/>
                <w:color w:val="000000"/>
                <w:lang w:val="ro-RO" w:eastAsia="ru-RU"/>
              </w:rPr>
            </w:pPr>
            <w:r w:rsidRPr="00CA7BC4">
              <w:rPr>
                <w:rFonts w:cs="Times New Roman"/>
                <w:color w:val="000000"/>
                <w:lang w:val="ro-RO" w:eastAsia="ru-RU"/>
              </w:rPr>
              <w:t xml:space="preserve">Având în vedere </w:t>
            </w:r>
            <w:r w:rsidR="00975602" w:rsidRPr="00CA7BC4">
              <w:rPr>
                <w:rFonts w:cs="Times New Roman"/>
                <w:color w:val="000000"/>
                <w:lang w:val="ro-RO" w:eastAsia="ru-RU"/>
              </w:rPr>
              <w:t>producere</w:t>
            </w:r>
            <w:r w:rsidR="009B5253" w:rsidRPr="00CA7BC4">
              <w:rPr>
                <w:rFonts w:cs="Times New Roman"/>
                <w:color w:val="000000"/>
                <w:lang w:val="ro-RO" w:eastAsia="ru-RU"/>
              </w:rPr>
              <w:t>a</w:t>
            </w:r>
            <w:r w:rsidRPr="00CA7BC4">
              <w:rPr>
                <w:rFonts w:cs="Times New Roman"/>
                <w:color w:val="000000"/>
                <w:lang w:val="ro-RO" w:eastAsia="ru-RU"/>
              </w:rPr>
              <w:t xml:space="preserve"> scăzută a centralelor electrice și fluxurile mari de energie către zonele deficitare, există riscul de deteriorare extinsă a SEN care ar putea duce la lipsa alimentării cu energie electrică a unui număr mare de consumatori</w:t>
            </w:r>
            <w:r w:rsidR="008D4123" w:rsidRPr="00CA7BC4">
              <w:rPr>
                <w:rFonts w:cs="Times New Roman"/>
                <w:color w:val="000000"/>
                <w:lang w:val="ro-RO" w:eastAsia="ru-RU"/>
              </w:rPr>
              <w:t xml:space="preserve"> finali</w:t>
            </w:r>
            <w:r w:rsidRPr="00CA7BC4">
              <w:rPr>
                <w:rFonts w:cs="Times New Roman"/>
                <w:color w:val="000000"/>
                <w:lang w:val="ro-RO" w:eastAsia="ru-RU"/>
              </w:rPr>
              <w:t>.</w:t>
            </w:r>
          </w:p>
          <w:p w14:paraId="693205D0" w14:textId="77777777" w:rsidR="00A13DCA" w:rsidRPr="00CA7BC4" w:rsidRDefault="00A13DCA" w:rsidP="008D4123">
            <w:pPr>
              <w:pStyle w:val="Listparagraf"/>
              <w:numPr>
                <w:ilvl w:val="0"/>
                <w:numId w:val="9"/>
              </w:numPr>
              <w:ind w:left="161" w:hanging="226"/>
              <w:rPr>
                <w:rFonts w:cs="Times New Roman"/>
                <w:color w:val="000000"/>
                <w:lang w:val="ro-RO" w:eastAsia="ru-RU"/>
              </w:rPr>
            </w:pPr>
            <w:r w:rsidRPr="00CA7BC4">
              <w:rPr>
                <w:rFonts w:cs="Times New Roman"/>
                <w:color w:val="000000"/>
                <w:lang w:val="ro-RO" w:eastAsia="ru-RU"/>
              </w:rPr>
              <w:t>Atacul s-ar putea extinde la alte sisteme informatice aparținând altor OST din regiune și ar putea duce la incapacitatea de a primi sau de a asigura sprijin din partea altor țări din regiune.</w:t>
            </w:r>
          </w:p>
          <w:p w14:paraId="3F15E6BC" w14:textId="7F85BC58" w:rsidR="00A13DCA" w:rsidRPr="00CA7BC4" w:rsidRDefault="00A13DCA" w:rsidP="008D4123">
            <w:pPr>
              <w:pStyle w:val="Listparagraf"/>
              <w:ind w:left="161"/>
              <w:rPr>
                <w:rFonts w:cs="Times New Roman"/>
                <w:color w:val="000000"/>
                <w:lang w:val="ro-RO" w:eastAsia="ru-RU"/>
              </w:rPr>
            </w:pPr>
          </w:p>
          <w:p w14:paraId="4641A2E6" w14:textId="5F8B57DF" w:rsidR="00A13DCA" w:rsidRPr="00CA7BC4" w:rsidRDefault="00A13DCA" w:rsidP="008D4123">
            <w:pPr>
              <w:ind w:left="161" w:hanging="226"/>
              <w:rPr>
                <w:rFonts w:cs="Times New Roman"/>
                <w:color w:val="000000"/>
                <w:lang w:val="ro-RO"/>
              </w:rPr>
            </w:pPr>
          </w:p>
          <w:p w14:paraId="5F131AE8" w14:textId="7FB6FA86" w:rsidR="00A13DCA" w:rsidRPr="00CA7BC4" w:rsidRDefault="00A13DCA" w:rsidP="008D4123">
            <w:pPr>
              <w:ind w:left="161" w:hanging="226"/>
              <w:rPr>
                <w:rFonts w:cs="Times New Roman"/>
                <w:color w:val="000000"/>
                <w:lang w:val="ro-RO"/>
              </w:rPr>
            </w:pPr>
          </w:p>
          <w:p w14:paraId="692FC9AC" w14:textId="29B5D1D4" w:rsidR="00A13DCA" w:rsidRPr="00CA7BC4" w:rsidRDefault="00A13DCA" w:rsidP="008D4123">
            <w:pPr>
              <w:ind w:left="161" w:hanging="226"/>
              <w:rPr>
                <w:rFonts w:cs="Times New Roman"/>
                <w:b/>
                <w:bCs/>
                <w:color w:val="000000"/>
                <w:lang w:val="ro-RO" w:eastAsia="ru-RU"/>
              </w:rPr>
            </w:pPr>
          </w:p>
        </w:tc>
        <w:tc>
          <w:tcPr>
            <w:tcW w:w="2497" w:type="pct"/>
            <w:shd w:val="clear" w:color="auto" w:fill="auto"/>
          </w:tcPr>
          <w:p w14:paraId="68DB8994" w14:textId="5F20F707" w:rsidR="00A13DCA" w:rsidRPr="00CA7BC4" w:rsidRDefault="009B5253" w:rsidP="00C879CE">
            <w:pPr>
              <w:pStyle w:val="Listparagraf"/>
              <w:numPr>
                <w:ilvl w:val="0"/>
                <w:numId w:val="9"/>
              </w:numPr>
              <w:ind w:left="26" w:firstLine="0"/>
              <w:rPr>
                <w:rFonts w:cs="Times New Roman"/>
                <w:b/>
                <w:bCs/>
                <w:color w:val="000000"/>
                <w:lang w:val="ro-RO" w:eastAsia="ru-RU"/>
              </w:rPr>
            </w:pPr>
            <w:r w:rsidRPr="00CA7BC4">
              <w:rPr>
                <w:rFonts w:cs="Times New Roman"/>
                <w:color w:val="000000"/>
                <w:lang w:val="ro-RO"/>
              </w:rPr>
              <w:t xml:space="preserve">OST/OSD va </w:t>
            </w:r>
            <w:r w:rsidR="00A13DCA" w:rsidRPr="00CA7BC4">
              <w:rPr>
                <w:rFonts w:cs="Times New Roman"/>
                <w:color w:val="000000"/>
                <w:lang w:val="ro-RO"/>
              </w:rPr>
              <w:t xml:space="preserve">interveni pentru a bloca funcționalitatea sistemelor care a fost preluată de atacator, prin oprirea temporară a sistemelor SCADA. Funcționarea SEN se va face în conformitate cu Procedura </w:t>
            </w:r>
            <w:r w:rsidRPr="00CA7BC4">
              <w:rPr>
                <w:rFonts w:cs="Times New Roman"/>
                <w:color w:val="000000"/>
                <w:lang w:val="ro-RO"/>
              </w:rPr>
              <w:t>„</w:t>
            </w:r>
            <w:r w:rsidR="00A13DCA" w:rsidRPr="00CA7BC4">
              <w:rPr>
                <w:rFonts w:cs="Times New Roman"/>
                <w:color w:val="000000"/>
                <w:lang w:val="ro-RO"/>
              </w:rPr>
              <w:t>Gestionarea SEN în caz de indisponibilitate parțială/ totală a sistemului SCADA - EMS.</w:t>
            </w:r>
          </w:p>
          <w:p w14:paraId="761D8867" w14:textId="5334F3FC" w:rsidR="00FC13D9" w:rsidRPr="00CA7BC4" w:rsidRDefault="009B5253" w:rsidP="00C879CE">
            <w:pPr>
              <w:pStyle w:val="Listparagraf"/>
              <w:numPr>
                <w:ilvl w:val="0"/>
                <w:numId w:val="9"/>
              </w:numPr>
              <w:ind w:left="26" w:firstLine="0"/>
              <w:rPr>
                <w:rFonts w:cs="Times New Roman"/>
                <w:color w:val="000000"/>
                <w:lang w:val="ro-RO"/>
              </w:rPr>
            </w:pPr>
            <w:r w:rsidRPr="00CA7BC4">
              <w:rPr>
                <w:rFonts w:cs="Times New Roman"/>
                <w:color w:val="000000"/>
                <w:lang w:val="ro-RO"/>
              </w:rPr>
              <w:t xml:space="preserve">OSD va lua </w:t>
            </w:r>
            <w:r w:rsidR="00A13DCA" w:rsidRPr="00CA7BC4">
              <w:rPr>
                <w:rFonts w:cs="Times New Roman"/>
                <w:color w:val="000000"/>
                <w:lang w:val="ro-RO"/>
              </w:rPr>
              <w:t xml:space="preserve">măsuri urgente pentru refacerea echipamentelor declanșate în RED și/ sau RED și pentru asigurarea disponibilității echipamentelor. </w:t>
            </w:r>
          </w:p>
          <w:p w14:paraId="4939F30B" w14:textId="23558A4D" w:rsidR="00A13DCA" w:rsidRPr="00CA7BC4" w:rsidRDefault="009B5253" w:rsidP="00C879CE">
            <w:pPr>
              <w:pStyle w:val="Listparagraf"/>
              <w:numPr>
                <w:ilvl w:val="0"/>
                <w:numId w:val="9"/>
              </w:numPr>
              <w:ind w:left="26" w:firstLine="0"/>
              <w:rPr>
                <w:rFonts w:cs="Times New Roman"/>
                <w:color w:val="000000"/>
                <w:lang w:val="ro-RO"/>
              </w:rPr>
            </w:pPr>
            <w:r w:rsidRPr="00CA7BC4">
              <w:rPr>
                <w:rFonts w:cs="Times New Roman"/>
                <w:color w:val="000000"/>
                <w:lang w:val="ro-RO"/>
              </w:rPr>
              <w:t>Ministerul Energiei va asigura</w:t>
            </w:r>
            <w:r w:rsidR="00A13DCA" w:rsidRPr="00CA7BC4">
              <w:rPr>
                <w:rFonts w:cs="Times New Roman"/>
                <w:color w:val="000000"/>
                <w:lang w:val="ro-RO"/>
              </w:rPr>
              <w:t xml:space="preserve"> asistența departamentelor specializate, fie din cadrul entității respective, fie din partea structurilor guvernamentale de specialitate pentru eliminarea atacatorului precum și stabilirea acțiunilor necesare pentru repunerea în siguranță a sistemelor afectate. În acest scop, se acționează în conformitate cu </w:t>
            </w:r>
            <w:r w:rsidRPr="00CA7BC4">
              <w:rPr>
                <w:rFonts w:cs="Times New Roman"/>
                <w:color w:val="000000"/>
                <w:lang w:val="ro-RO"/>
              </w:rPr>
              <w:t>procedurile interne pentru combaterea</w:t>
            </w:r>
            <w:r w:rsidR="00A13DCA" w:rsidRPr="00CA7BC4">
              <w:rPr>
                <w:rFonts w:cs="Times New Roman"/>
                <w:color w:val="000000"/>
                <w:lang w:val="ro-RO"/>
              </w:rPr>
              <w:t xml:space="preserve"> atacurilor cibernetice.</w:t>
            </w:r>
          </w:p>
          <w:p w14:paraId="4F2DC5A3" w14:textId="7275330A" w:rsidR="00A13DCA" w:rsidRPr="00CA7BC4" w:rsidRDefault="009B5253" w:rsidP="00C879CE">
            <w:pPr>
              <w:pStyle w:val="Listparagraf"/>
              <w:numPr>
                <w:ilvl w:val="0"/>
                <w:numId w:val="9"/>
              </w:numPr>
              <w:ind w:left="26" w:firstLine="0"/>
              <w:rPr>
                <w:rFonts w:cs="Times New Roman"/>
                <w:color w:val="000000"/>
                <w:lang w:val="ro-RO"/>
              </w:rPr>
            </w:pPr>
            <w:r w:rsidRPr="00CA7BC4">
              <w:rPr>
                <w:rFonts w:cs="Times New Roman"/>
                <w:color w:val="000000"/>
                <w:lang w:val="ro-RO"/>
              </w:rPr>
              <w:t xml:space="preserve">OST/OSD va dispune de protocoale și </w:t>
            </w:r>
            <w:r w:rsidR="00A13DCA" w:rsidRPr="00CA7BC4">
              <w:rPr>
                <w:rFonts w:cs="Times New Roman"/>
                <w:color w:val="000000"/>
                <w:lang w:val="ro-RO"/>
              </w:rPr>
              <w:t xml:space="preserve">identifica modalitățile de asigurare a funcționării </w:t>
            </w:r>
            <w:r w:rsidRPr="00CA7BC4">
              <w:rPr>
                <w:rFonts w:cs="Times New Roman"/>
                <w:color w:val="000000"/>
                <w:lang w:val="ro-RO"/>
              </w:rPr>
              <w:t>î</w:t>
            </w:r>
            <w:r w:rsidR="00A13DCA" w:rsidRPr="00CA7BC4">
              <w:rPr>
                <w:rFonts w:cs="Times New Roman"/>
                <w:color w:val="000000"/>
                <w:lang w:val="ro-RO"/>
              </w:rPr>
              <w:t>n siguranță a SEN (control manual al echipamentului, acționând din dulapul de protecție/ pupitrele de control).</w:t>
            </w:r>
          </w:p>
          <w:p w14:paraId="2A03D37C" w14:textId="407DAD0E" w:rsidR="00A13DCA" w:rsidRPr="00CA7BC4" w:rsidRDefault="009B5253" w:rsidP="00C879CE">
            <w:pPr>
              <w:pStyle w:val="Listparagraf"/>
              <w:numPr>
                <w:ilvl w:val="0"/>
                <w:numId w:val="9"/>
              </w:numPr>
              <w:ind w:left="26" w:firstLine="0"/>
              <w:rPr>
                <w:rFonts w:cs="Times New Roman"/>
                <w:color w:val="000000"/>
                <w:lang w:val="ro-RO"/>
              </w:rPr>
            </w:pPr>
            <w:r w:rsidRPr="00CA7BC4">
              <w:rPr>
                <w:rFonts w:cs="Times New Roman"/>
                <w:color w:val="000000"/>
                <w:lang w:val="ro-RO"/>
              </w:rPr>
              <w:t>Operatorii de sistem vor dispune mobilizarea a maxim număr de personal ne</w:t>
            </w:r>
            <w:r w:rsidR="00A13DCA" w:rsidRPr="00CA7BC4">
              <w:rPr>
                <w:rFonts w:cs="Times New Roman"/>
                <w:color w:val="000000"/>
                <w:lang w:val="ro-RO"/>
              </w:rPr>
              <w:t xml:space="preserve">cesar </w:t>
            </w:r>
            <w:r w:rsidRPr="00CA7BC4">
              <w:rPr>
                <w:rFonts w:cs="Times New Roman"/>
                <w:color w:val="000000"/>
                <w:lang w:val="ro-RO"/>
              </w:rPr>
              <w:t xml:space="preserve">restabilirii și </w:t>
            </w:r>
            <w:r w:rsidR="00A13DCA" w:rsidRPr="00CA7BC4">
              <w:rPr>
                <w:rFonts w:cs="Times New Roman"/>
                <w:color w:val="000000"/>
                <w:lang w:val="ro-RO"/>
              </w:rPr>
              <w:t xml:space="preserve">funcționării </w:t>
            </w:r>
            <w:r w:rsidRPr="00CA7BC4">
              <w:rPr>
                <w:rFonts w:cs="Times New Roman"/>
                <w:color w:val="000000"/>
                <w:lang w:val="ro-RO"/>
              </w:rPr>
              <w:t xml:space="preserve">normale a </w:t>
            </w:r>
            <w:r w:rsidR="004422FC" w:rsidRPr="00CA7BC4">
              <w:rPr>
                <w:rFonts w:cs="Times New Roman"/>
                <w:color w:val="000000"/>
                <w:lang w:val="ro-RO"/>
              </w:rPr>
              <w:t>stațiilor</w:t>
            </w:r>
            <w:r w:rsidR="00A13DCA" w:rsidRPr="00CA7BC4">
              <w:rPr>
                <w:rFonts w:cs="Times New Roman"/>
                <w:color w:val="000000"/>
                <w:lang w:val="ro-RO"/>
              </w:rPr>
              <w:t xml:space="preserve"> și </w:t>
            </w:r>
            <w:r w:rsidR="004422FC" w:rsidRPr="00CA7BC4">
              <w:rPr>
                <w:rFonts w:cs="Times New Roman"/>
                <w:color w:val="000000"/>
                <w:lang w:val="ro-RO"/>
              </w:rPr>
              <w:t xml:space="preserve">rețelelor </w:t>
            </w:r>
            <w:r w:rsidR="00A13DCA" w:rsidRPr="00CA7BC4">
              <w:rPr>
                <w:rFonts w:cs="Times New Roman"/>
                <w:color w:val="000000"/>
                <w:lang w:val="ro-RO"/>
              </w:rPr>
              <w:t>electrice.</w:t>
            </w:r>
          </w:p>
          <w:p w14:paraId="6FD50AA5" w14:textId="6ADCF369" w:rsidR="00A13DCA" w:rsidRPr="00CA7BC4" w:rsidRDefault="002A0FDC" w:rsidP="00C879CE">
            <w:pPr>
              <w:pStyle w:val="Listparagraf"/>
              <w:numPr>
                <w:ilvl w:val="0"/>
                <w:numId w:val="9"/>
              </w:numPr>
              <w:ind w:left="26" w:firstLine="0"/>
              <w:rPr>
                <w:rFonts w:cs="Times New Roman"/>
                <w:color w:val="000000"/>
                <w:lang w:val="ro-RO"/>
              </w:rPr>
            </w:pPr>
            <w:r w:rsidRPr="00CA7BC4">
              <w:rPr>
                <w:rFonts w:cs="Times New Roman"/>
                <w:color w:val="000000"/>
                <w:lang w:val="ro-RO"/>
              </w:rPr>
              <w:t>Î</w:t>
            </w:r>
            <w:r w:rsidR="00A13DCA" w:rsidRPr="00CA7BC4">
              <w:rPr>
                <w:rFonts w:cs="Times New Roman"/>
                <w:color w:val="000000"/>
                <w:lang w:val="ro-RO"/>
              </w:rPr>
              <w:t>n cazul</w:t>
            </w:r>
            <w:r w:rsidRPr="00CA7BC4">
              <w:rPr>
                <w:rFonts w:cs="Times New Roman"/>
                <w:color w:val="000000"/>
                <w:lang w:val="ro-RO"/>
              </w:rPr>
              <w:t xml:space="preserve"> î</w:t>
            </w:r>
            <w:r w:rsidR="00A13DCA" w:rsidRPr="00CA7BC4">
              <w:rPr>
                <w:rFonts w:cs="Times New Roman"/>
                <w:color w:val="000000"/>
                <w:lang w:val="ro-RO"/>
              </w:rPr>
              <w:t xml:space="preserve">n care atacul cibernetic a </w:t>
            </w:r>
            <w:r w:rsidRPr="00CA7BC4">
              <w:rPr>
                <w:rFonts w:cs="Times New Roman"/>
                <w:color w:val="000000"/>
                <w:lang w:val="ro-RO"/>
              </w:rPr>
              <w:t xml:space="preserve">produs </w:t>
            </w:r>
            <w:r w:rsidR="00A13DCA" w:rsidRPr="00CA7BC4">
              <w:rPr>
                <w:rFonts w:cs="Times New Roman"/>
                <w:color w:val="000000"/>
                <w:lang w:val="ro-RO"/>
              </w:rPr>
              <w:t>pene de curent pentru unii consumatori</w:t>
            </w:r>
            <w:r w:rsidR="00D20545" w:rsidRPr="00CA7BC4">
              <w:rPr>
                <w:rFonts w:cs="Times New Roman"/>
                <w:color w:val="000000"/>
                <w:lang w:val="ro-RO"/>
              </w:rPr>
              <w:t xml:space="preserve"> finali</w:t>
            </w:r>
            <w:r w:rsidR="00A13DCA" w:rsidRPr="00CA7BC4">
              <w:rPr>
                <w:rFonts w:cs="Times New Roman"/>
                <w:color w:val="000000"/>
                <w:lang w:val="ro-RO"/>
              </w:rPr>
              <w:t xml:space="preserve">, </w:t>
            </w:r>
            <w:r w:rsidRPr="00CA7BC4">
              <w:rPr>
                <w:rFonts w:cs="Times New Roman"/>
                <w:color w:val="000000"/>
                <w:lang w:val="ro-RO"/>
              </w:rPr>
              <w:t xml:space="preserve">OST/OSD </w:t>
            </w:r>
            <w:r w:rsidR="00A13DCA" w:rsidRPr="00CA7BC4">
              <w:rPr>
                <w:rFonts w:cs="Times New Roman"/>
                <w:color w:val="000000"/>
                <w:lang w:val="ro-RO"/>
              </w:rPr>
              <w:t>vor lua masuri urgente de realimentare a acestora, inclusiv prin intervenții la nivelul instalațiilor dacă este cazul.</w:t>
            </w:r>
          </w:p>
          <w:p w14:paraId="5B064A89" w14:textId="1F18196E" w:rsidR="00A13DCA" w:rsidRPr="00CA7BC4" w:rsidRDefault="00A13DCA" w:rsidP="00C879CE">
            <w:pPr>
              <w:pStyle w:val="Listparagraf"/>
              <w:numPr>
                <w:ilvl w:val="0"/>
                <w:numId w:val="9"/>
              </w:numPr>
              <w:ind w:left="26" w:firstLine="0"/>
              <w:rPr>
                <w:rFonts w:cs="Times New Roman"/>
                <w:color w:val="000000"/>
                <w:lang w:val="ro-RO"/>
              </w:rPr>
            </w:pPr>
            <w:r w:rsidRPr="00CA7BC4">
              <w:rPr>
                <w:rFonts w:cs="Times New Roman"/>
                <w:color w:val="000000"/>
                <w:lang w:val="ro-RO"/>
              </w:rPr>
              <w:t>În cazul în care s</w:t>
            </w:r>
            <w:r w:rsidR="002A0FDC" w:rsidRPr="00CA7BC4">
              <w:rPr>
                <w:rFonts w:cs="Times New Roman"/>
                <w:color w:val="000000"/>
                <w:lang w:val="ro-RO"/>
              </w:rPr>
              <w:t>-a ajuns</w:t>
            </w:r>
            <w:r w:rsidRPr="00CA7BC4">
              <w:rPr>
                <w:rFonts w:cs="Times New Roman"/>
                <w:color w:val="000000"/>
                <w:lang w:val="ro-RO"/>
              </w:rPr>
              <w:t xml:space="preserve"> la un deficit de producție, </w:t>
            </w:r>
            <w:r w:rsidR="00E45927" w:rsidRPr="00CA7BC4">
              <w:rPr>
                <w:rFonts w:cs="Times New Roman"/>
                <w:color w:val="000000"/>
                <w:lang w:val="ro-RO"/>
              </w:rPr>
              <w:t>se aplică măsurile prevăzute de</w:t>
            </w:r>
            <w:r w:rsidR="00191645" w:rsidRPr="00CA7BC4">
              <w:rPr>
                <w:rFonts w:cs="Times New Roman"/>
                <w:color w:val="000000"/>
                <w:lang w:val="ro-RO"/>
              </w:rPr>
              <w:t xml:space="preserve"> </w:t>
            </w:r>
            <w:r w:rsidR="002A0FDC" w:rsidRPr="00CA7BC4">
              <w:rPr>
                <w:rFonts w:cs="Times New Roman"/>
                <w:color w:val="000000"/>
                <w:lang w:val="ro-RO"/>
              </w:rPr>
              <w:t xml:space="preserve">Planul de apărare a sistemului electroenergetic </w:t>
            </w:r>
            <w:r w:rsidR="00D20545" w:rsidRPr="00CA7BC4">
              <w:rPr>
                <w:rFonts w:cs="Times New Roman"/>
                <w:color w:val="000000"/>
                <w:lang w:val="ro-RO"/>
              </w:rPr>
              <w:t xml:space="preserve">elaborat în </w:t>
            </w:r>
            <w:r w:rsidR="002A0FDC" w:rsidRPr="00CA7BC4">
              <w:rPr>
                <w:rFonts w:cs="Times New Roman"/>
                <w:color w:val="000000"/>
                <w:lang w:val="ro-RO"/>
              </w:rPr>
              <w:t>conform</w:t>
            </w:r>
            <w:r w:rsidR="00D20545" w:rsidRPr="00CA7BC4">
              <w:rPr>
                <w:rFonts w:cs="Times New Roman"/>
                <w:color w:val="000000"/>
                <w:lang w:val="ro-RO"/>
              </w:rPr>
              <w:t xml:space="preserve">itate cu </w:t>
            </w:r>
            <w:r w:rsidR="002A0FDC" w:rsidRPr="00CA7BC4">
              <w:rPr>
                <w:rFonts w:cs="Times New Roman"/>
                <w:color w:val="000000"/>
                <w:lang w:val="ro-RO"/>
              </w:rPr>
              <w:t xml:space="preserve">Codul </w:t>
            </w:r>
            <w:r w:rsidR="001877EA" w:rsidRPr="00CA7BC4">
              <w:rPr>
                <w:rFonts w:cs="Times New Roman"/>
                <w:color w:val="000000"/>
                <w:lang w:val="ro-RO" w:eastAsia="ru-RU"/>
              </w:rPr>
              <w:t>rețelelor electrice</w:t>
            </w:r>
            <w:r w:rsidR="001877EA" w:rsidRPr="00CA7BC4" w:rsidDel="001877EA">
              <w:rPr>
                <w:rFonts w:cs="Times New Roman"/>
                <w:color w:val="000000"/>
                <w:lang w:val="ro-RO"/>
              </w:rPr>
              <w:t xml:space="preserve"> </w:t>
            </w:r>
            <w:r w:rsidR="002A0FDC" w:rsidRPr="00CA7BC4">
              <w:rPr>
                <w:rFonts w:cs="Times New Roman"/>
                <w:color w:val="000000"/>
                <w:lang w:val="ro-RO"/>
              </w:rPr>
              <w:t>privind starea de urgență și restaurarea sistemului electroenergetic.</w:t>
            </w:r>
          </w:p>
          <w:p w14:paraId="7C8219AD" w14:textId="6A74E6ED" w:rsidR="0047527C" w:rsidRPr="00CA7BC4" w:rsidRDefault="0047527C" w:rsidP="00C879CE">
            <w:pPr>
              <w:pStyle w:val="Listparagraf"/>
              <w:numPr>
                <w:ilvl w:val="0"/>
                <w:numId w:val="9"/>
              </w:numPr>
              <w:ind w:left="26" w:firstLine="0"/>
              <w:rPr>
                <w:rFonts w:cs="Times New Roman"/>
                <w:color w:val="000000"/>
                <w:lang w:val="ro-RO"/>
              </w:rPr>
            </w:pPr>
            <w:r w:rsidRPr="00CA7BC4">
              <w:rPr>
                <w:rFonts w:cs="Times New Roman"/>
                <w:color w:val="000000"/>
                <w:lang w:val="ro-RO"/>
              </w:rPr>
              <w:lastRenderedPageBreak/>
              <w:t xml:space="preserve">Producătorii la solicitarea OST vor încărca </w:t>
            </w:r>
            <w:r w:rsidR="00407781" w:rsidRPr="00CA7BC4">
              <w:rPr>
                <w:rFonts w:cs="Times New Roman"/>
                <w:color w:val="000000"/>
                <w:lang w:val="ro-RO"/>
              </w:rPr>
              <w:t>unitățile</w:t>
            </w:r>
            <w:r w:rsidRPr="00CA7BC4">
              <w:rPr>
                <w:rFonts w:cs="Times New Roman"/>
                <w:color w:val="000000"/>
                <w:lang w:val="ro-RO"/>
              </w:rPr>
              <w:t xml:space="preserve"> generatoare la puterea maximă disponibilă (inclusiv pornirea grupurilor de rezervă), inclusiv cele nedeclarate pe piața energiei de echilibrare.</w:t>
            </w:r>
          </w:p>
          <w:p w14:paraId="3CBB50AC" w14:textId="21CC00D8" w:rsidR="00A13DCA" w:rsidRPr="00CA7BC4" w:rsidRDefault="00A13DCA" w:rsidP="00C879CE">
            <w:pPr>
              <w:pStyle w:val="Listparagraf"/>
              <w:numPr>
                <w:ilvl w:val="0"/>
                <w:numId w:val="9"/>
              </w:numPr>
              <w:ind w:left="26" w:firstLine="0"/>
              <w:rPr>
                <w:rFonts w:cs="Times New Roman"/>
                <w:color w:val="000000"/>
                <w:lang w:val="ro-RO"/>
              </w:rPr>
            </w:pPr>
            <w:r w:rsidRPr="00CA7BC4">
              <w:rPr>
                <w:rFonts w:cs="Times New Roman"/>
                <w:color w:val="000000"/>
                <w:lang w:val="ro-RO"/>
              </w:rPr>
              <w:t xml:space="preserve">Se va solicita creșterea puterii disponibile a SEN, prin punerea la dispoziție a unităților </w:t>
            </w:r>
            <w:r w:rsidR="00407781" w:rsidRPr="00CA7BC4">
              <w:rPr>
                <w:rFonts w:cs="Times New Roman"/>
                <w:color w:val="000000"/>
                <w:lang w:val="ro-RO"/>
              </w:rPr>
              <w:t>generatoare</w:t>
            </w:r>
            <w:r w:rsidRPr="00CA7BC4">
              <w:rPr>
                <w:rFonts w:cs="Times New Roman"/>
                <w:color w:val="000000"/>
                <w:lang w:val="ro-RO"/>
              </w:rPr>
              <w:t xml:space="preserve"> aflate în reparație (repunerea în funcțiune timpurie a grupurilor aflate în reparație).</w:t>
            </w:r>
          </w:p>
          <w:p w14:paraId="7912B830" w14:textId="2FF1B668" w:rsidR="00A13DCA" w:rsidRPr="00CA7BC4" w:rsidRDefault="00A13DCA" w:rsidP="00C879CE">
            <w:pPr>
              <w:pStyle w:val="Listparagraf"/>
              <w:numPr>
                <w:ilvl w:val="0"/>
                <w:numId w:val="9"/>
              </w:numPr>
              <w:ind w:left="26" w:firstLine="0"/>
              <w:rPr>
                <w:rFonts w:cs="Times New Roman"/>
                <w:color w:val="000000"/>
                <w:lang w:val="ro-RO"/>
              </w:rPr>
            </w:pPr>
            <w:r w:rsidRPr="00CA7BC4">
              <w:rPr>
                <w:rFonts w:cs="Times New Roman"/>
                <w:color w:val="000000"/>
                <w:lang w:val="ro-RO"/>
              </w:rPr>
              <w:t>Se aplică masuri în vederea extinderii stării de disponibilitate a echipamentelor din RET și RED, prin anularea retragerilor din exploatare a echipamentelor din motive de întreținere sau investiție.</w:t>
            </w:r>
          </w:p>
          <w:p w14:paraId="5E31043E" w14:textId="1DD1FE80" w:rsidR="00A13DCA" w:rsidRPr="00CA7BC4" w:rsidRDefault="00A13DCA" w:rsidP="00C879CE">
            <w:pPr>
              <w:pStyle w:val="Listparagraf"/>
              <w:numPr>
                <w:ilvl w:val="0"/>
                <w:numId w:val="9"/>
              </w:numPr>
              <w:ind w:left="26" w:firstLine="0"/>
              <w:rPr>
                <w:rFonts w:cs="Times New Roman"/>
                <w:color w:val="000000"/>
                <w:lang w:val="ro-RO"/>
              </w:rPr>
            </w:pPr>
            <w:r w:rsidRPr="00CA7BC4">
              <w:rPr>
                <w:rFonts w:cs="Times New Roman"/>
                <w:color w:val="000000"/>
                <w:lang w:val="ro-RO"/>
              </w:rPr>
              <w:t xml:space="preserve">Pentru combaterea penuriei de producție, va fi solicitat ajutor de urgență de la OST vecini conform acordurilor bilaterale (Acorduri Operaționale și Acorduri de Ajutor Reciproc semnate cu </w:t>
            </w:r>
            <w:r w:rsidR="00D20545" w:rsidRPr="00CA7BC4">
              <w:rPr>
                <w:rFonts w:cs="Times New Roman"/>
                <w:color w:val="000000"/>
                <w:lang w:val="ro-RO"/>
              </w:rPr>
              <w:t xml:space="preserve">operatorii sistemelor de transport din </w:t>
            </w:r>
            <w:r w:rsidRPr="00CA7BC4">
              <w:rPr>
                <w:rFonts w:cs="Times New Roman"/>
                <w:color w:val="000000"/>
                <w:lang w:val="ro-RO"/>
              </w:rPr>
              <w:t>România și Ucraina).</w:t>
            </w:r>
          </w:p>
          <w:p w14:paraId="73B47A64" w14:textId="06EAEBA5" w:rsidR="0043041D" w:rsidRPr="00CA7BC4" w:rsidRDefault="0043041D" w:rsidP="00C879CE">
            <w:pPr>
              <w:pStyle w:val="Listparagraf"/>
              <w:numPr>
                <w:ilvl w:val="0"/>
                <w:numId w:val="9"/>
              </w:numPr>
              <w:ind w:left="26" w:firstLine="0"/>
              <w:rPr>
                <w:rFonts w:cs="Times New Roman"/>
                <w:color w:val="000000"/>
                <w:lang w:val="ro-RO" w:eastAsia="ru-RU"/>
              </w:rPr>
            </w:pPr>
            <w:r w:rsidRPr="00CA7BC4">
              <w:rPr>
                <w:rFonts w:cs="Times New Roman"/>
                <w:color w:val="000000"/>
                <w:lang w:val="ro-RO" w:eastAsia="ru-RU"/>
              </w:rPr>
              <w:t xml:space="preserve">OST de comun cu </w:t>
            </w:r>
            <w:r w:rsidRPr="00CA7BC4">
              <w:rPr>
                <w:rFonts w:cs="Times New Roman"/>
                <w:color w:val="000000"/>
                <w:lang w:val="ro-RO"/>
              </w:rPr>
              <w:t>operatorul</w:t>
            </w:r>
            <w:r w:rsidRPr="00CA7BC4">
              <w:rPr>
                <w:rFonts w:cs="Times New Roman"/>
                <w:color w:val="000000"/>
                <w:lang w:val="ro-RO" w:eastAsia="ru-RU"/>
              </w:rPr>
              <w:t xml:space="preserve"> pieței energiei electrice dispune măsuri privind suspendarea activităților de piață a energiei electrice, în conformitate cu prevederile Codul</w:t>
            </w:r>
            <w:r w:rsidR="007F7ABC" w:rsidRPr="00CA7BC4">
              <w:rPr>
                <w:rFonts w:cs="Times New Roman"/>
                <w:color w:val="000000"/>
                <w:lang w:val="ro-RO" w:eastAsia="ru-RU"/>
              </w:rPr>
              <w:t>ui</w:t>
            </w:r>
            <w:r w:rsidRPr="00CA7BC4">
              <w:rPr>
                <w:rFonts w:cs="Times New Roman"/>
                <w:color w:val="000000"/>
                <w:lang w:val="ro-RO" w:eastAsia="ru-RU"/>
              </w:rPr>
              <w:t xml:space="preserve"> rețelelor electrice privind starea de urgență și restaurarea sistemului electroenergetic.</w:t>
            </w:r>
          </w:p>
          <w:p w14:paraId="6958A8D5" w14:textId="509EA5EC" w:rsidR="00A13DCA" w:rsidRPr="00CA7BC4" w:rsidRDefault="0043041D" w:rsidP="00C879CE">
            <w:pPr>
              <w:pStyle w:val="Listparagraf"/>
              <w:numPr>
                <w:ilvl w:val="0"/>
                <w:numId w:val="9"/>
              </w:numPr>
              <w:ind w:left="26" w:firstLine="0"/>
              <w:rPr>
                <w:rFonts w:cs="Times New Roman"/>
                <w:color w:val="000000"/>
                <w:lang w:val="ro-RO" w:eastAsia="ru-RU"/>
              </w:rPr>
            </w:pPr>
            <w:r w:rsidRPr="00CA7BC4">
              <w:rPr>
                <w:rFonts w:cs="Times New Roman"/>
                <w:color w:val="000000"/>
                <w:lang w:val="ro-RO" w:eastAsia="ru-RU"/>
              </w:rPr>
              <w:t>ANRE va stabili condițiile de export al energiei electrice în cazul în care este necesar să se asigure securitatea aprovizionării cu energie electrică;</w:t>
            </w:r>
          </w:p>
        </w:tc>
      </w:tr>
    </w:tbl>
    <w:p w14:paraId="113DCD76" w14:textId="77777777" w:rsidR="00F02AB3" w:rsidRPr="00CA7BC4" w:rsidRDefault="00F02AB3" w:rsidP="0046000C">
      <w:pPr>
        <w:rPr>
          <w:rFonts w:cs="Times New Roman"/>
          <w:szCs w:val="24"/>
          <w:lang w:val="ro-RO"/>
        </w:rPr>
      </w:pPr>
    </w:p>
    <w:p w14:paraId="68A43B38" w14:textId="2A4923C7" w:rsidR="007A6649" w:rsidRPr="00CA7BC4" w:rsidRDefault="007A6649" w:rsidP="00141EE9">
      <w:pPr>
        <w:pStyle w:val="Titlu3"/>
        <w:numPr>
          <w:ilvl w:val="0"/>
          <w:numId w:val="0"/>
        </w:numPr>
        <w:spacing w:before="0" w:after="0"/>
        <w:rPr>
          <w:rFonts w:cs="Times New Roman"/>
          <w:bCs/>
          <w:color w:val="auto"/>
          <w:lang w:val="ro-RO" w:eastAsia="ru-RU"/>
        </w:rPr>
      </w:pPr>
      <w:bookmarkStart w:id="858" w:name="_Toc174098179"/>
      <w:bookmarkStart w:id="859" w:name="_Toc164075841"/>
      <w:bookmarkStart w:id="860" w:name="_Toc168302128"/>
      <w:bookmarkStart w:id="861" w:name="_Toc174096915"/>
      <w:bookmarkStart w:id="862" w:name="_Toc174343120"/>
      <w:bookmarkEnd w:id="858"/>
      <w:r w:rsidRPr="00CA7BC4">
        <w:rPr>
          <w:rFonts w:cs="Times New Roman"/>
          <w:bCs/>
          <w:color w:val="auto"/>
          <w:lang w:val="ro-RO" w:eastAsia="ru-RU"/>
        </w:rPr>
        <w:t>Scenariul 7</w:t>
      </w:r>
      <w:r w:rsidR="00486451" w:rsidRPr="00CA7BC4">
        <w:rPr>
          <w:rFonts w:cs="Times New Roman"/>
          <w:bCs/>
          <w:color w:val="auto"/>
          <w:lang w:val="ro-RO" w:eastAsia="ru-RU"/>
        </w:rPr>
        <w:t xml:space="preserve"> - Atac cibernetic asupra entităților care nu sunt </w:t>
      </w:r>
      <w:r w:rsidR="00D20545" w:rsidRPr="00CA7BC4">
        <w:rPr>
          <w:rFonts w:cs="Times New Roman"/>
          <w:bCs/>
          <w:color w:val="auto"/>
          <w:lang w:val="ro-RO" w:eastAsia="ru-RU"/>
        </w:rPr>
        <w:t>racordate</w:t>
      </w:r>
      <w:r w:rsidR="00486451" w:rsidRPr="00CA7BC4">
        <w:rPr>
          <w:rFonts w:cs="Times New Roman"/>
          <w:bCs/>
          <w:color w:val="auto"/>
          <w:lang w:val="ro-RO" w:eastAsia="ru-RU"/>
        </w:rPr>
        <w:t xml:space="preserve"> la rețeaua</w:t>
      </w:r>
      <w:bookmarkEnd w:id="859"/>
      <w:r w:rsidR="00D20545" w:rsidRPr="00CA7BC4">
        <w:rPr>
          <w:rFonts w:cs="Times New Roman"/>
          <w:bCs/>
          <w:color w:val="auto"/>
          <w:lang w:val="ro-RO" w:eastAsia="ru-RU"/>
        </w:rPr>
        <w:t xml:space="preserve"> electrică</w:t>
      </w:r>
      <w:bookmarkEnd w:id="860"/>
      <w:bookmarkEnd w:id="861"/>
      <w:bookmarkEnd w:id="862"/>
    </w:p>
    <w:p w14:paraId="6678C560" w14:textId="77777777" w:rsidR="00D20545" w:rsidRPr="00CA7BC4" w:rsidRDefault="00D20545" w:rsidP="00B47C0E">
      <w:pPr>
        <w:rPr>
          <w:lang w:val="ro-RO" w:eastAsia="ru-RU"/>
        </w:rPr>
      </w:pPr>
    </w:p>
    <w:tbl>
      <w:tblPr>
        <w:tblStyle w:val="Tabelgril"/>
        <w:tblW w:w="0" w:type="auto"/>
        <w:jc w:val="center"/>
        <w:tblLook w:val="04A0" w:firstRow="1" w:lastRow="0" w:firstColumn="1" w:lastColumn="0" w:noHBand="0" w:noVBand="1"/>
      </w:tblPr>
      <w:tblGrid>
        <w:gridCol w:w="1535"/>
        <w:gridCol w:w="1969"/>
        <w:gridCol w:w="1536"/>
        <w:gridCol w:w="4304"/>
      </w:tblGrid>
      <w:tr w:rsidR="007A6649" w:rsidRPr="00CA7BC4" w14:paraId="21788317" w14:textId="77777777" w:rsidTr="00630B85">
        <w:trPr>
          <w:jc w:val="center"/>
        </w:trPr>
        <w:tc>
          <w:tcPr>
            <w:tcW w:w="1548" w:type="dxa"/>
            <w:vAlign w:val="center"/>
          </w:tcPr>
          <w:p w14:paraId="7F80B040" w14:textId="77777777" w:rsidR="007A6649" w:rsidRPr="00CA7BC4" w:rsidRDefault="007A6649" w:rsidP="00630B85">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985" w:type="dxa"/>
            <w:vAlign w:val="center"/>
          </w:tcPr>
          <w:p w14:paraId="06F69073" w14:textId="77777777" w:rsidR="007A6649" w:rsidRPr="00CA7BC4" w:rsidRDefault="007A6649" w:rsidP="00630B85">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1559" w:type="dxa"/>
            <w:vAlign w:val="center"/>
          </w:tcPr>
          <w:p w14:paraId="3C102F5E" w14:textId="77777777" w:rsidR="007A6649" w:rsidRPr="00CA7BC4" w:rsidRDefault="007A6649" w:rsidP="00630B85">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4408" w:type="dxa"/>
            <w:vAlign w:val="center"/>
          </w:tcPr>
          <w:p w14:paraId="53F60DB4" w14:textId="4DE8930D" w:rsidR="007A6649" w:rsidRPr="00CA7BC4" w:rsidRDefault="007A6649" w:rsidP="00630B85">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7A6649" w:rsidRPr="00FA60B9" w14:paraId="2B4F391E" w14:textId="77777777" w:rsidTr="00630B85">
        <w:trPr>
          <w:jc w:val="center"/>
        </w:trPr>
        <w:tc>
          <w:tcPr>
            <w:tcW w:w="1548" w:type="dxa"/>
            <w:vAlign w:val="center"/>
          </w:tcPr>
          <w:p w14:paraId="2749D4E3" w14:textId="3C1D3752" w:rsidR="007A6649" w:rsidRPr="00CA7BC4" w:rsidRDefault="009F302F" w:rsidP="0043041D">
            <w:pPr>
              <w:jc w:val="center"/>
              <w:rPr>
                <w:rFonts w:cs="Times New Roman"/>
                <w:color w:val="000000"/>
                <w:szCs w:val="24"/>
                <w:lang w:val="ro-RO" w:eastAsia="ru-RU"/>
              </w:rPr>
            </w:pPr>
            <w:r w:rsidRPr="00CA7BC4">
              <w:rPr>
                <w:rFonts w:cs="Times New Roman"/>
                <w:color w:val="000000"/>
                <w:szCs w:val="24"/>
                <w:lang w:val="ro-RO" w:eastAsia="ru-RU"/>
              </w:rPr>
              <w:t>2</w:t>
            </w:r>
          </w:p>
        </w:tc>
        <w:tc>
          <w:tcPr>
            <w:tcW w:w="1985" w:type="dxa"/>
            <w:vAlign w:val="center"/>
          </w:tcPr>
          <w:p w14:paraId="5678BF89" w14:textId="4DA86045" w:rsidR="007A6649" w:rsidRPr="00CA7BC4" w:rsidRDefault="00976B7C" w:rsidP="0043041D">
            <w:pPr>
              <w:jc w:val="center"/>
              <w:rPr>
                <w:rFonts w:cs="Times New Roman"/>
                <w:color w:val="000000"/>
                <w:szCs w:val="24"/>
                <w:lang w:val="ro-RO" w:eastAsia="ru-RU"/>
              </w:rPr>
            </w:pPr>
            <w:r w:rsidRPr="00CA7BC4">
              <w:rPr>
                <w:rFonts w:cs="Times New Roman"/>
                <w:color w:val="000000"/>
                <w:szCs w:val="24"/>
                <w:lang w:val="ro-RO" w:eastAsia="ru-RU"/>
              </w:rPr>
              <w:t>Mică</w:t>
            </w:r>
          </w:p>
        </w:tc>
        <w:tc>
          <w:tcPr>
            <w:tcW w:w="1559" w:type="dxa"/>
            <w:vAlign w:val="center"/>
          </w:tcPr>
          <w:p w14:paraId="7158D803" w14:textId="4F820823" w:rsidR="007A6649" w:rsidRPr="00CA7BC4" w:rsidRDefault="00976B7C" w:rsidP="0043041D">
            <w:pPr>
              <w:jc w:val="center"/>
              <w:rPr>
                <w:rFonts w:cs="Times New Roman"/>
                <w:color w:val="000000"/>
                <w:lang w:val="ro-RO" w:eastAsia="ru-RU"/>
              </w:rPr>
            </w:pPr>
            <w:r w:rsidRPr="00CA7BC4">
              <w:rPr>
                <w:lang w:val="ro-RO" w:eastAsia="ru-RU"/>
              </w:rPr>
              <w:t>Grav</w:t>
            </w:r>
          </w:p>
        </w:tc>
        <w:tc>
          <w:tcPr>
            <w:tcW w:w="4408" w:type="dxa"/>
            <w:vAlign w:val="center"/>
          </w:tcPr>
          <w:p w14:paraId="7863E4D8" w14:textId="4A7F1515" w:rsidR="007A6649" w:rsidRPr="00CA7BC4" w:rsidRDefault="00C84576" w:rsidP="00141EE9">
            <w:pPr>
              <w:jc w:val="both"/>
              <w:rPr>
                <w:rFonts w:cs="Times New Roman"/>
                <w:color w:val="000000"/>
                <w:szCs w:val="24"/>
                <w:lang w:val="ro-RO" w:eastAsia="ru-RU"/>
              </w:rPr>
            </w:pPr>
            <w:r w:rsidRPr="00CA7BC4">
              <w:rPr>
                <w:rFonts w:cs="Times New Roman"/>
                <w:color w:val="000000"/>
                <w:szCs w:val="24"/>
                <w:lang w:val="ro-RO" w:eastAsia="ru-RU"/>
              </w:rPr>
              <w:t>Ministerul Energiei, ANRE, participanții la piața energiei electrice</w:t>
            </w:r>
          </w:p>
        </w:tc>
      </w:tr>
    </w:tbl>
    <w:p w14:paraId="194EF71D" w14:textId="77777777" w:rsidR="007A6649" w:rsidRPr="00CA7BC4" w:rsidRDefault="007A6649" w:rsidP="0046000C">
      <w:pPr>
        <w:rPr>
          <w:rFonts w:cs="Times New Roman"/>
          <w:color w:val="000000"/>
          <w:szCs w:val="24"/>
          <w:lang w:val="ro-RO" w:eastAsia="ru-RU"/>
        </w:rPr>
      </w:pPr>
    </w:p>
    <w:p w14:paraId="056AC464" w14:textId="6CAA942A"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6BFCF449" w14:textId="77777777" w:rsidR="007A6649" w:rsidRPr="00CA7BC4" w:rsidRDefault="007A6649" w:rsidP="0046000C">
      <w:pPr>
        <w:rPr>
          <w:rFonts w:cs="Times New Roman"/>
          <w:color w:val="000000"/>
          <w:szCs w:val="24"/>
          <w:lang w:val="ro-RO" w:eastAsia="ru-RU"/>
        </w:rPr>
      </w:pPr>
    </w:p>
    <w:p w14:paraId="0F421718" w14:textId="039BEECC" w:rsidR="002047B1" w:rsidRPr="00CA7BC4" w:rsidRDefault="002047B1" w:rsidP="002F3108">
      <w:pPr>
        <w:ind w:firstLine="567"/>
        <w:rPr>
          <w:rFonts w:cs="Times New Roman"/>
          <w:color w:val="000000"/>
          <w:szCs w:val="24"/>
          <w:lang w:val="ro-RO" w:eastAsia="ru-RU"/>
        </w:rPr>
      </w:pPr>
      <w:r w:rsidRPr="00CA7BC4">
        <w:rPr>
          <w:rFonts w:cs="Times New Roman"/>
          <w:color w:val="000000"/>
          <w:szCs w:val="24"/>
          <w:lang w:val="ro-RO" w:eastAsia="ru-RU"/>
        </w:rPr>
        <w:t>Atac cibernetic asupra infrastructurii de comunicații și transmisie de date a participanților la piața energiei</w:t>
      </w:r>
      <w:r w:rsidR="00704CD8" w:rsidRPr="00CA7BC4">
        <w:rPr>
          <w:rFonts w:cs="Times New Roman"/>
          <w:color w:val="000000"/>
          <w:szCs w:val="24"/>
          <w:lang w:val="ro-RO" w:eastAsia="ru-RU"/>
        </w:rPr>
        <w:t xml:space="preserve"> electrice</w:t>
      </w:r>
      <w:r w:rsidRPr="00CA7BC4">
        <w:rPr>
          <w:rFonts w:cs="Times New Roman"/>
          <w:color w:val="000000"/>
          <w:szCs w:val="24"/>
          <w:lang w:val="ro-RO" w:eastAsia="ru-RU"/>
        </w:rPr>
        <w:t>.</w:t>
      </w:r>
    </w:p>
    <w:p w14:paraId="231F3414" w14:textId="77777777" w:rsidR="002634C8" w:rsidRPr="00CA7BC4" w:rsidRDefault="002634C8" w:rsidP="0046000C">
      <w:pPr>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8"/>
      </w:tblGrid>
      <w:tr w:rsidR="002634C8" w:rsidRPr="00FA60B9" w14:paraId="26DC9B93" w14:textId="77777777" w:rsidTr="00201169">
        <w:trPr>
          <w:trHeight w:val="547"/>
        </w:trPr>
        <w:tc>
          <w:tcPr>
            <w:tcW w:w="250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7D0EF50" w14:textId="77777777" w:rsidR="002634C8" w:rsidRPr="00CA7BC4" w:rsidRDefault="002634C8" w:rsidP="00A159C5">
            <w:pPr>
              <w:rPr>
                <w:rFonts w:cs="Times New Roman"/>
                <w:b/>
                <w:bCs/>
                <w:color w:val="000000"/>
                <w:lang w:val="ro-RO" w:eastAsia="ru-RU"/>
              </w:rPr>
            </w:pPr>
            <w:r w:rsidRPr="00CA7BC4">
              <w:rPr>
                <w:rFonts w:cs="Times New Roman"/>
                <w:b/>
                <w:bCs/>
                <w:color w:val="000000"/>
                <w:lang w:val="ro-RO" w:eastAsia="ru-RU"/>
              </w:rPr>
              <w:t>Efectele crizei</w:t>
            </w:r>
          </w:p>
        </w:tc>
        <w:tc>
          <w:tcPr>
            <w:tcW w:w="249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579A5DC" w14:textId="77777777" w:rsidR="002634C8" w:rsidRPr="00CA7BC4" w:rsidRDefault="002634C8" w:rsidP="00A159C5">
            <w:pPr>
              <w:rPr>
                <w:rFonts w:cs="Times New Roman"/>
                <w:b/>
                <w:bCs/>
                <w:color w:val="000000"/>
                <w:lang w:val="ro-RO" w:eastAsia="ru-RU"/>
              </w:rPr>
            </w:pPr>
            <w:r w:rsidRPr="00CA7BC4">
              <w:rPr>
                <w:rFonts w:cs="Times New Roman"/>
                <w:b/>
                <w:bCs/>
                <w:color w:val="000000"/>
                <w:lang w:val="ro-RO" w:eastAsia="ru-RU"/>
              </w:rPr>
              <w:t>Măsuri de atenuare a efectelor crizei și de restabilire</w:t>
            </w:r>
          </w:p>
        </w:tc>
      </w:tr>
      <w:tr w:rsidR="002634C8" w:rsidRPr="00FA60B9" w14:paraId="71649195" w14:textId="77777777" w:rsidTr="00201169">
        <w:trPr>
          <w:trHeight w:val="547"/>
        </w:trPr>
        <w:tc>
          <w:tcPr>
            <w:tcW w:w="2505" w:type="pct"/>
            <w:tcBorders>
              <w:top w:val="single" w:sz="4" w:space="0" w:color="auto"/>
              <w:left w:val="single" w:sz="4" w:space="0" w:color="auto"/>
              <w:bottom w:val="single" w:sz="4" w:space="0" w:color="auto"/>
              <w:right w:val="single" w:sz="4" w:space="0" w:color="auto"/>
            </w:tcBorders>
            <w:shd w:val="clear" w:color="auto" w:fill="auto"/>
            <w:vAlign w:val="center"/>
          </w:tcPr>
          <w:p w14:paraId="78492825" w14:textId="0858B5D4" w:rsidR="002634C8" w:rsidRPr="00CA7BC4" w:rsidRDefault="002634C8" w:rsidP="00A159C5">
            <w:pPr>
              <w:pStyle w:val="Listparagraf"/>
              <w:numPr>
                <w:ilvl w:val="0"/>
                <w:numId w:val="2"/>
              </w:numPr>
              <w:ind w:left="161" w:hanging="218"/>
              <w:jc w:val="both"/>
              <w:rPr>
                <w:rFonts w:cs="Times New Roman"/>
                <w:color w:val="000000"/>
                <w:lang w:val="ro-RO" w:eastAsia="ru-RU"/>
              </w:rPr>
            </w:pPr>
            <w:r w:rsidRPr="00CA7BC4">
              <w:rPr>
                <w:rFonts w:cs="Times New Roman"/>
                <w:color w:val="000000"/>
                <w:lang w:val="ro-RO" w:eastAsia="ru-RU"/>
              </w:rPr>
              <w:t xml:space="preserve">Atacatorul pătrunde în sistemele informatice de comunicare și transmitere a datelor ale participanților la piața energiei </w:t>
            </w:r>
            <w:r w:rsidR="00D20545" w:rsidRPr="00CA7BC4">
              <w:rPr>
                <w:rFonts w:cs="Times New Roman"/>
                <w:color w:val="000000"/>
                <w:lang w:val="ro-RO" w:eastAsia="ru-RU"/>
              </w:rPr>
              <w:t xml:space="preserve">electrice </w:t>
            </w:r>
            <w:r w:rsidRPr="00CA7BC4">
              <w:rPr>
                <w:rFonts w:cs="Times New Roman"/>
                <w:color w:val="000000"/>
                <w:lang w:val="ro-RO" w:eastAsia="ru-RU"/>
              </w:rPr>
              <w:t>și acționează ca un angajat care lucrează cu aceste sisteme și manipulează condițiile de funcționare a pieței energie</w:t>
            </w:r>
            <w:r w:rsidR="00D20545" w:rsidRPr="00CA7BC4">
              <w:rPr>
                <w:rFonts w:cs="Times New Roman"/>
                <w:color w:val="000000"/>
                <w:lang w:val="ro-RO" w:eastAsia="ru-RU"/>
              </w:rPr>
              <w:t>i electrice</w:t>
            </w:r>
            <w:r w:rsidRPr="00CA7BC4">
              <w:rPr>
                <w:rFonts w:cs="Times New Roman"/>
                <w:color w:val="000000"/>
                <w:lang w:val="ro-RO" w:eastAsia="ru-RU"/>
              </w:rPr>
              <w:t xml:space="preserve"> (cererile și ofertele pe platformele </w:t>
            </w:r>
            <w:r w:rsidRPr="00CA7BC4">
              <w:rPr>
                <w:rFonts w:cs="Times New Roman"/>
                <w:color w:val="000000"/>
                <w:lang w:val="ro-RO" w:eastAsia="ru-RU"/>
              </w:rPr>
              <w:lastRenderedPageBreak/>
              <w:t>de tranzacționare, programele de operare ale unităților generatoare), fapt care afectează buna funcționare a pieței</w:t>
            </w:r>
            <w:r w:rsidR="00D20545" w:rsidRPr="00CA7BC4">
              <w:rPr>
                <w:rFonts w:cs="Times New Roman"/>
                <w:color w:val="000000"/>
                <w:lang w:val="ro-RO" w:eastAsia="ru-RU"/>
              </w:rPr>
              <w:t xml:space="preserve"> energiei electrice</w:t>
            </w:r>
            <w:r w:rsidRPr="00CA7BC4">
              <w:rPr>
                <w:rFonts w:cs="Times New Roman"/>
                <w:color w:val="000000"/>
                <w:lang w:val="ro-RO" w:eastAsia="ru-RU"/>
              </w:rPr>
              <w:t xml:space="preserve">. </w:t>
            </w:r>
          </w:p>
          <w:p w14:paraId="29961A2A" w14:textId="508E40AF" w:rsidR="002634C8" w:rsidRPr="00CA7BC4" w:rsidRDefault="002634C8" w:rsidP="00A159C5">
            <w:pPr>
              <w:pStyle w:val="Listparagraf"/>
              <w:numPr>
                <w:ilvl w:val="0"/>
                <w:numId w:val="2"/>
              </w:numPr>
              <w:ind w:left="161" w:hanging="218"/>
              <w:jc w:val="both"/>
              <w:rPr>
                <w:rFonts w:cs="Times New Roman"/>
                <w:color w:val="000000"/>
                <w:lang w:val="ro-RO" w:eastAsia="ru-RU"/>
              </w:rPr>
            </w:pPr>
            <w:r w:rsidRPr="00CA7BC4">
              <w:rPr>
                <w:rFonts w:cs="Times New Roman"/>
                <w:color w:val="000000"/>
                <w:lang w:val="ro-RO" w:eastAsia="ru-RU"/>
              </w:rPr>
              <w:t>În timpul atacului, sistemele informatice pot fi blocate pentru a fi utilizate de către alt personal decât atacatorul acest fapt poate provoca deconectarea unor porțiuni de rețea</w:t>
            </w:r>
            <w:r w:rsidR="00D20545" w:rsidRPr="00CA7BC4">
              <w:rPr>
                <w:rFonts w:cs="Times New Roman"/>
                <w:color w:val="000000"/>
                <w:lang w:val="ro-RO" w:eastAsia="ru-RU"/>
              </w:rPr>
              <w:t xml:space="preserve"> electrică</w:t>
            </w:r>
            <w:r w:rsidRPr="00CA7BC4">
              <w:rPr>
                <w:rFonts w:cs="Times New Roman"/>
                <w:color w:val="000000"/>
                <w:lang w:val="ro-RO" w:eastAsia="ru-RU"/>
              </w:rPr>
              <w:t>, afectarea unităților de generare, precum și a unor consumator</w:t>
            </w:r>
            <w:r w:rsidR="00D20545" w:rsidRPr="00CA7BC4">
              <w:rPr>
                <w:rFonts w:cs="Times New Roman"/>
                <w:color w:val="000000"/>
                <w:lang w:val="ro-RO" w:eastAsia="ru-RU"/>
              </w:rPr>
              <w:t>i</w:t>
            </w:r>
            <w:r w:rsidRPr="00CA7BC4">
              <w:rPr>
                <w:rFonts w:cs="Times New Roman"/>
                <w:color w:val="000000"/>
                <w:lang w:val="ro-RO" w:eastAsia="ru-RU"/>
              </w:rPr>
              <w:t>.</w:t>
            </w:r>
          </w:p>
          <w:p w14:paraId="7E768782" w14:textId="77777777" w:rsidR="002634C8" w:rsidRPr="00CA7BC4" w:rsidRDefault="002634C8" w:rsidP="00A159C5">
            <w:pPr>
              <w:pStyle w:val="Listparagraf"/>
              <w:numPr>
                <w:ilvl w:val="0"/>
                <w:numId w:val="2"/>
              </w:numPr>
              <w:ind w:left="161" w:hanging="218"/>
              <w:jc w:val="both"/>
              <w:rPr>
                <w:rFonts w:cs="Times New Roman"/>
                <w:color w:val="000000"/>
                <w:lang w:val="ro-RO" w:eastAsia="ru-RU"/>
              </w:rPr>
            </w:pPr>
            <w:r w:rsidRPr="00CA7BC4">
              <w:rPr>
                <w:rFonts w:cs="Times New Roman"/>
                <w:color w:val="000000"/>
                <w:lang w:val="ro-RO" w:eastAsia="ru-RU"/>
              </w:rPr>
              <w:t>În funcționarea pieței energiei electrice vor apărea unele perturbări.</w:t>
            </w:r>
          </w:p>
          <w:p w14:paraId="243986A8" w14:textId="4C2367BB" w:rsidR="002634C8" w:rsidRPr="00CA7BC4" w:rsidRDefault="00D20545" w:rsidP="00A159C5">
            <w:pPr>
              <w:pStyle w:val="Listparagraf"/>
              <w:numPr>
                <w:ilvl w:val="0"/>
                <w:numId w:val="2"/>
              </w:numPr>
              <w:ind w:left="161" w:hanging="218"/>
              <w:jc w:val="both"/>
              <w:rPr>
                <w:rFonts w:cs="Times New Roman"/>
                <w:color w:val="000000"/>
                <w:lang w:val="ro-RO" w:eastAsia="ru-RU"/>
              </w:rPr>
            </w:pPr>
            <w:r w:rsidRPr="00CA7BC4">
              <w:rPr>
                <w:rFonts w:cs="Times New Roman"/>
                <w:color w:val="000000"/>
                <w:lang w:val="ro-RO" w:eastAsia="ru-RU"/>
              </w:rPr>
              <w:t>Din c</w:t>
            </w:r>
            <w:r w:rsidR="002634C8" w:rsidRPr="00CA7BC4">
              <w:rPr>
                <w:rFonts w:cs="Times New Roman"/>
                <w:color w:val="000000"/>
                <w:lang w:val="ro-RO" w:eastAsia="ru-RU"/>
              </w:rPr>
              <w:t xml:space="preserve">auză nelivrării cantităților de energie electrică pot fi afectate procesele tehnologice ale unor întreprinderi importante pentru economia țării. </w:t>
            </w:r>
          </w:p>
          <w:p w14:paraId="4DEF9B65" w14:textId="539A303A" w:rsidR="002634C8" w:rsidRPr="00CA7BC4" w:rsidRDefault="002634C8" w:rsidP="00A159C5">
            <w:pPr>
              <w:pStyle w:val="Listparagraf"/>
              <w:numPr>
                <w:ilvl w:val="0"/>
                <w:numId w:val="2"/>
              </w:numPr>
              <w:ind w:left="161" w:hanging="218"/>
              <w:jc w:val="both"/>
              <w:rPr>
                <w:rFonts w:cs="Times New Roman"/>
                <w:color w:val="000000"/>
                <w:lang w:val="ro-RO" w:eastAsia="ru-RU"/>
              </w:rPr>
            </w:pPr>
            <w:r w:rsidRPr="00CA7BC4">
              <w:rPr>
                <w:rFonts w:cs="Times New Roman"/>
                <w:color w:val="000000"/>
                <w:lang w:val="ro-RO" w:eastAsia="ru-RU"/>
              </w:rPr>
              <w:t xml:space="preserve">Modificarea programului de operare poate duce la oprirea </w:t>
            </w:r>
            <w:r w:rsidR="00407781" w:rsidRPr="00CA7BC4">
              <w:rPr>
                <w:rFonts w:cs="Times New Roman"/>
                <w:color w:val="000000"/>
                <w:lang w:val="ro-RO" w:eastAsia="ru-RU"/>
              </w:rPr>
              <w:t xml:space="preserve">unităților </w:t>
            </w:r>
            <w:r w:rsidRPr="00CA7BC4">
              <w:rPr>
                <w:rFonts w:cs="Times New Roman"/>
                <w:color w:val="000000"/>
                <w:lang w:val="ro-RO" w:eastAsia="ru-RU"/>
              </w:rPr>
              <w:t>generatoare și producerea de dezechilibre care pot duce în continuare la abateri de frecvență sau fluxuri mari de putere către zonele deficitare, abateri ale nivelului de tensiune și dificultăți în compensarea puterii reactive.</w:t>
            </w:r>
          </w:p>
          <w:p w14:paraId="7C294CA7" w14:textId="77777777" w:rsidR="002634C8" w:rsidRPr="00CA7BC4" w:rsidRDefault="002634C8" w:rsidP="00A159C5">
            <w:pPr>
              <w:pStyle w:val="Listparagraf"/>
              <w:numPr>
                <w:ilvl w:val="0"/>
                <w:numId w:val="2"/>
              </w:numPr>
              <w:ind w:left="161" w:hanging="218"/>
              <w:jc w:val="both"/>
              <w:rPr>
                <w:rFonts w:cs="Times New Roman"/>
                <w:color w:val="000000"/>
                <w:lang w:val="ro-RO" w:eastAsia="ru-RU"/>
              </w:rPr>
            </w:pPr>
            <w:r w:rsidRPr="00CA7BC4">
              <w:rPr>
                <w:rFonts w:cs="Times New Roman"/>
                <w:color w:val="000000"/>
                <w:lang w:val="ro-RO" w:eastAsia="ru-RU"/>
              </w:rPr>
              <w:t>Pentru anumite intervale de timp, există probleme în asigurarea îndeplinirii criteriului de siguranță N-1. De asemenea, nivelul scăzut de producție și încărcarea anumitor linii pot afecta stabilitatea statică și dinamică a SEN.</w:t>
            </w:r>
          </w:p>
          <w:p w14:paraId="576E9023" w14:textId="77777777" w:rsidR="002634C8" w:rsidRPr="00CA7BC4" w:rsidRDefault="002634C8" w:rsidP="00A159C5">
            <w:pPr>
              <w:pStyle w:val="Listparagraf"/>
              <w:numPr>
                <w:ilvl w:val="0"/>
                <w:numId w:val="2"/>
              </w:numPr>
              <w:ind w:left="161" w:hanging="218"/>
              <w:jc w:val="both"/>
              <w:rPr>
                <w:rFonts w:cs="Times New Roman"/>
                <w:color w:val="000000"/>
                <w:lang w:val="ro-RO" w:eastAsia="ru-RU"/>
              </w:rPr>
            </w:pPr>
            <w:r w:rsidRPr="00CA7BC4">
              <w:rPr>
                <w:rFonts w:cs="Times New Roman"/>
                <w:color w:val="000000"/>
                <w:lang w:val="ro-RO" w:eastAsia="ru-RU"/>
              </w:rPr>
              <w:t>În condițiile producției scăzute în centralele electrice și a fluxurilor mari de putere către zonele deficitare, există riscul de deteriorare extinsă a SEN care ar putea duce la lipsa alimentării cu energie electrică a unui număr mare de consumatori.</w:t>
            </w:r>
          </w:p>
          <w:p w14:paraId="5891882B" w14:textId="60558FE5" w:rsidR="002634C8" w:rsidRPr="00CA7BC4" w:rsidRDefault="002634C8" w:rsidP="00B47C0E">
            <w:pPr>
              <w:pStyle w:val="Listparagraf"/>
              <w:numPr>
                <w:ilvl w:val="0"/>
                <w:numId w:val="2"/>
              </w:numPr>
              <w:ind w:left="161" w:hanging="218"/>
              <w:jc w:val="both"/>
              <w:rPr>
                <w:rFonts w:cs="Times New Roman"/>
                <w:color w:val="000000"/>
                <w:lang w:val="ro-RO" w:eastAsia="ru-RU"/>
              </w:rPr>
            </w:pPr>
            <w:r w:rsidRPr="00CA7BC4">
              <w:rPr>
                <w:rFonts w:cs="Times New Roman"/>
                <w:color w:val="000000"/>
                <w:lang w:val="ro-RO" w:eastAsia="ru-RU"/>
              </w:rPr>
              <w:t>Atacul poate avea consecințe grave în contextul unui consum ridicat de energie electrică în cadrul SEN, precum perioadele de temperaturi extrem de ridicate sau precipitații abundente.</w:t>
            </w:r>
          </w:p>
        </w:tc>
        <w:tc>
          <w:tcPr>
            <w:tcW w:w="2495" w:type="pct"/>
            <w:tcBorders>
              <w:top w:val="single" w:sz="4" w:space="0" w:color="auto"/>
              <w:left w:val="single" w:sz="4" w:space="0" w:color="auto"/>
              <w:bottom w:val="single" w:sz="4" w:space="0" w:color="auto"/>
              <w:right w:val="single" w:sz="4" w:space="0" w:color="auto"/>
            </w:tcBorders>
            <w:shd w:val="clear" w:color="auto" w:fill="auto"/>
            <w:vAlign w:val="center"/>
          </w:tcPr>
          <w:p w14:paraId="6221B927" w14:textId="77777777" w:rsidR="002634C8" w:rsidRPr="00CA7BC4" w:rsidRDefault="002634C8" w:rsidP="00A159C5">
            <w:pPr>
              <w:pStyle w:val="Listparagraf"/>
              <w:numPr>
                <w:ilvl w:val="0"/>
                <w:numId w:val="2"/>
              </w:numPr>
              <w:ind w:left="179" w:hanging="219"/>
              <w:jc w:val="both"/>
              <w:rPr>
                <w:rFonts w:cs="Times New Roman"/>
                <w:color w:val="000000"/>
                <w:lang w:val="ro-RO" w:eastAsia="ru-RU"/>
              </w:rPr>
            </w:pPr>
            <w:r w:rsidRPr="00CA7BC4">
              <w:rPr>
                <w:rFonts w:cs="Times New Roman"/>
                <w:color w:val="000000"/>
                <w:lang w:val="ro-RO" w:eastAsia="ru-RU"/>
              </w:rPr>
              <w:lastRenderedPageBreak/>
              <w:t>OST/OSD în cooperare cu Ministerul Energiei și autoritățile responsabile de asigurarea securității cibernetice vor interveni pentru a bloca funcționalitatea sistemelor care au fost preluate de atacator și stabili noi canale de comunicație.</w:t>
            </w:r>
          </w:p>
          <w:p w14:paraId="42C8FDB6" w14:textId="1EA2EAEF" w:rsidR="002634C8" w:rsidRPr="00CA7BC4" w:rsidRDefault="002634C8" w:rsidP="00A159C5">
            <w:pPr>
              <w:pStyle w:val="Listparagraf"/>
              <w:numPr>
                <w:ilvl w:val="0"/>
                <w:numId w:val="2"/>
              </w:numPr>
              <w:ind w:left="179" w:hanging="219"/>
              <w:jc w:val="both"/>
              <w:rPr>
                <w:rFonts w:cs="Times New Roman"/>
                <w:color w:val="000000"/>
                <w:lang w:val="ro-RO" w:eastAsia="ru-RU"/>
              </w:rPr>
            </w:pPr>
            <w:r w:rsidRPr="00CA7BC4">
              <w:rPr>
                <w:rFonts w:cs="Times New Roman"/>
                <w:color w:val="000000"/>
                <w:lang w:val="ro-RO" w:eastAsia="ru-RU"/>
              </w:rPr>
              <w:lastRenderedPageBreak/>
              <w:t>Se va mobiliza asistența departamentelor specializate, fie din cadrul entității respective, fie din partea structurilor guvernamentale de specialitate (M</w:t>
            </w:r>
            <w:r w:rsidR="0061646C" w:rsidRPr="00CA7BC4">
              <w:rPr>
                <w:rFonts w:cs="Times New Roman"/>
                <w:color w:val="000000"/>
                <w:lang w:val="ro-RO" w:eastAsia="ru-RU"/>
              </w:rPr>
              <w:t xml:space="preserve">inisterul </w:t>
            </w:r>
            <w:r w:rsidRPr="00CA7BC4">
              <w:rPr>
                <w:rFonts w:cs="Times New Roman"/>
                <w:color w:val="000000"/>
                <w:lang w:val="ro-RO" w:eastAsia="ru-RU"/>
              </w:rPr>
              <w:t>E</w:t>
            </w:r>
            <w:r w:rsidR="0061646C" w:rsidRPr="00CA7BC4">
              <w:rPr>
                <w:rFonts w:cs="Times New Roman"/>
                <w:color w:val="000000"/>
                <w:lang w:val="ro-RO" w:eastAsia="ru-RU"/>
              </w:rPr>
              <w:t>nergiei</w:t>
            </w:r>
            <w:r w:rsidRPr="00CA7BC4">
              <w:rPr>
                <w:rFonts w:cs="Times New Roman"/>
                <w:color w:val="000000"/>
                <w:lang w:val="ro-RO" w:eastAsia="ru-RU"/>
              </w:rPr>
              <w:t xml:space="preserve">) pentru eliminarea atacatorului precum și stabilirea acțiunilor necesare pentru repunerea în siguranță a sistemelor afectate. </w:t>
            </w:r>
          </w:p>
          <w:p w14:paraId="33BA0237" w14:textId="50A9206F" w:rsidR="002634C8" w:rsidRPr="00CA7BC4" w:rsidRDefault="002634C8" w:rsidP="00A159C5">
            <w:pPr>
              <w:pStyle w:val="Listparagraf"/>
              <w:numPr>
                <w:ilvl w:val="0"/>
                <w:numId w:val="2"/>
              </w:numPr>
              <w:ind w:left="179" w:hanging="219"/>
              <w:jc w:val="both"/>
              <w:rPr>
                <w:rFonts w:cs="Times New Roman"/>
                <w:color w:val="000000"/>
                <w:lang w:val="ro-RO" w:eastAsia="ru-RU"/>
              </w:rPr>
            </w:pPr>
            <w:r w:rsidRPr="00CA7BC4">
              <w:rPr>
                <w:rFonts w:cs="Times New Roman"/>
                <w:color w:val="000000"/>
                <w:lang w:val="ro-RO" w:eastAsia="ru-RU"/>
              </w:rPr>
              <w:t xml:space="preserve">OST va întreprinde măsurile stabilite în Planul de apărare a sistemului electroenergetic </w:t>
            </w:r>
            <w:r w:rsidR="00A85014" w:rsidRPr="00CA7BC4">
              <w:rPr>
                <w:rFonts w:cs="Times New Roman"/>
                <w:color w:val="000000"/>
                <w:lang w:val="ro-RO" w:eastAsia="ru-RU"/>
              </w:rPr>
              <w:t xml:space="preserve">elaborat în </w:t>
            </w:r>
            <w:r w:rsidRPr="00CA7BC4">
              <w:rPr>
                <w:rFonts w:cs="Times New Roman"/>
                <w:color w:val="000000"/>
                <w:lang w:val="ro-RO" w:eastAsia="ru-RU"/>
              </w:rPr>
              <w:t>conform</w:t>
            </w:r>
            <w:r w:rsidR="00A85014" w:rsidRPr="00CA7BC4">
              <w:rPr>
                <w:rFonts w:cs="Times New Roman"/>
                <w:color w:val="000000"/>
                <w:lang w:val="ro-RO" w:eastAsia="ru-RU"/>
              </w:rPr>
              <w:t>itate cu</w:t>
            </w:r>
            <w:r w:rsidRPr="00CA7BC4">
              <w:rPr>
                <w:rFonts w:cs="Times New Roman"/>
                <w:color w:val="000000"/>
                <w:lang w:val="ro-RO" w:eastAsia="ru-RU"/>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eastAsia="ru-RU"/>
              </w:rPr>
              <w:t xml:space="preserve"> </w:t>
            </w:r>
            <w:r w:rsidRPr="00CA7BC4">
              <w:rPr>
                <w:rFonts w:cs="Times New Roman"/>
                <w:color w:val="000000"/>
                <w:lang w:val="ro-RO" w:eastAsia="ru-RU"/>
              </w:rPr>
              <w:t>privind starea de urgență și restaurarea sistemului electroenergetic.</w:t>
            </w:r>
          </w:p>
          <w:p w14:paraId="1C8BCAC3" w14:textId="6BFD2152" w:rsidR="0047527C" w:rsidRPr="00CA7BC4" w:rsidRDefault="0047527C" w:rsidP="00A159C5">
            <w:pPr>
              <w:pStyle w:val="Listparagraf"/>
              <w:numPr>
                <w:ilvl w:val="0"/>
                <w:numId w:val="2"/>
              </w:numPr>
              <w:ind w:left="179" w:hanging="219"/>
              <w:jc w:val="both"/>
              <w:rPr>
                <w:rFonts w:cs="Times New Roman"/>
                <w:color w:val="000000"/>
                <w:lang w:val="ro-RO" w:eastAsia="ru-RU"/>
              </w:rPr>
            </w:pPr>
            <w:r w:rsidRPr="00CA7BC4">
              <w:rPr>
                <w:rFonts w:cs="Times New Roman"/>
                <w:color w:val="000000"/>
                <w:lang w:val="ro-RO" w:eastAsia="ru-RU"/>
              </w:rPr>
              <w:t xml:space="preserve">Producătorii la solicitarea OST vor încărca </w:t>
            </w:r>
            <w:r w:rsidR="00407781" w:rsidRPr="00CA7BC4">
              <w:rPr>
                <w:rFonts w:cs="Times New Roman"/>
                <w:color w:val="000000"/>
                <w:lang w:val="ro-RO" w:eastAsia="ru-RU"/>
              </w:rPr>
              <w:t>unitățile</w:t>
            </w:r>
            <w:r w:rsidRPr="00CA7BC4">
              <w:rPr>
                <w:rFonts w:cs="Times New Roman"/>
                <w:color w:val="000000"/>
                <w:lang w:val="ro-RO" w:eastAsia="ru-RU"/>
              </w:rPr>
              <w:t xml:space="preserve"> generatoare la puterea maximă disponibilă (inclusiv pornirea grupurilor de rezervă), inclusiv cele nedeclarate pe piața energiei de echilibrare</w:t>
            </w:r>
            <w:r w:rsidRPr="00CA7BC4" w:rsidDel="0047527C">
              <w:rPr>
                <w:rFonts w:cs="Times New Roman"/>
                <w:color w:val="000000"/>
                <w:lang w:val="ro-RO" w:eastAsia="ru-RU"/>
              </w:rPr>
              <w:t xml:space="preserve"> </w:t>
            </w:r>
          </w:p>
          <w:p w14:paraId="7E8C3C13" w14:textId="045DC644" w:rsidR="002634C8" w:rsidRPr="00CA7BC4" w:rsidRDefault="002634C8" w:rsidP="00A159C5">
            <w:pPr>
              <w:pStyle w:val="Listparagraf"/>
              <w:numPr>
                <w:ilvl w:val="0"/>
                <w:numId w:val="2"/>
              </w:numPr>
              <w:ind w:left="179" w:hanging="219"/>
              <w:jc w:val="both"/>
              <w:rPr>
                <w:rFonts w:cs="Times New Roman"/>
                <w:color w:val="000000"/>
                <w:lang w:val="ro-RO" w:eastAsia="ru-RU"/>
              </w:rPr>
            </w:pPr>
            <w:r w:rsidRPr="00CA7BC4">
              <w:rPr>
                <w:rFonts w:cs="Times New Roman"/>
                <w:color w:val="000000"/>
                <w:lang w:val="ro-RO" w:eastAsia="ru-RU"/>
              </w:rPr>
              <w:t>Pentru combaterea penuriei de producție, va fi solicitat ajutor de urgență de la OST vecini conform acordurilor bilaterale (Acorduri Operaționale și Acorduri de Ajutor Reciproc semnate cu</w:t>
            </w:r>
            <w:r w:rsidR="00704CD8" w:rsidRPr="00CA7BC4">
              <w:rPr>
                <w:rFonts w:cs="Times New Roman"/>
                <w:color w:val="000000"/>
                <w:lang w:val="ro-RO" w:eastAsia="ru-RU"/>
              </w:rPr>
              <w:t xml:space="preserve"> operatorii sistemelor de transport din</w:t>
            </w:r>
            <w:r w:rsidRPr="00CA7BC4">
              <w:rPr>
                <w:rFonts w:cs="Times New Roman"/>
                <w:color w:val="000000"/>
                <w:lang w:val="ro-RO" w:eastAsia="ru-RU"/>
              </w:rPr>
              <w:t xml:space="preserve"> România și Ucraina).</w:t>
            </w:r>
          </w:p>
          <w:p w14:paraId="7AEBA923" w14:textId="6A5438AF" w:rsidR="00C77933" w:rsidRPr="00CA7BC4" w:rsidRDefault="00C77933" w:rsidP="00C879CE">
            <w:pPr>
              <w:pStyle w:val="Listparagraf"/>
              <w:numPr>
                <w:ilvl w:val="0"/>
                <w:numId w:val="2"/>
              </w:numPr>
              <w:ind w:left="179" w:hanging="219"/>
              <w:jc w:val="both"/>
              <w:rPr>
                <w:rFonts w:cs="Times New Roman"/>
                <w:color w:val="000000"/>
                <w:lang w:val="ro-RO" w:eastAsia="ru-RU"/>
              </w:rPr>
            </w:pPr>
            <w:r w:rsidRPr="00CA7BC4">
              <w:rPr>
                <w:rFonts w:cs="Times New Roman"/>
                <w:color w:val="000000"/>
                <w:lang w:val="ro-RO" w:eastAsia="ru-RU"/>
              </w:rPr>
              <w:t>OST de comun cu operatorul pieței energiei electrice dispune măsuri privind suspendarea activităților de piață a energiei electrice, în conformitate cu prevederile Codul rețelelor electrice privind starea de urgență și restaurarea sistemului electroenergetic.</w:t>
            </w:r>
          </w:p>
          <w:p w14:paraId="64E99E23" w14:textId="0CC7625D" w:rsidR="002634C8" w:rsidRPr="00CA7BC4" w:rsidRDefault="00C77933" w:rsidP="00C879CE">
            <w:pPr>
              <w:pStyle w:val="Listparagraf"/>
              <w:numPr>
                <w:ilvl w:val="0"/>
                <w:numId w:val="2"/>
              </w:numPr>
              <w:ind w:left="179" w:hanging="219"/>
              <w:jc w:val="both"/>
              <w:rPr>
                <w:rFonts w:cs="Times New Roman"/>
                <w:color w:val="000000"/>
                <w:lang w:val="ro-RO" w:eastAsia="ru-RU"/>
              </w:rPr>
            </w:pPr>
            <w:r w:rsidRPr="00CA7BC4">
              <w:rPr>
                <w:rFonts w:cs="Times New Roman"/>
                <w:color w:val="000000"/>
                <w:lang w:val="ro-RO" w:eastAsia="ru-RU"/>
              </w:rPr>
              <w:t>ANRE va stabili condițiile de export al energiei electrice în cazul în care este necesar să se asigure securitatea aprovizionării cu energie electrică.</w:t>
            </w:r>
          </w:p>
        </w:tc>
      </w:tr>
    </w:tbl>
    <w:p w14:paraId="0606A00F" w14:textId="77777777" w:rsidR="00A3699C" w:rsidRPr="00CA7BC4" w:rsidRDefault="00A3699C" w:rsidP="00141EE9">
      <w:pPr>
        <w:rPr>
          <w:lang w:val="ro-RO" w:eastAsia="ru-RU"/>
        </w:rPr>
      </w:pPr>
      <w:bookmarkStart w:id="863" w:name="_Toc164075842"/>
    </w:p>
    <w:p w14:paraId="677F5C96" w14:textId="0CD75A95" w:rsidR="007A6649" w:rsidRPr="00CA7BC4" w:rsidRDefault="007A6649" w:rsidP="00141EE9">
      <w:pPr>
        <w:pStyle w:val="Titlu3"/>
        <w:numPr>
          <w:ilvl w:val="0"/>
          <w:numId w:val="0"/>
        </w:numPr>
        <w:spacing w:before="0" w:after="0"/>
        <w:rPr>
          <w:rFonts w:cs="Times New Roman"/>
          <w:bCs/>
          <w:color w:val="auto"/>
          <w:lang w:val="ro-RO" w:eastAsia="ru-RU"/>
        </w:rPr>
      </w:pPr>
      <w:bookmarkStart w:id="864" w:name="_Toc168302129"/>
      <w:bookmarkStart w:id="865" w:name="_Toc174096916"/>
      <w:bookmarkStart w:id="866" w:name="_Toc174343121"/>
      <w:r w:rsidRPr="00CA7BC4">
        <w:rPr>
          <w:rFonts w:cs="Times New Roman"/>
          <w:bCs/>
          <w:color w:val="auto"/>
          <w:lang w:val="ro-RO" w:eastAsia="ru-RU"/>
        </w:rPr>
        <w:t>Scenariul 8</w:t>
      </w:r>
      <w:r w:rsidR="00486451" w:rsidRPr="00CA7BC4">
        <w:rPr>
          <w:rFonts w:cs="Times New Roman"/>
          <w:bCs/>
          <w:color w:val="auto"/>
          <w:lang w:val="ro-RO" w:eastAsia="ru-RU"/>
        </w:rPr>
        <w:t xml:space="preserve"> - Atacul fizic asupra </w:t>
      </w:r>
      <w:r w:rsidR="001C5011" w:rsidRPr="00CA7BC4">
        <w:rPr>
          <w:rFonts w:cs="Times New Roman"/>
          <w:bCs/>
          <w:color w:val="auto"/>
          <w:lang w:val="ro-RO" w:eastAsia="ru-RU"/>
        </w:rPr>
        <w:t>infrastructurii</w:t>
      </w:r>
      <w:r w:rsidR="00486451" w:rsidRPr="00CA7BC4">
        <w:rPr>
          <w:rFonts w:cs="Times New Roman"/>
          <w:bCs/>
          <w:color w:val="auto"/>
          <w:lang w:val="ro-RO" w:eastAsia="ru-RU"/>
        </w:rPr>
        <w:t xml:space="preserve"> </w:t>
      </w:r>
      <w:bookmarkEnd w:id="863"/>
      <w:bookmarkEnd w:id="864"/>
      <w:r w:rsidR="00452503" w:rsidRPr="00CA7BC4">
        <w:rPr>
          <w:rFonts w:cs="Times New Roman"/>
          <w:bCs/>
          <w:color w:val="auto"/>
          <w:lang w:val="ro-RO" w:eastAsia="ru-RU"/>
        </w:rPr>
        <w:t>energetice</w:t>
      </w:r>
      <w:bookmarkEnd w:id="865"/>
      <w:bookmarkEnd w:id="866"/>
    </w:p>
    <w:p w14:paraId="4B4E2AF1" w14:textId="77777777" w:rsidR="00704CD8" w:rsidRPr="00CA7BC4" w:rsidRDefault="00704CD8" w:rsidP="00B47C0E">
      <w:pPr>
        <w:rPr>
          <w:lang w:val="ro-RO" w:eastAsia="ru-RU"/>
        </w:rPr>
      </w:pPr>
    </w:p>
    <w:tbl>
      <w:tblPr>
        <w:tblStyle w:val="Tabelgril"/>
        <w:tblW w:w="4923" w:type="pct"/>
        <w:jc w:val="center"/>
        <w:tblLook w:val="04A0" w:firstRow="1" w:lastRow="0" w:firstColumn="1" w:lastColumn="0" w:noHBand="0" w:noVBand="1"/>
      </w:tblPr>
      <w:tblGrid>
        <w:gridCol w:w="1367"/>
        <w:gridCol w:w="1662"/>
        <w:gridCol w:w="1527"/>
        <w:gridCol w:w="4644"/>
      </w:tblGrid>
      <w:tr w:rsidR="007A6649" w:rsidRPr="00CA7BC4" w14:paraId="1F19C9A2" w14:textId="77777777" w:rsidTr="00201169">
        <w:trPr>
          <w:jc w:val="center"/>
        </w:trPr>
        <w:tc>
          <w:tcPr>
            <w:tcW w:w="743" w:type="pct"/>
            <w:vAlign w:val="center"/>
          </w:tcPr>
          <w:p w14:paraId="1C0FDD7B" w14:textId="77777777" w:rsidR="007A6649" w:rsidRPr="00CA7BC4" w:rsidRDefault="007A6649" w:rsidP="00630B85">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903" w:type="pct"/>
            <w:vAlign w:val="center"/>
          </w:tcPr>
          <w:p w14:paraId="27B07C3F" w14:textId="77777777" w:rsidR="007A6649" w:rsidRPr="00CA7BC4" w:rsidRDefault="007A6649" w:rsidP="00630B85">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830" w:type="pct"/>
            <w:vAlign w:val="center"/>
          </w:tcPr>
          <w:p w14:paraId="389B3815" w14:textId="77777777" w:rsidR="007A6649" w:rsidRPr="00CA7BC4" w:rsidRDefault="007A6649" w:rsidP="00630B85">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2524" w:type="pct"/>
            <w:vAlign w:val="center"/>
          </w:tcPr>
          <w:p w14:paraId="35C34423" w14:textId="3F024362" w:rsidR="007A6649" w:rsidRPr="00CA7BC4" w:rsidRDefault="007A6649" w:rsidP="00141EE9">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7A6649" w:rsidRPr="00CA7BC4" w14:paraId="29666B1E" w14:textId="77777777" w:rsidTr="00201169">
        <w:trPr>
          <w:jc w:val="center"/>
        </w:trPr>
        <w:tc>
          <w:tcPr>
            <w:tcW w:w="743" w:type="pct"/>
            <w:vAlign w:val="center"/>
          </w:tcPr>
          <w:p w14:paraId="3B591A4D" w14:textId="47E019C2" w:rsidR="007A6649" w:rsidRPr="00CA7BC4" w:rsidRDefault="009F302F" w:rsidP="006C7612">
            <w:pPr>
              <w:jc w:val="center"/>
              <w:rPr>
                <w:rFonts w:cs="Times New Roman"/>
                <w:color w:val="000000"/>
                <w:szCs w:val="24"/>
                <w:lang w:val="ro-RO" w:eastAsia="ru-RU"/>
              </w:rPr>
            </w:pPr>
            <w:r w:rsidRPr="00CA7BC4">
              <w:rPr>
                <w:rFonts w:cs="Times New Roman"/>
                <w:color w:val="000000"/>
                <w:szCs w:val="24"/>
                <w:lang w:val="ro-RO" w:eastAsia="ru-RU"/>
              </w:rPr>
              <w:t>3</w:t>
            </w:r>
          </w:p>
        </w:tc>
        <w:tc>
          <w:tcPr>
            <w:tcW w:w="903" w:type="pct"/>
            <w:vAlign w:val="center"/>
          </w:tcPr>
          <w:p w14:paraId="6452DCA1" w14:textId="672DE255" w:rsidR="007A6649" w:rsidRPr="00CA7BC4" w:rsidRDefault="00976B7C" w:rsidP="006C7612">
            <w:pPr>
              <w:jc w:val="center"/>
              <w:rPr>
                <w:rFonts w:cs="Times New Roman"/>
                <w:b/>
                <w:bCs/>
                <w:color w:val="000000"/>
                <w:szCs w:val="24"/>
                <w:lang w:val="ro-RO" w:eastAsia="ru-RU"/>
              </w:rPr>
            </w:pPr>
            <w:r w:rsidRPr="00CA7BC4">
              <w:rPr>
                <w:rFonts w:cs="Times New Roman"/>
                <w:color w:val="000000"/>
                <w:szCs w:val="24"/>
                <w:lang w:val="ro-RO" w:eastAsia="ru-RU"/>
              </w:rPr>
              <w:t>Medie</w:t>
            </w:r>
          </w:p>
        </w:tc>
        <w:tc>
          <w:tcPr>
            <w:tcW w:w="830" w:type="pct"/>
            <w:vAlign w:val="center"/>
          </w:tcPr>
          <w:p w14:paraId="59E6F277" w14:textId="6650C446" w:rsidR="007A6649" w:rsidRPr="00CA7BC4" w:rsidRDefault="00976B7C" w:rsidP="006C7612">
            <w:pPr>
              <w:jc w:val="center"/>
              <w:rPr>
                <w:rFonts w:cs="Times New Roman"/>
                <w:color w:val="000000"/>
                <w:szCs w:val="24"/>
                <w:lang w:val="ro-RO" w:eastAsia="ru-RU"/>
              </w:rPr>
            </w:pPr>
            <w:r w:rsidRPr="00CA7BC4">
              <w:rPr>
                <w:rFonts w:cs="Times New Roman"/>
                <w:color w:val="000000"/>
                <w:szCs w:val="24"/>
                <w:lang w:val="ro-RO" w:eastAsia="ru-RU"/>
              </w:rPr>
              <w:t>Grav</w:t>
            </w:r>
          </w:p>
        </w:tc>
        <w:tc>
          <w:tcPr>
            <w:tcW w:w="2524" w:type="pct"/>
            <w:vAlign w:val="center"/>
          </w:tcPr>
          <w:p w14:paraId="0BF0A13D" w14:textId="4386A9C4" w:rsidR="007A6649" w:rsidRPr="00CA7BC4" w:rsidRDefault="00C5362B" w:rsidP="006C7612">
            <w:pPr>
              <w:jc w:val="center"/>
              <w:rPr>
                <w:rFonts w:cs="Times New Roman"/>
                <w:color w:val="000000"/>
                <w:szCs w:val="24"/>
                <w:lang w:val="ro-RO" w:eastAsia="ru-RU"/>
              </w:rPr>
            </w:pPr>
            <w:r w:rsidRPr="00CA7BC4">
              <w:rPr>
                <w:rFonts w:cs="Times New Roman"/>
                <w:color w:val="000000"/>
                <w:szCs w:val="24"/>
                <w:lang w:val="ro-RO" w:eastAsia="ru-RU"/>
              </w:rPr>
              <w:t xml:space="preserve">Ministerul Energiei, </w:t>
            </w:r>
            <w:r w:rsidR="002047B1" w:rsidRPr="00CA7BC4">
              <w:rPr>
                <w:rFonts w:cs="Times New Roman"/>
                <w:color w:val="000000"/>
                <w:szCs w:val="24"/>
                <w:lang w:val="ro-RO" w:eastAsia="ru-RU"/>
              </w:rPr>
              <w:t xml:space="preserve">OST, OSD, </w:t>
            </w:r>
            <w:r w:rsidRPr="00CA7BC4">
              <w:rPr>
                <w:rFonts w:cs="Times New Roman"/>
                <w:color w:val="000000"/>
                <w:szCs w:val="24"/>
                <w:lang w:val="ro-RO" w:eastAsia="ru-RU"/>
              </w:rPr>
              <w:t>p</w:t>
            </w:r>
            <w:r w:rsidR="002047B1" w:rsidRPr="00CA7BC4">
              <w:rPr>
                <w:rFonts w:cs="Times New Roman"/>
                <w:color w:val="000000"/>
                <w:szCs w:val="24"/>
                <w:lang w:val="ro-RO" w:eastAsia="ru-RU"/>
              </w:rPr>
              <w:t>roducătorii</w:t>
            </w:r>
            <w:r w:rsidRPr="00CA7BC4">
              <w:rPr>
                <w:rFonts w:cs="Times New Roman"/>
                <w:color w:val="000000"/>
                <w:szCs w:val="24"/>
                <w:lang w:val="ro-RO" w:eastAsia="ru-RU"/>
              </w:rPr>
              <w:t>/furnizorii</w:t>
            </w:r>
          </w:p>
        </w:tc>
      </w:tr>
    </w:tbl>
    <w:p w14:paraId="59281C16" w14:textId="77777777" w:rsidR="007A6649" w:rsidRPr="00CA7BC4" w:rsidRDefault="007A6649" w:rsidP="0046000C">
      <w:pPr>
        <w:rPr>
          <w:rFonts w:cs="Times New Roman"/>
          <w:color w:val="000000"/>
          <w:szCs w:val="24"/>
          <w:lang w:val="ro-RO" w:eastAsia="ru-RU"/>
        </w:rPr>
      </w:pPr>
    </w:p>
    <w:p w14:paraId="72CA6F0D" w14:textId="7AAE9C9C"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5B13379D" w14:textId="19F530ED" w:rsidR="007A6649" w:rsidRPr="00CA7BC4" w:rsidRDefault="002047B1" w:rsidP="002F3108">
      <w:pPr>
        <w:ind w:firstLine="567"/>
        <w:jc w:val="both"/>
        <w:rPr>
          <w:rFonts w:cs="Times New Roman"/>
          <w:color w:val="000000"/>
          <w:szCs w:val="24"/>
          <w:lang w:val="ro-RO" w:eastAsia="ru-RU"/>
        </w:rPr>
      </w:pPr>
      <w:r w:rsidRPr="00CA7BC4">
        <w:rPr>
          <w:rFonts w:cs="Times New Roman"/>
          <w:color w:val="000000"/>
          <w:szCs w:val="24"/>
          <w:lang w:val="ro-RO" w:eastAsia="ru-RU"/>
        </w:rPr>
        <w:t xml:space="preserve">Există un atac fizic asupra </w:t>
      </w:r>
      <w:r w:rsidR="00C5362B" w:rsidRPr="00CA7BC4">
        <w:rPr>
          <w:rFonts w:cs="Times New Roman"/>
          <w:color w:val="000000"/>
          <w:szCs w:val="24"/>
          <w:lang w:val="ro-RO" w:eastAsia="ru-RU"/>
        </w:rPr>
        <w:t xml:space="preserve">obiectelor de infrastructură, </w:t>
      </w:r>
      <w:r w:rsidRPr="00CA7BC4">
        <w:rPr>
          <w:rFonts w:cs="Times New Roman"/>
          <w:color w:val="000000"/>
          <w:szCs w:val="24"/>
          <w:lang w:val="ro-RO" w:eastAsia="ru-RU"/>
        </w:rPr>
        <w:t xml:space="preserve">linii electrice, </w:t>
      </w:r>
      <w:r w:rsidR="00C5362B" w:rsidRPr="00CA7BC4">
        <w:rPr>
          <w:rFonts w:cs="Times New Roman"/>
          <w:color w:val="000000"/>
          <w:szCs w:val="24"/>
          <w:lang w:val="ro-RO" w:eastAsia="ru-RU"/>
        </w:rPr>
        <w:t xml:space="preserve">stații electrice </w:t>
      </w:r>
      <w:r w:rsidRPr="00CA7BC4">
        <w:rPr>
          <w:rFonts w:cs="Times New Roman"/>
          <w:color w:val="000000"/>
          <w:szCs w:val="24"/>
          <w:lang w:val="ro-RO" w:eastAsia="ru-RU"/>
        </w:rPr>
        <w:t xml:space="preserve">sau centrale electrice, sau asupra </w:t>
      </w:r>
      <w:r w:rsidR="00C5362B" w:rsidRPr="00CA7BC4">
        <w:rPr>
          <w:rFonts w:cs="Times New Roman"/>
          <w:color w:val="000000"/>
          <w:szCs w:val="24"/>
          <w:lang w:val="ro-RO" w:eastAsia="ru-RU"/>
        </w:rPr>
        <w:t>dispeceratelor</w:t>
      </w:r>
      <w:r w:rsidRPr="00CA7BC4">
        <w:rPr>
          <w:rFonts w:cs="Times New Roman"/>
          <w:color w:val="000000"/>
          <w:szCs w:val="24"/>
          <w:lang w:val="ro-RO" w:eastAsia="ru-RU"/>
        </w:rPr>
        <w:t xml:space="preserve"> </w:t>
      </w:r>
      <w:r w:rsidR="00704CD8" w:rsidRPr="00CA7BC4">
        <w:rPr>
          <w:rFonts w:cs="Times New Roman"/>
          <w:color w:val="000000"/>
          <w:szCs w:val="24"/>
          <w:lang w:val="ro-RO" w:eastAsia="ru-RU"/>
        </w:rPr>
        <w:t xml:space="preserve">și </w:t>
      </w:r>
      <w:r w:rsidRPr="00CA7BC4">
        <w:rPr>
          <w:rFonts w:cs="Times New Roman"/>
          <w:color w:val="000000"/>
          <w:szCs w:val="24"/>
          <w:lang w:val="ro-RO" w:eastAsia="ru-RU"/>
        </w:rPr>
        <w:t xml:space="preserve">a centrelor IT sau </w:t>
      </w:r>
      <w:r w:rsidR="00C5362B" w:rsidRPr="00CA7BC4">
        <w:rPr>
          <w:rFonts w:cs="Times New Roman"/>
          <w:color w:val="000000"/>
          <w:szCs w:val="24"/>
          <w:lang w:val="ro-RO" w:eastAsia="ru-RU"/>
        </w:rPr>
        <w:t>de</w:t>
      </w:r>
      <w:r w:rsidRPr="00CA7BC4">
        <w:rPr>
          <w:rFonts w:cs="Times New Roman"/>
          <w:color w:val="000000"/>
          <w:szCs w:val="24"/>
          <w:lang w:val="ro-RO" w:eastAsia="ru-RU"/>
        </w:rPr>
        <w:t xml:space="preserve"> telecomunicații.</w:t>
      </w:r>
    </w:p>
    <w:p w14:paraId="7000ECB0" w14:textId="77777777" w:rsidR="002047B1" w:rsidRPr="00CA7BC4" w:rsidRDefault="002047B1" w:rsidP="0046000C">
      <w:pPr>
        <w:rPr>
          <w:rFonts w:cs="Times New Roman"/>
          <w:color w:val="000000"/>
          <w:szCs w:val="24"/>
          <w:lang w:val="ro-RO" w:eastAsia="ru-RU"/>
        </w:rPr>
      </w:pP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5"/>
        <w:gridCol w:w="4698"/>
      </w:tblGrid>
      <w:tr w:rsidR="004E7B66" w:rsidRPr="00FA60B9" w14:paraId="7CAE88A7" w14:textId="77777777" w:rsidTr="00201169">
        <w:trPr>
          <w:trHeight w:val="547"/>
        </w:trPr>
        <w:tc>
          <w:tcPr>
            <w:tcW w:w="2467" w:type="pct"/>
            <w:shd w:val="clear" w:color="auto" w:fill="FBE4D5" w:themeFill="accent2" w:themeFillTint="33"/>
            <w:vAlign w:val="center"/>
          </w:tcPr>
          <w:p w14:paraId="719ED8B2" w14:textId="77777777" w:rsidR="004E7B66" w:rsidRPr="00CA7BC4" w:rsidRDefault="004E7B66" w:rsidP="0046000C">
            <w:pPr>
              <w:rPr>
                <w:rFonts w:cs="Times New Roman"/>
                <w:b/>
                <w:bCs/>
                <w:color w:val="000000"/>
                <w:lang w:val="ro-RO" w:eastAsia="ru-RU"/>
              </w:rPr>
            </w:pPr>
            <w:r w:rsidRPr="00CA7BC4">
              <w:rPr>
                <w:rFonts w:cs="Times New Roman"/>
                <w:b/>
                <w:bCs/>
                <w:color w:val="000000"/>
                <w:lang w:val="ro-RO" w:eastAsia="ru-RU"/>
              </w:rPr>
              <w:t>Efectele crizei</w:t>
            </w:r>
          </w:p>
        </w:tc>
        <w:tc>
          <w:tcPr>
            <w:tcW w:w="2533" w:type="pct"/>
            <w:shd w:val="clear" w:color="auto" w:fill="FBE4D5" w:themeFill="accent2" w:themeFillTint="33"/>
            <w:vAlign w:val="center"/>
          </w:tcPr>
          <w:p w14:paraId="75EC1355" w14:textId="77777777" w:rsidR="004E7B66" w:rsidRPr="00CA7BC4" w:rsidRDefault="004E7B66" w:rsidP="0046000C">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4E7B66" w:rsidRPr="00FA60B9" w14:paraId="26447790" w14:textId="77777777" w:rsidTr="00201169">
        <w:trPr>
          <w:trHeight w:val="547"/>
        </w:trPr>
        <w:tc>
          <w:tcPr>
            <w:tcW w:w="2467" w:type="pct"/>
            <w:shd w:val="clear" w:color="auto" w:fill="auto"/>
          </w:tcPr>
          <w:p w14:paraId="76166A08" w14:textId="3AADF384" w:rsidR="004E7B66" w:rsidRPr="00CA7BC4" w:rsidRDefault="00E9551D" w:rsidP="00B47C0E">
            <w:pPr>
              <w:pStyle w:val="Listparagraf"/>
              <w:numPr>
                <w:ilvl w:val="0"/>
                <w:numId w:val="35"/>
              </w:numPr>
              <w:ind w:left="161" w:hanging="218"/>
              <w:jc w:val="both"/>
              <w:rPr>
                <w:rFonts w:cs="Times New Roman"/>
                <w:color w:val="000000"/>
                <w:lang w:val="ro-RO" w:eastAsia="ru-RU"/>
              </w:rPr>
            </w:pPr>
            <w:r w:rsidRPr="00CA7BC4">
              <w:rPr>
                <w:rFonts w:cs="Times New Roman"/>
                <w:color w:val="000000"/>
                <w:lang w:val="ro-RO" w:eastAsia="ru-RU"/>
              </w:rPr>
              <w:lastRenderedPageBreak/>
              <w:t xml:space="preserve">Se atestă </w:t>
            </w:r>
            <w:r w:rsidR="00941CD0" w:rsidRPr="00CA7BC4">
              <w:rPr>
                <w:rFonts w:cs="Times New Roman"/>
                <w:color w:val="000000"/>
                <w:lang w:val="ro-RO" w:eastAsia="ru-RU"/>
              </w:rPr>
              <w:t>distruge</w:t>
            </w:r>
            <w:r w:rsidRPr="00CA7BC4">
              <w:rPr>
                <w:rFonts w:cs="Times New Roman"/>
                <w:color w:val="000000"/>
                <w:lang w:val="ro-RO" w:eastAsia="ru-RU"/>
              </w:rPr>
              <w:t>ri ale</w:t>
            </w:r>
            <w:r w:rsidR="00941CD0" w:rsidRPr="00CA7BC4">
              <w:rPr>
                <w:rFonts w:cs="Times New Roman"/>
                <w:color w:val="000000"/>
                <w:lang w:val="ro-RO" w:eastAsia="ru-RU"/>
              </w:rPr>
              <w:t xml:space="preserve"> </w:t>
            </w:r>
            <w:r w:rsidR="00C5362B" w:rsidRPr="00CA7BC4">
              <w:rPr>
                <w:rFonts w:cs="Times New Roman"/>
                <w:color w:val="000000"/>
                <w:lang w:val="ro-RO" w:eastAsia="ru-RU"/>
              </w:rPr>
              <w:t>părți</w:t>
            </w:r>
            <w:r w:rsidRPr="00CA7BC4">
              <w:rPr>
                <w:rFonts w:cs="Times New Roman"/>
                <w:color w:val="000000"/>
                <w:lang w:val="ro-RO" w:eastAsia="ru-RU"/>
              </w:rPr>
              <w:t>lor</w:t>
            </w:r>
            <w:r w:rsidR="00C5362B" w:rsidRPr="00CA7BC4">
              <w:rPr>
                <w:rFonts w:cs="Times New Roman"/>
                <w:color w:val="000000"/>
                <w:lang w:val="ro-RO" w:eastAsia="ru-RU"/>
              </w:rPr>
              <w:t xml:space="preserve"> componente </w:t>
            </w:r>
            <w:r w:rsidR="00890FE4" w:rsidRPr="00CA7BC4">
              <w:rPr>
                <w:rFonts w:cs="Times New Roman"/>
                <w:color w:val="000000"/>
                <w:lang w:val="ro-RO" w:eastAsia="ru-RU"/>
              </w:rPr>
              <w:t>a</w:t>
            </w:r>
            <w:r w:rsidR="00704CD8" w:rsidRPr="00CA7BC4">
              <w:rPr>
                <w:rFonts w:cs="Times New Roman"/>
                <w:color w:val="000000"/>
                <w:lang w:val="ro-RO" w:eastAsia="ru-RU"/>
              </w:rPr>
              <w:t>le</w:t>
            </w:r>
            <w:r w:rsidR="00890FE4" w:rsidRPr="00CA7BC4">
              <w:rPr>
                <w:rFonts w:cs="Times New Roman"/>
                <w:color w:val="000000"/>
                <w:lang w:val="ro-RO" w:eastAsia="ru-RU"/>
              </w:rPr>
              <w:t xml:space="preserve"> SEN</w:t>
            </w:r>
            <w:r w:rsidR="00941CD0" w:rsidRPr="00CA7BC4">
              <w:rPr>
                <w:rFonts w:cs="Times New Roman"/>
                <w:color w:val="000000"/>
                <w:lang w:val="ro-RO" w:eastAsia="ru-RU"/>
              </w:rPr>
              <w:t xml:space="preserve"> (linii</w:t>
            </w:r>
            <w:r w:rsidR="00890FE4" w:rsidRPr="00CA7BC4">
              <w:rPr>
                <w:rFonts w:cs="Times New Roman"/>
                <w:color w:val="000000"/>
                <w:lang w:val="ro-RO" w:eastAsia="ru-RU"/>
              </w:rPr>
              <w:t xml:space="preserve"> electrice</w:t>
            </w:r>
            <w:r w:rsidR="00941CD0" w:rsidRPr="00CA7BC4">
              <w:rPr>
                <w:rFonts w:cs="Times New Roman"/>
                <w:color w:val="000000"/>
                <w:lang w:val="ro-RO" w:eastAsia="ru-RU"/>
              </w:rPr>
              <w:t>, transformatoare, generatoare, echipamente electrice din stații sau centrale electrice, servere ale sistemelor centrale de control, instalații centrale de telecomunicații).</w:t>
            </w:r>
          </w:p>
          <w:p w14:paraId="0F4EC8C8" w14:textId="5B22344C" w:rsidR="00941CD0" w:rsidRPr="00CA7BC4" w:rsidRDefault="00941CD0" w:rsidP="00B47C0E">
            <w:pPr>
              <w:pStyle w:val="Listparagraf"/>
              <w:numPr>
                <w:ilvl w:val="0"/>
                <w:numId w:val="35"/>
              </w:numPr>
              <w:ind w:left="161" w:hanging="218"/>
              <w:jc w:val="both"/>
              <w:rPr>
                <w:rFonts w:cs="Times New Roman"/>
                <w:color w:val="000000"/>
                <w:lang w:val="ro-RO" w:eastAsia="ru-RU"/>
              </w:rPr>
            </w:pPr>
            <w:r w:rsidRPr="00CA7BC4">
              <w:rPr>
                <w:rFonts w:cs="Times New Roman"/>
                <w:color w:val="000000"/>
                <w:lang w:val="ro-RO" w:eastAsia="ru-RU"/>
              </w:rPr>
              <w:t xml:space="preserve">În cazul unui atac fizic asupra liniilor electrice, stațiilor sau centralelor electrice, echipamentele sunt </w:t>
            </w:r>
            <w:r w:rsidR="00890FE4" w:rsidRPr="00CA7BC4">
              <w:rPr>
                <w:rFonts w:cs="Times New Roman"/>
                <w:color w:val="000000"/>
                <w:lang w:val="ro-RO" w:eastAsia="ru-RU"/>
              </w:rPr>
              <w:t xml:space="preserve">deteriorate </w:t>
            </w:r>
            <w:r w:rsidRPr="00CA7BC4">
              <w:rPr>
                <w:rFonts w:cs="Times New Roman"/>
                <w:color w:val="000000"/>
                <w:lang w:val="ro-RO" w:eastAsia="ru-RU"/>
              </w:rPr>
              <w:t>și unele echipamente devin indisponibile pentru o perioadă foarte lungă de timp.</w:t>
            </w:r>
          </w:p>
          <w:p w14:paraId="1107D3DF" w14:textId="4A3D1CF4" w:rsidR="00941CD0" w:rsidRPr="00CA7BC4" w:rsidRDefault="00941CD0" w:rsidP="00B47C0E">
            <w:pPr>
              <w:pStyle w:val="Listparagraf"/>
              <w:numPr>
                <w:ilvl w:val="0"/>
                <w:numId w:val="35"/>
              </w:numPr>
              <w:ind w:left="161" w:hanging="218"/>
              <w:jc w:val="both"/>
              <w:rPr>
                <w:rFonts w:cs="Times New Roman"/>
                <w:color w:val="000000"/>
                <w:lang w:val="ro-RO" w:eastAsia="ru-RU"/>
              </w:rPr>
            </w:pPr>
            <w:r w:rsidRPr="00CA7BC4">
              <w:rPr>
                <w:rFonts w:cs="Times New Roman"/>
                <w:color w:val="000000"/>
                <w:lang w:val="ro-RO" w:eastAsia="ru-RU"/>
              </w:rPr>
              <w:t xml:space="preserve">În cazul unui atac fizic asupra serverelor sistemelor centrale de control, instalațiilor centrale de telecomunicații, este afectată funcționarea și capacitatea de control pe termen </w:t>
            </w:r>
            <w:r w:rsidR="00890FE4" w:rsidRPr="00CA7BC4">
              <w:rPr>
                <w:rFonts w:cs="Times New Roman"/>
                <w:color w:val="000000"/>
                <w:lang w:val="ro-RO" w:eastAsia="ru-RU"/>
              </w:rPr>
              <w:t xml:space="preserve">mediu </w:t>
            </w:r>
            <w:r w:rsidRPr="00CA7BC4">
              <w:rPr>
                <w:rFonts w:cs="Times New Roman"/>
                <w:color w:val="000000"/>
                <w:lang w:val="ro-RO" w:eastAsia="ru-RU"/>
              </w:rPr>
              <w:t>a SEN.</w:t>
            </w:r>
          </w:p>
          <w:p w14:paraId="749D0B9E" w14:textId="77777777" w:rsidR="00941CD0" w:rsidRPr="00CA7BC4" w:rsidRDefault="00941CD0" w:rsidP="00B47C0E">
            <w:pPr>
              <w:pStyle w:val="Listparagraf"/>
              <w:numPr>
                <w:ilvl w:val="0"/>
                <w:numId w:val="35"/>
              </w:numPr>
              <w:ind w:left="161" w:hanging="218"/>
              <w:jc w:val="both"/>
              <w:rPr>
                <w:rFonts w:cs="Times New Roman"/>
                <w:color w:val="000000"/>
                <w:lang w:val="ro-RO" w:eastAsia="ru-RU"/>
              </w:rPr>
            </w:pPr>
            <w:r w:rsidRPr="00CA7BC4">
              <w:rPr>
                <w:rFonts w:cs="Times New Roman"/>
                <w:color w:val="000000"/>
                <w:lang w:val="ro-RO" w:eastAsia="ru-RU"/>
              </w:rPr>
              <w:t>Există dificultăți în a asigura îndeplinirea criteriului de siguranță N-1.</w:t>
            </w:r>
          </w:p>
          <w:p w14:paraId="4133495C" w14:textId="3B66EEAE" w:rsidR="00941CD0" w:rsidRPr="00CA7BC4" w:rsidRDefault="00941CD0" w:rsidP="00B47C0E">
            <w:pPr>
              <w:pStyle w:val="Listparagraf"/>
              <w:numPr>
                <w:ilvl w:val="0"/>
                <w:numId w:val="35"/>
              </w:numPr>
              <w:ind w:left="161" w:hanging="218"/>
              <w:jc w:val="both"/>
              <w:rPr>
                <w:rFonts w:cs="Times New Roman"/>
                <w:color w:val="000000"/>
                <w:lang w:val="ro-RO" w:eastAsia="ru-RU"/>
              </w:rPr>
            </w:pPr>
            <w:r w:rsidRPr="00CA7BC4">
              <w:rPr>
                <w:rFonts w:cs="Times New Roman"/>
                <w:color w:val="000000"/>
                <w:lang w:val="ro-RO" w:eastAsia="ru-RU"/>
              </w:rPr>
              <w:t xml:space="preserve">Declanșarea unităților și echipamentelor de producție din </w:t>
            </w:r>
            <w:r w:rsidR="005D2BCC" w:rsidRPr="00CA7BC4">
              <w:rPr>
                <w:rFonts w:cs="Times New Roman"/>
                <w:color w:val="000000"/>
                <w:lang w:val="ro-RO" w:eastAsia="ru-RU"/>
              </w:rPr>
              <w:t xml:space="preserve">RET </w:t>
            </w:r>
            <w:r w:rsidRPr="00CA7BC4">
              <w:rPr>
                <w:rFonts w:cs="Times New Roman"/>
                <w:color w:val="000000"/>
                <w:lang w:val="ro-RO" w:eastAsia="ru-RU"/>
              </w:rPr>
              <w:t xml:space="preserve">și </w:t>
            </w:r>
            <w:r w:rsidR="005D2BCC" w:rsidRPr="00CA7BC4">
              <w:rPr>
                <w:rFonts w:cs="Times New Roman"/>
                <w:color w:val="000000"/>
                <w:lang w:val="ro-RO" w:eastAsia="ru-RU"/>
              </w:rPr>
              <w:t>RE</w:t>
            </w:r>
            <w:r w:rsidRPr="00CA7BC4">
              <w:rPr>
                <w:rFonts w:cs="Times New Roman"/>
                <w:color w:val="000000"/>
                <w:lang w:val="ro-RO" w:eastAsia="ru-RU"/>
              </w:rPr>
              <w:t>D duce la fluxuri mari de putere către zonele deficitare și are ca efect abaterile de tensiune și dificultăți în compensarea puterii reactive.</w:t>
            </w:r>
          </w:p>
          <w:p w14:paraId="31D82093" w14:textId="1B5BBD8A" w:rsidR="00941CD0" w:rsidRPr="00CA7BC4" w:rsidRDefault="00941CD0" w:rsidP="00B47C0E">
            <w:pPr>
              <w:pStyle w:val="Listparagraf"/>
              <w:numPr>
                <w:ilvl w:val="0"/>
                <w:numId w:val="35"/>
              </w:numPr>
              <w:ind w:left="161" w:hanging="218"/>
              <w:jc w:val="both"/>
              <w:rPr>
                <w:rFonts w:cs="Times New Roman"/>
                <w:color w:val="000000"/>
                <w:lang w:val="ro-RO" w:eastAsia="ru-RU"/>
              </w:rPr>
            </w:pPr>
            <w:r w:rsidRPr="00CA7BC4">
              <w:rPr>
                <w:rFonts w:cs="Times New Roman"/>
                <w:color w:val="000000"/>
                <w:lang w:val="ro-RO" w:eastAsia="ru-RU"/>
              </w:rPr>
              <w:t>Probleme apar în alimentarea zonelor de rețea pe o perioadă foarte lungă, legate de timpul necesar pentru repararea/înlocuirea activelor distruse/deteriorate.</w:t>
            </w:r>
          </w:p>
          <w:p w14:paraId="4EBD7AB5" w14:textId="0D80E509" w:rsidR="00941CD0" w:rsidRPr="00CA7BC4" w:rsidRDefault="00941CD0" w:rsidP="00B47C0E">
            <w:pPr>
              <w:pStyle w:val="Listparagraf"/>
              <w:numPr>
                <w:ilvl w:val="0"/>
                <w:numId w:val="35"/>
              </w:numPr>
              <w:ind w:left="161" w:hanging="218"/>
              <w:jc w:val="both"/>
              <w:rPr>
                <w:rFonts w:cs="Times New Roman"/>
                <w:b/>
                <w:bCs/>
                <w:color w:val="000000"/>
                <w:lang w:val="ro-RO" w:eastAsia="ru-RU"/>
              </w:rPr>
            </w:pPr>
            <w:r w:rsidRPr="00CA7BC4">
              <w:rPr>
                <w:rFonts w:cs="Times New Roman"/>
                <w:color w:val="000000"/>
                <w:lang w:val="ro-RO" w:eastAsia="ru-RU"/>
              </w:rPr>
              <w:t>În fața producției reduse în centralele electrice și a fluxurilor mari de putere către zonele deficitare, există riscul deteriorării extinse a SEN care ar putea duce la nealimentarea cu energie electrică a unui număr mare de consumatori.</w:t>
            </w:r>
          </w:p>
        </w:tc>
        <w:tc>
          <w:tcPr>
            <w:tcW w:w="2533" w:type="pct"/>
            <w:shd w:val="clear" w:color="auto" w:fill="auto"/>
          </w:tcPr>
          <w:p w14:paraId="2645DACB" w14:textId="73B6B215" w:rsidR="00890FE4" w:rsidRPr="00CA7BC4" w:rsidRDefault="00890FE4" w:rsidP="00B47C0E">
            <w:pPr>
              <w:pStyle w:val="Listparagraf"/>
              <w:numPr>
                <w:ilvl w:val="0"/>
                <w:numId w:val="35"/>
              </w:numPr>
              <w:ind w:left="172" w:hanging="219"/>
              <w:jc w:val="both"/>
              <w:rPr>
                <w:rFonts w:cs="Times New Roman"/>
                <w:color w:val="000000"/>
                <w:lang w:val="ro-RO" w:eastAsia="ru-RU"/>
              </w:rPr>
            </w:pPr>
            <w:r w:rsidRPr="00CA7BC4">
              <w:rPr>
                <w:rFonts w:cs="Times New Roman"/>
                <w:color w:val="000000"/>
                <w:lang w:val="ro-RO" w:eastAsia="ru-RU"/>
              </w:rPr>
              <w:t xml:space="preserve">OST va întreprinde măsurile stabilite în Planul de apărare a sistemului electroenergetic </w:t>
            </w:r>
            <w:r w:rsidR="005D2BCC" w:rsidRPr="00CA7BC4">
              <w:rPr>
                <w:rFonts w:cs="Times New Roman"/>
                <w:color w:val="000000"/>
                <w:lang w:val="ro-RO" w:eastAsia="ru-RU"/>
              </w:rPr>
              <w:t xml:space="preserve">elaborat în </w:t>
            </w:r>
            <w:r w:rsidRPr="00CA7BC4">
              <w:rPr>
                <w:rFonts w:cs="Times New Roman"/>
                <w:color w:val="000000"/>
                <w:lang w:val="ro-RO" w:eastAsia="ru-RU"/>
              </w:rPr>
              <w:t>conform</w:t>
            </w:r>
            <w:r w:rsidR="005D2BCC" w:rsidRPr="00CA7BC4">
              <w:rPr>
                <w:rFonts w:cs="Times New Roman"/>
                <w:color w:val="000000"/>
                <w:lang w:val="ro-RO" w:eastAsia="ru-RU"/>
              </w:rPr>
              <w:t>itate cu</w:t>
            </w:r>
            <w:r w:rsidRPr="00CA7BC4">
              <w:rPr>
                <w:rFonts w:cs="Times New Roman"/>
                <w:color w:val="000000"/>
                <w:lang w:val="ro-RO" w:eastAsia="ru-RU"/>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eastAsia="ru-RU"/>
              </w:rPr>
              <w:t xml:space="preserve"> </w:t>
            </w:r>
            <w:r w:rsidRPr="00CA7BC4">
              <w:rPr>
                <w:rFonts w:cs="Times New Roman"/>
                <w:color w:val="000000"/>
                <w:lang w:val="ro-RO" w:eastAsia="ru-RU"/>
              </w:rPr>
              <w:t>privind starea de urgență și restaurarea sistemului electroenergetic.</w:t>
            </w:r>
          </w:p>
          <w:p w14:paraId="1F55C005" w14:textId="47506C42" w:rsidR="004E7B66" w:rsidRPr="00CA7BC4" w:rsidRDefault="00890FE4" w:rsidP="00B47C0E">
            <w:pPr>
              <w:pStyle w:val="Listparagraf"/>
              <w:numPr>
                <w:ilvl w:val="0"/>
                <w:numId w:val="35"/>
              </w:numPr>
              <w:ind w:left="161" w:hanging="218"/>
              <w:jc w:val="both"/>
              <w:rPr>
                <w:rFonts w:cs="Times New Roman"/>
                <w:color w:val="000000"/>
                <w:lang w:val="ro-RO" w:eastAsia="ru-RU"/>
              </w:rPr>
            </w:pPr>
            <w:r w:rsidRPr="00CA7BC4">
              <w:rPr>
                <w:rFonts w:cs="Times New Roman"/>
                <w:color w:val="000000"/>
                <w:lang w:val="ro-RO" w:eastAsia="ru-RU"/>
              </w:rPr>
              <w:t>OST/OSD va activa schemele alternative de alimentare pentru restabilirea aprovizionării și va iniția activitățile de r</w:t>
            </w:r>
            <w:r w:rsidR="00313D8C" w:rsidRPr="00CA7BC4">
              <w:rPr>
                <w:rFonts w:cs="Times New Roman"/>
                <w:color w:val="000000"/>
                <w:lang w:val="ro-RO" w:eastAsia="ru-RU"/>
              </w:rPr>
              <w:t xml:space="preserve">epunere în funcțiune a echipamentelor declanșate fie prin repararea/înlocuirea </w:t>
            </w:r>
            <w:r w:rsidRPr="00CA7BC4">
              <w:rPr>
                <w:rFonts w:cs="Times New Roman"/>
                <w:color w:val="000000"/>
                <w:lang w:val="ro-RO" w:eastAsia="ru-RU"/>
              </w:rPr>
              <w:t xml:space="preserve">echipamentelor </w:t>
            </w:r>
            <w:r w:rsidR="00313D8C" w:rsidRPr="00CA7BC4">
              <w:rPr>
                <w:rFonts w:cs="Times New Roman"/>
                <w:color w:val="000000"/>
                <w:lang w:val="ro-RO" w:eastAsia="ru-RU"/>
              </w:rPr>
              <w:t>avariate/distruse folosind echipamente din stocul de securitate.</w:t>
            </w:r>
          </w:p>
          <w:p w14:paraId="4EA61BB9" w14:textId="656EBE73" w:rsidR="00313D8C" w:rsidRPr="00CA7BC4" w:rsidRDefault="008A2FCE" w:rsidP="00B47C0E">
            <w:pPr>
              <w:pStyle w:val="Listparagraf"/>
              <w:numPr>
                <w:ilvl w:val="0"/>
                <w:numId w:val="35"/>
              </w:numPr>
              <w:ind w:left="161" w:hanging="218"/>
              <w:jc w:val="both"/>
              <w:rPr>
                <w:rFonts w:cs="Times New Roman"/>
                <w:color w:val="000000"/>
                <w:lang w:val="ro-RO" w:eastAsia="ru-RU"/>
              </w:rPr>
            </w:pPr>
            <w:r w:rsidRPr="00CA7BC4">
              <w:rPr>
                <w:rFonts w:cs="Times New Roman"/>
                <w:color w:val="000000"/>
                <w:lang w:val="ro-RO" w:eastAsia="ru-RU"/>
              </w:rPr>
              <w:t>Î</w:t>
            </w:r>
            <w:r w:rsidR="00313D8C" w:rsidRPr="00CA7BC4">
              <w:rPr>
                <w:rFonts w:cs="Times New Roman"/>
                <w:color w:val="000000"/>
                <w:lang w:val="ro-RO" w:eastAsia="ru-RU"/>
              </w:rPr>
              <w:t xml:space="preserve">n caz de indisponibilitate a sistemelor informatice sau de comunicație, </w:t>
            </w:r>
            <w:r w:rsidR="00890FE4" w:rsidRPr="00CA7BC4">
              <w:rPr>
                <w:rFonts w:cs="Times New Roman"/>
                <w:color w:val="000000"/>
                <w:lang w:val="ro-RO" w:eastAsia="ru-RU"/>
              </w:rPr>
              <w:t xml:space="preserve">gestionarea funcționării </w:t>
            </w:r>
            <w:r w:rsidR="00313D8C" w:rsidRPr="00CA7BC4">
              <w:rPr>
                <w:rFonts w:cs="Times New Roman"/>
                <w:color w:val="000000"/>
                <w:lang w:val="ro-RO" w:eastAsia="ru-RU"/>
              </w:rPr>
              <w:t xml:space="preserve">SEN se va face in conformitate cu </w:t>
            </w:r>
            <w:r w:rsidR="00890FE4" w:rsidRPr="00CA7BC4">
              <w:rPr>
                <w:rFonts w:cs="Times New Roman"/>
                <w:color w:val="000000"/>
                <w:lang w:val="ro-RO" w:eastAsia="ru-RU"/>
              </w:rPr>
              <w:t>p</w:t>
            </w:r>
            <w:r w:rsidR="00313D8C" w:rsidRPr="00CA7BC4">
              <w:rPr>
                <w:rFonts w:cs="Times New Roman"/>
                <w:color w:val="000000"/>
                <w:lang w:val="ro-RO" w:eastAsia="ru-RU"/>
              </w:rPr>
              <w:t xml:space="preserve">rocedura </w:t>
            </w:r>
            <w:r w:rsidR="00890FE4" w:rsidRPr="00CA7BC4">
              <w:rPr>
                <w:rFonts w:cs="Times New Roman"/>
                <w:color w:val="000000"/>
                <w:lang w:val="ro-RO" w:eastAsia="ru-RU"/>
              </w:rPr>
              <w:t>„</w:t>
            </w:r>
            <w:r w:rsidR="00313D8C" w:rsidRPr="00CA7BC4">
              <w:rPr>
                <w:rFonts w:cs="Times New Roman"/>
                <w:color w:val="000000"/>
                <w:lang w:val="ro-RO" w:eastAsia="ru-RU"/>
              </w:rPr>
              <w:t xml:space="preserve">Gestionarea SEN în caz de indisponibilitate parțială/totală a sistemului SCADA </w:t>
            </w:r>
            <w:r w:rsidRPr="00CA7BC4">
              <w:rPr>
                <w:rFonts w:cs="Times New Roman"/>
                <w:color w:val="000000"/>
                <w:lang w:val="ro-RO" w:eastAsia="ru-RU"/>
              </w:rPr>
              <w:t>–</w:t>
            </w:r>
            <w:r w:rsidR="00313D8C" w:rsidRPr="00CA7BC4">
              <w:rPr>
                <w:rFonts w:cs="Times New Roman"/>
                <w:color w:val="000000"/>
                <w:lang w:val="ro-RO" w:eastAsia="ru-RU"/>
              </w:rPr>
              <w:t xml:space="preserve"> EMS</w:t>
            </w:r>
            <w:r w:rsidRPr="00CA7BC4">
              <w:rPr>
                <w:rFonts w:cs="Times New Roman"/>
                <w:color w:val="000000"/>
                <w:lang w:val="ro-RO" w:eastAsia="ru-RU"/>
              </w:rPr>
              <w:t>”</w:t>
            </w:r>
            <w:r w:rsidR="00313D8C" w:rsidRPr="00CA7BC4">
              <w:rPr>
                <w:rFonts w:cs="Times New Roman"/>
                <w:color w:val="000000"/>
                <w:lang w:val="ro-RO" w:eastAsia="ru-RU"/>
              </w:rPr>
              <w:t>.</w:t>
            </w:r>
          </w:p>
          <w:p w14:paraId="7C378EAE" w14:textId="77777777" w:rsidR="00313D8C" w:rsidRPr="00CA7BC4" w:rsidRDefault="00313D8C" w:rsidP="00B47C0E">
            <w:pPr>
              <w:pStyle w:val="Listparagraf"/>
              <w:numPr>
                <w:ilvl w:val="0"/>
                <w:numId w:val="35"/>
              </w:numPr>
              <w:ind w:left="161" w:hanging="218"/>
              <w:jc w:val="both"/>
              <w:rPr>
                <w:rFonts w:cs="Times New Roman"/>
                <w:color w:val="000000"/>
                <w:lang w:val="ro-RO" w:eastAsia="ru-RU"/>
              </w:rPr>
            </w:pPr>
            <w:r w:rsidRPr="00CA7BC4">
              <w:rPr>
                <w:rFonts w:cs="Times New Roman"/>
                <w:color w:val="000000"/>
                <w:lang w:val="ro-RO" w:eastAsia="ru-RU"/>
              </w:rPr>
              <w:t>Grupurile vor fi încărcate la puterea maximă disponibilă (inclusiv pornirea grupurilor de rezervă).</w:t>
            </w:r>
          </w:p>
          <w:p w14:paraId="771391A7" w14:textId="77777777" w:rsidR="00313D8C" w:rsidRPr="00CA7BC4" w:rsidRDefault="00313D8C" w:rsidP="00B47C0E">
            <w:pPr>
              <w:pStyle w:val="Listparagraf"/>
              <w:numPr>
                <w:ilvl w:val="0"/>
                <w:numId w:val="35"/>
              </w:numPr>
              <w:ind w:left="161" w:hanging="218"/>
              <w:jc w:val="both"/>
              <w:rPr>
                <w:rFonts w:cs="Times New Roman"/>
                <w:color w:val="000000"/>
                <w:lang w:val="ro-RO" w:eastAsia="ru-RU"/>
              </w:rPr>
            </w:pPr>
            <w:r w:rsidRPr="00CA7BC4">
              <w:rPr>
                <w:rFonts w:cs="Times New Roman"/>
                <w:color w:val="000000"/>
                <w:lang w:val="ro-RO" w:eastAsia="ru-RU"/>
              </w:rPr>
              <w:t>Se va solicita creșterea puterii disponibile a SEN, prin punerea la dispoziție a unităților de producție aflate în reparație (repunerea în funcțiune timpurie a grupurilor aflate în reparație).</w:t>
            </w:r>
          </w:p>
          <w:p w14:paraId="0B56A889" w14:textId="648D2761" w:rsidR="00313D8C" w:rsidRPr="00CA7BC4" w:rsidRDefault="00313D8C" w:rsidP="00B47C0E">
            <w:pPr>
              <w:pStyle w:val="Listparagraf"/>
              <w:numPr>
                <w:ilvl w:val="0"/>
                <w:numId w:val="35"/>
              </w:numPr>
              <w:ind w:left="161" w:hanging="218"/>
              <w:jc w:val="both"/>
              <w:rPr>
                <w:rFonts w:cs="Times New Roman"/>
                <w:color w:val="000000"/>
                <w:lang w:val="ro-RO" w:eastAsia="ru-RU"/>
              </w:rPr>
            </w:pPr>
            <w:r w:rsidRPr="00CA7BC4">
              <w:rPr>
                <w:rFonts w:cs="Times New Roman"/>
                <w:color w:val="000000"/>
                <w:lang w:val="ro-RO" w:eastAsia="ru-RU"/>
              </w:rPr>
              <w:t>Se aplică m</w:t>
            </w:r>
            <w:r w:rsidR="008A2FCE" w:rsidRPr="00CA7BC4">
              <w:rPr>
                <w:rFonts w:cs="Times New Roman"/>
                <w:color w:val="000000"/>
                <w:lang w:val="ro-RO" w:eastAsia="ru-RU"/>
              </w:rPr>
              <w:t>ă</w:t>
            </w:r>
            <w:r w:rsidRPr="00CA7BC4">
              <w:rPr>
                <w:rFonts w:cs="Times New Roman"/>
                <w:color w:val="000000"/>
                <w:lang w:val="ro-RO" w:eastAsia="ru-RU"/>
              </w:rPr>
              <w:t>suri în vederea extinderii stării de disponibilitate a echipamentelor din RET și RED, prin anularea retragerilor din exploatare a echipamentelor din motive de întreținere sau investiție.</w:t>
            </w:r>
          </w:p>
          <w:p w14:paraId="0DF4C7F5" w14:textId="77777777" w:rsidR="00313D8C" w:rsidRPr="00CA7BC4" w:rsidRDefault="00313D8C" w:rsidP="00B47C0E">
            <w:pPr>
              <w:pStyle w:val="Listparagraf"/>
              <w:numPr>
                <w:ilvl w:val="0"/>
                <w:numId w:val="35"/>
              </w:numPr>
              <w:ind w:left="161" w:hanging="218"/>
              <w:jc w:val="both"/>
              <w:rPr>
                <w:rFonts w:cs="Times New Roman"/>
                <w:color w:val="000000"/>
                <w:lang w:val="ro-RO" w:eastAsia="ru-RU"/>
              </w:rPr>
            </w:pPr>
            <w:r w:rsidRPr="00CA7BC4">
              <w:rPr>
                <w:rFonts w:cs="Times New Roman"/>
                <w:color w:val="000000"/>
                <w:lang w:val="ro-RO" w:eastAsia="ru-RU"/>
              </w:rPr>
              <w:t>Pentru combaterea penuriei de producție, va fi solicitat ajutor de urgență de la OST vecini conform acordurilor bilaterale (Acorduri Operaționale și Acorduri de Ajutor Reciproc semnate cu România și Ucraina).</w:t>
            </w:r>
          </w:p>
          <w:p w14:paraId="619D6893" w14:textId="77777777" w:rsidR="00A733FA" w:rsidRPr="00CA7BC4" w:rsidRDefault="00313D8C" w:rsidP="00C5362B">
            <w:pPr>
              <w:pStyle w:val="Listparagraf"/>
              <w:numPr>
                <w:ilvl w:val="0"/>
                <w:numId w:val="35"/>
              </w:numPr>
              <w:ind w:left="161" w:hanging="218"/>
              <w:jc w:val="both"/>
              <w:rPr>
                <w:rFonts w:cs="Times New Roman"/>
                <w:b/>
                <w:bCs/>
                <w:color w:val="000000"/>
                <w:lang w:val="ro-RO" w:eastAsia="ru-RU"/>
              </w:rPr>
            </w:pPr>
            <w:r w:rsidRPr="00CA7BC4">
              <w:rPr>
                <w:rFonts w:cs="Times New Roman"/>
                <w:color w:val="000000"/>
                <w:lang w:val="ro-RO" w:eastAsia="ru-RU"/>
              </w:rPr>
              <w:t xml:space="preserve">Se va dispune măsura de reducere/ anulare a capacității de interconectare disponibilă precum și de reducere/ anulare a tranzacțiilor de export notificate.   </w:t>
            </w:r>
          </w:p>
          <w:p w14:paraId="56195E53" w14:textId="1B8D1269" w:rsidR="00313D8C" w:rsidRPr="00CA7BC4" w:rsidRDefault="00A733FA" w:rsidP="00B47C0E">
            <w:pPr>
              <w:pStyle w:val="Listparagraf"/>
              <w:numPr>
                <w:ilvl w:val="0"/>
                <w:numId w:val="35"/>
              </w:numPr>
              <w:ind w:left="161" w:hanging="218"/>
              <w:jc w:val="both"/>
              <w:rPr>
                <w:rFonts w:cs="Times New Roman"/>
                <w:b/>
                <w:bCs/>
                <w:color w:val="000000"/>
                <w:lang w:val="ro-RO" w:eastAsia="ru-RU"/>
              </w:rPr>
            </w:pPr>
            <w:r w:rsidRPr="00CA7BC4">
              <w:rPr>
                <w:rFonts w:cs="Times New Roman"/>
                <w:color w:val="000000"/>
                <w:lang w:val="ro-RO" w:eastAsia="ru-RU"/>
              </w:rPr>
              <w:t xml:space="preserve">OST/OSD, după caz vor aplica Normativul de deconectări manuale a </w:t>
            </w:r>
            <w:r w:rsidR="00571900" w:rsidRPr="00CA7BC4">
              <w:rPr>
                <w:rFonts w:cs="Times New Roman"/>
                <w:color w:val="000000"/>
                <w:lang w:val="ro-RO" w:eastAsia="ru-RU"/>
              </w:rPr>
              <w:t xml:space="preserve">instalațiilor de utilizare ale </w:t>
            </w:r>
            <w:r w:rsidRPr="00CA7BC4">
              <w:rPr>
                <w:rFonts w:cs="Times New Roman"/>
                <w:color w:val="000000"/>
                <w:lang w:val="ro-RO" w:eastAsia="ru-RU"/>
              </w:rPr>
              <w:t xml:space="preserve">unor categorii de consumatori </w:t>
            </w:r>
            <w:r w:rsidR="005D2BCC" w:rsidRPr="00CA7BC4">
              <w:rPr>
                <w:rFonts w:cs="Times New Roman"/>
                <w:color w:val="000000"/>
                <w:lang w:val="ro-RO" w:eastAsia="ru-RU"/>
              </w:rPr>
              <w:t xml:space="preserve">finali </w:t>
            </w:r>
            <w:r w:rsidRPr="00CA7BC4">
              <w:rPr>
                <w:rFonts w:cs="Times New Roman"/>
                <w:color w:val="000000"/>
                <w:lang w:val="ro-RO" w:eastAsia="ru-RU"/>
              </w:rPr>
              <w:t xml:space="preserve">de energie </w:t>
            </w:r>
            <w:r w:rsidR="005D2BCC" w:rsidRPr="00CA7BC4">
              <w:rPr>
                <w:rFonts w:cs="Times New Roman"/>
                <w:color w:val="000000"/>
                <w:lang w:val="ro-RO" w:eastAsia="ru-RU"/>
              </w:rPr>
              <w:t xml:space="preserve">electrică </w:t>
            </w:r>
            <w:r w:rsidRPr="00CA7BC4">
              <w:rPr>
                <w:rFonts w:cs="Times New Roman"/>
                <w:color w:val="000000"/>
                <w:lang w:val="ro-RO" w:eastAsia="ru-RU"/>
              </w:rPr>
              <w:t>pentru a reduce sarcina electrică.</w:t>
            </w:r>
          </w:p>
        </w:tc>
      </w:tr>
    </w:tbl>
    <w:p w14:paraId="1A76F97B" w14:textId="77777777" w:rsidR="00A3699C" w:rsidRPr="00CA7BC4" w:rsidRDefault="00A3699C" w:rsidP="00A3699C">
      <w:pPr>
        <w:rPr>
          <w:lang w:val="ro-RO" w:eastAsia="ru-RU"/>
        </w:rPr>
      </w:pPr>
    </w:p>
    <w:p w14:paraId="0EFDA299" w14:textId="162C99C5" w:rsidR="007A6649" w:rsidRPr="00CA7BC4" w:rsidRDefault="007A6649" w:rsidP="00141EE9">
      <w:pPr>
        <w:pStyle w:val="Titlu3"/>
        <w:numPr>
          <w:ilvl w:val="0"/>
          <w:numId w:val="0"/>
        </w:numPr>
        <w:spacing w:before="0" w:after="0"/>
        <w:rPr>
          <w:rFonts w:cs="Times New Roman"/>
          <w:bCs/>
          <w:lang w:val="ro-RO" w:eastAsia="ru-RU"/>
        </w:rPr>
      </w:pPr>
      <w:bookmarkStart w:id="867" w:name="_Toc164075843"/>
      <w:bookmarkStart w:id="868" w:name="_Toc168302130"/>
      <w:bookmarkStart w:id="869" w:name="_Toc174096917"/>
      <w:bookmarkStart w:id="870" w:name="_Toc174343122"/>
      <w:r w:rsidRPr="00CA7BC4">
        <w:rPr>
          <w:rFonts w:cs="Times New Roman"/>
          <w:bCs/>
          <w:color w:val="auto"/>
          <w:lang w:val="ro-RO" w:eastAsia="ru-RU"/>
        </w:rPr>
        <w:t>Scenariul 9</w:t>
      </w:r>
      <w:r w:rsidR="00486451" w:rsidRPr="00CA7BC4">
        <w:rPr>
          <w:rFonts w:cs="Times New Roman"/>
          <w:bCs/>
          <w:color w:val="auto"/>
          <w:lang w:val="ro-RO" w:eastAsia="ru-RU"/>
        </w:rPr>
        <w:t xml:space="preserve"> - Atacul fizic asupra centrelor de control</w:t>
      </w:r>
      <w:bookmarkEnd w:id="867"/>
      <w:bookmarkEnd w:id="868"/>
      <w:bookmarkEnd w:id="869"/>
      <w:bookmarkEnd w:id="870"/>
    </w:p>
    <w:p w14:paraId="3A060C2F" w14:textId="77777777" w:rsidR="005D2BCC" w:rsidRPr="00CA7BC4" w:rsidRDefault="005D2BCC" w:rsidP="00B47C0E">
      <w:pPr>
        <w:rPr>
          <w:lang w:val="ro-RO" w:eastAsia="ru-RU"/>
        </w:rPr>
      </w:pPr>
    </w:p>
    <w:tbl>
      <w:tblPr>
        <w:tblStyle w:val="Tabelgril"/>
        <w:tblW w:w="4869" w:type="pct"/>
        <w:jc w:val="center"/>
        <w:tblLook w:val="04A0" w:firstRow="1" w:lastRow="0" w:firstColumn="1" w:lastColumn="0" w:noHBand="0" w:noVBand="1"/>
      </w:tblPr>
      <w:tblGrid>
        <w:gridCol w:w="1190"/>
        <w:gridCol w:w="2004"/>
        <w:gridCol w:w="1570"/>
        <w:gridCol w:w="4335"/>
      </w:tblGrid>
      <w:tr w:rsidR="007A6649" w:rsidRPr="00CA7BC4" w14:paraId="5CCEAB0A" w14:textId="77777777" w:rsidTr="00201169">
        <w:trPr>
          <w:jc w:val="center"/>
        </w:trPr>
        <w:tc>
          <w:tcPr>
            <w:tcW w:w="616" w:type="pct"/>
            <w:vAlign w:val="center"/>
          </w:tcPr>
          <w:p w14:paraId="335387DF" w14:textId="77777777" w:rsidR="007A6649" w:rsidRPr="00CA7BC4" w:rsidRDefault="007A6649" w:rsidP="00630B85">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114" w:type="pct"/>
            <w:vAlign w:val="center"/>
          </w:tcPr>
          <w:p w14:paraId="26904A02" w14:textId="77777777" w:rsidR="007A6649" w:rsidRPr="00CA7BC4" w:rsidRDefault="007A6649" w:rsidP="00630B85">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875" w:type="pct"/>
            <w:vAlign w:val="center"/>
          </w:tcPr>
          <w:p w14:paraId="0873F9F5" w14:textId="77777777" w:rsidR="007A6649" w:rsidRPr="00CA7BC4" w:rsidRDefault="007A6649" w:rsidP="00630B85">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2394" w:type="pct"/>
            <w:vAlign w:val="center"/>
          </w:tcPr>
          <w:p w14:paraId="6448ED90" w14:textId="59B2D6FA" w:rsidR="007A6649" w:rsidRPr="00CA7BC4" w:rsidRDefault="007A6649" w:rsidP="00630B85">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7A6649" w:rsidRPr="00FA60B9" w14:paraId="2EA8E84C" w14:textId="77777777" w:rsidTr="00201169">
        <w:trPr>
          <w:jc w:val="center"/>
        </w:trPr>
        <w:tc>
          <w:tcPr>
            <w:tcW w:w="616" w:type="pct"/>
            <w:vAlign w:val="center"/>
          </w:tcPr>
          <w:p w14:paraId="7F8496E4" w14:textId="7B490090" w:rsidR="007A6649" w:rsidRPr="00CA7BC4" w:rsidRDefault="009F302F" w:rsidP="0025209A">
            <w:pPr>
              <w:jc w:val="center"/>
              <w:rPr>
                <w:rFonts w:cs="Times New Roman"/>
                <w:color w:val="000000"/>
                <w:szCs w:val="24"/>
                <w:lang w:val="ro-RO" w:eastAsia="ru-RU"/>
              </w:rPr>
            </w:pPr>
            <w:r w:rsidRPr="00CA7BC4">
              <w:rPr>
                <w:rFonts w:cs="Times New Roman"/>
                <w:color w:val="000000"/>
                <w:szCs w:val="24"/>
                <w:lang w:val="ro-RO" w:eastAsia="ru-RU"/>
              </w:rPr>
              <w:t>4</w:t>
            </w:r>
          </w:p>
        </w:tc>
        <w:tc>
          <w:tcPr>
            <w:tcW w:w="1114" w:type="pct"/>
            <w:vAlign w:val="center"/>
          </w:tcPr>
          <w:p w14:paraId="1C9D9720" w14:textId="5CCC4315" w:rsidR="007A6649" w:rsidRPr="00CA7BC4" w:rsidRDefault="00976B7C" w:rsidP="0025209A">
            <w:pPr>
              <w:jc w:val="center"/>
              <w:rPr>
                <w:rFonts w:cs="Times New Roman"/>
                <w:color w:val="000000"/>
                <w:szCs w:val="24"/>
                <w:lang w:val="ro-RO" w:eastAsia="ru-RU"/>
              </w:rPr>
            </w:pPr>
            <w:r w:rsidRPr="00CA7BC4">
              <w:rPr>
                <w:rFonts w:cs="Times New Roman"/>
                <w:color w:val="000000"/>
                <w:szCs w:val="24"/>
                <w:lang w:val="ro-RO" w:eastAsia="ru-RU"/>
              </w:rPr>
              <w:t>Foarte mică</w:t>
            </w:r>
          </w:p>
        </w:tc>
        <w:tc>
          <w:tcPr>
            <w:tcW w:w="875" w:type="pct"/>
            <w:vAlign w:val="center"/>
          </w:tcPr>
          <w:p w14:paraId="64BB687C" w14:textId="23366FF2" w:rsidR="007A6649" w:rsidRPr="00CA7BC4" w:rsidRDefault="00976B7C" w:rsidP="0025209A">
            <w:pPr>
              <w:jc w:val="center"/>
              <w:rPr>
                <w:rFonts w:cs="Times New Roman"/>
                <w:color w:val="000000"/>
                <w:szCs w:val="24"/>
                <w:lang w:val="ro-RO" w:eastAsia="ru-RU"/>
              </w:rPr>
            </w:pPr>
            <w:r w:rsidRPr="00CA7BC4">
              <w:rPr>
                <w:rFonts w:cs="Times New Roman"/>
                <w:color w:val="000000"/>
                <w:szCs w:val="24"/>
                <w:lang w:val="ro-RO" w:eastAsia="ru-RU"/>
              </w:rPr>
              <w:t>Semnificativ</w:t>
            </w:r>
          </w:p>
        </w:tc>
        <w:tc>
          <w:tcPr>
            <w:tcW w:w="2394" w:type="pct"/>
            <w:vAlign w:val="center"/>
          </w:tcPr>
          <w:p w14:paraId="04A4504A" w14:textId="35BB851D" w:rsidR="007A6649" w:rsidRPr="00CA7BC4" w:rsidRDefault="00971C99" w:rsidP="0025209A">
            <w:pPr>
              <w:jc w:val="center"/>
              <w:rPr>
                <w:rFonts w:cs="Times New Roman"/>
                <w:color w:val="000000"/>
                <w:szCs w:val="24"/>
                <w:lang w:val="ro-RO" w:eastAsia="ru-RU"/>
              </w:rPr>
            </w:pPr>
            <w:r w:rsidRPr="00CA7BC4">
              <w:rPr>
                <w:rFonts w:cs="Times New Roman"/>
                <w:color w:val="000000"/>
                <w:szCs w:val="24"/>
                <w:lang w:val="ro-RO" w:eastAsia="ru-RU"/>
              </w:rPr>
              <w:t>Ministerul Energiei, participanții pieței</w:t>
            </w:r>
            <w:r w:rsidR="001470EA" w:rsidRPr="00CA7BC4">
              <w:rPr>
                <w:rFonts w:cs="Times New Roman"/>
                <w:color w:val="000000"/>
                <w:szCs w:val="24"/>
                <w:lang w:val="ro-RO" w:eastAsia="ru-RU"/>
              </w:rPr>
              <w:t xml:space="preserve"> energiei electrice</w:t>
            </w:r>
          </w:p>
        </w:tc>
      </w:tr>
    </w:tbl>
    <w:p w14:paraId="20E4750B" w14:textId="77777777" w:rsidR="007A6649" w:rsidRPr="00CA7BC4" w:rsidRDefault="007A6649" w:rsidP="0046000C">
      <w:pPr>
        <w:rPr>
          <w:rFonts w:cs="Times New Roman"/>
          <w:color w:val="000000"/>
          <w:szCs w:val="24"/>
          <w:lang w:val="ro-RO" w:eastAsia="ru-RU"/>
        </w:rPr>
      </w:pPr>
    </w:p>
    <w:p w14:paraId="776ADAC5" w14:textId="7C8DEED7"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lastRenderedPageBreak/>
        <w:t>Eveniment declanșator:</w:t>
      </w:r>
    </w:p>
    <w:p w14:paraId="6D2A8A35" w14:textId="46CD5D8B" w:rsidR="002047B1" w:rsidRPr="00CA7BC4" w:rsidRDefault="002047B1" w:rsidP="002F3108">
      <w:pPr>
        <w:ind w:firstLine="567"/>
        <w:jc w:val="both"/>
        <w:rPr>
          <w:rFonts w:cs="Times New Roman"/>
          <w:color w:val="000000"/>
          <w:szCs w:val="24"/>
          <w:lang w:val="ro-RO" w:eastAsia="ru-RU"/>
        </w:rPr>
      </w:pPr>
      <w:r w:rsidRPr="00CA7BC4">
        <w:rPr>
          <w:rFonts w:cs="Times New Roman"/>
          <w:color w:val="000000"/>
          <w:szCs w:val="24"/>
          <w:lang w:val="ro-RO" w:eastAsia="ru-RU"/>
        </w:rPr>
        <w:t>Atacul fizic asupra centrelor de coordonare, centrelor de telecomandă sau centrelor de control al centralelor electrice.</w:t>
      </w:r>
    </w:p>
    <w:p w14:paraId="3F4BF79A" w14:textId="77777777" w:rsidR="003877A6" w:rsidRPr="00CA7BC4" w:rsidRDefault="003877A6" w:rsidP="0046000C">
      <w:pPr>
        <w:jc w:val="both"/>
        <w:rPr>
          <w:rFonts w:cs="Times New Roman"/>
          <w:color w:val="000000"/>
          <w:szCs w:val="24"/>
          <w:lang w:val="ro-RO" w:eastAsia="ru-RU"/>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666"/>
      </w:tblGrid>
      <w:tr w:rsidR="004E7B66" w:rsidRPr="00FA60B9" w14:paraId="5377E768" w14:textId="77777777" w:rsidTr="00201169">
        <w:trPr>
          <w:trHeight w:val="20"/>
        </w:trPr>
        <w:tc>
          <w:tcPr>
            <w:tcW w:w="2476" w:type="pct"/>
            <w:shd w:val="clear" w:color="auto" w:fill="FBE4D5" w:themeFill="accent2" w:themeFillTint="33"/>
            <w:vAlign w:val="center"/>
          </w:tcPr>
          <w:p w14:paraId="6E88C842" w14:textId="77777777" w:rsidR="004E7B66" w:rsidRPr="00CA7BC4" w:rsidRDefault="004E7B66" w:rsidP="0046000C">
            <w:pPr>
              <w:rPr>
                <w:rFonts w:cs="Times New Roman"/>
                <w:b/>
                <w:bCs/>
                <w:color w:val="000000"/>
                <w:lang w:val="ro-RO" w:eastAsia="ru-RU"/>
              </w:rPr>
            </w:pPr>
            <w:r w:rsidRPr="00CA7BC4">
              <w:rPr>
                <w:rFonts w:cs="Times New Roman"/>
                <w:b/>
                <w:bCs/>
                <w:color w:val="000000"/>
                <w:lang w:val="ro-RO" w:eastAsia="ru-RU"/>
              </w:rPr>
              <w:t>Efectele crizei</w:t>
            </w:r>
          </w:p>
        </w:tc>
        <w:tc>
          <w:tcPr>
            <w:tcW w:w="2524" w:type="pct"/>
            <w:shd w:val="clear" w:color="auto" w:fill="FBE4D5" w:themeFill="accent2" w:themeFillTint="33"/>
            <w:vAlign w:val="center"/>
          </w:tcPr>
          <w:p w14:paraId="1077800B" w14:textId="77777777" w:rsidR="004E7B66" w:rsidRPr="00CA7BC4" w:rsidRDefault="004E7B66" w:rsidP="0046000C">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FC13D9" w:rsidRPr="00FA60B9" w14:paraId="699848AD" w14:textId="77777777" w:rsidTr="00201169">
        <w:trPr>
          <w:trHeight w:val="20"/>
        </w:trPr>
        <w:tc>
          <w:tcPr>
            <w:tcW w:w="2476" w:type="pct"/>
            <w:shd w:val="clear" w:color="auto" w:fill="auto"/>
          </w:tcPr>
          <w:p w14:paraId="50E084AF" w14:textId="75EE8BC3" w:rsidR="00E30E84" w:rsidRPr="00CA7BC4" w:rsidRDefault="00E30E84" w:rsidP="00B47C0E">
            <w:pPr>
              <w:pStyle w:val="Listparagraf"/>
              <w:numPr>
                <w:ilvl w:val="0"/>
                <w:numId w:val="10"/>
              </w:numPr>
              <w:ind w:left="161" w:hanging="218"/>
              <w:jc w:val="both"/>
              <w:rPr>
                <w:rFonts w:cs="Times New Roman"/>
                <w:b/>
                <w:bCs/>
                <w:color w:val="000000"/>
                <w:lang w:val="ro-RO" w:eastAsia="ru-RU"/>
              </w:rPr>
            </w:pPr>
            <w:r w:rsidRPr="00CA7BC4">
              <w:rPr>
                <w:rFonts w:cs="Times New Roman"/>
                <w:color w:val="000000"/>
                <w:lang w:val="ro-RO" w:eastAsia="ru-RU"/>
              </w:rPr>
              <w:t>Acțiune de sabotaj din partea</w:t>
            </w:r>
            <w:r w:rsidR="00FC13D9" w:rsidRPr="00CA7BC4">
              <w:rPr>
                <w:rFonts w:cs="Times New Roman"/>
                <w:color w:val="000000"/>
                <w:lang w:val="ro-RO" w:eastAsia="ru-RU"/>
              </w:rPr>
              <w:t xml:space="preserve"> care acționează în calitate de angajat, deconectează linii, transformă sau modifică instrucțiunile de funcționare ale unor </w:t>
            </w:r>
            <w:r w:rsidR="00407781" w:rsidRPr="00CA7BC4">
              <w:rPr>
                <w:rFonts w:cs="Times New Roman"/>
                <w:color w:val="000000"/>
                <w:lang w:val="ro-RO" w:eastAsia="ru-RU"/>
              </w:rPr>
              <w:t xml:space="preserve">unități </w:t>
            </w:r>
            <w:r w:rsidR="00FC13D9" w:rsidRPr="00CA7BC4">
              <w:rPr>
                <w:rFonts w:cs="Times New Roman"/>
                <w:color w:val="000000"/>
                <w:lang w:val="ro-RO" w:eastAsia="ru-RU"/>
              </w:rPr>
              <w:t xml:space="preserve"> generatoare, modifică rezervele de putere, modifică programul de funcționare al unităților dispecerizabile</w:t>
            </w:r>
            <w:r w:rsidRPr="00CA7BC4">
              <w:rPr>
                <w:rFonts w:cs="Times New Roman"/>
                <w:color w:val="000000"/>
                <w:lang w:val="ro-RO" w:eastAsia="ru-RU"/>
              </w:rPr>
              <w:t>;</w:t>
            </w:r>
            <w:r w:rsidR="00FC13D9" w:rsidRPr="00CA7BC4">
              <w:rPr>
                <w:rFonts w:cs="Times New Roman"/>
                <w:color w:val="000000"/>
                <w:lang w:val="ro-RO" w:eastAsia="ru-RU"/>
              </w:rPr>
              <w:t xml:space="preserve"> </w:t>
            </w:r>
          </w:p>
          <w:p w14:paraId="3C4A2C73" w14:textId="3FE15C15" w:rsidR="00FC13D9" w:rsidRPr="00CA7BC4" w:rsidRDefault="00E30E84" w:rsidP="00B47C0E">
            <w:pPr>
              <w:pStyle w:val="Listparagraf"/>
              <w:numPr>
                <w:ilvl w:val="0"/>
                <w:numId w:val="10"/>
              </w:numPr>
              <w:ind w:left="161" w:hanging="218"/>
              <w:jc w:val="both"/>
              <w:rPr>
                <w:rFonts w:cs="Times New Roman"/>
                <w:b/>
                <w:bCs/>
                <w:color w:val="000000"/>
                <w:lang w:val="ro-RO" w:eastAsia="ru-RU"/>
              </w:rPr>
            </w:pPr>
            <w:r w:rsidRPr="00CA7BC4">
              <w:rPr>
                <w:rFonts w:cs="Times New Roman"/>
                <w:color w:val="000000"/>
                <w:lang w:val="ro-RO" w:eastAsia="ru-RU"/>
              </w:rPr>
              <w:t>Apariția</w:t>
            </w:r>
            <w:r w:rsidR="00FC13D9" w:rsidRPr="00CA7BC4">
              <w:rPr>
                <w:rFonts w:cs="Times New Roman"/>
                <w:color w:val="000000"/>
                <w:lang w:val="ro-RO" w:eastAsia="ru-RU"/>
              </w:rPr>
              <w:t xml:space="preserve"> fluxuri</w:t>
            </w:r>
            <w:r w:rsidRPr="00CA7BC4">
              <w:rPr>
                <w:rFonts w:cs="Times New Roman"/>
                <w:color w:val="000000"/>
                <w:lang w:val="ro-RO" w:eastAsia="ru-RU"/>
              </w:rPr>
              <w:t>lor</w:t>
            </w:r>
            <w:r w:rsidR="00FC13D9" w:rsidRPr="00CA7BC4">
              <w:rPr>
                <w:rFonts w:cs="Times New Roman"/>
                <w:color w:val="000000"/>
                <w:lang w:val="ro-RO" w:eastAsia="ru-RU"/>
              </w:rPr>
              <w:t xml:space="preserve"> mari de putere către zonele deficitare și duc la abateri de tensiune și dificultăți în compensarea puterii reactive.</w:t>
            </w:r>
          </w:p>
          <w:p w14:paraId="04981F1B" w14:textId="439657B0" w:rsidR="00FC13D9" w:rsidRPr="00CA7BC4" w:rsidRDefault="00E30E84" w:rsidP="00B47C0E">
            <w:pPr>
              <w:pStyle w:val="Listparagraf"/>
              <w:numPr>
                <w:ilvl w:val="0"/>
                <w:numId w:val="10"/>
              </w:numPr>
              <w:ind w:left="161" w:hanging="218"/>
              <w:jc w:val="both"/>
              <w:rPr>
                <w:rFonts w:cs="Times New Roman"/>
                <w:color w:val="000000"/>
                <w:lang w:val="ro-RO" w:eastAsia="ru-RU"/>
              </w:rPr>
            </w:pPr>
            <w:r w:rsidRPr="00CA7BC4">
              <w:rPr>
                <w:rFonts w:cs="Times New Roman"/>
                <w:color w:val="000000"/>
                <w:lang w:val="ro-RO" w:eastAsia="ru-RU"/>
              </w:rPr>
              <w:t>Scoaterea din funcțiune a sistemelor</w:t>
            </w:r>
            <w:r w:rsidR="00FC13D9" w:rsidRPr="00CA7BC4">
              <w:rPr>
                <w:rFonts w:cs="Times New Roman"/>
                <w:color w:val="000000"/>
                <w:lang w:val="ro-RO" w:eastAsia="ru-RU"/>
              </w:rPr>
              <w:t xml:space="preserve"> SCADA - EMS, SCADA - DMS, controlerul f-P, sistemele centrale de control, sistemele de planificare și operare, centrele  IT, sistemele de stocare a datelor, sistemele de control al stațiilor și marile centrale electrice sau centre de telecontrol.</w:t>
            </w:r>
          </w:p>
          <w:p w14:paraId="4F5FF99E" w14:textId="2EEAFDB1" w:rsidR="00E30E84" w:rsidRPr="00CA7BC4" w:rsidRDefault="00E30E84" w:rsidP="00B47C0E">
            <w:pPr>
              <w:pStyle w:val="Listparagraf"/>
              <w:numPr>
                <w:ilvl w:val="0"/>
                <w:numId w:val="10"/>
              </w:numPr>
              <w:ind w:left="161" w:hanging="218"/>
              <w:jc w:val="both"/>
              <w:rPr>
                <w:rFonts w:cs="Times New Roman"/>
                <w:color w:val="000000"/>
                <w:lang w:val="ro-RO" w:eastAsia="ru-RU"/>
              </w:rPr>
            </w:pPr>
            <w:r w:rsidRPr="00CA7BC4">
              <w:rPr>
                <w:rFonts w:cs="Times New Roman"/>
                <w:color w:val="000000"/>
                <w:lang w:val="ro-RO" w:eastAsia="ru-RU"/>
              </w:rPr>
              <w:t>Imposibilitatea gestionării, operării sau monitorizării funcționării echipamentului de către c</w:t>
            </w:r>
            <w:r w:rsidR="00FC13D9" w:rsidRPr="00CA7BC4">
              <w:rPr>
                <w:rFonts w:cs="Times New Roman"/>
                <w:color w:val="000000"/>
                <w:lang w:val="ro-RO" w:eastAsia="ru-RU"/>
              </w:rPr>
              <w:t>entrele de control</w:t>
            </w:r>
            <w:r w:rsidRPr="00CA7BC4">
              <w:rPr>
                <w:rFonts w:cs="Times New Roman"/>
                <w:color w:val="000000"/>
                <w:lang w:val="ro-RO" w:eastAsia="ru-RU"/>
              </w:rPr>
              <w:t>.</w:t>
            </w:r>
            <w:r w:rsidR="00FC13D9" w:rsidRPr="00CA7BC4">
              <w:rPr>
                <w:rFonts w:cs="Times New Roman"/>
                <w:color w:val="000000"/>
                <w:lang w:val="ro-RO" w:eastAsia="ru-RU"/>
              </w:rPr>
              <w:t xml:space="preserve"> </w:t>
            </w:r>
          </w:p>
          <w:p w14:paraId="5AEE14CA" w14:textId="6EF1F0EA" w:rsidR="00FC13D9" w:rsidRPr="00CA7BC4" w:rsidRDefault="00E30E84" w:rsidP="00B47C0E">
            <w:pPr>
              <w:pStyle w:val="Listparagraf"/>
              <w:numPr>
                <w:ilvl w:val="0"/>
                <w:numId w:val="10"/>
              </w:numPr>
              <w:ind w:left="161" w:hanging="218"/>
              <w:jc w:val="both"/>
              <w:rPr>
                <w:rFonts w:cs="Times New Roman"/>
                <w:color w:val="000000"/>
                <w:lang w:val="ro-RO" w:eastAsia="ru-RU"/>
              </w:rPr>
            </w:pPr>
            <w:r w:rsidRPr="00CA7BC4">
              <w:rPr>
                <w:rFonts w:cs="Times New Roman"/>
                <w:color w:val="000000"/>
                <w:lang w:val="ro-RO" w:eastAsia="ru-RU"/>
              </w:rPr>
              <w:t>A</w:t>
            </w:r>
            <w:r w:rsidR="00FC13D9" w:rsidRPr="00CA7BC4">
              <w:rPr>
                <w:rFonts w:cs="Times New Roman"/>
                <w:color w:val="000000"/>
                <w:lang w:val="ro-RO" w:eastAsia="ru-RU"/>
              </w:rPr>
              <w:t>fect</w:t>
            </w:r>
            <w:r w:rsidRPr="00CA7BC4">
              <w:rPr>
                <w:rFonts w:cs="Times New Roman"/>
                <w:color w:val="000000"/>
                <w:lang w:val="ro-RO" w:eastAsia="ru-RU"/>
              </w:rPr>
              <w:t>area</w:t>
            </w:r>
            <w:r w:rsidR="00FC13D9" w:rsidRPr="00CA7BC4">
              <w:rPr>
                <w:rFonts w:cs="Times New Roman"/>
                <w:color w:val="000000"/>
                <w:lang w:val="ro-RO" w:eastAsia="ru-RU"/>
              </w:rPr>
              <w:t xml:space="preserve"> posibilitățil</w:t>
            </w:r>
            <w:r w:rsidRPr="00CA7BC4">
              <w:rPr>
                <w:rFonts w:cs="Times New Roman"/>
                <w:color w:val="000000"/>
                <w:lang w:val="ro-RO" w:eastAsia="ru-RU"/>
              </w:rPr>
              <w:t>or</w:t>
            </w:r>
            <w:r w:rsidR="00FC13D9" w:rsidRPr="00CA7BC4">
              <w:rPr>
                <w:rFonts w:cs="Times New Roman"/>
                <w:color w:val="000000"/>
                <w:lang w:val="ro-RO" w:eastAsia="ru-RU"/>
              </w:rPr>
              <w:t xml:space="preserve"> de luare a măsurilor de control și restabilire a SEN. Sunt perturbări pe piața de energie electrică.</w:t>
            </w:r>
          </w:p>
          <w:p w14:paraId="79CB682E" w14:textId="64C9CDE2" w:rsidR="00FC13D9" w:rsidRPr="00CA7BC4" w:rsidRDefault="00E30E84" w:rsidP="00B47C0E">
            <w:pPr>
              <w:pStyle w:val="Listparagraf"/>
              <w:numPr>
                <w:ilvl w:val="0"/>
                <w:numId w:val="10"/>
              </w:numPr>
              <w:ind w:left="161" w:hanging="218"/>
              <w:jc w:val="both"/>
              <w:rPr>
                <w:rFonts w:cs="Times New Roman"/>
                <w:color w:val="000000"/>
                <w:lang w:val="ro-RO" w:eastAsia="ru-RU"/>
              </w:rPr>
            </w:pPr>
            <w:r w:rsidRPr="00CA7BC4">
              <w:rPr>
                <w:rFonts w:cs="Times New Roman"/>
                <w:color w:val="000000"/>
                <w:lang w:val="ro-RO" w:eastAsia="ru-RU"/>
              </w:rPr>
              <w:t>Congestionarea capacităților</w:t>
            </w:r>
            <w:r w:rsidR="00FC13D9" w:rsidRPr="00CA7BC4">
              <w:rPr>
                <w:rFonts w:cs="Times New Roman"/>
                <w:color w:val="000000"/>
                <w:lang w:val="ro-RO" w:eastAsia="ru-RU"/>
              </w:rPr>
              <w:t xml:space="preserve"> liniilor de interconectare </w:t>
            </w:r>
            <w:r w:rsidRPr="00CA7BC4">
              <w:rPr>
                <w:rFonts w:cs="Times New Roman"/>
                <w:color w:val="000000"/>
                <w:lang w:val="ro-RO" w:eastAsia="ru-RU"/>
              </w:rPr>
              <w:t xml:space="preserve">care duce la dificultăți în gestionarea fluxurilor </w:t>
            </w:r>
            <w:r w:rsidR="00FC13D9" w:rsidRPr="00CA7BC4">
              <w:rPr>
                <w:rFonts w:cs="Times New Roman"/>
                <w:color w:val="000000"/>
                <w:lang w:val="ro-RO" w:eastAsia="ru-RU"/>
              </w:rPr>
              <w:t>și chiar la imposibilitatea securizării</w:t>
            </w:r>
            <w:r w:rsidRPr="00CA7BC4">
              <w:rPr>
                <w:rFonts w:cs="Times New Roman"/>
                <w:color w:val="000000"/>
                <w:lang w:val="ro-RO" w:eastAsia="ru-RU"/>
              </w:rPr>
              <w:t xml:space="preserve"> </w:t>
            </w:r>
            <w:r w:rsidR="00FC13D9" w:rsidRPr="00CA7BC4">
              <w:rPr>
                <w:rFonts w:cs="Times New Roman"/>
                <w:color w:val="000000"/>
                <w:lang w:val="ro-RO" w:eastAsia="ru-RU"/>
              </w:rPr>
              <w:t>exporturilor/importurilor de energie electrică.</w:t>
            </w:r>
          </w:p>
          <w:p w14:paraId="07170C9B" w14:textId="7CC7F797" w:rsidR="00FC13D9" w:rsidRPr="00CA7BC4" w:rsidRDefault="00FC13D9" w:rsidP="00B47C0E">
            <w:pPr>
              <w:pStyle w:val="Listparagraf"/>
              <w:numPr>
                <w:ilvl w:val="0"/>
                <w:numId w:val="10"/>
              </w:numPr>
              <w:ind w:left="161" w:hanging="218"/>
              <w:jc w:val="both"/>
              <w:rPr>
                <w:lang w:val="ro-RO"/>
              </w:rPr>
            </w:pPr>
            <w:r w:rsidRPr="00CA7BC4">
              <w:rPr>
                <w:rFonts w:cs="Times New Roman"/>
                <w:color w:val="000000"/>
                <w:lang w:val="ro-RO" w:eastAsia="ru-RU"/>
              </w:rPr>
              <w:t>Exist</w:t>
            </w:r>
            <w:r w:rsidR="00E30E84" w:rsidRPr="00CA7BC4">
              <w:rPr>
                <w:rFonts w:cs="Times New Roman"/>
                <w:color w:val="000000"/>
                <w:lang w:val="ro-RO" w:eastAsia="ru-RU"/>
              </w:rPr>
              <w:t>ența</w:t>
            </w:r>
            <w:r w:rsidRPr="00CA7BC4">
              <w:rPr>
                <w:rFonts w:cs="Times New Roman"/>
                <w:color w:val="000000"/>
                <w:lang w:val="ro-RO" w:eastAsia="ru-RU"/>
              </w:rPr>
              <w:t xml:space="preserve"> riscu</w:t>
            </w:r>
            <w:r w:rsidR="00E30E84" w:rsidRPr="00CA7BC4">
              <w:rPr>
                <w:rFonts w:cs="Times New Roman"/>
                <w:color w:val="000000"/>
                <w:lang w:val="ro-RO" w:eastAsia="ru-RU"/>
              </w:rPr>
              <w:t>rilor</w:t>
            </w:r>
            <w:r w:rsidRPr="00CA7BC4">
              <w:rPr>
                <w:rFonts w:cs="Times New Roman"/>
                <w:color w:val="000000"/>
                <w:lang w:val="ro-RO" w:eastAsia="ru-RU"/>
              </w:rPr>
              <w:t xml:space="preserve"> de deteriorare extinsă a SEN care ar putea duce la nealimentarea cu energie electrică a unui număr mare de consumatori.</w:t>
            </w:r>
          </w:p>
          <w:p w14:paraId="1A4B5BC5" w14:textId="7BB1B3FF" w:rsidR="00FC13D9" w:rsidRPr="00CA7BC4" w:rsidRDefault="00FC13D9" w:rsidP="00B47C0E">
            <w:pPr>
              <w:ind w:left="161" w:hanging="218"/>
              <w:jc w:val="both"/>
              <w:rPr>
                <w:rFonts w:cs="Times New Roman"/>
                <w:color w:val="000000"/>
                <w:lang w:val="ro-RO"/>
              </w:rPr>
            </w:pPr>
          </w:p>
          <w:p w14:paraId="39F57093" w14:textId="6B532676" w:rsidR="00FC13D9" w:rsidRPr="00CA7BC4" w:rsidRDefault="00FC13D9" w:rsidP="00B47C0E">
            <w:pPr>
              <w:ind w:left="161" w:hanging="218"/>
              <w:jc w:val="both"/>
              <w:rPr>
                <w:rFonts w:cs="Times New Roman"/>
                <w:b/>
                <w:bCs/>
                <w:color w:val="000000"/>
                <w:lang w:val="ro-RO" w:eastAsia="ru-RU"/>
              </w:rPr>
            </w:pPr>
          </w:p>
        </w:tc>
        <w:tc>
          <w:tcPr>
            <w:tcW w:w="2524" w:type="pct"/>
            <w:shd w:val="clear" w:color="auto" w:fill="auto"/>
          </w:tcPr>
          <w:p w14:paraId="71C5478A" w14:textId="5C828D11" w:rsidR="00971C99" w:rsidRPr="00CA7BC4" w:rsidRDefault="00971C99" w:rsidP="00971C99">
            <w:pPr>
              <w:pStyle w:val="Listparagraf"/>
              <w:numPr>
                <w:ilvl w:val="0"/>
                <w:numId w:val="11"/>
              </w:numPr>
              <w:ind w:left="179" w:hanging="219"/>
              <w:jc w:val="both"/>
              <w:rPr>
                <w:rFonts w:cs="Times New Roman"/>
                <w:color w:val="000000"/>
                <w:lang w:val="ro-RO" w:eastAsia="ru-RU"/>
              </w:rPr>
            </w:pPr>
            <w:r w:rsidRPr="00CA7BC4">
              <w:rPr>
                <w:rFonts w:cs="Times New Roman"/>
                <w:color w:val="000000"/>
                <w:lang w:val="ro-RO" w:eastAsia="ru-RU"/>
              </w:rPr>
              <w:t>OST/OSD în cooperare cu Ministerul Energiei și autoritățile responsabile de asigurarea securității cibernetice vor interveni pentru a bloca funcționalitatea sistemelor care au fost preluate de atacator și stabili noi canale de comunicație.</w:t>
            </w:r>
          </w:p>
          <w:p w14:paraId="5FC33B18" w14:textId="176AA05E" w:rsidR="00352964" w:rsidRPr="00CA7BC4" w:rsidRDefault="00352964" w:rsidP="00B47C0E">
            <w:pPr>
              <w:pStyle w:val="Listparagraf"/>
              <w:numPr>
                <w:ilvl w:val="0"/>
                <w:numId w:val="11"/>
              </w:numPr>
              <w:ind w:left="179" w:hanging="219"/>
              <w:jc w:val="both"/>
              <w:rPr>
                <w:rFonts w:cs="Times New Roman"/>
                <w:color w:val="000000"/>
                <w:lang w:val="ro-RO" w:eastAsia="ru-RU"/>
              </w:rPr>
            </w:pPr>
            <w:r w:rsidRPr="00CA7BC4">
              <w:rPr>
                <w:rFonts w:cs="Times New Roman"/>
                <w:color w:val="000000"/>
                <w:lang w:val="ro-RO" w:eastAsia="ru-RU"/>
              </w:rPr>
              <w:t xml:space="preserve">În cooperare cu alte autorități </w:t>
            </w:r>
            <w:r w:rsidR="005D2BCC" w:rsidRPr="00CA7BC4">
              <w:rPr>
                <w:rFonts w:cs="Times New Roman"/>
                <w:color w:val="000000"/>
                <w:lang w:val="ro-RO" w:eastAsia="ru-RU"/>
              </w:rPr>
              <w:t xml:space="preserve">responsabile   </w:t>
            </w:r>
            <w:r w:rsidRPr="00CA7BC4">
              <w:rPr>
                <w:rFonts w:cs="Times New Roman"/>
                <w:color w:val="000000"/>
                <w:lang w:val="ro-RO" w:eastAsia="ru-RU"/>
              </w:rPr>
              <w:t>de ordine</w:t>
            </w:r>
            <w:r w:rsidR="005D2BCC" w:rsidRPr="00CA7BC4">
              <w:rPr>
                <w:rFonts w:cs="Times New Roman"/>
                <w:color w:val="000000"/>
                <w:lang w:val="ro-RO" w:eastAsia="ru-RU"/>
              </w:rPr>
              <w:t>a publică</w:t>
            </w:r>
            <w:r w:rsidRPr="00CA7BC4">
              <w:rPr>
                <w:rFonts w:cs="Times New Roman"/>
                <w:color w:val="000000"/>
                <w:lang w:val="ro-RO" w:eastAsia="ru-RU"/>
              </w:rPr>
              <w:t xml:space="preserve"> vor fi întreprinse măsuri de securizare a obiectivelor afectate;</w:t>
            </w:r>
          </w:p>
          <w:p w14:paraId="715B8450" w14:textId="13271A68" w:rsidR="00FC13D9" w:rsidRPr="00CA7BC4" w:rsidRDefault="00352964" w:rsidP="00B47C0E">
            <w:pPr>
              <w:pStyle w:val="Listparagraf"/>
              <w:numPr>
                <w:ilvl w:val="0"/>
                <w:numId w:val="11"/>
              </w:numPr>
              <w:ind w:left="179" w:hanging="219"/>
              <w:jc w:val="both"/>
              <w:rPr>
                <w:rFonts w:cs="Times New Roman"/>
                <w:color w:val="000000"/>
                <w:lang w:val="ro-RO" w:eastAsia="ru-RU"/>
              </w:rPr>
            </w:pPr>
            <w:r w:rsidRPr="00CA7BC4">
              <w:rPr>
                <w:rFonts w:cs="Times New Roman"/>
                <w:color w:val="000000"/>
                <w:lang w:val="ro-RO" w:eastAsia="ru-RU"/>
              </w:rPr>
              <w:t xml:space="preserve">OST/OSD va întreprinde </w:t>
            </w:r>
            <w:r w:rsidR="00FC13D9" w:rsidRPr="00CA7BC4">
              <w:rPr>
                <w:rFonts w:cs="Times New Roman"/>
                <w:color w:val="000000"/>
                <w:lang w:val="ro-RO" w:eastAsia="ru-RU"/>
              </w:rPr>
              <w:t>măsuri urgente pentru re</w:t>
            </w:r>
            <w:r w:rsidRPr="00CA7BC4">
              <w:rPr>
                <w:rFonts w:cs="Times New Roman"/>
                <w:color w:val="000000"/>
                <w:lang w:val="ro-RO" w:eastAsia="ru-RU"/>
              </w:rPr>
              <w:t xml:space="preserve">stabilirea și repunerea în funcțiune a </w:t>
            </w:r>
            <w:r w:rsidR="00FC13D9" w:rsidRPr="00CA7BC4">
              <w:rPr>
                <w:rFonts w:cs="Times New Roman"/>
                <w:color w:val="000000"/>
                <w:lang w:val="ro-RO" w:eastAsia="ru-RU"/>
              </w:rPr>
              <w:t>echipamentelor declanșate în RET și/sau RED și pentru asigurarea disponibilității echipamentelor.</w:t>
            </w:r>
          </w:p>
          <w:p w14:paraId="79DA0F4F" w14:textId="61969135" w:rsidR="00E51A27" w:rsidRPr="00CA7BC4" w:rsidRDefault="00352964" w:rsidP="00E51A27">
            <w:pPr>
              <w:pStyle w:val="Listparagraf"/>
              <w:numPr>
                <w:ilvl w:val="0"/>
                <w:numId w:val="11"/>
              </w:numPr>
              <w:ind w:left="179" w:hanging="219"/>
              <w:jc w:val="both"/>
              <w:rPr>
                <w:rFonts w:cs="Times New Roman"/>
                <w:color w:val="000000"/>
                <w:lang w:val="ro-RO" w:eastAsia="ru-RU"/>
              </w:rPr>
            </w:pPr>
            <w:r w:rsidRPr="00CA7BC4">
              <w:rPr>
                <w:rFonts w:cs="Times New Roman"/>
                <w:color w:val="000000"/>
                <w:lang w:val="ro-RO" w:eastAsia="ru-RU"/>
              </w:rPr>
              <w:t>OST/OSD vor i</w:t>
            </w:r>
            <w:r w:rsidR="00FC13D9" w:rsidRPr="00CA7BC4">
              <w:rPr>
                <w:rFonts w:cs="Times New Roman"/>
                <w:color w:val="000000"/>
                <w:lang w:val="ro-RO" w:eastAsia="ru-RU"/>
              </w:rPr>
              <w:t>dentifica modalitățile de asigurare a funcționării în siguranță a SEN (control manual al echipamentului, acționând din dulapul de protecție/ pupitrele de control).</w:t>
            </w:r>
          </w:p>
          <w:p w14:paraId="08166E2B" w14:textId="7E4788F8" w:rsidR="00E51A27" w:rsidRPr="00CA7BC4" w:rsidRDefault="00E51A27" w:rsidP="00B47C0E">
            <w:pPr>
              <w:pStyle w:val="Listparagraf"/>
              <w:numPr>
                <w:ilvl w:val="0"/>
                <w:numId w:val="11"/>
              </w:numPr>
              <w:ind w:left="179" w:hanging="219"/>
              <w:jc w:val="both"/>
              <w:rPr>
                <w:rFonts w:cs="Times New Roman"/>
                <w:color w:val="000000"/>
                <w:lang w:val="ro-RO" w:eastAsia="ru-RU"/>
              </w:rPr>
            </w:pPr>
            <w:r w:rsidRPr="00CA7BC4">
              <w:rPr>
                <w:rFonts w:cs="Times New Roman"/>
                <w:color w:val="000000"/>
                <w:lang w:val="ro-RO" w:eastAsia="ru-RU"/>
              </w:rPr>
              <w:t>Operatorii de sistem vor dispune mobilizarea a maxim număr de personal necesar restabilirii și funcționării normale a stațiilor și centralelor electrice.</w:t>
            </w:r>
          </w:p>
          <w:p w14:paraId="60B077F5" w14:textId="2885E728" w:rsidR="00FC13D9" w:rsidRPr="00CA7BC4" w:rsidRDefault="00FC13D9" w:rsidP="00B47C0E">
            <w:pPr>
              <w:pStyle w:val="Listparagraf"/>
              <w:numPr>
                <w:ilvl w:val="0"/>
                <w:numId w:val="11"/>
              </w:numPr>
              <w:ind w:left="179" w:hanging="219"/>
              <w:jc w:val="both"/>
              <w:rPr>
                <w:rFonts w:cs="Times New Roman"/>
                <w:color w:val="000000"/>
                <w:lang w:val="ro-RO" w:eastAsia="ru-RU"/>
              </w:rPr>
            </w:pPr>
            <w:r w:rsidRPr="00CA7BC4">
              <w:rPr>
                <w:rFonts w:cs="Times New Roman"/>
                <w:color w:val="000000"/>
                <w:lang w:val="ro-RO" w:eastAsia="ru-RU"/>
              </w:rPr>
              <w:t>Se aplică m</w:t>
            </w:r>
            <w:r w:rsidR="008A2FCE" w:rsidRPr="00CA7BC4">
              <w:rPr>
                <w:rFonts w:cs="Times New Roman"/>
                <w:color w:val="000000"/>
                <w:lang w:val="ro-RO" w:eastAsia="ru-RU"/>
              </w:rPr>
              <w:t>ă</w:t>
            </w:r>
            <w:r w:rsidRPr="00CA7BC4">
              <w:rPr>
                <w:rFonts w:cs="Times New Roman"/>
                <w:color w:val="000000"/>
                <w:lang w:val="ro-RO" w:eastAsia="ru-RU"/>
              </w:rPr>
              <w:t xml:space="preserve">suri </w:t>
            </w:r>
            <w:r w:rsidR="008A2FCE" w:rsidRPr="00CA7BC4">
              <w:rPr>
                <w:rFonts w:cs="Times New Roman"/>
                <w:color w:val="000000"/>
                <w:lang w:val="ro-RO" w:eastAsia="ru-RU"/>
              </w:rPr>
              <w:t>î</w:t>
            </w:r>
            <w:r w:rsidRPr="00CA7BC4">
              <w:rPr>
                <w:rFonts w:cs="Times New Roman"/>
                <w:color w:val="000000"/>
                <w:lang w:val="ro-RO" w:eastAsia="ru-RU"/>
              </w:rPr>
              <w:t>n vederea extinderii stării de disponibilitate a echipamentelor din RET și RED, prin anularea retragerilor din exploatare a echipamentelor din motive de întreținere sau investiție.</w:t>
            </w:r>
          </w:p>
          <w:p w14:paraId="17EC918B" w14:textId="06BC6FCB" w:rsidR="00FC13D9" w:rsidRPr="00CA7BC4" w:rsidRDefault="00FC13D9" w:rsidP="00B47C0E">
            <w:pPr>
              <w:pStyle w:val="Listparagraf"/>
              <w:numPr>
                <w:ilvl w:val="0"/>
                <w:numId w:val="11"/>
              </w:numPr>
              <w:ind w:left="179" w:hanging="219"/>
              <w:jc w:val="both"/>
              <w:rPr>
                <w:rFonts w:cs="Times New Roman"/>
                <w:b/>
                <w:bCs/>
                <w:color w:val="000000"/>
                <w:lang w:val="ro-RO" w:eastAsia="ru-RU"/>
              </w:rPr>
            </w:pPr>
            <w:r w:rsidRPr="00CA7BC4">
              <w:rPr>
                <w:rFonts w:cs="Times New Roman"/>
                <w:color w:val="000000"/>
                <w:lang w:val="ro-RO" w:eastAsia="ru-RU"/>
              </w:rPr>
              <w:t xml:space="preserve">Pentru combaterea penuriei de producție, va fi solicitat ajutor de urgență de la OST vecini conform acordurilor bilaterale (Acorduri Operaționale și Acorduri de Ajutor Reciproc semnate cu </w:t>
            </w:r>
            <w:r w:rsidR="005D2BCC" w:rsidRPr="00CA7BC4">
              <w:rPr>
                <w:rFonts w:cs="Times New Roman"/>
                <w:color w:val="000000"/>
                <w:lang w:val="ro-RO" w:eastAsia="ru-RU"/>
              </w:rPr>
              <w:t xml:space="preserve">operatorii sistemelor de transport din </w:t>
            </w:r>
            <w:r w:rsidRPr="00CA7BC4">
              <w:rPr>
                <w:rFonts w:cs="Times New Roman"/>
                <w:color w:val="000000"/>
                <w:lang w:val="ro-RO" w:eastAsia="ru-RU"/>
              </w:rPr>
              <w:t>România și Ucraina).</w:t>
            </w:r>
          </w:p>
        </w:tc>
      </w:tr>
    </w:tbl>
    <w:p w14:paraId="693C169B" w14:textId="77777777" w:rsidR="00A3699C" w:rsidRPr="00CA7BC4" w:rsidRDefault="00A3699C" w:rsidP="00A3699C">
      <w:pPr>
        <w:rPr>
          <w:lang w:val="ro-RO" w:eastAsia="ru-RU"/>
        </w:rPr>
      </w:pPr>
    </w:p>
    <w:p w14:paraId="183E0B5D" w14:textId="3401A2ED" w:rsidR="007A6649" w:rsidRPr="00CA7BC4" w:rsidRDefault="007A6649" w:rsidP="00141EE9">
      <w:pPr>
        <w:pStyle w:val="Titlu3"/>
        <w:numPr>
          <w:ilvl w:val="0"/>
          <w:numId w:val="0"/>
        </w:numPr>
        <w:spacing w:before="0" w:after="0"/>
        <w:rPr>
          <w:rFonts w:cs="Times New Roman"/>
          <w:bCs/>
          <w:color w:val="auto"/>
          <w:lang w:val="ro-RO" w:eastAsia="ru-RU"/>
        </w:rPr>
      </w:pPr>
      <w:bookmarkStart w:id="871" w:name="_Toc164075844"/>
      <w:bookmarkStart w:id="872" w:name="_Toc168302131"/>
      <w:bookmarkStart w:id="873" w:name="_Toc174096918"/>
      <w:bookmarkStart w:id="874" w:name="_Toc174343123"/>
      <w:r w:rsidRPr="00CA7BC4">
        <w:rPr>
          <w:rFonts w:cs="Times New Roman"/>
          <w:bCs/>
          <w:color w:val="auto"/>
          <w:lang w:val="ro-RO" w:eastAsia="ru-RU"/>
        </w:rPr>
        <w:t>Scenariul 10</w:t>
      </w:r>
      <w:r w:rsidR="00486451" w:rsidRPr="00CA7BC4">
        <w:rPr>
          <w:rFonts w:cs="Times New Roman"/>
          <w:bCs/>
          <w:color w:val="auto"/>
          <w:lang w:val="ro-RO" w:eastAsia="ru-RU"/>
        </w:rPr>
        <w:t xml:space="preserve"> - Atacul din interior – acțiuni de sabotaj ale angajaților pe intern</w:t>
      </w:r>
      <w:bookmarkEnd w:id="871"/>
      <w:bookmarkEnd w:id="872"/>
      <w:bookmarkEnd w:id="873"/>
      <w:bookmarkEnd w:id="874"/>
    </w:p>
    <w:p w14:paraId="58512782" w14:textId="77777777" w:rsidR="005D2BCC" w:rsidRPr="00CA7BC4" w:rsidRDefault="005D2BCC" w:rsidP="00B47C0E">
      <w:pPr>
        <w:rPr>
          <w:lang w:val="ro-RO" w:eastAsia="ru-RU"/>
        </w:rPr>
      </w:pPr>
    </w:p>
    <w:tbl>
      <w:tblPr>
        <w:tblStyle w:val="Tabelgril"/>
        <w:tblW w:w="4944" w:type="pct"/>
        <w:jc w:val="center"/>
        <w:tblLook w:val="04A0" w:firstRow="1" w:lastRow="0" w:firstColumn="1" w:lastColumn="0" w:noHBand="0" w:noVBand="1"/>
      </w:tblPr>
      <w:tblGrid>
        <w:gridCol w:w="1260"/>
        <w:gridCol w:w="2029"/>
        <w:gridCol w:w="1593"/>
        <w:gridCol w:w="4357"/>
      </w:tblGrid>
      <w:tr w:rsidR="007A6649" w:rsidRPr="00CA7BC4" w14:paraId="198AC62A" w14:textId="77777777" w:rsidTr="00201169">
        <w:trPr>
          <w:jc w:val="center"/>
        </w:trPr>
        <w:tc>
          <w:tcPr>
            <w:tcW w:w="682" w:type="pct"/>
            <w:vAlign w:val="center"/>
          </w:tcPr>
          <w:p w14:paraId="1F46B31F" w14:textId="77777777" w:rsidR="007A6649" w:rsidRPr="00CA7BC4" w:rsidRDefault="007A6649" w:rsidP="00201169">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098" w:type="pct"/>
            <w:vAlign w:val="center"/>
          </w:tcPr>
          <w:p w14:paraId="765278E9" w14:textId="77777777" w:rsidR="007A6649" w:rsidRPr="00CA7BC4" w:rsidRDefault="007A6649" w:rsidP="00201169">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862" w:type="pct"/>
            <w:vAlign w:val="center"/>
          </w:tcPr>
          <w:p w14:paraId="54F57BE1" w14:textId="77777777" w:rsidR="007A6649" w:rsidRPr="00CA7BC4" w:rsidRDefault="007A6649" w:rsidP="00201169">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2358" w:type="pct"/>
            <w:vAlign w:val="center"/>
          </w:tcPr>
          <w:p w14:paraId="689E3CAE" w14:textId="4CC984BD" w:rsidR="007A6649" w:rsidRPr="00CA7BC4" w:rsidRDefault="007A6649" w:rsidP="00201169">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BD79F2" w:rsidRPr="00CA7BC4" w14:paraId="746CA5AB" w14:textId="77777777" w:rsidTr="00201169">
        <w:trPr>
          <w:jc w:val="center"/>
        </w:trPr>
        <w:tc>
          <w:tcPr>
            <w:tcW w:w="682" w:type="pct"/>
            <w:vAlign w:val="center"/>
          </w:tcPr>
          <w:p w14:paraId="7BE102C2" w14:textId="3AA79364" w:rsidR="007A6649" w:rsidRPr="00CA7BC4" w:rsidRDefault="009F302F" w:rsidP="003A0E24">
            <w:pPr>
              <w:jc w:val="center"/>
              <w:rPr>
                <w:rFonts w:cs="Times New Roman"/>
                <w:color w:val="000000"/>
                <w:szCs w:val="24"/>
                <w:lang w:val="ro-RO" w:eastAsia="ru-RU"/>
              </w:rPr>
            </w:pPr>
            <w:r w:rsidRPr="00CA7BC4">
              <w:rPr>
                <w:rFonts w:cs="Times New Roman"/>
                <w:color w:val="000000"/>
                <w:szCs w:val="24"/>
                <w:lang w:val="ro-RO" w:eastAsia="ru-RU"/>
              </w:rPr>
              <w:t>6</w:t>
            </w:r>
          </w:p>
        </w:tc>
        <w:tc>
          <w:tcPr>
            <w:tcW w:w="1098" w:type="pct"/>
            <w:vAlign w:val="center"/>
          </w:tcPr>
          <w:p w14:paraId="0233D3F3" w14:textId="42F48D2F" w:rsidR="007A6649" w:rsidRPr="00CA7BC4" w:rsidRDefault="00976B7C" w:rsidP="003A0E24">
            <w:pPr>
              <w:jc w:val="center"/>
              <w:rPr>
                <w:rFonts w:cs="Times New Roman"/>
                <w:color w:val="000000"/>
                <w:szCs w:val="24"/>
                <w:lang w:val="ro-RO" w:eastAsia="ru-RU"/>
              </w:rPr>
            </w:pPr>
            <w:r w:rsidRPr="00CA7BC4">
              <w:rPr>
                <w:rFonts w:cs="Times New Roman"/>
                <w:color w:val="000000"/>
                <w:szCs w:val="24"/>
                <w:lang w:val="ro-RO" w:eastAsia="ru-RU"/>
              </w:rPr>
              <w:t>Mică</w:t>
            </w:r>
          </w:p>
        </w:tc>
        <w:tc>
          <w:tcPr>
            <w:tcW w:w="862" w:type="pct"/>
            <w:vAlign w:val="center"/>
          </w:tcPr>
          <w:p w14:paraId="1956D457" w14:textId="3AD91898" w:rsidR="007A6649" w:rsidRPr="00CA7BC4" w:rsidRDefault="00976B7C" w:rsidP="003A0E24">
            <w:pPr>
              <w:jc w:val="center"/>
              <w:rPr>
                <w:rFonts w:cs="Times New Roman"/>
                <w:color w:val="000000"/>
                <w:szCs w:val="24"/>
                <w:lang w:val="ro-RO" w:eastAsia="ru-RU"/>
              </w:rPr>
            </w:pPr>
            <w:r w:rsidRPr="00CA7BC4">
              <w:rPr>
                <w:rFonts w:cs="Times New Roman"/>
                <w:color w:val="000000"/>
                <w:szCs w:val="24"/>
                <w:lang w:val="ro-RO" w:eastAsia="ru-RU"/>
              </w:rPr>
              <w:t>Grav</w:t>
            </w:r>
          </w:p>
        </w:tc>
        <w:tc>
          <w:tcPr>
            <w:tcW w:w="2358" w:type="pct"/>
            <w:vAlign w:val="center"/>
          </w:tcPr>
          <w:p w14:paraId="331CD6E4" w14:textId="37E4024C" w:rsidR="007A6649" w:rsidRPr="00CA7BC4" w:rsidRDefault="005E64C2" w:rsidP="003A0E24">
            <w:pPr>
              <w:jc w:val="center"/>
              <w:rPr>
                <w:rFonts w:cs="Times New Roman"/>
                <w:color w:val="000000"/>
                <w:szCs w:val="24"/>
                <w:lang w:val="ro-RO" w:eastAsia="ru-RU"/>
              </w:rPr>
            </w:pPr>
            <w:r w:rsidRPr="00CA7BC4">
              <w:rPr>
                <w:rFonts w:cs="Times New Roman"/>
                <w:color w:val="000000"/>
                <w:szCs w:val="24"/>
                <w:lang w:val="ro-RO" w:eastAsia="ru-RU"/>
              </w:rPr>
              <w:t xml:space="preserve">Ministerul Energiei, </w:t>
            </w:r>
            <w:r w:rsidR="00014589" w:rsidRPr="00CA7BC4">
              <w:rPr>
                <w:rFonts w:cs="Times New Roman"/>
                <w:color w:val="000000"/>
                <w:szCs w:val="24"/>
                <w:lang w:val="ro-RO" w:eastAsia="ru-RU"/>
              </w:rPr>
              <w:t xml:space="preserve">OST, OSD, </w:t>
            </w:r>
            <w:r w:rsidR="00E51A27" w:rsidRPr="00CA7BC4">
              <w:rPr>
                <w:rFonts w:cs="Times New Roman"/>
                <w:color w:val="000000"/>
                <w:szCs w:val="24"/>
                <w:lang w:val="ro-RO" w:eastAsia="ru-RU"/>
              </w:rPr>
              <w:t>p</w:t>
            </w:r>
            <w:r w:rsidR="00014589" w:rsidRPr="00CA7BC4">
              <w:rPr>
                <w:rFonts w:cs="Times New Roman"/>
                <w:color w:val="000000"/>
                <w:szCs w:val="24"/>
                <w:lang w:val="ro-RO" w:eastAsia="ru-RU"/>
              </w:rPr>
              <w:t>roducătorii</w:t>
            </w:r>
          </w:p>
        </w:tc>
      </w:tr>
    </w:tbl>
    <w:p w14:paraId="071C7DD9" w14:textId="77777777" w:rsidR="007A6649" w:rsidRPr="00CA7BC4" w:rsidRDefault="007A6649" w:rsidP="0046000C">
      <w:pPr>
        <w:rPr>
          <w:rFonts w:cs="Times New Roman"/>
          <w:color w:val="000000"/>
          <w:szCs w:val="24"/>
          <w:lang w:val="ro-RO" w:eastAsia="ru-RU"/>
        </w:rPr>
      </w:pPr>
    </w:p>
    <w:p w14:paraId="6B149086" w14:textId="58FE675F"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0EF94258" w14:textId="23716D5E" w:rsidR="007A6649" w:rsidRPr="00CA7BC4" w:rsidRDefault="00014589" w:rsidP="002F3108">
      <w:pPr>
        <w:ind w:firstLine="567"/>
        <w:jc w:val="both"/>
        <w:rPr>
          <w:rFonts w:cs="Times New Roman"/>
          <w:color w:val="000000"/>
          <w:szCs w:val="24"/>
          <w:lang w:val="ro-RO" w:eastAsia="ru-RU"/>
        </w:rPr>
      </w:pPr>
      <w:r w:rsidRPr="00CA7BC4">
        <w:rPr>
          <w:rFonts w:cs="Times New Roman"/>
          <w:color w:val="000000"/>
          <w:szCs w:val="24"/>
          <w:lang w:val="ro-RO" w:eastAsia="ru-RU"/>
        </w:rPr>
        <w:t xml:space="preserve">Acțiuni de sabotare a unui angajat intern </w:t>
      </w:r>
      <w:r w:rsidR="00E51A27" w:rsidRPr="00CA7BC4">
        <w:rPr>
          <w:rFonts w:cs="Times New Roman"/>
          <w:color w:val="000000"/>
          <w:szCs w:val="24"/>
          <w:lang w:val="ro-RO" w:eastAsia="ru-RU"/>
        </w:rPr>
        <w:t xml:space="preserve">sau a unui grup de angajați </w:t>
      </w:r>
      <w:r w:rsidRPr="00CA7BC4">
        <w:rPr>
          <w:rFonts w:cs="Times New Roman"/>
          <w:color w:val="000000"/>
          <w:szCs w:val="24"/>
          <w:lang w:val="ro-RO" w:eastAsia="ru-RU"/>
        </w:rPr>
        <w:t>(al OST</w:t>
      </w:r>
      <w:r w:rsidR="005E64C2" w:rsidRPr="00CA7BC4">
        <w:rPr>
          <w:rFonts w:cs="Times New Roman"/>
          <w:color w:val="000000"/>
          <w:szCs w:val="24"/>
          <w:lang w:val="ro-RO" w:eastAsia="ru-RU"/>
        </w:rPr>
        <w:t>/OSD</w:t>
      </w:r>
      <w:r w:rsidRPr="00CA7BC4">
        <w:rPr>
          <w:rFonts w:cs="Times New Roman"/>
          <w:color w:val="000000"/>
          <w:szCs w:val="24"/>
          <w:lang w:val="ro-RO" w:eastAsia="ru-RU"/>
        </w:rPr>
        <w:t>, sau al unei filiale ale unui OST</w:t>
      </w:r>
      <w:r w:rsidR="005E64C2" w:rsidRPr="00CA7BC4">
        <w:rPr>
          <w:rFonts w:cs="Times New Roman"/>
          <w:color w:val="000000"/>
          <w:szCs w:val="24"/>
          <w:lang w:val="ro-RO" w:eastAsia="ru-RU"/>
        </w:rPr>
        <w:t>/OSD</w:t>
      </w:r>
      <w:r w:rsidRPr="00CA7BC4">
        <w:rPr>
          <w:rFonts w:cs="Times New Roman"/>
          <w:color w:val="000000"/>
          <w:szCs w:val="24"/>
          <w:lang w:val="ro-RO" w:eastAsia="ru-RU"/>
        </w:rPr>
        <w:t>, sau angajat al unei companii care furnizează servicii sau lucrează pentru OST</w:t>
      </w:r>
      <w:r w:rsidR="005E64C2" w:rsidRPr="00CA7BC4">
        <w:rPr>
          <w:rFonts w:cs="Times New Roman"/>
          <w:color w:val="000000"/>
          <w:szCs w:val="24"/>
          <w:lang w:val="ro-RO" w:eastAsia="ru-RU"/>
        </w:rPr>
        <w:t>/OSD</w:t>
      </w:r>
      <w:r w:rsidRPr="00CA7BC4">
        <w:rPr>
          <w:rFonts w:cs="Times New Roman"/>
          <w:color w:val="000000"/>
          <w:szCs w:val="24"/>
          <w:lang w:val="ro-RO" w:eastAsia="ru-RU"/>
        </w:rPr>
        <w:t xml:space="preserve"> pe bază de contract) direct asupra instalațiilor OST</w:t>
      </w:r>
      <w:r w:rsidR="005E64C2" w:rsidRPr="00CA7BC4">
        <w:rPr>
          <w:rFonts w:cs="Times New Roman"/>
          <w:color w:val="000000"/>
          <w:szCs w:val="24"/>
          <w:lang w:val="ro-RO" w:eastAsia="ru-RU"/>
        </w:rPr>
        <w:t>/OSD</w:t>
      </w:r>
      <w:r w:rsidRPr="00CA7BC4">
        <w:rPr>
          <w:rFonts w:cs="Times New Roman"/>
          <w:color w:val="000000"/>
          <w:szCs w:val="24"/>
          <w:lang w:val="ro-RO" w:eastAsia="ru-RU"/>
        </w:rPr>
        <w:t xml:space="preserve"> sau indirect asupra </w:t>
      </w:r>
      <w:r w:rsidRPr="00CA7BC4">
        <w:rPr>
          <w:rFonts w:cs="Times New Roman"/>
          <w:color w:val="000000"/>
          <w:szCs w:val="24"/>
          <w:lang w:val="ro-RO" w:eastAsia="ru-RU"/>
        </w:rPr>
        <w:lastRenderedPageBreak/>
        <w:t>SEN, prin preluarea controlului asupra centrului de dispecerizare, a centrului de telecomandă, sau a încăperilor de comandă și control.</w:t>
      </w:r>
    </w:p>
    <w:p w14:paraId="1A15850C" w14:textId="77777777" w:rsidR="003877A6" w:rsidRPr="00CA7BC4" w:rsidRDefault="003877A6" w:rsidP="0046000C">
      <w:pPr>
        <w:jc w:val="both"/>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8"/>
      </w:tblGrid>
      <w:tr w:rsidR="003D5277" w:rsidRPr="00FA60B9" w14:paraId="017897EC" w14:textId="77777777" w:rsidTr="00201169">
        <w:trPr>
          <w:trHeight w:val="20"/>
        </w:trPr>
        <w:tc>
          <w:tcPr>
            <w:tcW w:w="2505" w:type="pct"/>
            <w:shd w:val="clear" w:color="auto" w:fill="FBE4D5" w:themeFill="accent2" w:themeFillTint="33"/>
            <w:vAlign w:val="center"/>
          </w:tcPr>
          <w:p w14:paraId="082A31CB" w14:textId="77777777" w:rsidR="004E7B66" w:rsidRPr="00CA7BC4" w:rsidRDefault="004E7B66" w:rsidP="00B47C0E">
            <w:pPr>
              <w:jc w:val="both"/>
              <w:rPr>
                <w:rFonts w:cs="Times New Roman"/>
                <w:b/>
                <w:bCs/>
                <w:color w:val="000000"/>
                <w:lang w:val="ro-RO" w:eastAsia="ru-RU"/>
              </w:rPr>
            </w:pPr>
            <w:r w:rsidRPr="00CA7BC4">
              <w:rPr>
                <w:rFonts w:cs="Times New Roman"/>
                <w:b/>
                <w:bCs/>
                <w:color w:val="000000"/>
                <w:lang w:val="ro-RO" w:eastAsia="ru-RU"/>
              </w:rPr>
              <w:t>Efectele crizei</w:t>
            </w:r>
          </w:p>
        </w:tc>
        <w:tc>
          <w:tcPr>
            <w:tcW w:w="2495" w:type="pct"/>
            <w:shd w:val="clear" w:color="auto" w:fill="FBE4D5" w:themeFill="accent2" w:themeFillTint="33"/>
            <w:vAlign w:val="center"/>
          </w:tcPr>
          <w:p w14:paraId="55C4FF07" w14:textId="77777777" w:rsidR="004E7B66" w:rsidRPr="00CA7BC4" w:rsidRDefault="004E7B66" w:rsidP="00B47C0E">
            <w:pPr>
              <w:jc w:val="both"/>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3877A6" w:rsidRPr="00FA60B9" w14:paraId="5C774D5A" w14:textId="77777777" w:rsidTr="00201169">
        <w:trPr>
          <w:trHeight w:val="20"/>
        </w:trPr>
        <w:tc>
          <w:tcPr>
            <w:tcW w:w="2505" w:type="pct"/>
            <w:shd w:val="clear" w:color="auto" w:fill="auto"/>
          </w:tcPr>
          <w:p w14:paraId="538D7410" w14:textId="34F50F58" w:rsidR="003877A6" w:rsidRPr="00CA7BC4" w:rsidRDefault="003A0E24" w:rsidP="00B47C0E">
            <w:pPr>
              <w:pStyle w:val="Listparagraf"/>
              <w:numPr>
                <w:ilvl w:val="0"/>
                <w:numId w:val="12"/>
              </w:numPr>
              <w:ind w:left="161" w:hanging="218"/>
              <w:jc w:val="both"/>
              <w:rPr>
                <w:rFonts w:cs="Times New Roman"/>
                <w:b/>
                <w:bCs/>
                <w:color w:val="000000"/>
                <w:lang w:val="ro-RO" w:eastAsia="ru-RU"/>
              </w:rPr>
            </w:pPr>
            <w:r w:rsidRPr="00CA7BC4">
              <w:rPr>
                <w:rFonts w:cs="Times New Roman"/>
                <w:color w:val="000000"/>
                <w:lang w:val="ro-RO" w:eastAsia="ru-RU"/>
              </w:rPr>
              <w:t>Modificarea</w:t>
            </w:r>
            <w:r w:rsidR="003877A6" w:rsidRPr="00CA7BC4">
              <w:rPr>
                <w:rFonts w:cs="Times New Roman"/>
                <w:color w:val="000000"/>
                <w:lang w:val="ro-RO" w:eastAsia="ru-RU"/>
              </w:rPr>
              <w:t xml:space="preserve"> regimuril</w:t>
            </w:r>
            <w:r w:rsidRPr="00CA7BC4">
              <w:rPr>
                <w:rFonts w:cs="Times New Roman"/>
                <w:color w:val="000000"/>
                <w:lang w:val="ro-RO" w:eastAsia="ru-RU"/>
              </w:rPr>
              <w:t>or</w:t>
            </w:r>
            <w:r w:rsidR="003877A6" w:rsidRPr="00CA7BC4">
              <w:rPr>
                <w:rFonts w:cs="Times New Roman"/>
                <w:color w:val="000000"/>
                <w:lang w:val="ro-RO" w:eastAsia="ru-RU"/>
              </w:rPr>
              <w:t xml:space="preserve"> de funcționare sau chiar distruge</w:t>
            </w:r>
            <w:r w:rsidRPr="00CA7BC4">
              <w:rPr>
                <w:rFonts w:cs="Times New Roman"/>
                <w:color w:val="000000"/>
                <w:lang w:val="ro-RO" w:eastAsia="ru-RU"/>
              </w:rPr>
              <w:t>rea</w:t>
            </w:r>
            <w:r w:rsidR="003877A6" w:rsidRPr="00CA7BC4">
              <w:rPr>
                <w:rFonts w:cs="Times New Roman"/>
                <w:color w:val="000000"/>
                <w:lang w:val="ro-RO" w:eastAsia="ru-RU"/>
              </w:rPr>
              <w:t xml:space="preserve"> echipamente</w:t>
            </w:r>
            <w:r w:rsidRPr="00CA7BC4">
              <w:rPr>
                <w:rFonts w:cs="Times New Roman"/>
                <w:color w:val="000000"/>
                <w:lang w:val="ro-RO" w:eastAsia="ru-RU"/>
              </w:rPr>
              <w:t>lor</w:t>
            </w:r>
            <w:r w:rsidR="003877A6" w:rsidRPr="00CA7BC4">
              <w:rPr>
                <w:rFonts w:cs="Times New Roman"/>
                <w:color w:val="000000"/>
                <w:lang w:val="ro-RO" w:eastAsia="ru-RU"/>
              </w:rPr>
              <w:t xml:space="preserve"> componente de infrastructură (linii, transformatoare, generatoare, echipamente electrice din stații sau centrale electrice) sau efectuează alte acțiuni care conduc la deconectarea sau declanșarea liniilor sau unităților de transformare, la oprirea accidentală a producerii grupurilor din centralele electrice.</w:t>
            </w:r>
          </w:p>
          <w:p w14:paraId="74AA5C02" w14:textId="7F67E5EA" w:rsidR="003877A6" w:rsidRPr="00CA7BC4" w:rsidRDefault="003A0E24" w:rsidP="00B47C0E">
            <w:pPr>
              <w:pStyle w:val="Listparagraf"/>
              <w:numPr>
                <w:ilvl w:val="0"/>
                <w:numId w:val="12"/>
              </w:numPr>
              <w:ind w:left="161" w:hanging="218"/>
              <w:jc w:val="both"/>
              <w:rPr>
                <w:rFonts w:cs="Times New Roman"/>
                <w:color w:val="000000"/>
                <w:lang w:val="ro-RO" w:eastAsia="ru-RU"/>
              </w:rPr>
            </w:pPr>
            <w:r w:rsidRPr="00CA7BC4">
              <w:rPr>
                <w:rFonts w:cs="Times New Roman"/>
                <w:color w:val="000000"/>
                <w:lang w:val="ro-RO" w:eastAsia="ru-RU"/>
              </w:rPr>
              <w:t xml:space="preserve">Indisponibilitatea unor </w:t>
            </w:r>
            <w:r w:rsidR="003877A6" w:rsidRPr="00CA7BC4">
              <w:rPr>
                <w:rFonts w:cs="Times New Roman"/>
                <w:color w:val="000000"/>
                <w:lang w:val="ro-RO" w:eastAsia="ru-RU"/>
              </w:rPr>
              <w:t>echipamente pentru o perioadă foarte lungă de timp.</w:t>
            </w:r>
          </w:p>
          <w:p w14:paraId="46989C88" w14:textId="4FEC4608" w:rsidR="003877A6" w:rsidRPr="00CA7BC4" w:rsidRDefault="003A0E24" w:rsidP="00B47C0E">
            <w:pPr>
              <w:pStyle w:val="Listparagraf"/>
              <w:numPr>
                <w:ilvl w:val="0"/>
                <w:numId w:val="12"/>
              </w:numPr>
              <w:ind w:left="161" w:hanging="218"/>
              <w:jc w:val="both"/>
              <w:rPr>
                <w:rFonts w:cs="Times New Roman"/>
                <w:color w:val="000000"/>
                <w:lang w:val="ro-RO" w:eastAsia="ru-RU"/>
              </w:rPr>
            </w:pPr>
            <w:r w:rsidRPr="00CA7BC4">
              <w:rPr>
                <w:rFonts w:cs="Times New Roman"/>
                <w:color w:val="000000"/>
                <w:lang w:val="ro-RO" w:eastAsia="ru-RU"/>
              </w:rPr>
              <w:t xml:space="preserve">Apariția </w:t>
            </w:r>
            <w:r w:rsidR="003877A6" w:rsidRPr="00CA7BC4">
              <w:rPr>
                <w:rFonts w:cs="Times New Roman"/>
                <w:color w:val="000000"/>
                <w:lang w:val="ro-RO" w:eastAsia="ru-RU"/>
              </w:rPr>
              <w:t>dificultăți</w:t>
            </w:r>
            <w:r w:rsidRPr="00CA7BC4">
              <w:rPr>
                <w:rFonts w:cs="Times New Roman"/>
                <w:color w:val="000000"/>
                <w:lang w:val="ro-RO" w:eastAsia="ru-RU"/>
              </w:rPr>
              <w:t>lor</w:t>
            </w:r>
            <w:r w:rsidR="003877A6" w:rsidRPr="00CA7BC4">
              <w:rPr>
                <w:rFonts w:cs="Times New Roman"/>
                <w:color w:val="000000"/>
                <w:lang w:val="ro-RO" w:eastAsia="ru-RU"/>
              </w:rPr>
              <w:t xml:space="preserve"> în a asigura îndeplinirea criteriului de siguranță N-1.</w:t>
            </w:r>
          </w:p>
          <w:p w14:paraId="67B9E525" w14:textId="25DB2974" w:rsidR="003877A6" w:rsidRPr="00CA7BC4" w:rsidRDefault="003877A6" w:rsidP="00B47C0E">
            <w:pPr>
              <w:pStyle w:val="Listparagraf"/>
              <w:numPr>
                <w:ilvl w:val="0"/>
                <w:numId w:val="12"/>
              </w:numPr>
              <w:ind w:left="161" w:hanging="218"/>
              <w:jc w:val="both"/>
              <w:rPr>
                <w:rFonts w:cs="Times New Roman"/>
                <w:color w:val="000000"/>
                <w:lang w:val="ro-RO" w:eastAsia="ru-RU"/>
              </w:rPr>
            </w:pPr>
            <w:r w:rsidRPr="00CA7BC4">
              <w:rPr>
                <w:rFonts w:cs="Times New Roman"/>
                <w:color w:val="000000"/>
                <w:lang w:val="ro-RO" w:eastAsia="ru-RU"/>
              </w:rPr>
              <w:t>Declanșarea unităților și echipamentelor de producție d</w:t>
            </w:r>
            <w:r w:rsidR="00DD4D3F" w:rsidRPr="00CA7BC4">
              <w:rPr>
                <w:rFonts w:cs="Times New Roman"/>
                <w:color w:val="000000"/>
                <w:lang w:val="ro-RO" w:eastAsia="ru-RU"/>
              </w:rPr>
              <w:t>e la</w:t>
            </w:r>
            <w:r w:rsidRPr="00CA7BC4">
              <w:rPr>
                <w:rFonts w:cs="Times New Roman"/>
                <w:color w:val="000000"/>
                <w:lang w:val="ro-RO" w:eastAsia="ru-RU"/>
              </w:rPr>
              <w:t xml:space="preserve"> </w:t>
            </w:r>
            <w:r w:rsidR="00DD4D3F" w:rsidRPr="00CA7BC4">
              <w:rPr>
                <w:rFonts w:cs="Times New Roman"/>
                <w:color w:val="000000"/>
                <w:lang w:val="ro-RO" w:eastAsia="ru-RU"/>
              </w:rPr>
              <w:t xml:space="preserve">RET </w:t>
            </w:r>
            <w:r w:rsidRPr="00CA7BC4">
              <w:rPr>
                <w:rFonts w:cs="Times New Roman"/>
                <w:color w:val="000000"/>
                <w:lang w:val="ro-RO" w:eastAsia="ru-RU"/>
              </w:rPr>
              <w:t xml:space="preserve">și </w:t>
            </w:r>
            <w:r w:rsidR="00DD4D3F" w:rsidRPr="00CA7BC4">
              <w:rPr>
                <w:rFonts w:cs="Times New Roman"/>
                <w:color w:val="000000"/>
                <w:lang w:val="ro-RO" w:eastAsia="ru-RU"/>
              </w:rPr>
              <w:t xml:space="preserve">RED </w:t>
            </w:r>
            <w:r w:rsidRPr="00CA7BC4">
              <w:rPr>
                <w:rFonts w:cs="Times New Roman"/>
                <w:color w:val="000000"/>
                <w:lang w:val="ro-RO" w:eastAsia="ru-RU"/>
              </w:rPr>
              <w:t>duce la fluxuri mari de putere către zonele deficitare și are ca efect abaterile de tensiune și dificultăți în compensarea puterii reactive.</w:t>
            </w:r>
          </w:p>
          <w:p w14:paraId="5ED189F9" w14:textId="63D220AE" w:rsidR="003877A6" w:rsidRPr="00CA7BC4" w:rsidRDefault="003A0E24">
            <w:pPr>
              <w:pStyle w:val="Listparagraf"/>
              <w:numPr>
                <w:ilvl w:val="0"/>
                <w:numId w:val="12"/>
              </w:numPr>
              <w:ind w:left="161" w:hanging="218"/>
              <w:jc w:val="both"/>
              <w:rPr>
                <w:rFonts w:cs="Times New Roman"/>
                <w:color w:val="000000"/>
                <w:lang w:val="ro-RO" w:eastAsia="ru-RU"/>
              </w:rPr>
            </w:pPr>
            <w:r w:rsidRPr="00CA7BC4">
              <w:rPr>
                <w:rFonts w:cs="Times New Roman"/>
                <w:color w:val="000000"/>
                <w:lang w:val="ro-RO" w:eastAsia="ru-RU"/>
              </w:rPr>
              <w:t xml:space="preserve">Apariția constrângerilor privind </w:t>
            </w:r>
            <w:r w:rsidR="003877A6" w:rsidRPr="00CA7BC4">
              <w:rPr>
                <w:rFonts w:cs="Times New Roman"/>
                <w:color w:val="000000"/>
                <w:lang w:val="ro-RO" w:eastAsia="ru-RU"/>
              </w:rPr>
              <w:t>alimentarea zonelor de rețea pe o perioada foarte lung</w:t>
            </w:r>
            <w:r w:rsidR="00B769F1" w:rsidRPr="00CA7BC4">
              <w:rPr>
                <w:rFonts w:cs="Times New Roman"/>
                <w:color w:val="000000"/>
                <w:lang w:val="ro-RO" w:eastAsia="ru-RU"/>
              </w:rPr>
              <w:t>ă</w:t>
            </w:r>
            <w:r w:rsidR="003877A6" w:rsidRPr="00CA7BC4">
              <w:rPr>
                <w:rFonts w:cs="Times New Roman"/>
                <w:color w:val="000000"/>
                <w:lang w:val="ro-RO" w:eastAsia="ru-RU"/>
              </w:rPr>
              <w:t>, legate de timpul necesar reparării/înlocuirii bunurilor distruse/avariate.</w:t>
            </w:r>
          </w:p>
          <w:p w14:paraId="0A68ED30" w14:textId="3325C922" w:rsidR="003877A6" w:rsidRPr="00CA7BC4" w:rsidRDefault="003877A6" w:rsidP="00B47C0E">
            <w:pPr>
              <w:pStyle w:val="Listparagraf"/>
              <w:numPr>
                <w:ilvl w:val="0"/>
                <w:numId w:val="12"/>
              </w:numPr>
              <w:ind w:left="161" w:hanging="218"/>
              <w:jc w:val="both"/>
              <w:rPr>
                <w:rFonts w:cs="Times New Roman"/>
                <w:color w:val="000000"/>
                <w:lang w:val="ro-RO" w:eastAsia="ru-RU"/>
              </w:rPr>
            </w:pPr>
            <w:r w:rsidRPr="00CA7BC4">
              <w:rPr>
                <w:rFonts w:cs="Times New Roman"/>
                <w:color w:val="000000"/>
                <w:lang w:val="ro-RO" w:eastAsia="ru-RU"/>
              </w:rPr>
              <w:t>În condiții de producție scăzută în centrale electrice și fluxuri mari de putere către zonele deficitare, există riscul deteriorării extinse a SEN care ar putea duce la nealimentarea cu energie electrică a unui număr mare de consumatori.</w:t>
            </w:r>
          </w:p>
        </w:tc>
        <w:tc>
          <w:tcPr>
            <w:tcW w:w="2495" w:type="pct"/>
            <w:shd w:val="clear" w:color="auto" w:fill="auto"/>
          </w:tcPr>
          <w:p w14:paraId="559721F2" w14:textId="0F3C8F60" w:rsidR="003877A6" w:rsidRPr="00CA7BC4" w:rsidRDefault="003877A6" w:rsidP="005E64C2">
            <w:pPr>
              <w:pStyle w:val="Listparagraf"/>
              <w:numPr>
                <w:ilvl w:val="0"/>
                <w:numId w:val="13"/>
              </w:numPr>
              <w:ind w:left="161" w:hanging="218"/>
              <w:jc w:val="both"/>
              <w:rPr>
                <w:rFonts w:cs="Times New Roman"/>
                <w:b/>
                <w:bCs/>
                <w:color w:val="000000"/>
                <w:lang w:val="ro-RO" w:eastAsia="ru-RU"/>
              </w:rPr>
            </w:pPr>
            <w:r w:rsidRPr="00CA7BC4">
              <w:rPr>
                <w:rFonts w:cs="Times New Roman"/>
                <w:color w:val="000000"/>
                <w:lang w:val="ro-RO" w:eastAsia="ru-RU"/>
              </w:rPr>
              <w:t>Este necesară asistența departamentelor specializate</w:t>
            </w:r>
            <w:r w:rsidR="00696D23" w:rsidRPr="00CA7BC4">
              <w:rPr>
                <w:rFonts w:cs="Times New Roman"/>
                <w:color w:val="000000"/>
                <w:lang w:val="ro-RO" w:eastAsia="ru-RU"/>
              </w:rPr>
              <w:t xml:space="preserve"> de protecție și prevenire</w:t>
            </w:r>
            <w:r w:rsidR="00076929" w:rsidRPr="00CA7BC4">
              <w:rPr>
                <w:rFonts w:cs="Times New Roman"/>
                <w:color w:val="000000"/>
                <w:lang w:val="ro-RO" w:eastAsia="ru-RU"/>
              </w:rPr>
              <w:t>,</w:t>
            </w:r>
            <w:r w:rsidRPr="00CA7BC4">
              <w:rPr>
                <w:rFonts w:cs="Times New Roman"/>
                <w:color w:val="000000"/>
                <w:lang w:val="ro-RO" w:eastAsia="ru-RU"/>
              </w:rPr>
              <w:t xml:space="preserve"> fie din cadrul entității respective, fie din structurile guvernamentale de specialitate</w:t>
            </w:r>
            <w:r w:rsidR="005D0167" w:rsidRPr="00CA7BC4">
              <w:rPr>
                <w:rFonts w:cs="Times New Roman"/>
                <w:color w:val="000000"/>
                <w:lang w:val="ro-RO" w:eastAsia="ru-RU"/>
              </w:rPr>
              <w:t xml:space="preserve"> (</w:t>
            </w:r>
            <w:r w:rsidR="00E77623" w:rsidRPr="00CA7BC4">
              <w:rPr>
                <w:rFonts w:cs="Times New Roman"/>
                <w:color w:val="000000"/>
                <w:lang w:val="ro-RO" w:eastAsia="ru-RU"/>
              </w:rPr>
              <w:t>Ministerul Afacerilor Interne</w:t>
            </w:r>
            <w:r w:rsidR="005D0167" w:rsidRPr="00CA7BC4">
              <w:rPr>
                <w:rFonts w:cs="Times New Roman"/>
                <w:color w:val="000000"/>
                <w:lang w:val="ro-RO" w:eastAsia="ru-RU"/>
              </w:rPr>
              <w:t>)</w:t>
            </w:r>
            <w:r w:rsidRPr="00CA7BC4">
              <w:rPr>
                <w:rFonts w:cs="Times New Roman"/>
                <w:color w:val="000000"/>
                <w:lang w:val="ro-RO" w:eastAsia="ru-RU"/>
              </w:rPr>
              <w:t xml:space="preserve"> în vederea eliminării atacatorului.</w:t>
            </w:r>
          </w:p>
          <w:p w14:paraId="2FE54ED7" w14:textId="47609EC8" w:rsidR="003877A6" w:rsidRPr="00CA7BC4" w:rsidRDefault="003877A6" w:rsidP="005E64C2">
            <w:pPr>
              <w:pStyle w:val="Listparagraf"/>
              <w:numPr>
                <w:ilvl w:val="0"/>
                <w:numId w:val="13"/>
              </w:numPr>
              <w:ind w:left="161" w:hanging="218"/>
              <w:jc w:val="both"/>
              <w:rPr>
                <w:rFonts w:cs="Times New Roman"/>
                <w:b/>
                <w:bCs/>
                <w:color w:val="000000"/>
                <w:lang w:val="ro-RO" w:eastAsia="ru-RU"/>
              </w:rPr>
            </w:pPr>
            <w:r w:rsidRPr="00CA7BC4">
              <w:rPr>
                <w:rFonts w:cs="Times New Roman"/>
                <w:color w:val="000000"/>
                <w:lang w:val="ro-RO"/>
              </w:rPr>
              <w:t xml:space="preserve">OST va întreprinde măsurile stabilite în Planul de apărare a sistemului electroenergetic </w:t>
            </w:r>
            <w:r w:rsidR="00E6711B" w:rsidRPr="00CA7BC4">
              <w:rPr>
                <w:rFonts w:cs="Times New Roman"/>
                <w:color w:val="000000"/>
                <w:lang w:val="ro-RO"/>
              </w:rPr>
              <w:t xml:space="preserve">elaborat în </w:t>
            </w:r>
            <w:r w:rsidRPr="00CA7BC4">
              <w:rPr>
                <w:rFonts w:cs="Times New Roman"/>
                <w:color w:val="000000"/>
                <w:lang w:val="ro-RO"/>
              </w:rPr>
              <w:t>conform</w:t>
            </w:r>
            <w:r w:rsidR="00E6711B" w:rsidRPr="00CA7BC4">
              <w:rPr>
                <w:rFonts w:cs="Times New Roman"/>
                <w:color w:val="000000"/>
                <w:lang w:val="ro-RO"/>
              </w:rPr>
              <w:t xml:space="preserve">itate cu </w:t>
            </w:r>
            <w:r w:rsidRPr="00CA7BC4">
              <w:rPr>
                <w:rFonts w:cs="Times New Roman"/>
                <w:color w:val="000000"/>
                <w:lang w:val="ro-RO"/>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rPr>
              <w:t xml:space="preserve"> </w:t>
            </w:r>
            <w:r w:rsidRPr="00CA7BC4">
              <w:rPr>
                <w:rFonts w:cs="Times New Roman"/>
                <w:color w:val="000000"/>
                <w:lang w:val="ro-RO"/>
              </w:rPr>
              <w:t>privind starea de urgență și restaurarea sistemului electroenergetic.</w:t>
            </w:r>
          </w:p>
          <w:p w14:paraId="1E98C7C5" w14:textId="77777777" w:rsidR="003877A6" w:rsidRPr="00CA7BC4" w:rsidRDefault="003877A6" w:rsidP="00B47C0E">
            <w:pPr>
              <w:pStyle w:val="Listparagraf"/>
              <w:numPr>
                <w:ilvl w:val="0"/>
                <w:numId w:val="13"/>
              </w:numPr>
              <w:tabs>
                <w:tab w:val="left" w:pos="313"/>
              </w:tabs>
              <w:ind w:left="30" w:firstLine="0"/>
              <w:jc w:val="both"/>
              <w:rPr>
                <w:rFonts w:cs="Times New Roman"/>
                <w:color w:val="000000"/>
                <w:lang w:val="ro-RO" w:eastAsia="ru-RU"/>
              </w:rPr>
            </w:pPr>
            <w:r w:rsidRPr="00CA7BC4">
              <w:rPr>
                <w:rFonts w:cs="Times New Roman"/>
                <w:color w:val="000000"/>
                <w:lang w:val="ro-RO" w:eastAsia="ru-RU"/>
              </w:rPr>
              <w:t>OST/OSD va întreprinde măsuri urgente pentru restabilirea și repunerea în funcțiune a echipamentelor declanșate în RET și/sau RED și pentru asigurarea disponibilității echipamentelor.</w:t>
            </w:r>
          </w:p>
          <w:p w14:paraId="38BBAB71" w14:textId="57DEEF8D" w:rsidR="003877A6" w:rsidRPr="00CA7BC4" w:rsidRDefault="003877A6" w:rsidP="00B47C0E">
            <w:pPr>
              <w:pStyle w:val="Listparagraf"/>
              <w:numPr>
                <w:ilvl w:val="0"/>
                <w:numId w:val="13"/>
              </w:numPr>
              <w:tabs>
                <w:tab w:val="left" w:pos="313"/>
              </w:tabs>
              <w:ind w:left="30" w:firstLine="0"/>
              <w:jc w:val="both"/>
              <w:rPr>
                <w:rFonts w:cs="Times New Roman"/>
                <w:color w:val="000000"/>
                <w:lang w:val="ro-RO" w:eastAsia="ru-RU"/>
              </w:rPr>
            </w:pPr>
            <w:r w:rsidRPr="00CA7BC4">
              <w:rPr>
                <w:rFonts w:cs="Times New Roman"/>
                <w:color w:val="000000"/>
                <w:lang w:val="ro-RO" w:eastAsia="ru-RU"/>
              </w:rPr>
              <w:t>OST/OSD vor identifica modalitățile de asigurare a funcționării în siguranță a SEN (control manual al echipamentului, acționând din dulapul de protecție/ pupitrele de control).</w:t>
            </w:r>
          </w:p>
          <w:p w14:paraId="7660039B" w14:textId="21551963" w:rsidR="003877A6" w:rsidRPr="00CA7BC4" w:rsidRDefault="003877A6" w:rsidP="00B47C0E">
            <w:pPr>
              <w:pStyle w:val="Listparagraf"/>
              <w:numPr>
                <w:ilvl w:val="0"/>
                <w:numId w:val="13"/>
              </w:numPr>
              <w:ind w:left="161" w:hanging="218"/>
              <w:jc w:val="both"/>
              <w:rPr>
                <w:b/>
                <w:bCs/>
                <w:lang w:val="ro-RO" w:eastAsia="ru-RU"/>
              </w:rPr>
            </w:pPr>
            <w:r w:rsidRPr="00CA7BC4">
              <w:rPr>
                <w:rFonts w:cs="Times New Roman"/>
                <w:color w:val="000000"/>
                <w:lang w:val="ro-RO" w:eastAsia="ru-RU"/>
              </w:rPr>
              <w:t>Se aplică m</w:t>
            </w:r>
            <w:r w:rsidR="006F6805" w:rsidRPr="00CA7BC4">
              <w:rPr>
                <w:rFonts w:cs="Times New Roman"/>
                <w:color w:val="000000"/>
                <w:lang w:val="ro-RO" w:eastAsia="ru-RU"/>
              </w:rPr>
              <w:t>ă</w:t>
            </w:r>
            <w:r w:rsidRPr="00CA7BC4">
              <w:rPr>
                <w:rFonts w:cs="Times New Roman"/>
                <w:color w:val="000000"/>
                <w:lang w:val="ro-RO" w:eastAsia="ru-RU"/>
              </w:rPr>
              <w:t>suri în vederea extinderii stării de disponibilitate a echipamentelor din RET și RED, prin anularea retragerilor din exploatare a echipamentelor din motive de întreținere sau investiție.</w:t>
            </w:r>
          </w:p>
        </w:tc>
      </w:tr>
    </w:tbl>
    <w:p w14:paraId="2C620A5C" w14:textId="77777777" w:rsidR="009367BA" w:rsidRPr="00CA7BC4" w:rsidRDefault="009367BA" w:rsidP="009367BA">
      <w:pPr>
        <w:pStyle w:val="Titlu3"/>
        <w:numPr>
          <w:ilvl w:val="0"/>
          <w:numId w:val="0"/>
        </w:numPr>
        <w:spacing w:before="0" w:after="0"/>
        <w:rPr>
          <w:rFonts w:cs="Times New Roman"/>
          <w:bCs/>
          <w:color w:val="auto"/>
          <w:lang w:val="ro-RO" w:eastAsia="ru-RU"/>
        </w:rPr>
      </w:pPr>
      <w:bookmarkStart w:id="875" w:name="_Toc174096919"/>
      <w:bookmarkStart w:id="876" w:name="_Toc164075845"/>
      <w:bookmarkStart w:id="877" w:name="_Hlk161387106"/>
    </w:p>
    <w:p w14:paraId="63721F6F" w14:textId="5D15E794" w:rsidR="000C44C7" w:rsidRPr="00CA7BC4" w:rsidRDefault="000C44C7" w:rsidP="00141EE9">
      <w:pPr>
        <w:pStyle w:val="Titlu3"/>
        <w:numPr>
          <w:ilvl w:val="0"/>
          <w:numId w:val="0"/>
        </w:numPr>
        <w:spacing w:before="0" w:after="0"/>
        <w:rPr>
          <w:rFonts w:cs="Times New Roman"/>
          <w:bCs/>
          <w:color w:val="auto"/>
          <w:lang w:val="ro-RO" w:eastAsia="ru-RU"/>
        </w:rPr>
      </w:pPr>
      <w:bookmarkStart w:id="878" w:name="_Toc174343124"/>
      <w:r w:rsidRPr="00CA7BC4">
        <w:rPr>
          <w:rFonts w:cs="Times New Roman"/>
          <w:bCs/>
          <w:color w:val="auto"/>
          <w:lang w:val="ro-RO" w:eastAsia="ru-RU"/>
        </w:rPr>
        <w:t>Scenariul 11 Amenințare pentru angajații cheie</w:t>
      </w:r>
      <w:bookmarkEnd w:id="875"/>
      <w:bookmarkEnd w:id="878"/>
    </w:p>
    <w:p w14:paraId="13783827" w14:textId="77777777" w:rsidR="000C44C7" w:rsidRPr="00CA7BC4" w:rsidRDefault="000C44C7" w:rsidP="00141EE9">
      <w:pPr>
        <w:rPr>
          <w:lang w:val="ro-RO" w:eastAsia="ru-RU"/>
        </w:rPr>
      </w:pPr>
    </w:p>
    <w:tbl>
      <w:tblPr>
        <w:tblStyle w:val="Tabelgril"/>
        <w:tblW w:w="4917" w:type="pct"/>
        <w:jc w:val="center"/>
        <w:tblLook w:val="04A0" w:firstRow="1" w:lastRow="0" w:firstColumn="1" w:lastColumn="0" w:noHBand="0" w:noVBand="1"/>
      </w:tblPr>
      <w:tblGrid>
        <w:gridCol w:w="1261"/>
        <w:gridCol w:w="2029"/>
        <w:gridCol w:w="1593"/>
        <w:gridCol w:w="4306"/>
      </w:tblGrid>
      <w:tr w:rsidR="000C44C7" w:rsidRPr="00CA7BC4" w14:paraId="68B682E5" w14:textId="77777777" w:rsidTr="00141EE9">
        <w:trPr>
          <w:jc w:val="center"/>
        </w:trPr>
        <w:tc>
          <w:tcPr>
            <w:tcW w:w="686" w:type="pct"/>
            <w:vAlign w:val="center"/>
          </w:tcPr>
          <w:p w14:paraId="06747FAC" w14:textId="77777777" w:rsidR="000C44C7" w:rsidRPr="00CA7BC4" w:rsidRDefault="000C44C7" w:rsidP="00007178">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104" w:type="pct"/>
            <w:vAlign w:val="center"/>
          </w:tcPr>
          <w:p w14:paraId="3E529F5C" w14:textId="77777777" w:rsidR="000C44C7" w:rsidRPr="00CA7BC4" w:rsidRDefault="000C44C7" w:rsidP="00007178">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867" w:type="pct"/>
            <w:vAlign w:val="center"/>
          </w:tcPr>
          <w:p w14:paraId="02B856E8" w14:textId="77777777" w:rsidR="000C44C7" w:rsidRPr="00CA7BC4" w:rsidRDefault="000C44C7" w:rsidP="00007178">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2344" w:type="pct"/>
            <w:vAlign w:val="center"/>
          </w:tcPr>
          <w:p w14:paraId="74EAA485" w14:textId="26687D92" w:rsidR="000C44C7" w:rsidRPr="00CA7BC4" w:rsidRDefault="000C44C7" w:rsidP="00141EE9">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0C44C7" w:rsidRPr="00FA60B9" w14:paraId="3517C230" w14:textId="77777777" w:rsidTr="00141EE9">
        <w:trPr>
          <w:trHeight w:val="1053"/>
          <w:jc w:val="center"/>
        </w:trPr>
        <w:tc>
          <w:tcPr>
            <w:tcW w:w="686" w:type="pct"/>
            <w:vAlign w:val="center"/>
          </w:tcPr>
          <w:p w14:paraId="3CC8706C" w14:textId="337DF71F" w:rsidR="000C44C7" w:rsidRPr="00CA7BC4" w:rsidRDefault="005C58C1" w:rsidP="00554E2B">
            <w:pPr>
              <w:jc w:val="center"/>
              <w:rPr>
                <w:rFonts w:cs="Times New Roman"/>
                <w:color w:val="000000"/>
                <w:szCs w:val="24"/>
                <w:lang w:val="ro-RO" w:eastAsia="ru-RU"/>
              </w:rPr>
            </w:pPr>
            <w:r w:rsidRPr="00CA7BC4">
              <w:rPr>
                <w:rFonts w:cs="Times New Roman"/>
                <w:color w:val="000000"/>
                <w:szCs w:val="24"/>
                <w:lang w:val="ro-RO" w:eastAsia="ru-RU"/>
              </w:rPr>
              <w:t>5</w:t>
            </w:r>
          </w:p>
        </w:tc>
        <w:tc>
          <w:tcPr>
            <w:tcW w:w="1104" w:type="pct"/>
            <w:vAlign w:val="center"/>
          </w:tcPr>
          <w:p w14:paraId="708DA1EB" w14:textId="77777777" w:rsidR="000C44C7" w:rsidRPr="00CA7BC4" w:rsidRDefault="000C44C7" w:rsidP="00554E2B">
            <w:pPr>
              <w:jc w:val="center"/>
              <w:rPr>
                <w:rFonts w:cs="Times New Roman"/>
                <w:color w:val="000000"/>
                <w:szCs w:val="24"/>
                <w:lang w:val="ro-RO" w:eastAsia="ru-RU"/>
              </w:rPr>
            </w:pPr>
            <w:r w:rsidRPr="00CA7BC4">
              <w:rPr>
                <w:rFonts w:cs="Times New Roman"/>
                <w:color w:val="000000"/>
                <w:szCs w:val="24"/>
                <w:lang w:val="ro-RO" w:eastAsia="ru-RU"/>
              </w:rPr>
              <w:t>Foarte mică</w:t>
            </w:r>
          </w:p>
        </w:tc>
        <w:tc>
          <w:tcPr>
            <w:tcW w:w="867" w:type="pct"/>
            <w:vAlign w:val="center"/>
          </w:tcPr>
          <w:p w14:paraId="0489A78A" w14:textId="77777777" w:rsidR="000C44C7" w:rsidRPr="00CA7BC4" w:rsidRDefault="000C44C7" w:rsidP="00554E2B">
            <w:pPr>
              <w:jc w:val="center"/>
              <w:rPr>
                <w:rFonts w:cs="Times New Roman"/>
                <w:color w:val="000000"/>
                <w:szCs w:val="24"/>
                <w:lang w:val="ro-RO" w:eastAsia="ru-RU"/>
              </w:rPr>
            </w:pPr>
            <w:r w:rsidRPr="00CA7BC4">
              <w:rPr>
                <w:rFonts w:cs="Times New Roman"/>
                <w:color w:val="000000"/>
                <w:szCs w:val="24"/>
                <w:lang w:val="ro-RO" w:eastAsia="ru-RU"/>
              </w:rPr>
              <w:t>Semnificativ</w:t>
            </w:r>
          </w:p>
        </w:tc>
        <w:tc>
          <w:tcPr>
            <w:tcW w:w="2344" w:type="pct"/>
            <w:vAlign w:val="center"/>
          </w:tcPr>
          <w:p w14:paraId="2FED13A7" w14:textId="668589EE" w:rsidR="000C44C7" w:rsidRPr="00CA7BC4" w:rsidRDefault="005C58C1" w:rsidP="00554E2B">
            <w:pPr>
              <w:jc w:val="center"/>
              <w:rPr>
                <w:rFonts w:cs="Times New Roman"/>
                <w:color w:val="000000"/>
                <w:szCs w:val="24"/>
                <w:highlight w:val="yellow"/>
                <w:lang w:val="ro-RO" w:eastAsia="ru-RU"/>
              </w:rPr>
            </w:pPr>
            <w:r w:rsidRPr="00CA7BC4">
              <w:rPr>
                <w:rFonts w:cs="Times New Roman"/>
                <w:color w:val="000000"/>
                <w:szCs w:val="24"/>
                <w:lang w:val="ro-RO" w:eastAsia="ru-RU"/>
              </w:rPr>
              <w:t>Consiliul Suprem de Securitate (CSS), Comisia pentru Situații Excepționale, Ministerul Energiei,</w:t>
            </w:r>
            <w:r w:rsidR="00007178" w:rsidRPr="00CA7BC4">
              <w:rPr>
                <w:rFonts w:cs="Times New Roman"/>
                <w:color w:val="000000"/>
                <w:szCs w:val="24"/>
                <w:lang w:val="ro-RO" w:eastAsia="ru-RU"/>
              </w:rPr>
              <w:t xml:space="preserve"> </w:t>
            </w:r>
            <w:r w:rsidR="00E77623" w:rsidRPr="00CA7BC4">
              <w:rPr>
                <w:rFonts w:cs="Times New Roman"/>
                <w:color w:val="000000"/>
                <w:szCs w:val="24"/>
                <w:lang w:val="ro-RO" w:eastAsia="ru-RU"/>
              </w:rPr>
              <w:t>Ministerul Afacerilor Interne</w:t>
            </w:r>
            <w:r w:rsidR="00007178" w:rsidRPr="00CA7BC4">
              <w:rPr>
                <w:rFonts w:cs="Times New Roman"/>
                <w:color w:val="000000"/>
                <w:szCs w:val="24"/>
                <w:lang w:val="ro-RO" w:eastAsia="ru-RU"/>
              </w:rPr>
              <w:t>,</w:t>
            </w:r>
            <w:r w:rsidR="00E9649C" w:rsidRPr="00CA7BC4">
              <w:rPr>
                <w:rFonts w:cs="Times New Roman"/>
                <w:color w:val="000000"/>
                <w:szCs w:val="24"/>
                <w:lang w:val="ro-RO" w:eastAsia="ru-RU"/>
              </w:rPr>
              <w:t xml:space="preserve"> </w:t>
            </w:r>
            <w:r w:rsidRPr="00CA7BC4">
              <w:rPr>
                <w:rFonts w:cs="Times New Roman"/>
                <w:color w:val="000000"/>
                <w:szCs w:val="24"/>
                <w:lang w:val="ro-RO" w:eastAsia="ru-RU"/>
              </w:rPr>
              <w:t xml:space="preserve">IGSU, </w:t>
            </w:r>
            <w:r w:rsidR="00807A72" w:rsidRPr="00CA7BC4">
              <w:rPr>
                <w:rFonts w:cs="Times New Roman"/>
                <w:color w:val="000000"/>
                <w:szCs w:val="24"/>
                <w:lang w:val="ro-RO" w:eastAsia="ru-RU"/>
              </w:rPr>
              <w:t>Serviciul de Informații și Securitate (SIS)</w:t>
            </w:r>
            <w:r w:rsidR="00F95A1F" w:rsidRPr="00CA7BC4">
              <w:rPr>
                <w:rFonts w:cs="Times New Roman"/>
                <w:color w:val="000000"/>
                <w:szCs w:val="24"/>
                <w:lang w:val="ro-RO" w:eastAsia="ru-RU"/>
              </w:rPr>
              <w:t xml:space="preserve">, </w:t>
            </w:r>
            <w:r w:rsidRPr="00CA7BC4">
              <w:rPr>
                <w:rFonts w:cs="Times New Roman"/>
                <w:color w:val="000000"/>
                <w:szCs w:val="24"/>
                <w:lang w:val="ro-RO" w:eastAsia="ru-RU"/>
              </w:rPr>
              <w:t>participanții pieței energiei electrice</w:t>
            </w:r>
          </w:p>
        </w:tc>
      </w:tr>
    </w:tbl>
    <w:p w14:paraId="387CD6A8" w14:textId="77777777" w:rsidR="000C44C7" w:rsidRPr="00CA7BC4" w:rsidRDefault="000C44C7" w:rsidP="000C44C7">
      <w:pPr>
        <w:rPr>
          <w:b/>
          <w:bCs/>
          <w:lang w:val="ro-RO" w:eastAsia="ru-RU"/>
        </w:rPr>
      </w:pPr>
    </w:p>
    <w:p w14:paraId="01A35AF4" w14:textId="3E8A2209" w:rsidR="00517FCF" w:rsidRPr="00CA7BC4" w:rsidRDefault="00FC45B1" w:rsidP="00517FCF">
      <w:pPr>
        <w:rPr>
          <w:b/>
          <w:bCs/>
          <w:lang w:val="ro-RO" w:eastAsia="ru-RU"/>
        </w:rPr>
      </w:pPr>
      <w:r w:rsidRPr="00CA7BC4">
        <w:rPr>
          <w:b/>
          <w:bCs/>
          <w:lang w:val="ro-RO" w:eastAsia="ru-RU"/>
        </w:rPr>
        <w:t>Eveniment declanșator:</w:t>
      </w:r>
    </w:p>
    <w:p w14:paraId="0F634218" w14:textId="77777777" w:rsidR="00517FCF" w:rsidRPr="00CA7BC4" w:rsidRDefault="00517FCF" w:rsidP="00141EE9">
      <w:pPr>
        <w:ind w:firstLine="567"/>
        <w:jc w:val="both"/>
        <w:rPr>
          <w:lang w:val="ro-RO" w:eastAsia="ru-RU"/>
        </w:rPr>
      </w:pPr>
      <w:r w:rsidRPr="00CA7BC4">
        <w:rPr>
          <w:lang w:val="ro-RO" w:eastAsia="ru-RU"/>
        </w:rPr>
        <w:t xml:space="preserve">O amenințare la adresa angajaților-cheie poate proveni din diferite cauze și se poate manifesta în diferite moduri. Acestea pot include amenințări directe primite prin intermediul comunicațiilor, cum ar fi e-mailurile, apelurile telefonice sau prin intermediul rețelelor de socializare, în care se fac amenințări specifice de prejudiciu împotriva anumitor angajați. O altă formă de amenințare este violența la locul de muncă, care implică agresiuni fizice sau acte de violență la locul de muncă care pun în pericol siguranța angajaților-cheie. </w:t>
      </w:r>
    </w:p>
    <w:p w14:paraId="60032293" w14:textId="3ADEC61E" w:rsidR="00517FCF" w:rsidRPr="00CA7BC4" w:rsidRDefault="00517FCF">
      <w:pPr>
        <w:ind w:firstLine="567"/>
        <w:jc w:val="both"/>
        <w:rPr>
          <w:lang w:val="ro-RO" w:eastAsia="ru-RU"/>
        </w:rPr>
      </w:pPr>
      <w:r w:rsidRPr="00CA7BC4">
        <w:rPr>
          <w:lang w:val="ro-RO" w:eastAsia="ru-RU"/>
        </w:rPr>
        <w:lastRenderedPageBreak/>
        <w:t>De exemplu, un manager superior poate primi un e-mail care conține amenințări explicite și informații personale sensibile, cu cereri de date confidențiale ale companiei și amenințări cu răul la adresa familiei managerului dacă cererile nu sunt îndeplinite. Alternativ, o persoană care are o reclamație împotriva companiei poate intra în birou și poate confrunta sau agresa fizic un angajat-cheie, creând un pericol imediat și perturba activitatea.</w:t>
      </w:r>
    </w:p>
    <w:p w14:paraId="4BC8C42E" w14:textId="77777777" w:rsidR="00A943BA" w:rsidRPr="00CA7BC4" w:rsidRDefault="00A943BA">
      <w:pPr>
        <w:ind w:firstLine="567"/>
        <w:jc w:val="both"/>
        <w:rPr>
          <w:lang w:val="ro-RO" w:eastAsia="ru-RU"/>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66"/>
      </w:tblGrid>
      <w:tr w:rsidR="00A943BA" w:rsidRPr="00FA60B9" w14:paraId="20C211CA" w14:textId="77777777" w:rsidTr="00253A80">
        <w:trPr>
          <w:trHeight w:val="547"/>
        </w:trPr>
        <w:tc>
          <w:tcPr>
            <w:tcW w:w="2503"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69658673" w14:textId="77777777" w:rsidR="00A943BA" w:rsidRPr="00CA7BC4" w:rsidRDefault="00A943BA" w:rsidP="00253A80">
            <w:pPr>
              <w:rPr>
                <w:rFonts w:cs="Times New Roman"/>
                <w:b/>
                <w:bCs/>
                <w:color w:val="000000"/>
                <w:lang w:val="ro-RO" w:eastAsia="ru-RU"/>
              </w:rPr>
            </w:pPr>
            <w:r w:rsidRPr="00CA7BC4">
              <w:rPr>
                <w:rFonts w:cs="Times New Roman"/>
                <w:b/>
                <w:bCs/>
                <w:color w:val="000000"/>
                <w:lang w:val="ro-RO" w:eastAsia="ru-RU"/>
              </w:rPr>
              <w:t>Efectele crizei</w:t>
            </w:r>
          </w:p>
        </w:tc>
        <w:tc>
          <w:tcPr>
            <w:tcW w:w="2497"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6E3EB2D" w14:textId="77777777" w:rsidR="00A943BA" w:rsidRPr="00CA7BC4" w:rsidRDefault="00A943BA" w:rsidP="00253A80">
            <w:pPr>
              <w:rPr>
                <w:rFonts w:cs="Times New Roman"/>
                <w:b/>
                <w:bCs/>
                <w:color w:val="000000"/>
                <w:lang w:val="ro-RO" w:eastAsia="ru-RU"/>
              </w:rPr>
            </w:pPr>
            <w:r w:rsidRPr="00CA7BC4">
              <w:rPr>
                <w:rFonts w:cs="Times New Roman"/>
                <w:b/>
                <w:bCs/>
                <w:color w:val="000000"/>
                <w:lang w:val="ro-RO" w:eastAsia="ru-RU"/>
              </w:rPr>
              <w:t>Măsuri de atenuare a efectelor crizei și de restabilire</w:t>
            </w:r>
          </w:p>
        </w:tc>
      </w:tr>
      <w:tr w:rsidR="00A943BA" w:rsidRPr="00FA60B9" w14:paraId="526F4F9B" w14:textId="77777777" w:rsidTr="00253A80">
        <w:trPr>
          <w:trHeight w:val="547"/>
        </w:trPr>
        <w:tc>
          <w:tcPr>
            <w:tcW w:w="2503" w:type="pct"/>
            <w:tcBorders>
              <w:top w:val="single" w:sz="4" w:space="0" w:color="auto"/>
              <w:left w:val="single" w:sz="4" w:space="0" w:color="auto"/>
              <w:bottom w:val="single" w:sz="4" w:space="0" w:color="auto"/>
              <w:right w:val="single" w:sz="4" w:space="0" w:color="auto"/>
            </w:tcBorders>
            <w:shd w:val="clear" w:color="auto" w:fill="auto"/>
          </w:tcPr>
          <w:p w14:paraId="3DA71E11" w14:textId="16239EAE" w:rsidR="006767D4" w:rsidRPr="00CA7BC4" w:rsidRDefault="006767D4" w:rsidP="00141EE9">
            <w:pPr>
              <w:pStyle w:val="Listparagraf"/>
              <w:numPr>
                <w:ilvl w:val="0"/>
                <w:numId w:val="16"/>
              </w:numPr>
              <w:tabs>
                <w:tab w:val="left" w:pos="142"/>
              </w:tabs>
              <w:ind w:left="0" w:firstLine="0"/>
              <w:jc w:val="both"/>
              <w:rPr>
                <w:rFonts w:cs="Times New Roman"/>
                <w:color w:val="000000"/>
                <w:lang w:val="ro-RO" w:eastAsia="ru-RU"/>
              </w:rPr>
            </w:pPr>
            <w:r w:rsidRPr="00CA7BC4">
              <w:rPr>
                <w:rFonts w:cs="Times New Roman"/>
                <w:color w:val="000000"/>
                <w:lang w:val="ro-RO" w:eastAsia="ru-RU"/>
              </w:rPr>
              <w:t>Amenințările directe și actele de violență pot genera un nivel ridicat de anxietate cu impact asupra siguranței fizice și emoționale în rândul angajaților-cheie, ceea ce poate duce la scăderea moralului și a productivității, afectând astfel capacitatea acestora de a-și îndeplini atribuțiile profesionale în mod eficient.</w:t>
            </w:r>
            <w:r w:rsidRPr="00CA7BC4">
              <w:rPr>
                <w:lang w:val="ro-RO"/>
              </w:rPr>
              <w:t xml:space="preserve"> </w:t>
            </w:r>
          </w:p>
          <w:p w14:paraId="4F394A71" w14:textId="64E5DFDE" w:rsidR="006767D4" w:rsidRPr="00CA7BC4" w:rsidRDefault="006767D4" w:rsidP="00141EE9">
            <w:pPr>
              <w:pStyle w:val="Listparagraf"/>
              <w:numPr>
                <w:ilvl w:val="0"/>
                <w:numId w:val="16"/>
              </w:numPr>
              <w:ind w:left="0" w:firstLine="0"/>
              <w:jc w:val="both"/>
              <w:rPr>
                <w:rFonts w:cs="Times New Roman"/>
                <w:color w:val="000000"/>
                <w:lang w:val="ro-RO" w:eastAsia="ru-RU"/>
              </w:rPr>
            </w:pPr>
            <w:r w:rsidRPr="00CA7BC4">
              <w:rPr>
                <w:rFonts w:cs="Times New Roman"/>
                <w:color w:val="000000"/>
                <w:lang w:val="ro-RO" w:eastAsia="ru-RU"/>
              </w:rPr>
              <w:t>Amenințările sau incidentele de amenințare pot perturba grav activitatea organizației. Aceste perturbări pot include evacuarea temporară a angajaților, demararea unor investigații interne de către autorități</w:t>
            </w:r>
            <w:r w:rsidR="00A178DC" w:rsidRPr="00CA7BC4">
              <w:rPr>
                <w:rFonts w:cs="Times New Roman"/>
                <w:color w:val="000000"/>
                <w:lang w:val="ro-RO" w:eastAsia="ru-RU"/>
              </w:rPr>
              <w:t xml:space="preserve"> competente</w:t>
            </w:r>
            <w:r w:rsidRPr="00CA7BC4">
              <w:rPr>
                <w:rFonts w:cs="Times New Roman"/>
                <w:color w:val="000000"/>
                <w:lang w:val="ro-RO" w:eastAsia="ru-RU"/>
              </w:rPr>
              <w:t xml:space="preserve">, precum și întreruperea operațiunilor curente, toate acestea având un impact negativ asupra performanței </w:t>
            </w:r>
            <w:r w:rsidR="00A178DC" w:rsidRPr="00CA7BC4">
              <w:rPr>
                <w:rFonts w:cs="Times New Roman"/>
                <w:color w:val="000000"/>
                <w:lang w:val="ro-RO" w:eastAsia="ru-RU"/>
              </w:rPr>
              <w:t>entității</w:t>
            </w:r>
            <w:r w:rsidRPr="00CA7BC4">
              <w:rPr>
                <w:rFonts w:cs="Times New Roman"/>
                <w:color w:val="000000"/>
                <w:lang w:val="ro-RO" w:eastAsia="ru-RU"/>
              </w:rPr>
              <w:t>.</w:t>
            </w:r>
          </w:p>
          <w:p w14:paraId="16258050" w14:textId="28962F5D" w:rsidR="006767D4" w:rsidRPr="00CA7BC4" w:rsidRDefault="006767D4" w:rsidP="00141EE9">
            <w:pPr>
              <w:pStyle w:val="Listparagraf"/>
              <w:numPr>
                <w:ilvl w:val="0"/>
                <w:numId w:val="16"/>
              </w:numPr>
              <w:tabs>
                <w:tab w:val="left" w:pos="142"/>
              </w:tabs>
              <w:ind w:left="0" w:firstLine="0"/>
              <w:jc w:val="both"/>
              <w:rPr>
                <w:rFonts w:cs="Times New Roman"/>
                <w:color w:val="000000"/>
                <w:lang w:val="ro-RO" w:eastAsia="ru-RU"/>
              </w:rPr>
            </w:pPr>
            <w:r w:rsidRPr="00CA7BC4">
              <w:rPr>
                <w:rFonts w:cs="Times New Roman"/>
                <w:color w:val="000000"/>
                <w:lang w:val="ro-RO" w:eastAsia="ru-RU"/>
              </w:rPr>
              <w:t>Incidentele de securitate pot compromite imaginea publică a organizației, mai ales dacă devin cunoscute în afara mediului intern. O criză de securitate poate eroda încrederea clienților, partenerilor de afaceri și a angajaților în stabilitatea și siguranța oferite de organizație.</w:t>
            </w:r>
            <w:r w:rsidR="00A108B8" w:rsidRPr="00CA7BC4">
              <w:rPr>
                <w:lang w:val="ro-RO"/>
              </w:rPr>
              <w:t xml:space="preserve"> </w:t>
            </w:r>
          </w:p>
          <w:p w14:paraId="32FF4F37" w14:textId="730A39A9" w:rsidR="006767D4" w:rsidRPr="00CA7BC4" w:rsidRDefault="00A108B8" w:rsidP="00141EE9">
            <w:pPr>
              <w:pStyle w:val="Listparagraf"/>
              <w:numPr>
                <w:ilvl w:val="0"/>
                <w:numId w:val="16"/>
              </w:numPr>
              <w:tabs>
                <w:tab w:val="left" w:pos="142"/>
              </w:tabs>
              <w:ind w:left="0" w:firstLine="0"/>
              <w:jc w:val="both"/>
              <w:rPr>
                <w:rFonts w:cs="Times New Roman"/>
                <w:color w:val="000000"/>
                <w:lang w:val="ro-RO" w:eastAsia="ru-RU"/>
              </w:rPr>
            </w:pPr>
            <w:r w:rsidRPr="00CA7BC4">
              <w:rPr>
                <w:rFonts w:cs="Times New Roman"/>
                <w:color w:val="000000"/>
                <w:lang w:val="ro-RO" w:eastAsia="ru-RU"/>
              </w:rPr>
              <w:t>Entitatea</w:t>
            </w:r>
            <w:r w:rsidR="006767D4" w:rsidRPr="00CA7BC4">
              <w:rPr>
                <w:rFonts w:cs="Times New Roman"/>
                <w:color w:val="000000"/>
                <w:lang w:val="ro-RO" w:eastAsia="ru-RU"/>
              </w:rPr>
              <w:t xml:space="preserve"> poate fi expusă riscurilor juridice, în special dacă se constată că nu au fost implementate măsuri adecvate pentru protejarea angajaților. Angajații afectați ar putea solicita despăgubiri sau protecție suplimentară, ceea ce ar putea genera procese legale costisitoare și complexe</w:t>
            </w:r>
            <w:r w:rsidR="007B794A" w:rsidRPr="00CA7BC4">
              <w:rPr>
                <w:rFonts w:cs="Times New Roman"/>
                <w:color w:val="000000"/>
                <w:lang w:val="ro-RO" w:eastAsia="ru-RU"/>
              </w:rPr>
              <w:t>.</w:t>
            </w:r>
          </w:p>
          <w:p w14:paraId="05CF765A" w14:textId="62F8836A" w:rsidR="006767D4" w:rsidRPr="00CA7BC4" w:rsidRDefault="006767D4" w:rsidP="00141EE9">
            <w:pPr>
              <w:pStyle w:val="Listparagraf"/>
              <w:numPr>
                <w:ilvl w:val="0"/>
                <w:numId w:val="16"/>
              </w:numPr>
              <w:tabs>
                <w:tab w:val="left" w:pos="142"/>
              </w:tabs>
              <w:ind w:left="0" w:firstLine="0"/>
              <w:jc w:val="both"/>
              <w:rPr>
                <w:rFonts w:cs="Times New Roman"/>
                <w:color w:val="000000"/>
                <w:lang w:val="ro-RO" w:eastAsia="ru-RU"/>
              </w:rPr>
            </w:pPr>
            <w:r w:rsidRPr="00CA7BC4">
              <w:rPr>
                <w:rFonts w:cs="Times New Roman"/>
                <w:color w:val="000000"/>
                <w:lang w:val="ro-RO" w:eastAsia="ru-RU"/>
              </w:rPr>
              <w:t>Gestionarea unei astfel de crize implică costuri semnificative, inclusiv pentru măsuri suplimentare de securitate, consiliere pentru angajați, eventuale litigii legale, precum și pierderi economice generate de întreruperea activității.</w:t>
            </w:r>
          </w:p>
          <w:p w14:paraId="4F39BDB0" w14:textId="465F9808" w:rsidR="00A943BA" w:rsidRPr="00CA7BC4" w:rsidRDefault="006767D4" w:rsidP="00141EE9">
            <w:pPr>
              <w:pStyle w:val="Listparagraf"/>
              <w:numPr>
                <w:ilvl w:val="0"/>
                <w:numId w:val="16"/>
              </w:numPr>
              <w:tabs>
                <w:tab w:val="left" w:pos="142"/>
              </w:tabs>
              <w:ind w:left="0" w:firstLine="0"/>
              <w:jc w:val="both"/>
              <w:rPr>
                <w:rFonts w:cs="Times New Roman"/>
                <w:color w:val="000000"/>
                <w:lang w:val="ro-RO" w:eastAsia="ru-RU"/>
              </w:rPr>
            </w:pPr>
            <w:r w:rsidRPr="00CA7BC4">
              <w:rPr>
                <w:rFonts w:cs="Times New Roman"/>
                <w:color w:val="000000"/>
                <w:lang w:val="ro-RO" w:eastAsia="ru-RU"/>
              </w:rPr>
              <w:t xml:space="preserve">Gravitatea unui astfel de incident poate avea efecte pe termen lung, precum dificultăți în atragerea și păstrarea </w:t>
            </w:r>
            <w:r w:rsidR="00A87C14" w:rsidRPr="00CA7BC4">
              <w:rPr>
                <w:rFonts w:cs="Times New Roman"/>
                <w:color w:val="000000"/>
                <w:lang w:val="ro-RO" w:eastAsia="ru-RU"/>
              </w:rPr>
              <w:t>specialiștilor</w:t>
            </w:r>
            <w:r w:rsidRPr="00CA7BC4">
              <w:rPr>
                <w:rFonts w:cs="Times New Roman"/>
                <w:color w:val="000000"/>
                <w:lang w:val="ro-RO" w:eastAsia="ru-RU"/>
              </w:rPr>
              <w:t>, deteriorarea climatului organizațional și scăderea încrederii în conducere</w:t>
            </w:r>
            <w:r w:rsidR="00A87C14" w:rsidRPr="00CA7BC4">
              <w:rPr>
                <w:rFonts w:cs="Times New Roman"/>
                <w:color w:val="000000"/>
                <w:lang w:val="ro-RO" w:eastAsia="ru-RU"/>
              </w:rPr>
              <w:t>a entității</w:t>
            </w:r>
            <w:r w:rsidRPr="00CA7BC4">
              <w:rPr>
                <w:rFonts w:cs="Times New Roman"/>
                <w:color w:val="000000"/>
                <w:lang w:val="ro-RO" w:eastAsia="ru-RU"/>
              </w:rPr>
              <w:t>.</w:t>
            </w:r>
          </w:p>
        </w:tc>
        <w:tc>
          <w:tcPr>
            <w:tcW w:w="2497" w:type="pct"/>
            <w:tcBorders>
              <w:top w:val="single" w:sz="4" w:space="0" w:color="auto"/>
              <w:left w:val="single" w:sz="4" w:space="0" w:color="auto"/>
              <w:bottom w:val="single" w:sz="4" w:space="0" w:color="auto"/>
              <w:right w:val="single" w:sz="4" w:space="0" w:color="auto"/>
            </w:tcBorders>
            <w:shd w:val="clear" w:color="auto" w:fill="auto"/>
          </w:tcPr>
          <w:p w14:paraId="7A568309" w14:textId="2BFB100B" w:rsidR="00F95A1F" w:rsidRPr="00CA7BC4" w:rsidRDefault="007321EB" w:rsidP="00FF78C7">
            <w:pPr>
              <w:pStyle w:val="Listparagraf"/>
              <w:numPr>
                <w:ilvl w:val="0"/>
                <w:numId w:val="16"/>
              </w:numPr>
              <w:tabs>
                <w:tab w:val="left" w:pos="161"/>
              </w:tabs>
              <w:ind w:left="0" w:firstLine="0"/>
              <w:jc w:val="both"/>
              <w:rPr>
                <w:rFonts w:cs="Times New Roman"/>
                <w:color w:val="000000"/>
                <w:lang w:val="ro-RO" w:eastAsia="ru-RU"/>
              </w:rPr>
            </w:pPr>
            <w:r w:rsidRPr="00CA7BC4">
              <w:rPr>
                <w:rFonts w:cs="Times New Roman"/>
                <w:color w:val="000000"/>
                <w:lang w:val="ro-RO" w:eastAsia="ru-RU"/>
              </w:rPr>
              <w:t>Entitățile afectate asigură i</w:t>
            </w:r>
            <w:r w:rsidR="00F95A1F" w:rsidRPr="00CA7BC4">
              <w:rPr>
                <w:rFonts w:cs="Times New Roman"/>
                <w:color w:val="000000"/>
                <w:lang w:val="ro-RO" w:eastAsia="ru-RU"/>
              </w:rPr>
              <w:t>nformarea promptă a forțelor de ordine</w:t>
            </w:r>
            <w:r w:rsidR="00497AED" w:rsidRPr="00CA7BC4">
              <w:rPr>
                <w:rFonts w:cs="Times New Roman"/>
                <w:color w:val="000000"/>
                <w:lang w:val="ro-RO" w:eastAsia="ru-RU"/>
              </w:rPr>
              <w:t>,</w:t>
            </w:r>
            <w:r w:rsidR="00497AED" w:rsidRPr="00CA7BC4">
              <w:rPr>
                <w:lang w:val="ro-RO"/>
              </w:rPr>
              <w:t xml:space="preserve"> (</w:t>
            </w:r>
            <w:r w:rsidR="00497AED" w:rsidRPr="00CA7BC4">
              <w:rPr>
                <w:rFonts w:cs="Times New Roman"/>
                <w:color w:val="000000"/>
                <w:lang w:val="ro-RO" w:eastAsia="ru-RU"/>
              </w:rPr>
              <w:t>Inspectoratul de poliție,</w:t>
            </w:r>
            <w:r w:rsidR="00F95A1F" w:rsidRPr="00CA7BC4">
              <w:rPr>
                <w:rFonts w:cs="Times New Roman"/>
                <w:color w:val="000000"/>
                <w:lang w:val="ro-RO" w:eastAsia="ru-RU"/>
              </w:rPr>
              <w:t xml:space="preserve"> </w:t>
            </w:r>
            <w:r w:rsidR="00497AED" w:rsidRPr="00CA7BC4">
              <w:rPr>
                <w:rFonts w:cs="Times New Roman"/>
                <w:color w:val="000000"/>
                <w:lang w:val="ro-RO" w:eastAsia="ru-RU"/>
              </w:rPr>
              <w:t xml:space="preserve">SIS, </w:t>
            </w:r>
            <w:r w:rsidR="00702966" w:rsidRPr="00CA7BC4">
              <w:rPr>
                <w:rFonts w:cs="Times New Roman"/>
                <w:color w:val="000000"/>
                <w:lang w:val="ro-RO" w:eastAsia="ru-RU"/>
              </w:rPr>
              <w:t xml:space="preserve">după caz </w:t>
            </w:r>
            <w:r w:rsidR="00E77623" w:rsidRPr="00CA7BC4">
              <w:rPr>
                <w:rFonts w:cs="Times New Roman"/>
                <w:color w:val="000000"/>
                <w:lang w:val="ro-RO" w:eastAsia="ru-RU"/>
              </w:rPr>
              <w:t>Ministerul Afacerilor Interne</w:t>
            </w:r>
            <w:r w:rsidR="00497AED" w:rsidRPr="00CA7BC4">
              <w:rPr>
                <w:rFonts w:cs="Times New Roman"/>
                <w:color w:val="000000"/>
                <w:lang w:val="ro-RO" w:eastAsia="ru-RU"/>
              </w:rPr>
              <w:t xml:space="preserve">), </w:t>
            </w:r>
            <w:r w:rsidR="00F95A1F" w:rsidRPr="00CA7BC4">
              <w:rPr>
                <w:rFonts w:cs="Times New Roman"/>
                <w:color w:val="000000"/>
                <w:lang w:val="ro-RO" w:eastAsia="ru-RU"/>
              </w:rPr>
              <w:t>despre orice amenințare sau incident de violență pentru a declanșa o intervenție rapidă și adecvată. Este important să fie furnizate toate detaliile relevante, inclusiv date despre persoanele implicate și natura amenințării.</w:t>
            </w:r>
          </w:p>
          <w:p w14:paraId="5DDC4B82" w14:textId="19AD9393" w:rsidR="00A84295" w:rsidRPr="00CA7BC4" w:rsidRDefault="00897BA6" w:rsidP="00141EE9">
            <w:pPr>
              <w:pStyle w:val="Listparagraf"/>
              <w:numPr>
                <w:ilvl w:val="0"/>
                <w:numId w:val="13"/>
              </w:numPr>
              <w:tabs>
                <w:tab w:val="left" w:pos="169"/>
              </w:tabs>
              <w:ind w:left="0" w:hanging="57"/>
              <w:jc w:val="both"/>
              <w:rPr>
                <w:rFonts w:cs="Times New Roman"/>
                <w:b/>
                <w:bCs/>
                <w:color w:val="000000"/>
                <w:lang w:val="ro-RO" w:eastAsia="ru-RU"/>
              </w:rPr>
            </w:pPr>
            <w:r w:rsidRPr="00CA7BC4">
              <w:rPr>
                <w:rFonts w:cs="Times New Roman"/>
                <w:color w:val="000000"/>
                <w:lang w:val="ro-RO" w:eastAsia="ru-RU"/>
              </w:rPr>
              <w:t>E</w:t>
            </w:r>
            <w:r w:rsidR="00FF78C7" w:rsidRPr="00CA7BC4">
              <w:rPr>
                <w:rFonts w:cs="Times New Roman"/>
                <w:color w:val="000000"/>
                <w:lang w:val="ro-RO" w:eastAsia="ru-RU"/>
              </w:rPr>
              <w:t xml:space="preserve">ntitățile din sectorul electroenergetic </w:t>
            </w:r>
            <w:r w:rsidRPr="00CA7BC4">
              <w:rPr>
                <w:rFonts w:cs="Times New Roman"/>
                <w:color w:val="000000"/>
                <w:lang w:val="ro-RO" w:eastAsia="ru-RU"/>
              </w:rPr>
              <w:t xml:space="preserve">vor întreprinde </w:t>
            </w:r>
            <w:r w:rsidR="00FF78C7" w:rsidRPr="00CA7BC4">
              <w:rPr>
                <w:rFonts w:cs="Times New Roman"/>
                <w:color w:val="000000"/>
                <w:lang w:val="ro-RO" w:eastAsia="ru-RU"/>
              </w:rPr>
              <w:t>măsuri suplimentare de securitate fizică și digitală pentru a proteja angajații-cheie, cum ar fi instalarea de sisteme de control al accesului, supraveghere video și servicii de securitate private.</w:t>
            </w:r>
            <w:r w:rsidR="00A84295" w:rsidRPr="00CA7BC4">
              <w:rPr>
                <w:rFonts w:cs="Times New Roman"/>
                <w:color w:val="000000"/>
                <w:lang w:val="ro-RO" w:eastAsia="ru-RU"/>
              </w:rPr>
              <w:t xml:space="preserve"> </w:t>
            </w:r>
          </w:p>
          <w:p w14:paraId="52CA152B" w14:textId="721E3DAF" w:rsidR="00A943BA" w:rsidRPr="00CA7BC4" w:rsidRDefault="00897BA6" w:rsidP="00FF78C7">
            <w:pPr>
              <w:pStyle w:val="Listparagraf"/>
              <w:numPr>
                <w:ilvl w:val="0"/>
                <w:numId w:val="16"/>
              </w:numPr>
              <w:tabs>
                <w:tab w:val="left" w:pos="161"/>
              </w:tabs>
              <w:ind w:left="0" w:firstLine="0"/>
              <w:jc w:val="both"/>
              <w:rPr>
                <w:rFonts w:cs="Times New Roman"/>
                <w:color w:val="000000"/>
                <w:lang w:val="ro-RO" w:eastAsia="ru-RU"/>
              </w:rPr>
            </w:pPr>
            <w:r w:rsidRPr="00CA7BC4">
              <w:rPr>
                <w:rFonts w:cs="Times New Roman"/>
                <w:color w:val="000000"/>
                <w:lang w:val="ro-RO" w:eastAsia="ru-RU"/>
              </w:rPr>
              <w:t xml:space="preserve">Entitățile din sectorul electroenergetic vor oferi </w:t>
            </w:r>
            <w:r w:rsidR="00FF78C7" w:rsidRPr="00CA7BC4">
              <w:rPr>
                <w:rFonts w:cs="Times New Roman"/>
                <w:color w:val="000000"/>
                <w:lang w:val="ro-RO" w:eastAsia="ru-RU"/>
              </w:rPr>
              <w:t>cons</w:t>
            </w:r>
            <w:r w:rsidR="00E722F4" w:rsidRPr="00CA7BC4">
              <w:rPr>
                <w:rFonts w:cs="Times New Roman"/>
                <w:color w:val="000000"/>
                <w:lang w:val="ro-RO" w:eastAsia="ru-RU"/>
              </w:rPr>
              <w:t>ultări</w:t>
            </w:r>
            <w:r w:rsidR="00FF78C7" w:rsidRPr="00CA7BC4">
              <w:rPr>
                <w:rFonts w:cs="Times New Roman"/>
                <w:color w:val="000000"/>
                <w:lang w:val="ro-RO" w:eastAsia="ru-RU"/>
              </w:rPr>
              <w:t xml:space="preserve"> psihologic</w:t>
            </w:r>
            <w:r w:rsidR="00E722F4" w:rsidRPr="00CA7BC4">
              <w:rPr>
                <w:rFonts w:cs="Times New Roman"/>
                <w:color w:val="000000"/>
                <w:lang w:val="ro-RO" w:eastAsia="ru-RU"/>
              </w:rPr>
              <w:t>e</w:t>
            </w:r>
            <w:r w:rsidR="00FF78C7" w:rsidRPr="00CA7BC4">
              <w:rPr>
                <w:rFonts w:cs="Times New Roman"/>
                <w:color w:val="000000"/>
                <w:lang w:val="ro-RO" w:eastAsia="ru-RU"/>
              </w:rPr>
              <w:t xml:space="preserve"> și suport angajaților afectați pentru a ajuta la gestionarea stresului și a anxietății. </w:t>
            </w:r>
          </w:p>
          <w:p w14:paraId="44019507" w14:textId="1DF3A70F" w:rsidR="00646812" w:rsidRPr="00CA7BC4" w:rsidRDefault="00562A7D" w:rsidP="00F957B2">
            <w:pPr>
              <w:pStyle w:val="Listparagraf"/>
              <w:numPr>
                <w:ilvl w:val="0"/>
                <w:numId w:val="16"/>
              </w:numPr>
              <w:tabs>
                <w:tab w:val="left" w:pos="161"/>
              </w:tabs>
              <w:ind w:left="0" w:firstLine="0"/>
              <w:jc w:val="both"/>
              <w:rPr>
                <w:rFonts w:cs="Times New Roman"/>
                <w:color w:val="000000"/>
                <w:lang w:val="ro-RO" w:eastAsia="ru-RU"/>
              </w:rPr>
            </w:pPr>
            <w:r w:rsidRPr="00CA7BC4">
              <w:rPr>
                <w:rFonts w:cs="Times New Roman"/>
                <w:color w:val="000000"/>
                <w:lang w:val="ro-RO" w:eastAsia="ru-RU"/>
              </w:rPr>
              <w:t>Entitățile din sectorul electroenergetic vor s</w:t>
            </w:r>
            <w:r w:rsidR="00646812" w:rsidRPr="00CA7BC4">
              <w:rPr>
                <w:rFonts w:cs="Times New Roman"/>
                <w:color w:val="000000"/>
                <w:lang w:val="ro-RO" w:eastAsia="ru-RU"/>
              </w:rPr>
              <w:t>tabili un protocol de răspuns rapid pentru a minimiza perturbările operaționale în cazul unor incidente similare</w:t>
            </w:r>
            <w:r w:rsidR="003F0368" w:rsidRPr="00CA7BC4">
              <w:rPr>
                <w:rFonts w:cs="Times New Roman"/>
                <w:color w:val="000000"/>
                <w:lang w:val="ro-RO" w:eastAsia="ru-RU"/>
              </w:rPr>
              <w:t xml:space="preserve">, care </w:t>
            </w:r>
            <w:r w:rsidR="00646812" w:rsidRPr="00CA7BC4">
              <w:rPr>
                <w:rFonts w:cs="Times New Roman"/>
                <w:color w:val="000000"/>
                <w:lang w:val="ro-RO" w:eastAsia="ru-RU"/>
              </w:rPr>
              <w:t>să includă instruirea angajaților și simulări periodice.</w:t>
            </w:r>
          </w:p>
          <w:p w14:paraId="7F9B2315" w14:textId="730719F0" w:rsidR="003F0368" w:rsidRPr="00CA7BC4" w:rsidRDefault="00D704C3" w:rsidP="00141EE9">
            <w:pPr>
              <w:pStyle w:val="Listparagraf"/>
              <w:numPr>
                <w:ilvl w:val="0"/>
                <w:numId w:val="16"/>
              </w:numPr>
              <w:tabs>
                <w:tab w:val="left" w:pos="161"/>
              </w:tabs>
              <w:ind w:left="0" w:firstLine="20"/>
              <w:jc w:val="both"/>
              <w:rPr>
                <w:rFonts w:cs="Times New Roman"/>
                <w:color w:val="000000"/>
                <w:lang w:val="ro-RO" w:eastAsia="ru-RU"/>
              </w:rPr>
            </w:pPr>
            <w:r w:rsidRPr="00CA7BC4">
              <w:rPr>
                <w:rFonts w:cs="Times New Roman"/>
                <w:color w:val="000000"/>
                <w:lang w:val="ro-RO" w:eastAsia="ru-RU"/>
              </w:rPr>
              <w:t xml:space="preserve">Entitățile din sectorul electroenergetic vor elabora </w:t>
            </w:r>
            <w:r w:rsidR="003F0368" w:rsidRPr="00CA7BC4">
              <w:rPr>
                <w:rFonts w:cs="Times New Roman"/>
                <w:color w:val="000000"/>
                <w:lang w:val="ro-RO" w:eastAsia="ru-RU"/>
              </w:rPr>
              <w:t>strategi</w:t>
            </w:r>
            <w:r w:rsidRPr="00CA7BC4">
              <w:rPr>
                <w:rFonts w:cs="Times New Roman"/>
                <w:color w:val="000000"/>
                <w:lang w:val="ro-RO" w:eastAsia="ru-RU"/>
              </w:rPr>
              <w:t>a</w:t>
            </w:r>
            <w:r w:rsidR="003F0368" w:rsidRPr="00CA7BC4">
              <w:rPr>
                <w:rFonts w:cs="Times New Roman"/>
                <w:color w:val="000000"/>
                <w:lang w:val="ro-RO" w:eastAsia="ru-RU"/>
              </w:rPr>
              <w:t xml:space="preserve"> de comunicare care să asigure transparența și să mențină încrederea publicului. Comunicatele trebui să fie clare, rapide și să transmită măsurile concrete luate pentru a aborda criza.</w:t>
            </w:r>
          </w:p>
          <w:p w14:paraId="3F50B89E" w14:textId="195894BD" w:rsidR="003F0368" w:rsidRPr="00CA7BC4" w:rsidRDefault="00AC2F66" w:rsidP="00EC0909">
            <w:pPr>
              <w:pStyle w:val="Listparagraf"/>
              <w:numPr>
                <w:ilvl w:val="0"/>
                <w:numId w:val="16"/>
              </w:numPr>
              <w:tabs>
                <w:tab w:val="left" w:pos="161"/>
              </w:tabs>
              <w:ind w:left="0" w:firstLine="20"/>
              <w:jc w:val="both"/>
              <w:rPr>
                <w:rFonts w:cs="Times New Roman"/>
                <w:color w:val="000000"/>
                <w:lang w:val="ro-RO" w:eastAsia="ru-RU"/>
              </w:rPr>
            </w:pPr>
            <w:r w:rsidRPr="00CA7BC4">
              <w:rPr>
                <w:rFonts w:cs="Times New Roman"/>
                <w:color w:val="000000"/>
                <w:lang w:val="ro-RO" w:eastAsia="ru-RU"/>
              </w:rPr>
              <w:t xml:space="preserve">Entitățile din sectorul electroenergetic vor </w:t>
            </w:r>
            <w:r w:rsidR="00641388" w:rsidRPr="00CA7BC4">
              <w:rPr>
                <w:rFonts w:cs="Times New Roman"/>
                <w:color w:val="000000"/>
                <w:lang w:val="ro-RO" w:eastAsia="ru-RU"/>
              </w:rPr>
              <w:t>c</w:t>
            </w:r>
            <w:r w:rsidR="003F0368" w:rsidRPr="00CA7BC4">
              <w:rPr>
                <w:rFonts w:cs="Times New Roman"/>
                <w:color w:val="000000"/>
                <w:lang w:val="ro-RO" w:eastAsia="ru-RU"/>
              </w:rPr>
              <w:t>olabo</w:t>
            </w:r>
            <w:r w:rsidRPr="00CA7BC4">
              <w:rPr>
                <w:rFonts w:cs="Times New Roman"/>
                <w:color w:val="000000"/>
                <w:lang w:val="ro-RO" w:eastAsia="ru-RU"/>
              </w:rPr>
              <w:t>ra</w:t>
            </w:r>
            <w:r w:rsidR="003F0368" w:rsidRPr="00CA7BC4">
              <w:rPr>
                <w:rFonts w:cs="Times New Roman"/>
                <w:color w:val="000000"/>
                <w:lang w:val="ro-RO" w:eastAsia="ru-RU"/>
              </w:rPr>
              <w:t xml:space="preserve"> cu experți în relații publice pentru a gestiona percepția publică și a proteja reputația </w:t>
            </w:r>
            <w:r w:rsidR="00EC0909" w:rsidRPr="00CA7BC4">
              <w:rPr>
                <w:rFonts w:cs="Times New Roman"/>
                <w:color w:val="000000"/>
                <w:lang w:val="ro-RO" w:eastAsia="ru-RU"/>
              </w:rPr>
              <w:t>entității</w:t>
            </w:r>
            <w:r w:rsidR="003F0368" w:rsidRPr="00CA7BC4">
              <w:rPr>
                <w:rFonts w:cs="Times New Roman"/>
                <w:color w:val="000000"/>
                <w:lang w:val="ro-RO" w:eastAsia="ru-RU"/>
              </w:rPr>
              <w:t>. Aceast</w:t>
            </w:r>
            <w:r w:rsidRPr="00CA7BC4">
              <w:rPr>
                <w:rFonts w:cs="Times New Roman"/>
                <w:color w:val="000000"/>
                <w:lang w:val="ro-RO" w:eastAsia="ru-RU"/>
              </w:rPr>
              <w:t>ă</w:t>
            </w:r>
            <w:r w:rsidR="003F0368" w:rsidRPr="00CA7BC4">
              <w:rPr>
                <w:rFonts w:cs="Times New Roman"/>
                <w:color w:val="000000"/>
                <w:lang w:val="ro-RO" w:eastAsia="ru-RU"/>
              </w:rPr>
              <w:t xml:space="preserve"> poate include campanii de informare și implicarea în activități comunitare pentru a reconstrui imaginea organizației.</w:t>
            </w:r>
          </w:p>
          <w:p w14:paraId="3FABA9B4" w14:textId="7AC89386" w:rsidR="00EC0909" w:rsidRPr="00CA7BC4" w:rsidRDefault="00AC2F66" w:rsidP="00141EE9">
            <w:pPr>
              <w:pStyle w:val="Listparagraf"/>
              <w:numPr>
                <w:ilvl w:val="0"/>
                <w:numId w:val="16"/>
              </w:numPr>
              <w:tabs>
                <w:tab w:val="left" w:pos="161"/>
              </w:tabs>
              <w:ind w:left="20" w:hanging="20"/>
              <w:jc w:val="both"/>
              <w:rPr>
                <w:rFonts w:cs="Times New Roman"/>
                <w:color w:val="000000"/>
                <w:lang w:val="ro-RO" w:eastAsia="ru-RU"/>
              </w:rPr>
            </w:pPr>
            <w:r w:rsidRPr="00CA7BC4">
              <w:rPr>
                <w:rFonts w:cs="Times New Roman"/>
                <w:color w:val="000000"/>
                <w:lang w:val="ro-RO" w:eastAsia="ru-RU"/>
              </w:rPr>
              <w:t xml:space="preserve">Entitățile din sectorul electroenergetic vor </w:t>
            </w:r>
            <w:r w:rsidR="0050139E" w:rsidRPr="00CA7BC4">
              <w:rPr>
                <w:rFonts w:cs="Times New Roman"/>
                <w:color w:val="000000"/>
                <w:lang w:val="ro-RO" w:eastAsia="ru-RU"/>
              </w:rPr>
              <w:t>c</w:t>
            </w:r>
            <w:r w:rsidR="00EC0909" w:rsidRPr="00CA7BC4">
              <w:rPr>
                <w:rFonts w:cs="Times New Roman"/>
                <w:color w:val="000000"/>
                <w:lang w:val="ro-RO" w:eastAsia="ru-RU"/>
              </w:rPr>
              <w:t>olabor</w:t>
            </w:r>
            <w:r w:rsidRPr="00CA7BC4">
              <w:rPr>
                <w:rFonts w:cs="Times New Roman"/>
                <w:color w:val="000000"/>
                <w:lang w:val="ro-RO" w:eastAsia="ru-RU"/>
              </w:rPr>
              <w:t>a</w:t>
            </w:r>
            <w:r w:rsidR="0050139E" w:rsidRPr="00CA7BC4">
              <w:rPr>
                <w:rFonts w:cs="Times New Roman"/>
                <w:color w:val="000000"/>
                <w:lang w:val="ro-RO" w:eastAsia="ru-RU"/>
              </w:rPr>
              <w:t xml:space="preserve"> cu</w:t>
            </w:r>
            <w:r w:rsidR="00EC0909" w:rsidRPr="00CA7BC4">
              <w:rPr>
                <w:rFonts w:cs="Times New Roman"/>
                <w:color w:val="000000"/>
                <w:lang w:val="ro-RO" w:eastAsia="ru-RU"/>
              </w:rPr>
              <w:t xml:space="preserve"> specialiști în dreptul muncii și securitate pentru a revizui și actualiza politicile de protecție a angajaților și pentru a gestiona eventualele procese </w:t>
            </w:r>
            <w:r w:rsidR="0050139E" w:rsidRPr="00CA7BC4">
              <w:rPr>
                <w:rFonts w:cs="Times New Roman"/>
                <w:color w:val="000000"/>
                <w:lang w:val="ro-RO" w:eastAsia="ru-RU"/>
              </w:rPr>
              <w:t>declanșate</w:t>
            </w:r>
            <w:r w:rsidR="00EC0909" w:rsidRPr="00CA7BC4">
              <w:rPr>
                <w:rFonts w:cs="Times New Roman"/>
                <w:color w:val="000000"/>
                <w:lang w:val="ro-RO" w:eastAsia="ru-RU"/>
              </w:rPr>
              <w:t xml:space="preserve">. </w:t>
            </w:r>
          </w:p>
          <w:p w14:paraId="40568274" w14:textId="3C352516" w:rsidR="00EC0909" w:rsidRPr="00CA7BC4" w:rsidRDefault="00AC2F66" w:rsidP="00EC0909">
            <w:pPr>
              <w:pStyle w:val="Listparagraf"/>
              <w:numPr>
                <w:ilvl w:val="0"/>
                <w:numId w:val="16"/>
              </w:numPr>
              <w:tabs>
                <w:tab w:val="left" w:pos="161"/>
              </w:tabs>
              <w:ind w:left="20" w:hanging="20"/>
              <w:jc w:val="both"/>
              <w:rPr>
                <w:rFonts w:cs="Times New Roman"/>
                <w:color w:val="000000"/>
                <w:lang w:val="ro-RO" w:eastAsia="ru-RU"/>
              </w:rPr>
            </w:pPr>
            <w:r w:rsidRPr="00CA7BC4">
              <w:rPr>
                <w:rFonts w:cs="Times New Roman"/>
                <w:color w:val="000000"/>
                <w:lang w:val="ro-RO" w:eastAsia="ru-RU"/>
              </w:rPr>
              <w:tab/>
              <w:t>Entitățile din sectorul electroenergetic vor a</w:t>
            </w:r>
            <w:r w:rsidR="00EC0909" w:rsidRPr="00CA7BC4">
              <w:rPr>
                <w:rFonts w:cs="Times New Roman"/>
                <w:color w:val="000000"/>
                <w:lang w:val="ro-RO" w:eastAsia="ru-RU"/>
              </w:rPr>
              <w:t>ctualiza</w:t>
            </w:r>
            <w:r w:rsidR="0050139E" w:rsidRPr="00CA7BC4">
              <w:rPr>
                <w:rFonts w:cs="Times New Roman"/>
                <w:color w:val="000000"/>
                <w:lang w:val="ro-RO" w:eastAsia="ru-RU"/>
              </w:rPr>
              <w:t xml:space="preserve"> </w:t>
            </w:r>
            <w:r w:rsidR="00EC0909" w:rsidRPr="00CA7BC4">
              <w:rPr>
                <w:rFonts w:cs="Times New Roman"/>
                <w:color w:val="000000"/>
                <w:lang w:val="ro-RO" w:eastAsia="ru-RU"/>
              </w:rPr>
              <w:t>proceduril</w:t>
            </w:r>
            <w:r w:rsidR="00AB0499" w:rsidRPr="00CA7BC4">
              <w:rPr>
                <w:rFonts w:cs="Times New Roman"/>
                <w:color w:val="000000"/>
                <w:lang w:val="ro-RO" w:eastAsia="ru-RU"/>
              </w:rPr>
              <w:t>e</w:t>
            </w:r>
            <w:r w:rsidR="00EC0909" w:rsidRPr="00CA7BC4">
              <w:rPr>
                <w:rFonts w:cs="Times New Roman"/>
                <w:color w:val="000000"/>
                <w:lang w:val="ro-RO" w:eastAsia="ru-RU"/>
              </w:rPr>
              <w:t xml:space="preserve"> interne și</w:t>
            </w:r>
            <w:r w:rsidR="00AB0499" w:rsidRPr="00CA7BC4">
              <w:rPr>
                <w:rFonts w:cs="Times New Roman"/>
                <w:color w:val="000000"/>
                <w:lang w:val="ro-RO" w:eastAsia="ru-RU"/>
              </w:rPr>
              <w:t xml:space="preserve"> vor</w:t>
            </w:r>
            <w:r w:rsidR="00EC0909" w:rsidRPr="00CA7BC4">
              <w:rPr>
                <w:rFonts w:cs="Times New Roman"/>
                <w:color w:val="000000"/>
                <w:lang w:val="ro-RO" w:eastAsia="ru-RU"/>
              </w:rPr>
              <w:t xml:space="preserve"> implementa un</w:t>
            </w:r>
            <w:r w:rsidR="00AB0499" w:rsidRPr="00CA7BC4">
              <w:rPr>
                <w:rFonts w:cs="Times New Roman"/>
                <w:color w:val="000000"/>
                <w:lang w:val="ro-RO" w:eastAsia="ru-RU"/>
              </w:rPr>
              <w:t>ele</w:t>
            </w:r>
            <w:r w:rsidR="00EC0909" w:rsidRPr="00CA7BC4">
              <w:rPr>
                <w:rFonts w:cs="Times New Roman"/>
                <w:color w:val="000000"/>
                <w:lang w:val="ro-RO" w:eastAsia="ru-RU"/>
              </w:rPr>
              <w:t xml:space="preserve"> măsuri de conformitate care să asigure că </w:t>
            </w:r>
            <w:r w:rsidR="006A4867" w:rsidRPr="00CA7BC4">
              <w:rPr>
                <w:rFonts w:cs="Times New Roman"/>
                <w:color w:val="000000"/>
                <w:lang w:val="ro-RO" w:eastAsia="ru-RU"/>
              </w:rPr>
              <w:t>entitatea</w:t>
            </w:r>
            <w:r w:rsidR="00EC0909" w:rsidRPr="00CA7BC4">
              <w:rPr>
                <w:rFonts w:cs="Times New Roman"/>
                <w:color w:val="000000"/>
                <w:lang w:val="ro-RO" w:eastAsia="ru-RU"/>
              </w:rPr>
              <w:t xml:space="preserve"> respectă toate </w:t>
            </w:r>
            <w:r w:rsidR="00EC0909" w:rsidRPr="00CA7BC4">
              <w:rPr>
                <w:rFonts w:cs="Times New Roman"/>
                <w:color w:val="000000"/>
                <w:lang w:val="ro-RO" w:eastAsia="ru-RU"/>
              </w:rPr>
              <w:lastRenderedPageBreak/>
              <w:t>reglementările relevante și că angajații sunt protejați în mod adecvat.</w:t>
            </w:r>
          </w:p>
          <w:p w14:paraId="698C9CFC" w14:textId="509282F6" w:rsidR="00E9649C" w:rsidRPr="00CA7BC4" w:rsidRDefault="00AB0499" w:rsidP="00141EE9">
            <w:pPr>
              <w:pStyle w:val="Listparagraf"/>
              <w:numPr>
                <w:ilvl w:val="0"/>
                <w:numId w:val="16"/>
              </w:numPr>
              <w:tabs>
                <w:tab w:val="left" w:pos="161"/>
              </w:tabs>
              <w:ind w:left="0" w:firstLine="0"/>
              <w:jc w:val="both"/>
              <w:rPr>
                <w:rFonts w:cs="Times New Roman"/>
                <w:color w:val="000000"/>
                <w:lang w:val="ro-RO" w:eastAsia="ru-RU"/>
              </w:rPr>
            </w:pPr>
            <w:r w:rsidRPr="00CA7BC4">
              <w:rPr>
                <w:rFonts w:cs="Times New Roman"/>
                <w:color w:val="000000"/>
                <w:lang w:val="ro-RO" w:eastAsia="ru-RU"/>
              </w:rPr>
              <w:t>Entitățile din sectorul electroenergetic vor i</w:t>
            </w:r>
            <w:r w:rsidR="001153DC" w:rsidRPr="00CA7BC4">
              <w:rPr>
                <w:rFonts w:cs="Times New Roman"/>
                <w:color w:val="000000"/>
                <w:lang w:val="ro-RO" w:eastAsia="ru-RU"/>
              </w:rPr>
              <w:t>mplementa un</w:t>
            </w:r>
            <w:r w:rsidRPr="00CA7BC4">
              <w:rPr>
                <w:rFonts w:cs="Times New Roman"/>
                <w:color w:val="000000"/>
                <w:lang w:val="ro-RO" w:eastAsia="ru-RU"/>
              </w:rPr>
              <w:t>ele</w:t>
            </w:r>
            <w:r w:rsidR="001153DC" w:rsidRPr="00CA7BC4">
              <w:rPr>
                <w:rFonts w:cs="Times New Roman"/>
                <w:color w:val="000000"/>
                <w:lang w:val="ro-RO" w:eastAsia="ru-RU"/>
              </w:rPr>
              <w:t xml:space="preserve"> programe de retenție a angajaților-cheie și de atragere a noilor specialiști, care să includă pachete de beneficii atractive, oportunități de dezvoltare profesională și asigurarea unui mediu de lucru sigur</w:t>
            </w:r>
            <w:r w:rsidR="000D0544" w:rsidRPr="00CA7BC4">
              <w:rPr>
                <w:rFonts w:cs="Times New Roman"/>
                <w:color w:val="000000"/>
                <w:lang w:val="ro-RO" w:eastAsia="ru-RU"/>
              </w:rPr>
              <w:t>.</w:t>
            </w:r>
          </w:p>
        </w:tc>
      </w:tr>
    </w:tbl>
    <w:p w14:paraId="4737C364" w14:textId="77777777" w:rsidR="00A943BA" w:rsidRPr="00CA7BC4" w:rsidRDefault="00A943BA" w:rsidP="002F3108">
      <w:pPr>
        <w:ind w:firstLine="567"/>
        <w:jc w:val="both"/>
        <w:rPr>
          <w:lang w:val="ro-RO" w:eastAsia="ru-RU"/>
        </w:rPr>
      </w:pPr>
    </w:p>
    <w:p w14:paraId="26A5BFAE" w14:textId="77777777" w:rsidR="002F3108" w:rsidRPr="00CA7BC4" w:rsidRDefault="002F3108" w:rsidP="002F3108">
      <w:pPr>
        <w:ind w:firstLine="567"/>
        <w:jc w:val="both"/>
        <w:rPr>
          <w:lang w:val="ro-RO" w:eastAsia="ru-RU"/>
        </w:rPr>
      </w:pPr>
    </w:p>
    <w:p w14:paraId="52228C11" w14:textId="77777777" w:rsidR="002F3108" w:rsidRPr="00CA7BC4" w:rsidRDefault="002F3108" w:rsidP="00141EE9">
      <w:pPr>
        <w:ind w:firstLine="567"/>
        <w:jc w:val="both"/>
        <w:rPr>
          <w:lang w:val="ro-RO" w:eastAsia="ru-RU"/>
        </w:rPr>
      </w:pPr>
    </w:p>
    <w:p w14:paraId="7915EF9D" w14:textId="2144B21F" w:rsidR="009F302F" w:rsidRPr="00CA7BC4" w:rsidRDefault="009F302F" w:rsidP="00227692">
      <w:pPr>
        <w:pStyle w:val="Titlu3"/>
        <w:numPr>
          <w:ilvl w:val="2"/>
          <w:numId w:val="71"/>
        </w:numPr>
        <w:ind w:left="1134" w:hanging="708"/>
        <w:rPr>
          <w:lang w:val="ro-RO"/>
        </w:rPr>
      </w:pPr>
      <w:bookmarkStart w:id="879" w:name="_Toc174096920"/>
      <w:bookmarkStart w:id="880" w:name="_Toc174343125"/>
      <w:r w:rsidRPr="00CA7BC4">
        <w:rPr>
          <w:lang w:val="ro-RO"/>
        </w:rPr>
        <w:t xml:space="preserve">Grupul de scenarii – </w:t>
      </w:r>
      <w:r w:rsidR="00CF15D3" w:rsidRPr="00CA7BC4">
        <w:rPr>
          <w:lang w:val="ro-RO"/>
        </w:rPr>
        <w:t>v</w:t>
      </w:r>
      <w:r w:rsidRPr="00CA7BC4">
        <w:rPr>
          <w:lang w:val="ro-RO"/>
        </w:rPr>
        <w:t>reme extremă</w:t>
      </w:r>
      <w:bookmarkEnd w:id="876"/>
      <w:bookmarkEnd w:id="879"/>
      <w:bookmarkEnd w:id="880"/>
    </w:p>
    <w:p w14:paraId="7F5A70E0" w14:textId="27CDD372" w:rsidR="007A6649" w:rsidRPr="00CA7BC4" w:rsidRDefault="007A6649" w:rsidP="00141EE9">
      <w:pPr>
        <w:pStyle w:val="Titlu3"/>
        <w:numPr>
          <w:ilvl w:val="0"/>
          <w:numId w:val="0"/>
        </w:numPr>
        <w:spacing w:before="0" w:after="0"/>
        <w:rPr>
          <w:rFonts w:cs="Times New Roman"/>
          <w:bCs/>
          <w:color w:val="auto"/>
          <w:lang w:val="ro-RO" w:eastAsia="ru-RU"/>
        </w:rPr>
      </w:pPr>
      <w:bookmarkStart w:id="881" w:name="_Toc164075846"/>
      <w:bookmarkStart w:id="882" w:name="_Toc168302133"/>
      <w:bookmarkStart w:id="883" w:name="_Toc174096921"/>
      <w:bookmarkStart w:id="884" w:name="_Toc174343126"/>
      <w:bookmarkEnd w:id="877"/>
      <w:r w:rsidRPr="00CA7BC4">
        <w:rPr>
          <w:rFonts w:cs="Times New Roman"/>
          <w:bCs/>
          <w:color w:val="auto"/>
          <w:lang w:val="ro-RO" w:eastAsia="ru-RU"/>
        </w:rPr>
        <w:t>Scenariul 1</w:t>
      </w:r>
      <w:r w:rsidR="00132F97" w:rsidRPr="00CA7BC4">
        <w:rPr>
          <w:rFonts w:cs="Times New Roman"/>
          <w:bCs/>
          <w:color w:val="auto"/>
          <w:lang w:val="ro-RO" w:eastAsia="ru-RU"/>
        </w:rPr>
        <w:t>2</w:t>
      </w:r>
      <w:r w:rsidR="00486451" w:rsidRPr="00CA7BC4">
        <w:rPr>
          <w:rFonts w:cs="Times New Roman"/>
          <w:bCs/>
          <w:color w:val="auto"/>
          <w:lang w:val="ro-RO" w:eastAsia="ru-RU"/>
        </w:rPr>
        <w:t xml:space="preserve"> - Furtuna solară</w:t>
      </w:r>
      <w:bookmarkEnd w:id="881"/>
      <w:bookmarkEnd w:id="882"/>
      <w:bookmarkEnd w:id="883"/>
      <w:bookmarkEnd w:id="884"/>
    </w:p>
    <w:p w14:paraId="0A75F121" w14:textId="77777777" w:rsidR="00A3699C" w:rsidRPr="00CA7BC4" w:rsidRDefault="00A3699C" w:rsidP="00141EE9">
      <w:pPr>
        <w:rPr>
          <w:lang w:val="ro-RO" w:eastAsia="ru-RU"/>
        </w:rPr>
      </w:pPr>
    </w:p>
    <w:tbl>
      <w:tblPr>
        <w:tblStyle w:val="Tabelgril"/>
        <w:tblW w:w="0" w:type="auto"/>
        <w:jc w:val="center"/>
        <w:tblLook w:val="04A0" w:firstRow="1" w:lastRow="0" w:firstColumn="1" w:lastColumn="0" w:noHBand="0" w:noVBand="1"/>
      </w:tblPr>
      <w:tblGrid>
        <w:gridCol w:w="1337"/>
        <w:gridCol w:w="1985"/>
        <w:gridCol w:w="1559"/>
        <w:gridCol w:w="4372"/>
      </w:tblGrid>
      <w:tr w:rsidR="00BD79F2" w:rsidRPr="00CA7BC4" w14:paraId="245F33FF" w14:textId="77777777" w:rsidTr="003A2158">
        <w:trPr>
          <w:jc w:val="center"/>
        </w:trPr>
        <w:tc>
          <w:tcPr>
            <w:tcW w:w="1337" w:type="dxa"/>
            <w:vAlign w:val="center"/>
          </w:tcPr>
          <w:p w14:paraId="4BA93CB5"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985" w:type="dxa"/>
            <w:vAlign w:val="center"/>
          </w:tcPr>
          <w:p w14:paraId="368ADBEC"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1559" w:type="dxa"/>
            <w:vAlign w:val="center"/>
          </w:tcPr>
          <w:p w14:paraId="0823C35B"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4372" w:type="dxa"/>
            <w:vAlign w:val="center"/>
          </w:tcPr>
          <w:p w14:paraId="5F0A2CA2" w14:textId="744BED40" w:rsidR="007A6649" w:rsidRPr="00CA7BC4" w:rsidRDefault="007A6649" w:rsidP="003A2158">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BD79F2" w:rsidRPr="00CA7BC4" w14:paraId="4807A8A4" w14:textId="77777777" w:rsidTr="003A2158">
        <w:trPr>
          <w:jc w:val="center"/>
        </w:trPr>
        <w:tc>
          <w:tcPr>
            <w:tcW w:w="1337" w:type="dxa"/>
            <w:vAlign w:val="center"/>
          </w:tcPr>
          <w:p w14:paraId="735A7BC0" w14:textId="49CE3F91" w:rsidR="007A6649" w:rsidRPr="00CA7BC4" w:rsidRDefault="009F302F" w:rsidP="003A0E24">
            <w:pPr>
              <w:jc w:val="center"/>
              <w:rPr>
                <w:rFonts w:cs="Times New Roman"/>
                <w:color w:val="000000"/>
                <w:szCs w:val="24"/>
                <w:lang w:val="ro-RO" w:eastAsia="ru-RU"/>
              </w:rPr>
            </w:pPr>
            <w:r w:rsidRPr="00CA7BC4">
              <w:rPr>
                <w:rFonts w:cs="Times New Roman"/>
                <w:color w:val="000000"/>
                <w:szCs w:val="24"/>
                <w:lang w:val="ro-RO" w:eastAsia="ru-RU"/>
              </w:rPr>
              <w:t>7</w:t>
            </w:r>
          </w:p>
        </w:tc>
        <w:tc>
          <w:tcPr>
            <w:tcW w:w="1985" w:type="dxa"/>
            <w:vAlign w:val="center"/>
          </w:tcPr>
          <w:p w14:paraId="714A64D7" w14:textId="72E14EB8" w:rsidR="007A6649" w:rsidRPr="00CA7BC4" w:rsidRDefault="00976B7C" w:rsidP="003A0E24">
            <w:pPr>
              <w:jc w:val="center"/>
              <w:rPr>
                <w:rFonts w:cs="Times New Roman"/>
                <w:color w:val="000000"/>
                <w:szCs w:val="24"/>
                <w:lang w:val="ro-RO" w:eastAsia="ru-RU"/>
              </w:rPr>
            </w:pPr>
            <w:r w:rsidRPr="00CA7BC4">
              <w:rPr>
                <w:rFonts w:cs="Times New Roman"/>
                <w:color w:val="000000"/>
                <w:szCs w:val="24"/>
                <w:lang w:val="ro-RO" w:eastAsia="ru-RU"/>
              </w:rPr>
              <w:t>Foarte mică</w:t>
            </w:r>
          </w:p>
        </w:tc>
        <w:tc>
          <w:tcPr>
            <w:tcW w:w="1559" w:type="dxa"/>
            <w:vAlign w:val="center"/>
          </w:tcPr>
          <w:p w14:paraId="4E0B821E" w14:textId="4895EF44" w:rsidR="007A6649" w:rsidRPr="00CA7BC4" w:rsidRDefault="00976B7C" w:rsidP="003A0E24">
            <w:pPr>
              <w:jc w:val="center"/>
              <w:rPr>
                <w:rFonts w:cs="Times New Roman"/>
                <w:color w:val="000000"/>
                <w:szCs w:val="24"/>
                <w:lang w:val="ro-RO" w:eastAsia="ru-RU"/>
              </w:rPr>
            </w:pPr>
            <w:r w:rsidRPr="00CA7BC4">
              <w:rPr>
                <w:rFonts w:cs="Times New Roman"/>
                <w:color w:val="000000"/>
                <w:szCs w:val="24"/>
                <w:lang w:val="ro-RO" w:eastAsia="ru-RU"/>
              </w:rPr>
              <w:t>Semnificativ</w:t>
            </w:r>
          </w:p>
        </w:tc>
        <w:tc>
          <w:tcPr>
            <w:tcW w:w="4372" w:type="dxa"/>
            <w:vAlign w:val="center"/>
          </w:tcPr>
          <w:p w14:paraId="2A8B9609" w14:textId="26DAE493" w:rsidR="007A6649" w:rsidRPr="00CA7BC4" w:rsidRDefault="00AE7562" w:rsidP="003A0E24">
            <w:pPr>
              <w:jc w:val="center"/>
              <w:rPr>
                <w:rFonts w:cs="Times New Roman"/>
                <w:color w:val="000000"/>
                <w:szCs w:val="24"/>
                <w:lang w:val="ro-RO" w:eastAsia="ru-RU"/>
              </w:rPr>
            </w:pPr>
            <w:r w:rsidRPr="00CA7BC4">
              <w:rPr>
                <w:rFonts w:cs="Times New Roman"/>
                <w:color w:val="000000"/>
                <w:szCs w:val="24"/>
                <w:lang w:val="ro-RO" w:eastAsia="ru-RU"/>
              </w:rPr>
              <w:t xml:space="preserve">Serviciul Hidrometeorologic de Stat, </w:t>
            </w:r>
            <w:r w:rsidR="00CF15D3" w:rsidRPr="00CA7BC4">
              <w:rPr>
                <w:rFonts w:cs="Times New Roman"/>
                <w:color w:val="000000"/>
                <w:szCs w:val="24"/>
                <w:lang w:val="ro-RO" w:eastAsia="ru-RU"/>
              </w:rPr>
              <w:t xml:space="preserve">Ministerul Energiei, </w:t>
            </w:r>
            <w:r w:rsidR="00014589" w:rsidRPr="00CA7BC4">
              <w:rPr>
                <w:rFonts w:cs="Times New Roman"/>
                <w:color w:val="000000"/>
                <w:szCs w:val="24"/>
                <w:lang w:val="ro-RO" w:eastAsia="ru-RU"/>
              </w:rPr>
              <w:t>OST, OSD</w:t>
            </w:r>
            <w:r w:rsidR="00D57E03" w:rsidRPr="00CA7BC4">
              <w:rPr>
                <w:rFonts w:cs="Times New Roman"/>
                <w:color w:val="000000"/>
                <w:szCs w:val="24"/>
                <w:lang w:val="ro-RO" w:eastAsia="ru-RU"/>
              </w:rPr>
              <w:t xml:space="preserve">, </w:t>
            </w:r>
            <w:r w:rsidR="00644DBE" w:rsidRPr="00CA7BC4">
              <w:rPr>
                <w:rFonts w:cs="Times New Roman"/>
                <w:color w:val="000000"/>
                <w:szCs w:val="24"/>
                <w:lang w:val="ro-RO" w:eastAsia="ru-RU"/>
              </w:rPr>
              <w:t xml:space="preserve">producători, </w:t>
            </w:r>
            <w:r w:rsidR="00D57E03" w:rsidRPr="00CA7BC4">
              <w:rPr>
                <w:rFonts w:cs="Times New Roman"/>
                <w:color w:val="000000"/>
                <w:szCs w:val="24"/>
                <w:lang w:val="ro-RO" w:eastAsia="ru-RU"/>
              </w:rPr>
              <w:t>IGSU</w:t>
            </w:r>
          </w:p>
        </w:tc>
      </w:tr>
    </w:tbl>
    <w:p w14:paraId="68DD7F75" w14:textId="77777777" w:rsidR="007A6649" w:rsidRPr="00CA7BC4" w:rsidRDefault="007A6649" w:rsidP="0046000C">
      <w:pPr>
        <w:rPr>
          <w:rFonts w:cs="Times New Roman"/>
          <w:color w:val="000000"/>
          <w:szCs w:val="24"/>
          <w:lang w:val="ro-RO" w:eastAsia="ru-RU"/>
        </w:rPr>
      </w:pPr>
    </w:p>
    <w:p w14:paraId="146F8A37" w14:textId="3DF2A035"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211F7F33" w14:textId="3B08D873" w:rsidR="00014589" w:rsidRPr="00CA7BC4" w:rsidRDefault="00014589" w:rsidP="002F3108">
      <w:pPr>
        <w:ind w:firstLine="709"/>
        <w:jc w:val="both"/>
        <w:rPr>
          <w:rFonts w:cs="Times New Roman"/>
          <w:color w:val="000000"/>
          <w:szCs w:val="24"/>
          <w:lang w:val="ro-RO" w:eastAsia="ru-RU"/>
        </w:rPr>
      </w:pPr>
      <w:r w:rsidRPr="00CA7BC4">
        <w:rPr>
          <w:rFonts w:cs="Times New Roman"/>
          <w:color w:val="000000"/>
          <w:szCs w:val="24"/>
          <w:lang w:val="ro-RO" w:eastAsia="ru-RU"/>
        </w:rPr>
        <w:t>Se atestă o furtună solară (</w:t>
      </w:r>
      <w:r w:rsidR="00D57E03" w:rsidRPr="00CA7BC4">
        <w:rPr>
          <w:rFonts w:cs="Times New Roman"/>
          <w:color w:val="000000"/>
          <w:szCs w:val="24"/>
          <w:lang w:val="ro-RO" w:eastAsia="ru-RU"/>
        </w:rPr>
        <w:t xml:space="preserve">circulație </w:t>
      </w:r>
      <w:r w:rsidRPr="00CA7BC4">
        <w:rPr>
          <w:rFonts w:cs="Times New Roman"/>
          <w:color w:val="000000"/>
          <w:szCs w:val="24"/>
          <w:lang w:val="ro-RO" w:eastAsia="ru-RU"/>
        </w:rPr>
        <w:t>de masă coronală) care afectează grav nordul și centrul Europei, dar și restul Europei.</w:t>
      </w:r>
    </w:p>
    <w:p w14:paraId="05CD87EE" w14:textId="77777777" w:rsidR="00014589" w:rsidRPr="00CA7BC4" w:rsidRDefault="00014589" w:rsidP="0046000C">
      <w:pPr>
        <w:rPr>
          <w:rFonts w:cs="Times New Roman"/>
          <w:szCs w:val="24"/>
          <w:lang w:val="ro-RO"/>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8"/>
      </w:tblGrid>
      <w:tr w:rsidR="0034647D" w:rsidRPr="00FA60B9" w14:paraId="596A88F6" w14:textId="77777777" w:rsidTr="003A2158">
        <w:trPr>
          <w:trHeight w:val="547"/>
        </w:trPr>
        <w:tc>
          <w:tcPr>
            <w:tcW w:w="250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2588B39" w14:textId="77777777" w:rsidR="0034647D" w:rsidRPr="00CA7BC4" w:rsidRDefault="0034647D" w:rsidP="00E55A14">
            <w:pPr>
              <w:rPr>
                <w:rFonts w:cs="Times New Roman"/>
                <w:b/>
                <w:bCs/>
                <w:color w:val="000000"/>
                <w:lang w:val="ro-RO" w:eastAsia="ru-RU"/>
              </w:rPr>
            </w:pPr>
            <w:r w:rsidRPr="00CA7BC4">
              <w:rPr>
                <w:rFonts w:cs="Times New Roman"/>
                <w:b/>
                <w:bCs/>
                <w:color w:val="000000"/>
                <w:lang w:val="ro-RO" w:eastAsia="ru-RU"/>
              </w:rPr>
              <w:t>Efectele crizei</w:t>
            </w:r>
          </w:p>
        </w:tc>
        <w:tc>
          <w:tcPr>
            <w:tcW w:w="249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9E1E067" w14:textId="77777777" w:rsidR="0034647D" w:rsidRPr="00CA7BC4" w:rsidRDefault="0034647D" w:rsidP="00E55A14">
            <w:pPr>
              <w:rPr>
                <w:rFonts w:cs="Times New Roman"/>
                <w:b/>
                <w:bCs/>
                <w:color w:val="000000"/>
                <w:lang w:val="ro-RO" w:eastAsia="ru-RU"/>
              </w:rPr>
            </w:pPr>
            <w:r w:rsidRPr="00CA7BC4">
              <w:rPr>
                <w:rFonts w:cs="Times New Roman"/>
                <w:b/>
                <w:bCs/>
                <w:color w:val="000000"/>
                <w:lang w:val="ro-RO" w:eastAsia="ru-RU"/>
              </w:rPr>
              <w:t>Măsuri de atenuare a efectelor crizei și de restabilire</w:t>
            </w:r>
          </w:p>
        </w:tc>
      </w:tr>
      <w:tr w:rsidR="0034647D" w:rsidRPr="00FA60B9" w14:paraId="55C39E05" w14:textId="77777777" w:rsidTr="003A2158">
        <w:trPr>
          <w:trHeight w:val="547"/>
        </w:trPr>
        <w:tc>
          <w:tcPr>
            <w:tcW w:w="2505" w:type="pct"/>
            <w:tcBorders>
              <w:top w:val="single" w:sz="4" w:space="0" w:color="auto"/>
              <w:left w:val="single" w:sz="4" w:space="0" w:color="auto"/>
              <w:bottom w:val="single" w:sz="4" w:space="0" w:color="auto"/>
              <w:right w:val="single" w:sz="4" w:space="0" w:color="auto"/>
            </w:tcBorders>
            <w:shd w:val="clear" w:color="auto" w:fill="auto"/>
          </w:tcPr>
          <w:p w14:paraId="1BCE7C96" w14:textId="77777777" w:rsidR="0034647D" w:rsidRPr="00CA7BC4" w:rsidRDefault="0034647D" w:rsidP="0034647D">
            <w:pPr>
              <w:pStyle w:val="Listparagraf"/>
              <w:numPr>
                <w:ilvl w:val="0"/>
                <w:numId w:val="16"/>
              </w:numPr>
              <w:ind w:left="164" w:hanging="164"/>
              <w:jc w:val="both"/>
              <w:rPr>
                <w:rFonts w:cs="Times New Roman"/>
                <w:color w:val="000000"/>
                <w:lang w:val="ro-RO" w:eastAsia="ru-RU"/>
              </w:rPr>
            </w:pPr>
            <w:r w:rsidRPr="00CA7BC4">
              <w:rPr>
                <w:lang w:val="ro-RO"/>
              </w:rPr>
              <w:t>Furtuna solară conduce la apariția efectului Carrington, ceea ce conduce la deteriorarea pe scară largă a unităților de transformare și a izolatoarelor liniilor electrice.</w:t>
            </w:r>
          </w:p>
          <w:p w14:paraId="21702B49" w14:textId="77777777" w:rsidR="0034647D" w:rsidRPr="00CA7BC4" w:rsidRDefault="0034647D" w:rsidP="0034647D">
            <w:pPr>
              <w:pStyle w:val="Listparagraf"/>
              <w:numPr>
                <w:ilvl w:val="0"/>
                <w:numId w:val="16"/>
              </w:numPr>
              <w:ind w:left="164" w:hanging="164"/>
              <w:jc w:val="both"/>
              <w:rPr>
                <w:rFonts w:cs="Times New Roman"/>
                <w:color w:val="000000"/>
                <w:lang w:val="ro-RO" w:eastAsia="ru-RU"/>
              </w:rPr>
            </w:pPr>
            <w:r w:rsidRPr="00CA7BC4">
              <w:rPr>
                <w:lang w:val="ro-RO"/>
              </w:rPr>
              <w:t xml:space="preserve">Se produc funcționări eronate ale protecțiilor. </w:t>
            </w:r>
          </w:p>
          <w:p w14:paraId="405C3539" w14:textId="77777777" w:rsidR="0034647D" w:rsidRPr="00CA7BC4" w:rsidRDefault="0034647D" w:rsidP="0034647D">
            <w:pPr>
              <w:pStyle w:val="Listparagraf"/>
              <w:numPr>
                <w:ilvl w:val="0"/>
                <w:numId w:val="16"/>
              </w:numPr>
              <w:ind w:left="164" w:hanging="164"/>
              <w:jc w:val="both"/>
              <w:rPr>
                <w:rFonts w:cs="Times New Roman"/>
                <w:color w:val="000000"/>
                <w:lang w:val="ro-RO" w:eastAsia="ru-RU"/>
              </w:rPr>
            </w:pPr>
            <w:r w:rsidRPr="00CA7BC4">
              <w:rPr>
                <w:lang w:val="ro-RO"/>
              </w:rPr>
              <w:t xml:space="preserve">Sunt afectate toate sistemele informatice. Apar perturbații majore și de lungă durată în sistemele de comunicație care îngreunează semnificativ modul de răspuns în situația de criză. </w:t>
            </w:r>
          </w:p>
          <w:p w14:paraId="1AAA003A" w14:textId="77777777" w:rsidR="0034647D" w:rsidRPr="00CA7BC4" w:rsidRDefault="0034647D" w:rsidP="0034647D">
            <w:pPr>
              <w:pStyle w:val="Listparagraf"/>
              <w:numPr>
                <w:ilvl w:val="0"/>
                <w:numId w:val="16"/>
              </w:numPr>
              <w:ind w:left="164" w:hanging="164"/>
              <w:jc w:val="both"/>
              <w:rPr>
                <w:rFonts w:cs="Times New Roman"/>
                <w:color w:val="000000"/>
                <w:lang w:val="ro-RO" w:eastAsia="ru-RU"/>
              </w:rPr>
            </w:pPr>
            <w:r w:rsidRPr="00CA7BC4">
              <w:rPr>
                <w:lang w:val="ro-RO"/>
              </w:rPr>
              <w:t>Au loc declanșări de echipamente iar unele echipamente se indisponibilizează pe o perioadă foarte lungă.</w:t>
            </w:r>
          </w:p>
          <w:p w14:paraId="7053F720" w14:textId="77777777" w:rsidR="0034647D" w:rsidRPr="00CA7BC4" w:rsidRDefault="0034647D" w:rsidP="0034647D">
            <w:pPr>
              <w:pStyle w:val="Listparagraf"/>
              <w:numPr>
                <w:ilvl w:val="0"/>
                <w:numId w:val="16"/>
              </w:numPr>
              <w:ind w:left="164" w:hanging="164"/>
              <w:jc w:val="both"/>
              <w:rPr>
                <w:rFonts w:cs="Times New Roman"/>
                <w:color w:val="000000"/>
                <w:lang w:val="ro-RO" w:eastAsia="ru-RU"/>
              </w:rPr>
            </w:pPr>
            <w:r w:rsidRPr="00CA7BC4">
              <w:rPr>
                <w:lang w:val="ro-RO"/>
              </w:rPr>
              <w:t xml:space="preserve"> Au loc deconectări controlate pentru a preveni funcționarea în suprasarcină a unităților de transformare.</w:t>
            </w:r>
          </w:p>
          <w:p w14:paraId="6D874BF6" w14:textId="0B4841C9" w:rsidR="0034647D" w:rsidRPr="00CA7BC4" w:rsidRDefault="0034647D" w:rsidP="0034647D">
            <w:pPr>
              <w:pStyle w:val="Listparagraf"/>
              <w:numPr>
                <w:ilvl w:val="0"/>
                <w:numId w:val="16"/>
              </w:numPr>
              <w:ind w:left="164" w:hanging="164"/>
              <w:jc w:val="both"/>
              <w:rPr>
                <w:rFonts w:cs="Times New Roman"/>
                <w:color w:val="000000"/>
                <w:lang w:val="ro-RO" w:eastAsia="ru-RU"/>
              </w:rPr>
            </w:pPr>
            <w:r w:rsidRPr="00CA7BC4">
              <w:rPr>
                <w:lang w:val="ro-RO"/>
              </w:rPr>
              <w:t>Din cauza evoluției la nivel european se poate produce un blackout controlat.</w:t>
            </w:r>
          </w:p>
          <w:p w14:paraId="1CF11C09" w14:textId="066176D9" w:rsidR="0034647D" w:rsidRPr="00CA7BC4" w:rsidRDefault="0034647D" w:rsidP="0034647D">
            <w:pPr>
              <w:pStyle w:val="Listparagraf"/>
              <w:numPr>
                <w:ilvl w:val="0"/>
                <w:numId w:val="16"/>
              </w:numPr>
              <w:ind w:left="164" w:hanging="164"/>
              <w:jc w:val="both"/>
              <w:rPr>
                <w:rFonts w:cs="Times New Roman"/>
                <w:color w:val="000000"/>
                <w:lang w:val="ro-RO" w:eastAsia="ru-RU"/>
              </w:rPr>
            </w:pPr>
            <w:r w:rsidRPr="00CA7BC4">
              <w:rPr>
                <w:lang w:val="ro-RO"/>
              </w:rPr>
              <w:t>Apar probleme în alimentarea unor zone de rețea pe o perioadă foarte mare corelat cu durata necesară reparării/înlocuirii activelor distruse/deteriorate.</w:t>
            </w:r>
          </w:p>
          <w:p w14:paraId="7A7A0411" w14:textId="77777777" w:rsidR="0034647D" w:rsidRPr="00CA7BC4" w:rsidRDefault="0034647D" w:rsidP="00E55A14">
            <w:pPr>
              <w:pStyle w:val="Listparagraf"/>
              <w:ind w:left="161"/>
              <w:jc w:val="both"/>
              <w:rPr>
                <w:rFonts w:cs="Times New Roman"/>
                <w:color w:val="000000"/>
                <w:lang w:val="ro-RO" w:eastAsia="ru-RU"/>
              </w:rPr>
            </w:pPr>
          </w:p>
        </w:tc>
        <w:tc>
          <w:tcPr>
            <w:tcW w:w="2495" w:type="pct"/>
            <w:tcBorders>
              <w:top w:val="single" w:sz="4" w:space="0" w:color="auto"/>
              <w:left w:val="single" w:sz="4" w:space="0" w:color="auto"/>
              <w:bottom w:val="single" w:sz="4" w:space="0" w:color="auto"/>
              <w:right w:val="single" w:sz="4" w:space="0" w:color="auto"/>
            </w:tcBorders>
            <w:shd w:val="clear" w:color="auto" w:fill="auto"/>
          </w:tcPr>
          <w:p w14:paraId="75C98355" w14:textId="678E23DF" w:rsidR="0034647D" w:rsidRPr="00CA7BC4" w:rsidRDefault="0034647D" w:rsidP="00881CD6">
            <w:pPr>
              <w:pStyle w:val="Listparagraf"/>
              <w:numPr>
                <w:ilvl w:val="0"/>
                <w:numId w:val="15"/>
              </w:numPr>
              <w:ind w:left="172" w:hanging="142"/>
              <w:jc w:val="both"/>
              <w:rPr>
                <w:rFonts w:cs="Times New Roman"/>
                <w:color w:val="000000"/>
                <w:lang w:val="ro-RO" w:eastAsia="ru-RU"/>
              </w:rPr>
            </w:pPr>
            <w:r w:rsidRPr="00CA7BC4">
              <w:rPr>
                <w:rFonts w:cs="Times New Roman"/>
                <w:color w:val="000000"/>
                <w:lang w:val="ro-RO" w:eastAsia="ru-RU"/>
              </w:rPr>
              <w:t xml:space="preserve"> Serviciul Hidrometeorologic de Stat va informa autoritățile și entitățile din domeniul energetic despre condițiile meteo nefavorabile ce urmează.</w:t>
            </w:r>
          </w:p>
          <w:p w14:paraId="4EC04804" w14:textId="77777777" w:rsidR="0034647D" w:rsidRPr="00CA7BC4" w:rsidRDefault="0034647D" w:rsidP="0034647D">
            <w:pPr>
              <w:pStyle w:val="Listparagraf"/>
              <w:numPr>
                <w:ilvl w:val="0"/>
                <w:numId w:val="15"/>
              </w:numPr>
              <w:ind w:left="172" w:hanging="142"/>
              <w:jc w:val="both"/>
              <w:rPr>
                <w:rFonts w:cs="Times New Roman"/>
                <w:color w:val="000000"/>
                <w:lang w:val="ro-RO" w:eastAsia="ru-RU"/>
              </w:rPr>
            </w:pPr>
            <w:r w:rsidRPr="00CA7BC4">
              <w:rPr>
                <w:rFonts w:cs="Times New Roman"/>
                <w:color w:val="000000"/>
                <w:lang w:val="ro-RO" w:eastAsia="ru-RU"/>
              </w:rPr>
              <w:t xml:space="preserve"> OST va întreprinde măsurile stabilite în Planul de apărare a sistemului electroenergetic elaborat în conformitate cu Codul rețelelor electrice</w:t>
            </w:r>
            <w:r w:rsidRPr="00CA7BC4" w:rsidDel="001877EA">
              <w:rPr>
                <w:rFonts w:cs="Times New Roman"/>
                <w:color w:val="000000"/>
                <w:lang w:val="ro-RO" w:eastAsia="ru-RU"/>
              </w:rPr>
              <w:t xml:space="preserve"> </w:t>
            </w:r>
            <w:r w:rsidRPr="00CA7BC4">
              <w:rPr>
                <w:rFonts w:cs="Times New Roman"/>
                <w:color w:val="000000"/>
                <w:lang w:val="ro-RO" w:eastAsia="ru-RU"/>
              </w:rPr>
              <w:t>privind starea de urgență și restaurarea sistemului electroenergetic.</w:t>
            </w:r>
          </w:p>
          <w:p w14:paraId="4197B046" w14:textId="77777777" w:rsidR="0034647D" w:rsidRPr="00CA7BC4" w:rsidRDefault="0034647D" w:rsidP="0034647D">
            <w:pPr>
              <w:pStyle w:val="Listparagraf"/>
              <w:numPr>
                <w:ilvl w:val="0"/>
                <w:numId w:val="15"/>
              </w:numPr>
              <w:ind w:left="172" w:hanging="142"/>
              <w:jc w:val="both"/>
              <w:rPr>
                <w:rFonts w:cs="Times New Roman"/>
                <w:color w:val="000000"/>
                <w:lang w:val="ro-RO" w:eastAsia="ru-RU"/>
              </w:rPr>
            </w:pPr>
            <w:r w:rsidRPr="00CA7BC4">
              <w:rPr>
                <w:rFonts w:cs="Times New Roman"/>
                <w:color w:val="000000"/>
                <w:lang w:val="ro-RO" w:eastAsia="ru-RU"/>
              </w:rPr>
              <w:t>OST/OSD va activa schemele alternative de alimentare pentru restabilirea aprovizionării și va iniția activitățile de repunere în funcțiune a echipamentelor declanșate fie prin repararea/înlocuirea echipamentelor avariate/distruse folosind echipamente din stocul de securitate.</w:t>
            </w:r>
          </w:p>
          <w:p w14:paraId="735239B4" w14:textId="77777777" w:rsidR="0034647D" w:rsidRPr="00CA7BC4" w:rsidRDefault="0034647D" w:rsidP="0034647D">
            <w:pPr>
              <w:pStyle w:val="Listparagraf"/>
              <w:numPr>
                <w:ilvl w:val="0"/>
                <w:numId w:val="15"/>
              </w:numPr>
              <w:ind w:left="172" w:hanging="142"/>
              <w:jc w:val="both"/>
              <w:rPr>
                <w:rFonts w:cs="Times New Roman"/>
                <w:color w:val="000000"/>
                <w:lang w:val="ro-RO" w:eastAsia="ru-RU"/>
              </w:rPr>
            </w:pPr>
            <w:r w:rsidRPr="00CA7BC4">
              <w:rPr>
                <w:rFonts w:cs="Times New Roman"/>
                <w:color w:val="000000"/>
                <w:lang w:val="ro-RO" w:eastAsia="ru-RU"/>
              </w:rPr>
              <w:t>La necesitate IGSU va activa celula de gestionare/atenuare a impactului situației de criză care va consta în delegarea reprezentanților tuturor părților implicate, întru a avea acțiuni coordonate și centralizarea informației la nivel de țară.</w:t>
            </w:r>
          </w:p>
          <w:p w14:paraId="347CAB26" w14:textId="7C85AF99" w:rsidR="0034647D" w:rsidRPr="00CA7BC4" w:rsidRDefault="0034647D" w:rsidP="0034647D">
            <w:pPr>
              <w:pStyle w:val="Listparagraf"/>
              <w:numPr>
                <w:ilvl w:val="0"/>
                <w:numId w:val="15"/>
              </w:numPr>
              <w:ind w:left="172" w:hanging="142"/>
              <w:jc w:val="both"/>
              <w:rPr>
                <w:rFonts w:cs="Times New Roman"/>
                <w:color w:val="000000"/>
                <w:lang w:val="ro-RO" w:eastAsia="ru-RU"/>
              </w:rPr>
            </w:pPr>
            <w:r w:rsidRPr="00CA7BC4">
              <w:rPr>
                <w:rFonts w:cs="Times New Roman"/>
                <w:color w:val="000000"/>
                <w:lang w:val="ro-RO" w:eastAsia="ru-RU"/>
              </w:rPr>
              <w:t>OST/OSD</w:t>
            </w:r>
            <w:r w:rsidR="00644DBE" w:rsidRPr="00CA7BC4">
              <w:rPr>
                <w:rFonts w:cs="Times New Roman"/>
                <w:color w:val="000000"/>
                <w:lang w:val="ro-RO" w:eastAsia="ru-RU"/>
              </w:rPr>
              <w:t>/producătorii</w:t>
            </w:r>
            <w:r w:rsidRPr="00CA7BC4">
              <w:rPr>
                <w:rFonts w:cs="Times New Roman"/>
                <w:color w:val="000000"/>
                <w:lang w:val="ro-RO" w:eastAsia="ru-RU"/>
              </w:rPr>
              <w:t xml:space="preserve"> v</w:t>
            </w:r>
            <w:r w:rsidR="00644DBE" w:rsidRPr="00CA7BC4">
              <w:rPr>
                <w:rFonts w:cs="Times New Roman"/>
                <w:color w:val="000000"/>
                <w:lang w:val="ro-RO" w:eastAsia="ru-RU"/>
              </w:rPr>
              <w:t>or</w:t>
            </w:r>
            <w:r w:rsidRPr="00CA7BC4">
              <w:rPr>
                <w:rFonts w:cs="Times New Roman"/>
                <w:color w:val="000000"/>
                <w:lang w:val="ro-RO" w:eastAsia="ru-RU"/>
              </w:rPr>
              <w:t xml:space="preserve"> întreprinde măsuri urgente pentru restabilirea/repararea și repunerea în funcțiune a echipamentelor </w:t>
            </w:r>
            <w:r w:rsidRPr="00CA7BC4">
              <w:rPr>
                <w:rFonts w:cs="Times New Roman"/>
                <w:color w:val="000000"/>
                <w:lang w:val="ro-RO" w:eastAsia="ru-RU"/>
              </w:rPr>
              <w:lastRenderedPageBreak/>
              <w:t>deteriorate în RET și/sau RED</w:t>
            </w:r>
            <w:r w:rsidR="00644DBE" w:rsidRPr="00CA7BC4">
              <w:rPr>
                <w:rFonts w:cs="Times New Roman"/>
                <w:color w:val="000000"/>
                <w:lang w:val="ro-RO" w:eastAsia="ru-RU"/>
              </w:rPr>
              <w:t xml:space="preserve"> și a centralelor electrice</w:t>
            </w:r>
            <w:r w:rsidRPr="00CA7BC4">
              <w:rPr>
                <w:rFonts w:cs="Times New Roman"/>
                <w:color w:val="000000"/>
                <w:lang w:val="ro-RO" w:eastAsia="ru-RU"/>
              </w:rPr>
              <w:t xml:space="preserve"> și pentru asigurarea disponibilității echipamentelor.</w:t>
            </w:r>
          </w:p>
          <w:p w14:paraId="2DBE94EA" w14:textId="77777777" w:rsidR="0034647D" w:rsidRPr="00CA7BC4" w:rsidRDefault="0034647D" w:rsidP="0034647D">
            <w:pPr>
              <w:pStyle w:val="Listparagraf"/>
              <w:numPr>
                <w:ilvl w:val="0"/>
                <w:numId w:val="15"/>
              </w:numPr>
              <w:ind w:left="172" w:hanging="142"/>
              <w:jc w:val="both"/>
              <w:rPr>
                <w:rFonts w:cs="Times New Roman"/>
                <w:color w:val="000000"/>
                <w:lang w:val="ro-RO" w:eastAsia="ru-RU"/>
              </w:rPr>
            </w:pPr>
            <w:r w:rsidRPr="00CA7BC4">
              <w:rPr>
                <w:rFonts w:cs="Times New Roman"/>
                <w:color w:val="000000"/>
                <w:lang w:val="ro-RO" w:eastAsia="ru-RU"/>
              </w:rPr>
              <w:t>OSD vor elabora planuri proprii pentru prevenirea și atenuarea impactului unor asemenea scenarii, în care se va estima, în diferite ipoteze, impactul asupra rețelelor electrice de distribuție în perioade respective cu măsuri concrete de atenuare;</w:t>
            </w:r>
          </w:p>
          <w:p w14:paraId="0363B31F" w14:textId="236902D9" w:rsidR="0034647D" w:rsidRPr="00CA7BC4" w:rsidRDefault="0034647D" w:rsidP="0034647D">
            <w:pPr>
              <w:pStyle w:val="Listparagraf"/>
              <w:numPr>
                <w:ilvl w:val="0"/>
                <w:numId w:val="15"/>
              </w:numPr>
              <w:ind w:left="172" w:hanging="142"/>
              <w:jc w:val="both"/>
              <w:rPr>
                <w:rFonts w:cs="Times New Roman"/>
                <w:color w:val="000000"/>
                <w:lang w:val="ro-RO" w:eastAsia="ru-RU"/>
              </w:rPr>
            </w:pPr>
            <w:r w:rsidRPr="00CA7BC4">
              <w:rPr>
                <w:rFonts w:cs="Times New Roman"/>
                <w:color w:val="000000"/>
                <w:lang w:val="ro-RO" w:eastAsia="ru-RU"/>
              </w:rPr>
              <w:t xml:space="preserve"> Operatorii de sistem </w:t>
            </w:r>
            <w:r w:rsidR="00644DBE" w:rsidRPr="00CA7BC4">
              <w:rPr>
                <w:rFonts w:cs="Times New Roman"/>
                <w:color w:val="000000"/>
                <w:lang w:val="ro-RO" w:eastAsia="ru-RU"/>
              </w:rPr>
              <w:t xml:space="preserve">și producătorii </w:t>
            </w:r>
            <w:r w:rsidRPr="00CA7BC4">
              <w:rPr>
                <w:rFonts w:cs="Times New Roman"/>
                <w:color w:val="000000"/>
                <w:lang w:val="ro-RO" w:eastAsia="ru-RU"/>
              </w:rPr>
              <w:t>vor dispune mobilizarea a maxim număr de personal necesar restabilirii și funcționării normale a stațiilor și centralelor electrice;</w:t>
            </w:r>
          </w:p>
          <w:p w14:paraId="22DB6522" w14:textId="77777777" w:rsidR="0034647D" w:rsidRPr="00CA7BC4" w:rsidRDefault="0034647D" w:rsidP="0034647D">
            <w:pPr>
              <w:pStyle w:val="Listparagraf"/>
              <w:numPr>
                <w:ilvl w:val="0"/>
                <w:numId w:val="15"/>
              </w:numPr>
              <w:ind w:left="172" w:hanging="142"/>
              <w:jc w:val="both"/>
              <w:rPr>
                <w:rFonts w:cs="Times New Roman"/>
                <w:color w:val="000000"/>
                <w:lang w:val="ro-RO" w:eastAsia="ru-RU"/>
              </w:rPr>
            </w:pPr>
            <w:r w:rsidRPr="00CA7BC4">
              <w:rPr>
                <w:rFonts w:cs="Times New Roman"/>
                <w:color w:val="000000"/>
                <w:lang w:val="ro-RO" w:eastAsia="ru-RU"/>
              </w:rPr>
              <w:t xml:space="preserve"> La necesitate, va fi solicitat ajutor de urgență de la OST vecini conform acordurilor bilaterale (Acorduri Operaționale și Acorduri de Ajutor Reciproc semnate cu operatorii sistemelor de transport din România și Ucraina).</w:t>
            </w:r>
          </w:p>
        </w:tc>
      </w:tr>
    </w:tbl>
    <w:p w14:paraId="77C506C2" w14:textId="77777777" w:rsidR="00A3699C" w:rsidRPr="00CA7BC4" w:rsidRDefault="00A3699C" w:rsidP="00A3699C">
      <w:pPr>
        <w:rPr>
          <w:lang w:val="ro-RO" w:eastAsia="ru-RU"/>
        </w:rPr>
      </w:pPr>
    </w:p>
    <w:p w14:paraId="2150F157" w14:textId="5B3B053E" w:rsidR="007A6649" w:rsidRPr="00CA7BC4" w:rsidRDefault="007A6649" w:rsidP="00141EE9">
      <w:pPr>
        <w:pStyle w:val="Titlu3"/>
        <w:numPr>
          <w:ilvl w:val="0"/>
          <w:numId w:val="0"/>
        </w:numPr>
        <w:spacing w:before="0" w:after="0"/>
        <w:rPr>
          <w:rFonts w:cs="Times New Roman"/>
          <w:bCs/>
          <w:color w:val="auto"/>
          <w:lang w:val="ro-RO" w:eastAsia="ru-RU"/>
        </w:rPr>
      </w:pPr>
      <w:bookmarkStart w:id="885" w:name="_Toc164075847"/>
      <w:bookmarkStart w:id="886" w:name="_Toc168302134"/>
      <w:bookmarkStart w:id="887" w:name="_Toc174096922"/>
      <w:bookmarkStart w:id="888" w:name="_Toc174343127"/>
      <w:r w:rsidRPr="00CA7BC4">
        <w:rPr>
          <w:rFonts w:cs="Times New Roman"/>
          <w:bCs/>
          <w:color w:val="auto"/>
          <w:lang w:val="ro-RO" w:eastAsia="ru-RU"/>
        </w:rPr>
        <w:t>Scenariul 1</w:t>
      </w:r>
      <w:r w:rsidR="00132F97" w:rsidRPr="00CA7BC4">
        <w:rPr>
          <w:rFonts w:cs="Times New Roman"/>
          <w:bCs/>
          <w:color w:val="auto"/>
          <w:lang w:val="ro-RO" w:eastAsia="ru-RU"/>
        </w:rPr>
        <w:t>3</w:t>
      </w:r>
      <w:r w:rsidR="00486451" w:rsidRPr="00CA7BC4">
        <w:rPr>
          <w:rFonts w:cs="Times New Roman"/>
          <w:bCs/>
          <w:color w:val="auto"/>
          <w:lang w:val="ro-RO" w:eastAsia="ru-RU"/>
        </w:rPr>
        <w:t xml:space="preserve"> </w:t>
      </w:r>
      <w:r w:rsidR="00E6711B" w:rsidRPr="00CA7BC4">
        <w:rPr>
          <w:rFonts w:cs="Times New Roman"/>
          <w:bCs/>
          <w:color w:val="auto"/>
          <w:lang w:val="ro-RO" w:eastAsia="ru-RU"/>
        </w:rPr>
        <w:t>–</w:t>
      </w:r>
      <w:r w:rsidR="00486451" w:rsidRPr="00CA7BC4">
        <w:rPr>
          <w:rFonts w:cs="Times New Roman"/>
          <w:bCs/>
          <w:color w:val="auto"/>
          <w:lang w:val="ro-RO" w:eastAsia="ru-RU"/>
        </w:rPr>
        <w:t xml:space="preserve"> Furtună</w:t>
      </w:r>
      <w:bookmarkEnd w:id="885"/>
      <w:bookmarkEnd w:id="886"/>
      <w:bookmarkEnd w:id="887"/>
      <w:bookmarkEnd w:id="888"/>
    </w:p>
    <w:p w14:paraId="6FD37C61" w14:textId="77777777" w:rsidR="00E6711B" w:rsidRPr="00CA7BC4" w:rsidRDefault="00E6711B" w:rsidP="00B47C0E">
      <w:pPr>
        <w:rPr>
          <w:lang w:val="ro-RO" w:eastAsia="ru-RU"/>
        </w:rPr>
      </w:pPr>
    </w:p>
    <w:tbl>
      <w:tblPr>
        <w:tblStyle w:val="Tabelgril"/>
        <w:tblW w:w="0" w:type="auto"/>
        <w:jc w:val="center"/>
        <w:tblLook w:val="04A0" w:firstRow="1" w:lastRow="0" w:firstColumn="1" w:lastColumn="0" w:noHBand="0" w:noVBand="1"/>
      </w:tblPr>
      <w:tblGrid>
        <w:gridCol w:w="1440"/>
        <w:gridCol w:w="1985"/>
        <w:gridCol w:w="1559"/>
        <w:gridCol w:w="4266"/>
      </w:tblGrid>
      <w:tr w:rsidR="007A6649" w:rsidRPr="00CA7BC4" w14:paraId="34B5AF48" w14:textId="77777777" w:rsidTr="003A2158">
        <w:trPr>
          <w:jc w:val="center"/>
        </w:trPr>
        <w:tc>
          <w:tcPr>
            <w:tcW w:w="1440" w:type="dxa"/>
            <w:vAlign w:val="center"/>
          </w:tcPr>
          <w:p w14:paraId="39474F7A"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985" w:type="dxa"/>
            <w:vAlign w:val="center"/>
          </w:tcPr>
          <w:p w14:paraId="7FC0CFFC"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1559" w:type="dxa"/>
            <w:vAlign w:val="center"/>
          </w:tcPr>
          <w:p w14:paraId="22F8007E"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4266" w:type="dxa"/>
            <w:vAlign w:val="center"/>
          </w:tcPr>
          <w:p w14:paraId="1F37A4B0" w14:textId="643F75AF" w:rsidR="007A6649" w:rsidRPr="00CA7BC4" w:rsidRDefault="007A6649" w:rsidP="003A2158">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BD79F2" w:rsidRPr="00CA7BC4" w14:paraId="76773B50" w14:textId="77777777" w:rsidTr="003A2158">
        <w:trPr>
          <w:jc w:val="center"/>
        </w:trPr>
        <w:tc>
          <w:tcPr>
            <w:tcW w:w="1440" w:type="dxa"/>
            <w:vAlign w:val="center"/>
          </w:tcPr>
          <w:p w14:paraId="3912319A" w14:textId="08696829" w:rsidR="007A6649" w:rsidRPr="00CA7BC4" w:rsidRDefault="009F302F" w:rsidP="00F2163F">
            <w:pPr>
              <w:jc w:val="center"/>
              <w:rPr>
                <w:rFonts w:cs="Times New Roman"/>
                <w:color w:val="000000"/>
                <w:szCs w:val="24"/>
                <w:lang w:val="ro-RO" w:eastAsia="ru-RU"/>
              </w:rPr>
            </w:pPr>
            <w:r w:rsidRPr="00CA7BC4">
              <w:rPr>
                <w:rFonts w:cs="Times New Roman"/>
                <w:color w:val="000000"/>
                <w:szCs w:val="24"/>
                <w:lang w:val="ro-RO" w:eastAsia="ru-RU"/>
              </w:rPr>
              <w:t>9</w:t>
            </w:r>
          </w:p>
        </w:tc>
        <w:tc>
          <w:tcPr>
            <w:tcW w:w="1985" w:type="dxa"/>
            <w:vAlign w:val="center"/>
          </w:tcPr>
          <w:p w14:paraId="0A05AFA0" w14:textId="2B935D0D" w:rsidR="007A6649" w:rsidRPr="00CA7BC4" w:rsidRDefault="00976B7C" w:rsidP="00F2163F">
            <w:pPr>
              <w:jc w:val="center"/>
              <w:rPr>
                <w:rFonts w:cs="Times New Roman"/>
                <w:color w:val="000000"/>
                <w:szCs w:val="24"/>
                <w:lang w:val="ro-RO" w:eastAsia="ru-RU"/>
              </w:rPr>
            </w:pPr>
            <w:r w:rsidRPr="00CA7BC4">
              <w:rPr>
                <w:rFonts w:cs="Times New Roman"/>
                <w:color w:val="000000"/>
                <w:szCs w:val="24"/>
                <w:lang w:val="ro-RO" w:eastAsia="ru-RU"/>
              </w:rPr>
              <w:t>Medie</w:t>
            </w:r>
          </w:p>
        </w:tc>
        <w:tc>
          <w:tcPr>
            <w:tcW w:w="1559" w:type="dxa"/>
            <w:vAlign w:val="center"/>
          </w:tcPr>
          <w:p w14:paraId="172F35F7" w14:textId="6B315696" w:rsidR="007A6649" w:rsidRPr="00CA7BC4" w:rsidRDefault="00976B7C" w:rsidP="00F2163F">
            <w:pPr>
              <w:jc w:val="center"/>
              <w:rPr>
                <w:rFonts w:cs="Times New Roman"/>
                <w:color w:val="000000"/>
                <w:szCs w:val="24"/>
                <w:lang w:val="ro-RO" w:eastAsia="ru-RU"/>
              </w:rPr>
            </w:pPr>
            <w:r w:rsidRPr="00CA7BC4">
              <w:rPr>
                <w:rFonts w:cs="Times New Roman"/>
                <w:color w:val="000000"/>
                <w:szCs w:val="24"/>
                <w:lang w:val="ro-RO" w:eastAsia="ru-RU"/>
              </w:rPr>
              <w:t>Semnificativ</w:t>
            </w:r>
          </w:p>
        </w:tc>
        <w:tc>
          <w:tcPr>
            <w:tcW w:w="4266" w:type="dxa"/>
            <w:vAlign w:val="center"/>
          </w:tcPr>
          <w:p w14:paraId="0935F7FC" w14:textId="316E9AF4" w:rsidR="007A6649" w:rsidRPr="00CA7BC4" w:rsidRDefault="000A7385" w:rsidP="00F2163F">
            <w:pPr>
              <w:jc w:val="center"/>
              <w:rPr>
                <w:rFonts w:cs="Times New Roman"/>
                <w:color w:val="000000"/>
                <w:szCs w:val="24"/>
                <w:lang w:val="ro-RO" w:eastAsia="ru-RU"/>
              </w:rPr>
            </w:pPr>
            <w:r w:rsidRPr="00CA7BC4">
              <w:rPr>
                <w:rFonts w:cs="Times New Roman"/>
                <w:color w:val="000000"/>
                <w:szCs w:val="24"/>
                <w:lang w:val="ro-RO" w:eastAsia="ru-RU"/>
              </w:rPr>
              <w:t xml:space="preserve">Serviciul Hidrometeorologic de Stat, Ministerul Energiei, OST, OSD, </w:t>
            </w:r>
            <w:r w:rsidR="0034647D" w:rsidRPr="00CA7BC4">
              <w:rPr>
                <w:rFonts w:cs="Times New Roman"/>
                <w:color w:val="000000"/>
                <w:szCs w:val="24"/>
                <w:lang w:val="ro-RO" w:eastAsia="ru-RU"/>
              </w:rPr>
              <w:t xml:space="preserve">producătorii, </w:t>
            </w:r>
            <w:r w:rsidRPr="00CA7BC4">
              <w:rPr>
                <w:rFonts w:cs="Times New Roman"/>
                <w:color w:val="000000"/>
                <w:szCs w:val="24"/>
                <w:lang w:val="ro-RO" w:eastAsia="ru-RU"/>
              </w:rPr>
              <w:t>IGSU</w:t>
            </w:r>
          </w:p>
        </w:tc>
      </w:tr>
    </w:tbl>
    <w:p w14:paraId="572B51D0" w14:textId="77777777" w:rsidR="007A6649" w:rsidRPr="00CA7BC4" w:rsidRDefault="007A6649" w:rsidP="0046000C">
      <w:pPr>
        <w:rPr>
          <w:rFonts w:cs="Times New Roman"/>
          <w:color w:val="000000"/>
          <w:szCs w:val="24"/>
          <w:lang w:val="ro-RO" w:eastAsia="ru-RU"/>
        </w:rPr>
      </w:pPr>
    </w:p>
    <w:p w14:paraId="33EE8C2E" w14:textId="2CB5DA01"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6EAD6C5E" w14:textId="22C2F36A" w:rsidR="00014589" w:rsidRPr="00CA7BC4" w:rsidRDefault="00014589" w:rsidP="002F3108">
      <w:pPr>
        <w:ind w:firstLine="567"/>
        <w:jc w:val="both"/>
        <w:rPr>
          <w:rFonts w:cs="Times New Roman"/>
          <w:color w:val="000000"/>
          <w:szCs w:val="24"/>
          <w:lang w:val="ro-RO" w:eastAsia="ru-RU"/>
        </w:rPr>
      </w:pPr>
      <w:r w:rsidRPr="00CA7BC4">
        <w:rPr>
          <w:rFonts w:cs="Times New Roman"/>
          <w:color w:val="000000"/>
          <w:szCs w:val="24"/>
          <w:lang w:val="ro-RO" w:eastAsia="ru-RU"/>
        </w:rPr>
        <w:t xml:space="preserve">Se înregistrează o intensificare a vântului care depășește viteza rafalei de </w:t>
      </w:r>
      <w:r w:rsidR="000A7385" w:rsidRPr="00CA7BC4">
        <w:rPr>
          <w:rFonts w:cs="Times New Roman"/>
          <w:color w:val="000000"/>
          <w:szCs w:val="24"/>
          <w:lang w:val="ro-RO" w:eastAsia="ru-RU"/>
        </w:rPr>
        <w:t xml:space="preserve">până la și mai mult de </w:t>
      </w:r>
      <w:r w:rsidRPr="00CA7BC4">
        <w:rPr>
          <w:rFonts w:cs="Times New Roman"/>
          <w:color w:val="000000"/>
          <w:szCs w:val="24"/>
          <w:lang w:val="ro-RO" w:eastAsia="ru-RU"/>
        </w:rPr>
        <w:t>150 km/h. Apar</w:t>
      </w:r>
      <w:r w:rsidR="000A7385" w:rsidRPr="00CA7BC4">
        <w:rPr>
          <w:rFonts w:cs="Times New Roman"/>
          <w:color w:val="000000"/>
          <w:szCs w:val="24"/>
          <w:lang w:val="ro-RO" w:eastAsia="ru-RU"/>
        </w:rPr>
        <w:t>iția de</w:t>
      </w:r>
      <w:r w:rsidRPr="00CA7BC4">
        <w:rPr>
          <w:rFonts w:cs="Times New Roman"/>
          <w:color w:val="000000"/>
          <w:szCs w:val="24"/>
          <w:lang w:val="ro-RO" w:eastAsia="ru-RU"/>
        </w:rPr>
        <w:t xml:space="preserve"> tornade și </w:t>
      </w:r>
      <w:r w:rsidR="000A7385" w:rsidRPr="00CA7BC4">
        <w:rPr>
          <w:rFonts w:cs="Times New Roman"/>
          <w:color w:val="000000"/>
          <w:szCs w:val="24"/>
          <w:lang w:val="ro-RO" w:eastAsia="ru-RU"/>
        </w:rPr>
        <w:t xml:space="preserve">mai </w:t>
      </w:r>
      <w:r w:rsidRPr="00CA7BC4">
        <w:rPr>
          <w:rFonts w:cs="Times New Roman"/>
          <w:color w:val="000000"/>
          <w:szCs w:val="24"/>
          <w:lang w:val="ro-RO" w:eastAsia="ru-RU"/>
        </w:rPr>
        <w:t>multe șocuri electrice.</w:t>
      </w:r>
      <w:r w:rsidR="003877A6" w:rsidRPr="00CA7BC4">
        <w:rPr>
          <w:rFonts w:cs="Times New Roman"/>
          <w:color w:val="000000"/>
          <w:szCs w:val="24"/>
          <w:lang w:val="ro-RO" w:eastAsia="ru-RU"/>
        </w:rPr>
        <w:t xml:space="preserve"> </w:t>
      </w:r>
      <w:r w:rsidRPr="00CA7BC4">
        <w:rPr>
          <w:rFonts w:cs="Times New Roman"/>
          <w:color w:val="000000"/>
          <w:szCs w:val="24"/>
          <w:lang w:val="ro-RO" w:eastAsia="ru-RU"/>
        </w:rPr>
        <w:t>Furtuna poate dura câteva ore sau chiar zile și afectează o zonă mare. Se pot înregistra cantități foarte mari de precipitații</w:t>
      </w:r>
      <w:r w:rsidR="000A7385" w:rsidRPr="00CA7BC4">
        <w:rPr>
          <w:rFonts w:cs="Times New Roman"/>
          <w:color w:val="000000"/>
          <w:szCs w:val="24"/>
          <w:lang w:val="ro-RO" w:eastAsia="ru-RU"/>
        </w:rPr>
        <w:t xml:space="preserve">, care pot provoca inundații, alunecări de teren, căderea pilonilor, ruperi de conductoare, punerea în pericol a vieților omenești și impact asupra bunei funcționări a întreprinderilor. </w:t>
      </w:r>
    </w:p>
    <w:p w14:paraId="7ECD712B" w14:textId="77777777" w:rsidR="00314268" w:rsidRPr="00CA7BC4" w:rsidRDefault="00314268" w:rsidP="0046000C">
      <w:pPr>
        <w:jc w:val="both"/>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8"/>
      </w:tblGrid>
      <w:tr w:rsidR="00314268" w:rsidRPr="00FA60B9" w14:paraId="56E4E173" w14:textId="77777777" w:rsidTr="003A2158">
        <w:trPr>
          <w:trHeight w:val="547"/>
        </w:trPr>
        <w:tc>
          <w:tcPr>
            <w:tcW w:w="250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51CFB75" w14:textId="77777777" w:rsidR="00314268" w:rsidRPr="00CA7BC4" w:rsidRDefault="00314268" w:rsidP="00A159C5">
            <w:pPr>
              <w:rPr>
                <w:rFonts w:cs="Times New Roman"/>
                <w:b/>
                <w:bCs/>
                <w:color w:val="000000"/>
                <w:lang w:val="ro-RO" w:eastAsia="ru-RU"/>
              </w:rPr>
            </w:pPr>
            <w:r w:rsidRPr="00CA7BC4">
              <w:rPr>
                <w:rFonts w:cs="Times New Roman"/>
                <w:b/>
                <w:bCs/>
                <w:color w:val="000000"/>
                <w:lang w:val="ro-RO" w:eastAsia="ru-RU"/>
              </w:rPr>
              <w:t>Efectele crizei</w:t>
            </w:r>
          </w:p>
        </w:tc>
        <w:tc>
          <w:tcPr>
            <w:tcW w:w="249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3E798FD" w14:textId="77777777" w:rsidR="00314268" w:rsidRPr="00CA7BC4" w:rsidRDefault="00314268" w:rsidP="00A159C5">
            <w:pPr>
              <w:rPr>
                <w:rFonts w:cs="Times New Roman"/>
                <w:b/>
                <w:bCs/>
                <w:color w:val="000000"/>
                <w:lang w:val="ro-RO" w:eastAsia="ru-RU"/>
              </w:rPr>
            </w:pPr>
            <w:r w:rsidRPr="00CA7BC4">
              <w:rPr>
                <w:rFonts w:cs="Times New Roman"/>
                <w:b/>
                <w:bCs/>
                <w:color w:val="000000"/>
                <w:lang w:val="ro-RO" w:eastAsia="ru-RU"/>
              </w:rPr>
              <w:t>Măsuri de atenuare a efectelor crizei și de restabilire</w:t>
            </w:r>
          </w:p>
        </w:tc>
      </w:tr>
      <w:tr w:rsidR="00314268" w:rsidRPr="00FA60B9" w14:paraId="6933C240" w14:textId="77777777" w:rsidTr="003A2158">
        <w:trPr>
          <w:trHeight w:val="547"/>
        </w:trPr>
        <w:tc>
          <w:tcPr>
            <w:tcW w:w="2505" w:type="pct"/>
            <w:tcBorders>
              <w:top w:val="single" w:sz="4" w:space="0" w:color="auto"/>
              <w:left w:val="single" w:sz="4" w:space="0" w:color="auto"/>
              <w:bottom w:val="single" w:sz="4" w:space="0" w:color="auto"/>
              <w:right w:val="single" w:sz="4" w:space="0" w:color="auto"/>
            </w:tcBorders>
            <w:shd w:val="clear" w:color="auto" w:fill="auto"/>
          </w:tcPr>
          <w:p w14:paraId="25A9D3D1" w14:textId="77777777" w:rsidR="00314268" w:rsidRPr="00CA7BC4" w:rsidRDefault="00314268" w:rsidP="00314268">
            <w:pPr>
              <w:pStyle w:val="Listparagraf"/>
              <w:numPr>
                <w:ilvl w:val="0"/>
                <w:numId w:val="16"/>
              </w:numPr>
              <w:ind w:left="161" w:hanging="218"/>
              <w:jc w:val="both"/>
              <w:rPr>
                <w:rFonts w:cs="Times New Roman"/>
                <w:color w:val="000000"/>
                <w:lang w:val="ro-RO" w:eastAsia="ru-RU"/>
              </w:rPr>
            </w:pPr>
            <w:r w:rsidRPr="00CA7BC4">
              <w:rPr>
                <w:rFonts w:cs="Times New Roman"/>
                <w:color w:val="000000"/>
                <w:lang w:val="ro-RO" w:eastAsia="ru-RU"/>
              </w:rPr>
              <w:t>Existența căderilor de copaci, deteriorărilor de rețea, galoparea conductorilor,  rupturi de conductor.</w:t>
            </w:r>
          </w:p>
          <w:p w14:paraId="7F2FC6FF" w14:textId="0EC1F9C0" w:rsidR="00314268" w:rsidRPr="00CA7BC4" w:rsidRDefault="00314268" w:rsidP="00314268">
            <w:pPr>
              <w:pStyle w:val="Listparagraf"/>
              <w:numPr>
                <w:ilvl w:val="0"/>
                <w:numId w:val="16"/>
              </w:numPr>
              <w:ind w:left="161" w:hanging="218"/>
              <w:jc w:val="both"/>
              <w:rPr>
                <w:rFonts w:cs="Times New Roman"/>
                <w:color w:val="000000"/>
                <w:lang w:val="ro-RO" w:eastAsia="ru-RU"/>
              </w:rPr>
            </w:pPr>
            <w:r w:rsidRPr="00CA7BC4">
              <w:rPr>
                <w:rFonts w:cs="Times New Roman"/>
                <w:color w:val="000000"/>
                <w:lang w:val="ro-RO" w:eastAsia="ru-RU"/>
              </w:rPr>
              <w:t xml:space="preserve">Deteriorarea izolatoarelor, conductorilor sau căderea copacilor poate duce la </w:t>
            </w:r>
            <w:r w:rsidR="00E6711B" w:rsidRPr="00CA7BC4">
              <w:rPr>
                <w:rFonts w:cs="Times New Roman"/>
                <w:color w:val="000000"/>
                <w:lang w:val="ro-RO" w:eastAsia="ru-RU"/>
              </w:rPr>
              <w:t xml:space="preserve">întreruperi </w:t>
            </w:r>
            <w:r w:rsidRPr="00CA7BC4">
              <w:rPr>
                <w:rFonts w:cs="Times New Roman"/>
                <w:color w:val="000000"/>
                <w:lang w:val="ro-RO" w:eastAsia="ru-RU"/>
              </w:rPr>
              <w:t>în alimentarea cu energie electrică a unor sectoare de rețea</w:t>
            </w:r>
            <w:r w:rsidR="00E6711B" w:rsidRPr="00CA7BC4">
              <w:rPr>
                <w:rFonts w:cs="Times New Roman"/>
                <w:color w:val="000000"/>
                <w:lang w:val="ro-RO" w:eastAsia="ru-RU"/>
              </w:rPr>
              <w:t xml:space="preserve"> electrică</w:t>
            </w:r>
            <w:r w:rsidRPr="00CA7BC4">
              <w:rPr>
                <w:rFonts w:cs="Times New Roman"/>
                <w:color w:val="000000"/>
                <w:lang w:val="ro-RO" w:eastAsia="ru-RU"/>
              </w:rPr>
              <w:t>, grupuri de consumatori</w:t>
            </w:r>
            <w:r w:rsidR="00E6711B" w:rsidRPr="00CA7BC4">
              <w:rPr>
                <w:rFonts w:cs="Times New Roman"/>
                <w:color w:val="000000"/>
                <w:lang w:val="ro-RO" w:eastAsia="ru-RU"/>
              </w:rPr>
              <w:t xml:space="preserve"> finali</w:t>
            </w:r>
            <w:r w:rsidRPr="00CA7BC4">
              <w:rPr>
                <w:rFonts w:cs="Times New Roman"/>
                <w:color w:val="000000"/>
                <w:lang w:val="ro-RO" w:eastAsia="ru-RU"/>
              </w:rPr>
              <w:t xml:space="preserve">. </w:t>
            </w:r>
          </w:p>
          <w:p w14:paraId="66F22F2D" w14:textId="77777777" w:rsidR="00314268" w:rsidRPr="00CA7BC4" w:rsidRDefault="00314268" w:rsidP="00314268">
            <w:pPr>
              <w:pStyle w:val="Listparagraf"/>
              <w:numPr>
                <w:ilvl w:val="0"/>
                <w:numId w:val="16"/>
              </w:numPr>
              <w:ind w:left="161" w:hanging="218"/>
              <w:jc w:val="both"/>
              <w:rPr>
                <w:rFonts w:cs="Times New Roman"/>
                <w:color w:val="000000"/>
                <w:lang w:val="ro-RO" w:eastAsia="ru-RU"/>
              </w:rPr>
            </w:pPr>
            <w:r w:rsidRPr="00CA7BC4">
              <w:rPr>
                <w:rFonts w:cs="Times New Roman"/>
                <w:color w:val="000000"/>
                <w:lang w:val="ro-RO" w:eastAsia="ru-RU"/>
              </w:rPr>
              <w:t>Cauză căderii porțiunilor de linii sub tensiune, pot fi puse în pericol vieți omenești din motivul posibilității electrocutării.</w:t>
            </w:r>
          </w:p>
          <w:p w14:paraId="6CC1A5D2" w14:textId="77777777" w:rsidR="00314268" w:rsidRPr="00CA7BC4" w:rsidRDefault="00314268" w:rsidP="00314268">
            <w:pPr>
              <w:pStyle w:val="Listparagraf"/>
              <w:numPr>
                <w:ilvl w:val="0"/>
                <w:numId w:val="16"/>
              </w:numPr>
              <w:ind w:left="161" w:hanging="218"/>
              <w:jc w:val="both"/>
              <w:rPr>
                <w:rFonts w:cs="Times New Roman"/>
                <w:color w:val="000000"/>
                <w:lang w:val="ro-RO" w:eastAsia="ru-RU"/>
              </w:rPr>
            </w:pPr>
            <w:r w:rsidRPr="00CA7BC4">
              <w:rPr>
                <w:rFonts w:cs="Times New Roman"/>
                <w:color w:val="000000"/>
                <w:lang w:val="ro-RO" w:eastAsia="ru-RU"/>
              </w:rPr>
              <w:t xml:space="preserve">Prezența perturbărilor în rețelele de comunicații și de transport rutier care duc la întârzieri în efectuarea lucrărilor de reparare a defecțiunii și restabilire a liniilor și </w:t>
            </w:r>
            <w:r w:rsidRPr="00CA7BC4">
              <w:rPr>
                <w:rFonts w:cs="Times New Roman"/>
                <w:color w:val="000000"/>
                <w:lang w:val="ro-RO" w:eastAsia="ru-RU"/>
              </w:rPr>
              <w:lastRenderedPageBreak/>
              <w:t>alimentării cu energie electrică a consumatorilor.</w:t>
            </w:r>
          </w:p>
          <w:p w14:paraId="71123369" w14:textId="77777777" w:rsidR="00314268" w:rsidRPr="00CA7BC4" w:rsidRDefault="00314268" w:rsidP="00314268">
            <w:pPr>
              <w:pStyle w:val="Listparagraf"/>
              <w:numPr>
                <w:ilvl w:val="0"/>
                <w:numId w:val="16"/>
              </w:numPr>
              <w:ind w:left="164" w:hanging="164"/>
              <w:jc w:val="both"/>
              <w:rPr>
                <w:rFonts w:cs="Times New Roman"/>
                <w:color w:val="000000"/>
                <w:lang w:val="ro-RO" w:eastAsia="ru-RU"/>
              </w:rPr>
            </w:pPr>
            <w:r w:rsidRPr="00CA7BC4">
              <w:rPr>
                <w:rFonts w:cs="Times New Roman"/>
                <w:color w:val="000000"/>
                <w:lang w:val="ro-RO" w:eastAsia="ru-RU"/>
              </w:rPr>
              <w:t>Există probleme în asigurarea îndeplinirii criteriului de siguranță N-1.</w:t>
            </w:r>
          </w:p>
          <w:p w14:paraId="624B2DD7" w14:textId="615E947D" w:rsidR="00314268" w:rsidRPr="00CA7BC4" w:rsidRDefault="00314268" w:rsidP="00314268">
            <w:pPr>
              <w:pStyle w:val="Listparagraf"/>
              <w:numPr>
                <w:ilvl w:val="0"/>
                <w:numId w:val="16"/>
              </w:numPr>
              <w:ind w:left="164" w:hanging="164"/>
              <w:jc w:val="both"/>
              <w:rPr>
                <w:rFonts w:cs="Times New Roman"/>
                <w:color w:val="000000"/>
                <w:lang w:val="ro-RO" w:eastAsia="ru-RU"/>
              </w:rPr>
            </w:pPr>
            <w:r w:rsidRPr="00CA7BC4">
              <w:rPr>
                <w:rFonts w:cs="Times New Roman"/>
                <w:color w:val="000000"/>
                <w:lang w:val="ro-RO" w:eastAsia="ru-RU"/>
              </w:rPr>
              <w:t xml:space="preserve">Afectarea elementelor informatice, existența unor întreruperi în aprovizionarea cu energie electrică a consumatorilor </w:t>
            </w:r>
            <w:r w:rsidR="00E6711B" w:rsidRPr="00CA7BC4">
              <w:rPr>
                <w:rFonts w:cs="Times New Roman"/>
                <w:color w:val="000000"/>
                <w:lang w:val="ro-RO" w:eastAsia="ru-RU"/>
              </w:rPr>
              <w:t xml:space="preserve">finali </w:t>
            </w:r>
            <w:r w:rsidRPr="00CA7BC4">
              <w:rPr>
                <w:rFonts w:cs="Times New Roman"/>
                <w:color w:val="000000"/>
                <w:lang w:val="ro-RO" w:eastAsia="ru-RU"/>
              </w:rPr>
              <w:t>de medie și lungă durată.</w:t>
            </w:r>
          </w:p>
          <w:p w14:paraId="792A841E" w14:textId="77777777" w:rsidR="00314268" w:rsidRPr="00CA7BC4" w:rsidRDefault="00314268" w:rsidP="00314268">
            <w:pPr>
              <w:pStyle w:val="Listparagraf"/>
              <w:numPr>
                <w:ilvl w:val="0"/>
                <w:numId w:val="16"/>
              </w:numPr>
              <w:ind w:left="164" w:hanging="164"/>
              <w:jc w:val="both"/>
              <w:rPr>
                <w:rFonts w:cs="Times New Roman"/>
                <w:color w:val="000000"/>
                <w:lang w:val="ro-RO" w:eastAsia="ru-RU"/>
              </w:rPr>
            </w:pPr>
            <w:r w:rsidRPr="00CA7BC4">
              <w:rPr>
                <w:rFonts w:cs="Times New Roman"/>
                <w:color w:val="000000"/>
                <w:lang w:val="ro-RO" w:eastAsia="ru-RU"/>
              </w:rPr>
              <w:t>Impedimente în a asigura lanțurile logistice în aprovizionarea cu produse a populației și a entităților economice.</w:t>
            </w:r>
          </w:p>
          <w:p w14:paraId="7408CC01" w14:textId="77777777" w:rsidR="00314268" w:rsidRPr="00CA7BC4" w:rsidRDefault="00314268" w:rsidP="00B47C0E">
            <w:pPr>
              <w:pStyle w:val="Listparagraf"/>
              <w:ind w:left="161"/>
              <w:jc w:val="both"/>
              <w:rPr>
                <w:rFonts w:cs="Times New Roman"/>
                <w:color w:val="000000"/>
                <w:lang w:val="ro-RO" w:eastAsia="ru-RU"/>
              </w:rPr>
            </w:pPr>
          </w:p>
        </w:tc>
        <w:tc>
          <w:tcPr>
            <w:tcW w:w="2495" w:type="pct"/>
            <w:tcBorders>
              <w:top w:val="single" w:sz="4" w:space="0" w:color="auto"/>
              <w:left w:val="single" w:sz="4" w:space="0" w:color="auto"/>
              <w:bottom w:val="single" w:sz="4" w:space="0" w:color="auto"/>
              <w:right w:val="single" w:sz="4" w:space="0" w:color="auto"/>
            </w:tcBorders>
            <w:shd w:val="clear" w:color="auto" w:fill="auto"/>
          </w:tcPr>
          <w:p w14:paraId="10872978" w14:textId="77777777" w:rsidR="00314268" w:rsidRPr="00CA7BC4" w:rsidRDefault="00314268" w:rsidP="00314268">
            <w:pPr>
              <w:pStyle w:val="Listparagraf"/>
              <w:numPr>
                <w:ilvl w:val="0"/>
                <w:numId w:val="15"/>
              </w:numPr>
              <w:ind w:left="172" w:hanging="142"/>
              <w:jc w:val="both"/>
              <w:rPr>
                <w:rFonts w:cs="Times New Roman"/>
                <w:color w:val="000000"/>
                <w:lang w:val="ro-RO" w:eastAsia="ru-RU"/>
              </w:rPr>
            </w:pPr>
            <w:r w:rsidRPr="00CA7BC4">
              <w:rPr>
                <w:rFonts w:cs="Times New Roman"/>
                <w:color w:val="000000"/>
                <w:lang w:val="ro-RO" w:eastAsia="ru-RU"/>
              </w:rPr>
              <w:lastRenderedPageBreak/>
              <w:t xml:space="preserve"> Serviciul Hidrometeorologic de Stat va informa autoritățile și entitățile din domeniul energetic despre condițiile meteo nefavorabile ce urmează.</w:t>
            </w:r>
          </w:p>
          <w:p w14:paraId="2C4E91AC" w14:textId="02451429" w:rsidR="00314268" w:rsidRPr="00CA7BC4" w:rsidRDefault="00314268" w:rsidP="00314268">
            <w:pPr>
              <w:pStyle w:val="Listparagraf"/>
              <w:numPr>
                <w:ilvl w:val="0"/>
                <w:numId w:val="15"/>
              </w:numPr>
              <w:ind w:left="172" w:hanging="142"/>
              <w:jc w:val="both"/>
              <w:rPr>
                <w:rFonts w:cs="Times New Roman"/>
                <w:color w:val="000000"/>
                <w:lang w:val="ro-RO" w:eastAsia="ru-RU"/>
              </w:rPr>
            </w:pPr>
            <w:r w:rsidRPr="00CA7BC4">
              <w:rPr>
                <w:rFonts w:cs="Times New Roman"/>
                <w:color w:val="000000"/>
                <w:lang w:val="ro-RO" w:eastAsia="ru-RU"/>
              </w:rPr>
              <w:t xml:space="preserve"> La nivelul ENTSO-E, având în vedere că situația</w:t>
            </w:r>
            <w:r w:rsidR="00B4662F" w:rsidRPr="00CA7BC4">
              <w:rPr>
                <w:rFonts w:cs="Times New Roman"/>
                <w:color w:val="000000"/>
                <w:lang w:val="ro-RO" w:eastAsia="ru-RU"/>
              </w:rPr>
              <w:t xml:space="preserve"> poate fi</w:t>
            </w:r>
            <w:r w:rsidRPr="00CA7BC4">
              <w:rPr>
                <w:rFonts w:cs="Times New Roman"/>
                <w:color w:val="000000"/>
                <w:lang w:val="ro-RO" w:eastAsia="ru-RU"/>
              </w:rPr>
              <w:t xml:space="preserve"> anticipată se vor lua unele măsuri organizatorice pentru ca </w:t>
            </w:r>
            <w:r w:rsidR="00E6711B" w:rsidRPr="00CA7BC4">
              <w:rPr>
                <w:rFonts w:cs="Times New Roman"/>
                <w:color w:val="000000"/>
                <w:lang w:val="ro-RO" w:eastAsia="ru-RU"/>
              </w:rPr>
              <w:t>OS</w:t>
            </w:r>
            <w:r w:rsidRPr="00CA7BC4">
              <w:rPr>
                <w:rFonts w:cs="Times New Roman"/>
                <w:color w:val="000000"/>
                <w:lang w:val="ro-RO" w:eastAsia="ru-RU"/>
              </w:rPr>
              <w:t>T-urile să răspund</w:t>
            </w:r>
            <w:r w:rsidR="00E6711B" w:rsidRPr="00CA7BC4">
              <w:rPr>
                <w:rFonts w:cs="Times New Roman"/>
                <w:color w:val="000000"/>
                <w:lang w:val="ro-RO" w:eastAsia="ru-RU"/>
              </w:rPr>
              <w:t>ă</w:t>
            </w:r>
            <w:r w:rsidRPr="00CA7BC4">
              <w:rPr>
                <w:rFonts w:cs="Times New Roman"/>
                <w:color w:val="000000"/>
                <w:lang w:val="ro-RO" w:eastAsia="ru-RU"/>
              </w:rPr>
              <w:t xml:space="preserve"> în caz de criză.</w:t>
            </w:r>
          </w:p>
          <w:p w14:paraId="5D374C59" w14:textId="4A60449D" w:rsidR="00314268" w:rsidRPr="00CA7BC4" w:rsidRDefault="00314268" w:rsidP="00314268">
            <w:pPr>
              <w:pStyle w:val="Listparagraf"/>
              <w:numPr>
                <w:ilvl w:val="0"/>
                <w:numId w:val="15"/>
              </w:numPr>
              <w:ind w:left="172" w:hanging="142"/>
              <w:jc w:val="both"/>
              <w:rPr>
                <w:rFonts w:cs="Times New Roman"/>
                <w:color w:val="000000"/>
                <w:lang w:val="ro-RO" w:eastAsia="ru-RU"/>
              </w:rPr>
            </w:pPr>
            <w:r w:rsidRPr="00CA7BC4">
              <w:rPr>
                <w:rFonts w:cs="Times New Roman"/>
                <w:color w:val="000000"/>
                <w:lang w:val="ro-RO" w:eastAsia="ru-RU"/>
              </w:rPr>
              <w:t xml:space="preserve"> OST va întreprinde măsurile stabilite în Planul de apărare a sistemului electroenergetic </w:t>
            </w:r>
            <w:r w:rsidR="00E6711B" w:rsidRPr="00CA7BC4">
              <w:rPr>
                <w:rFonts w:cs="Times New Roman"/>
                <w:color w:val="000000"/>
                <w:lang w:val="ro-RO" w:eastAsia="ru-RU"/>
              </w:rPr>
              <w:t xml:space="preserve">elaborat în </w:t>
            </w:r>
            <w:r w:rsidRPr="00CA7BC4">
              <w:rPr>
                <w:rFonts w:cs="Times New Roman"/>
                <w:color w:val="000000"/>
                <w:lang w:val="ro-RO" w:eastAsia="ru-RU"/>
              </w:rPr>
              <w:t>conform</w:t>
            </w:r>
            <w:r w:rsidR="00E6711B" w:rsidRPr="00CA7BC4">
              <w:rPr>
                <w:rFonts w:cs="Times New Roman"/>
                <w:color w:val="000000"/>
                <w:lang w:val="ro-RO" w:eastAsia="ru-RU"/>
              </w:rPr>
              <w:t>itate cu</w:t>
            </w:r>
            <w:r w:rsidRPr="00CA7BC4">
              <w:rPr>
                <w:rFonts w:cs="Times New Roman"/>
                <w:color w:val="000000"/>
                <w:lang w:val="ro-RO" w:eastAsia="ru-RU"/>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eastAsia="ru-RU"/>
              </w:rPr>
              <w:t xml:space="preserve"> </w:t>
            </w:r>
            <w:r w:rsidRPr="00CA7BC4">
              <w:rPr>
                <w:rFonts w:cs="Times New Roman"/>
                <w:color w:val="000000"/>
                <w:lang w:val="ro-RO" w:eastAsia="ru-RU"/>
              </w:rPr>
              <w:t>privind starea de urgență și restaurarea sistemului electroenergetic.</w:t>
            </w:r>
          </w:p>
          <w:p w14:paraId="2D78DC82" w14:textId="77777777" w:rsidR="00314268" w:rsidRPr="00CA7BC4" w:rsidRDefault="00314268" w:rsidP="00314268">
            <w:pPr>
              <w:pStyle w:val="Listparagraf"/>
              <w:numPr>
                <w:ilvl w:val="0"/>
                <w:numId w:val="15"/>
              </w:numPr>
              <w:ind w:left="172" w:hanging="142"/>
              <w:jc w:val="both"/>
              <w:rPr>
                <w:rFonts w:cs="Times New Roman"/>
                <w:color w:val="000000"/>
                <w:lang w:val="ro-RO" w:eastAsia="ru-RU"/>
              </w:rPr>
            </w:pPr>
            <w:r w:rsidRPr="00CA7BC4">
              <w:rPr>
                <w:rFonts w:cs="Times New Roman"/>
                <w:color w:val="000000"/>
                <w:lang w:val="ro-RO" w:eastAsia="ru-RU"/>
              </w:rPr>
              <w:t xml:space="preserve">OST/OSD va activa schemele alternative de alimentare pentru restabilirea aprovizionării și va iniția activitățile de </w:t>
            </w:r>
            <w:r w:rsidRPr="00CA7BC4">
              <w:rPr>
                <w:rFonts w:cs="Times New Roman"/>
                <w:color w:val="000000"/>
                <w:lang w:val="ro-RO" w:eastAsia="ru-RU"/>
              </w:rPr>
              <w:lastRenderedPageBreak/>
              <w:t>repunere în funcțiune a echipamentelor declanșate fie prin repararea/înlocuirea echipamentelor avariate/distruse folosind echipamente din stocul de securitate.</w:t>
            </w:r>
          </w:p>
          <w:p w14:paraId="10B02977" w14:textId="194A0D21" w:rsidR="00314268" w:rsidRPr="00CA7BC4" w:rsidRDefault="00314268" w:rsidP="00314268">
            <w:pPr>
              <w:pStyle w:val="Listparagraf"/>
              <w:numPr>
                <w:ilvl w:val="0"/>
                <w:numId w:val="15"/>
              </w:numPr>
              <w:ind w:left="172" w:hanging="142"/>
              <w:jc w:val="both"/>
              <w:rPr>
                <w:rFonts w:cs="Times New Roman"/>
                <w:color w:val="000000"/>
                <w:lang w:val="ro-RO" w:eastAsia="ru-RU"/>
              </w:rPr>
            </w:pPr>
            <w:r w:rsidRPr="00CA7BC4">
              <w:rPr>
                <w:rFonts w:cs="Times New Roman"/>
                <w:color w:val="000000"/>
                <w:lang w:val="ro-RO" w:eastAsia="ru-RU"/>
              </w:rPr>
              <w:t>La necesitate IGSU va activa celula de gestionare/atenuare a impactului situației de criză care va consta în delegarea reprezentanților tuturor părților implicate, întru a avea acțiuni coordonate și centralizarea informației la nivel de țară.</w:t>
            </w:r>
          </w:p>
          <w:p w14:paraId="51338396" w14:textId="738DDCF5" w:rsidR="00314268" w:rsidRPr="00CA7BC4" w:rsidRDefault="00314268" w:rsidP="00314268">
            <w:pPr>
              <w:pStyle w:val="Listparagraf"/>
              <w:numPr>
                <w:ilvl w:val="0"/>
                <w:numId w:val="15"/>
              </w:numPr>
              <w:ind w:left="172" w:hanging="142"/>
              <w:jc w:val="both"/>
              <w:rPr>
                <w:rFonts w:cs="Times New Roman"/>
                <w:color w:val="000000"/>
                <w:lang w:val="ro-RO" w:eastAsia="ru-RU"/>
              </w:rPr>
            </w:pPr>
            <w:r w:rsidRPr="00CA7BC4">
              <w:rPr>
                <w:rFonts w:cs="Times New Roman"/>
                <w:color w:val="000000"/>
                <w:lang w:val="ro-RO" w:eastAsia="ru-RU"/>
              </w:rPr>
              <w:t>OST/OSD</w:t>
            </w:r>
            <w:r w:rsidR="00644DBE" w:rsidRPr="00CA7BC4">
              <w:rPr>
                <w:rFonts w:cs="Times New Roman"/>
                <w:color w:val="000000"/>
                <w:lang w:val="ro-RO" w:eastAsia="ru-RU"/>
              </w:rPr>
              <w:t>/producătorii</w:t>
            </w:r>
            <w:r w:rsidRPr="00CA7BC4">
              <w:rPr>
                <w:rFonts w:cs="Times New Roman"/>
                <w:color w:val="000000"/>
                <w:lang w:val="ro-RO" w:eastAsia="ru-RU"/>
              </w:rPr>
              <w:t xml:space="preserve"> v</w:t>
            </w:r>
            <w:r w:rsidR="00644DBE" w:rsidRPr="00CA7BC4">
              <w:rPr>
                <w:rFonts w:cs="Times New Roman"/>
                <w:color w:val="000000"/>
                <w:lang w:val="ro-RO" w:eastAsia="ru-RU"/>
              </w:rPr>
              <w:t>or</w:t>
            </w:r>
            <w:r w:rsidRPr="00CA7BC4">
              <w:rPr>
                <w:rFonts w:cs="Times New Roman"/>
                <w:color w:val="000000"/>
                <w:lang w:val="ro-RO" w:eastAsia="ru-RU"/>
              </w:rPr>
              <w:t xml:space="preserve"> întreprinde măsuri urgente pentru restabilirea și repunerea în funcțiune a echipamentelor declanșate în RET</w:t>
            </w:r>
            <w:r w:rsidR="007E5659" w:rsidRPr="00CA7BC4">
              <w:rPr>
                <w:rFonts w:cs="Times New Roman"/>
                <w:color w:val="000000"/>
                <w:lang w:val="ro-RO" w:eastAsia="ru-RU"/>
              </w:rPr>
              <w:t>,</w:t>
            </w:r>
            <w:r w:rsidRPr="00CA7BC4">
              <w:rPr>
                <w:rFonts w:cs="Times New Roman"/>
                <w:color w:val="000000"/>
                <w:lang w:val="ro-RO" w:eastAsia="ru-RU"/>
              </w:rPr>
              <w:t xml:space="preserve"> RED</w:t>
            </w:r>
            <w:r w:rsidR="007E5659" w:rsidRPr="00CA7BC4">
              <w:rPr>
                <w:rFonts w:cs="Times New Roman"/>
                <w:color w:val="000000"/>
                <w:lang w:val="ro-RO" w:eastAsia="ru-RU"/>
              </w:rPr>
              <w:t xml:space="preserve"> și centrale electrice</w:t>
            </w:r>
            <w:r w:rsidRPr="00CA7BC4">
              <w:rPr>
                <w:rFonts w:cs="Times New Roman"/>
                <w:color w:val="000000"/>
                <w:lang w:val="ro-RO" w:eastAsia="ru-RU"/>
              </w:rPr>
              <w:t xml:space="preserve"> și pentru asigurarea disponibilității echipamentelor.</w:t>
            </w:r>
          </w:p>
          <w:p w14:paraId="404BE4AA" w14:textId="77777777" w:rsidR="00314268" w:rsidRPr="00CA7BC4" w:rsidRDefault="00314268" w:rsidP="00314268">
            <w:pPr>
              <w:pStyle w:val="Listparagraf"/>
              <w:numPr>
                <w:ilvl w:val="0"/>
                <w:numId w:val="15"/>
              </w:numPr>
              <w:ind w:left="172" w:hanging="142"/>
              <w:jc w:val="both"/>
              <w:rPr>
                <w:rFonts w:cs="Times New Roman"/>
                <w:color w:val="000000"/>
                <w:lang w:val="ro-RO" w:eastAsia="ru-RU"/>
              </w:rPr>
            </w:pPr>
            <w:r w:rsidRPr="00CA7BC4">
              <w:rPr>
                <w:rFonts w:cs="Times New Roman"/>
                <w:color w:val="000000"/>
                <w:lang w:val="ro-RO" w:eastAsia="ru-RU"/>
              </w:rPr>
              <w:t>OSD vor elabora planuri proprii pentru prevenirea și atenuarea impactului unor asemenea scenarii, în care se va estima, în diferite ipoteze, impactul asupra rețelelor electrice de distribuție în perioade respective cu măsuri concrete de atenuare;</w:t>
            </w:r>
          </w:p>
          <w:p w14:paraId="3A901910" w14:textId="3CF586BA" w:rsidR="00314268" w:rsidRPr="00CA7BC4" w:rsidRDefault="00314268" w:rsidP="00314268">
            <w:pPr>
              <w:pStyle w:val="Listparagraf"/>
              <w:numPr>
                <w:ilvl w:val="0"/>
                <w:numId w:val="15"/>
              </w:numPr>
              <w:ind w:left="172" w:hanging="142"/>
              <w:jc w:val="both"/>
              <w:rPr>
                <w:rFonts w:cs="Times New Roman"/>
                <w:color w:val="000000"/>
                <w:lang w:val="ro-RO" w:eastAsia="ru-RU"/>
              </w:rPr>
            </w:pPr>
            <w:r w:rsidRPr="00CA7BC4">
              <w:rPr>
                <w:rFonts w:cs="Times New Roman"/>
                <w:color w:val="000000"/>
                <w:lang w:val="ro-RO" w:eastAsia="ru-RU"/>
              </w:rPr>
              <w:t xml:space="preserve"> Operatorii de sistem </w:t>
            </w:r>
            <w:r w:rsidR="00644DBE" w:rsidRPr="00CA7BC4">
              <w:rPr>
                <w:rFonts w:cs="Times New Roman"/>
                <w:color w:val="000000"/>
                <w:lang w:val="ro-RO" w:eastAsia="ru-RU"/>
              </w:rPr>
              <w:t xml:space="preserve">și producătorii </w:t>
            </w:r>
            <w:r w:rsidRPr="00CA7BC4">
              <w:rPr>
                <w:rFonts w:cs="Times New Roman"/>
                <w:color w:val="000000"/>
                <w:lang w:val="ro-RO" w:eastAsia="ru-RU"/>
              </w:rPr>
              <w:t>vor dispune mobilizarea a maxim număr de personal necesar restabilirii și funcționării normale a stațiilor și centralelor electrice</w:t>
            </w:r>
            <w:r w:rsidR="00644DBE" w:rsidRPr="00CA7BC4">
              <w:rPr>
                <w:rFonts w:cs="Times New Roman"/>
                <w:color w:val="000000"/>
                <w:lang w:val="ro-RO" w:eastAsia="ru-RU"/>
              </w:rPr>
              <w:t>;</w:t>
            </w:r>
          </w:p>
          <w:p w14:paraId="350A5A37" w14:textId="160A099F" w:rsidR="00314268" w:rsidRPr="00CA7BC4" w:rsidRDefault="00314268" w:rsidP="00B47C0E">
            <w:pPr>
              <w:pStyle w:val="Listparagraf"/>
              <w:numPr>
                <w:ilvl w:val="0"/>
                <w:numId w:val="15"/>
              </w:numPr>
              <w:ind w:left="172" w:hanging="142"/>
              <w:jc w:val="both"/>
              <w:rPr>
                <w:rFonts w:cs="Times New Roman"/>
                <w:color w:val="000000"/>
                <w:lang w:val="ro-RO" w:eastAsia="ru-RU"/>
              </w:rPr>
            </w:pPr>
            <w:r w:rsidRPr="00CA7BC4">
              <w:rPr>
                <w:rFonts w:cs="Times New Roman"/>
                <w:color w:val="000000"/>
                <w:lang w:val="ro-RO" w:eastAsia="ru-RU"/>
              </w:rPr>
              <w:t xml:space="preserve"> La necesitate, va fi solicitat ajutor de urgență de la OST vecini conform acordurilor bilaterale (Acorduri Operaționale și Acorduri de Ajutor Reciproc semnate cu </w:t>
            </w:r>
            <w:r w:rsidR="00E6711B" w:rsidRPr="00CA7BC4">
              <w:rPr>
                <w:rFonts w:cs="Times New Roman"/>
                <w:color w:val="000000"/>
                <w:lang w:val="ro-RO" w:eastAsia="ru-RU"/>
              </w:rPr>
              <w:t xml:space="preserve">operatorii sistemelor de transport din </w:t>
            </w:r>
            <w:r w:rsidRPr="00CA7BC4">
              <w:rPr>
                <w:rFonts w:cs="Times New Roman"/>
                <w:color w:val="000000"/>
                <w:lang w:val="ro-RO" w:eastAsia="ru-RU"/>
              </w:rPr>
              <w:t>România și Ucraina).</w:t>
            </w:r>
          </w:p>
        </w:tc>
      </w:tr>
    </w:tbl>
    <w:p w14:paraId="574170DB" w14:textId="77777777" w:rsidR="00A3699C" w:rsidRPr="00CA7BC4" w:rsidRDefault="00A3699C" w:rsidP="00A3699C">
      <w:pPr>
        <w:rPr>
          <w:lang w:val="ro-RO" w:eastAsia="ru-RU"/>
        </w:rPr>
      </w:pPr>
    </w:p>
    <w:p w14:paraId="5849CC00" w14:textId="17E0FB32" w:rsidR="007A6649" w:rsidRPr="00CA7BC4" w:rsidRDefault="007A6649" w:rsidP="00141EE9">
      <w:pPr>
        <w:pStyle w:val="Titlu3"/>
        <w:numPr>
          <w:ilvl w:val="0"/>
          <w:numId w:val="0"/>
        </w:numPr>
        <w:spacing w:before="0" w:after="0"/>
        <w:rPr>
          <w:rFonts w:cs="Times New Roman"/>
          <w:bCs/>
          <w:color w:val="auto"/>
          <w:lang w:val="ro-RO" w:eastAsia="ru-RU"/>
        </w:rPr>
      </w:pPr>
      <w:bookmarkStart w:id="889" w:name="_Toc164075848"/>
      <w:bookmarkStart w:id="890" w:name="_Toc168302135"/>
      <w:bookmarkStart w:id="891" w:name="_Toc174096923"/>
      <w:bookmarkStart w:id="892" w:name="_Toc174343128"/>
      <w:r w:rsidRPr="00CA7BC4">
        <w:rPr>
          <w:rFonts w:cs="Times New Roman"/>
          <w:bCs/>
          <w:color w:val="auto"/>
          <w:lang w:val="ro-RO" w:eastAsia="ru-RU"/>
        </w:rPr>
        <w:t>Scenariul 1</w:t>
      </w:r>
      <w:r w:rsidR="00132F97" w:rsidRPr="00CA7BC4">
        <w:rPr>
          <w:rFonts w:cs="Times New Roman"/>
          <w:bCs/>
          <w:color w:val="auto"/>
          <w:lang w:val="ro-RO" w:eastAsia="ru-RU"/>
        </w:rPr>
        <w:t>4</w:t>
      </w:r>
      <w:r w:rsidR="00486451" w:rsidRPr="00CA7BC4">
        <w:rPr>
          <w:rFonts w:cs="Times New Roman"/>
          <w:bCs/>
          <w:color w:val="auto"/>
          <w:lang w:val="ro-RO" w:eastAsia="ru-RU"/>
        </w:rPr>
        <w:t xml:space="preserve"> - Perioade de frig</w:t>
      </w:r>
      <w:bookmarkEnd w:id="889"/>
      <w:bookmarkEnd w:id="890"/>
      <w:bookmarkEnd w:id="891"/>
      <w:bookmarkEnd w:id="892"/>
    </w:p>
    <w:p w14:paraId="65DAE32E" w14:textId="77777777" w:rsidR="00E6711B" w:rsidRPr="00CA7BC4" w:rsidRDefault="00E6711B" w:rsidP="00B47C0E">
      <w:pPr>
        <w:rPr>
          <w:lang w:val="ro-RO" w:eastAsia="ru-RU"/>
        </w:rPr>
      </w:pPr>
    </w:p>
    <w:tbl>
      <w:tblPr>
        <w:tblStyle w:val="Tabelgril"/>
        <w:tblW w:w="0" w:type="auto"/>
        <w:jc w:val="center"/>
        <w:tblLook w:val="04A0" w:firstRow="1" w:lastRow="0" w:firstColumn="1" w:lastColumn="0" w:noHBand="0" w:noVBand="1"/>
      </w:tblPr>
      <w:tblGrid>
        <w:gridCol w:w="1547"/>
        <w:gridCol w:w="1983"/>
        <w:gridCol w:w="1557"/>
        <w:gridCol w:w="4257"/>
      </w:tblGrid>
      <w:tr w:rsidR="007A6649" w:rsidRPr="00CA7BC4" w14:paraId="51BFEF65" w14:textId="77777777" w:rsidTr="003A2158">
        <w:trPr>
          <w:jc w:val="center"/>
        </w:trPr>
        <w:tc>
          <w:tcPr>
            <w:tcW w:w="1548" w:type="dxa"/>
            <w:vAlign w:val="center"/>
          </w:tcPr>
          <w:p w14:paraId="222412EA"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985" w:type="dxa"/>
            <w:vAlign w:val="center"/>
          </w:tcPr>
          <w:p w14:paraId="5CF65899"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1559" w:type="dxa"/>
            <w:vAlign w:val="center"/>
          </w:tcPr>
          <w:p w14:paraId="71B1CB42"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4266" w:type="dxa"/>
            <w:vAlign w:val="center"/>
          </w:tcPr>
          <w:p w14:paraId="4CCF8F79" w14:textId="32C914F5" w:rsidR="007A6649" w:rsidRPr="00CA7BC4" w:rsidRDefault="007A6649" w:rsidP="003A2158">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BD79F2" w:rsidRPr="00CA7BC4" w14:paraId="5D43EF1D" w14:textId="77777777" w:rsidTr="003A2158">
        <w:trPr>
          <w:jc w:val="center"/>
        </w:trPr>
        <w:tc>
          <w:tcPr>
            <w:tcW w:w="1548" w:type="dxa"/>
            <w:vAlign w:val="center"/>
          </w:tcPr>
          <w:p w14:paraId="4B4FD8BF" w14:textId="3EF90BEE" w:rsidR="007A6649" w:rsidRPr="00CA7BC4" w:rsidRDefault="009F302F" w:rsidP="00F2163F">
            <w:pPr>
              <w:jc w:val="center"/>
              <w:rPr>
                <w:rFonts w:cs="Times New Roman"/>
                <w:color w:val="000000"/>
                <w:szCs w:val="24"/>
                <w:lang w:val="ro-RO" w:eastAsia="ru-RU"/>
              </w:rPr>
            </w:pPr>
            <w:r w:rsidRPr="00CA7BC4">
              <w:rPr>
                <w:rFonts w:cs="Times New Roman"/>
                <w:color w:val="000000"/>
                <w:szCs w:val="24"/>
                <w:lang w:val="ro-RO" w:eastAsia="ru-RU"/>
              </w:rPr>
              <w:t>10</w:t>
            </w:r>
          </w:p>
        </w:tc>
        <w:tc>
          <w:tcPr>
            <w:tcW w:w="1985" w:type="dxa"/>
            <w:vAlign w:val="center"/>
          </w:tcPr>
          <w:p w14:paraId="513AF62C" w14:textId="6A3516D2" w:rsidR="007A6649" w:rsidRPr="00CA7BC4" w:rsidRDefault="00976B7C" w:rsidP="00F2163F">
            <w:pPr>
              <w:jc w:val="center"/>
              <w:rPr>
                <w:rFonts w:cs="Times New Roman"/>
                <w:color w:val="000000"/>
                <w:szCs w:val="24"/>
                <w:lang w:val="ro-RO" w:eastAsia="ru-RU"/>
              </w:rPr>
            </w:pPr>
            <w:r w:rsidRPr="00CA7BC4">
              <w:rPr>
                <w:rFonts w:cs="Times New Roman"/>
                <w:color w:val="000000"/>
                <w:szCs w:val="24"/>
                <w:lang w:val="ro-RO" w:eastAsia="ru-RU"/>
              </w:rPr>
              <w:t>Ridicată</w:t>
            </w:r>
          </w:p>
        </w:tc>
        <w:tc>
          <w:tcPr>
            <w:tcW w:w="1559" w:type="dxa"/>
            <w:vAlign w:val="center"/>
          </w:tcPr>
          <w:p w14:paraId="5E02C735" w14:textId="11B963B0" w:rsidR="007A6649" w:rsidRPr="00CA7BC4" w:rsidRDefault="00976B7C" w:rsidP="00F2163F">
            <w:pPr>
              <w:jc w:val="center"/>
              <w:rPr>
                <w:rFonts w:cs="Times New Roman"/>
                <w:color w:val="000000"/>
                <w:szCs w:val="24"/>
                <w:lang w:val="ro-RO" w:eastAsia="ru-RU"/>
              </w:rPr>
            </w:pPr>
            <w:r w:rsidRPr="00CA7BC4">
              <w:rPr>
                <w:rFonts w:cs="Times New Roman"/>
                <w:color w:val="000000"/>
                <w:szCs w:val="24"/>
                <w:lang w:val="ro-RO" w:eastAsia="ru-RU"/>
              </w:rPr>
              <w:t>Grav</w:t>
            </w:r>
          </w:p>
        </w:tc>
        <w:tc>
          <w:tcPr>
            <w:tcW w:w="4266" w:type="dxa"/>
            <w:vAlign w:val="center"/>
          </w:tcPr>
          <w:p w14:paraId="2BA11233" w14:textId="2E887F7E" w:rsidR="007A6649" w:rsidRPr="00CA7BC4" w:rsidRDefault="00707044" w:rsidP="00F2163F">
            <w:pPr>
              <w:jc w:val="center"/>
              <w:rPr>
                <w:rFonts w:cs="Times New Roman"/>
                <w:color w:val="000000"/>
                <w:szCs w:val="24"/>
                <w:lang w:val="ro-RO" w:eastAsia="ru-RU"/>
              </w:rPr>
            </w:pPr>
            <w:r w:rsidRPr="00CA7BC4">
              <w:rPr>
                <w:rFonts w:cs="Times New Roman"/>
                <w:color w:val="000000"/>
                <w:szCs w:val="24"/>
                <w:lang w:val="ro-RO" w:eastAsia="ru-RU"/>
              </w:rPr>
              <w:t xml:space="preserve">Serviciul Hidrometeorologic de Stat, Ministerul Energiei, </w:t>
            </w:r>
            <w:r w:rsidR="00CF01F9" w:rsidRPr="00CA7BC4">
              <w:rPr>
                <w:rFonts w:cs="Times New Roman"/>
                <w:color w:val="000000"/>
                <w:szCs w:val="24"/>
                <w:lang w:val="ro-RO" w:eastAsia="ru-RU"/>
              </w:rPr>
              <w:t xml:space="preserve">ANRE, </w:t>
            </w:r>
            <w:r w:rsidRPr="00CA7BC4">
              <w:rPr>
                <w:rFonts w:cs="Times New Roman"/>
                <w:color w:val="000000"/>
                <w:szCs w:val="24"/>
                <w:lang w:val="ro-RO" w:eastAsia="ru-RU"/>
              </w:rPr>
              <w:t>OST, OSD, IGSU</w:t>
            </w:r>
          </w:p>
        </w:tc>
      </w:tr>
    </w:tbl>
    <w:p w14:paraId="12391B68" w14:textId="77777777" w:rsidR="007A6649" w:rsidRPr="00CA7BC4" w:rsidRDefault="007A6649" w:rsidP="0046000C">
      <w:pPr>
        <w:rPr>
          <w:rFonts w:cs="Times New Roman"/>
          <w:color w:val="000000"/>
          <w:szCs w:val="24"/>
          <w:lang w:val="ro-RO" w:eastAsia="ru-RU"/>
        </w:rPr>
      </w:pPr>
    </w:p>
    <w:p w14:paraId="33DD1F87" w14:textId="5AF5DB32"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1516A7F4" w14:textId="2D11674F" w:rsidR="002F3108" w:rsidRPr="00CA7BC4" w:rsidRDefault="00707044" w:rsidP="002F3108">
      <w:pPr>
        <w:ind w:firstLine="567"/>
        <w:jc w:val="both"/>
        <w:rPr>
          <w:rFonts w:cs="Times New Roman"/>
          <w:color w:val="000000"/>
          <w:szCs w:val="24"/>
          <w:lang w:val="ro-RO" w:eastAsia="ru-RU"/>
        </w:rPr>
      </w:pPr>
      <w:r w:rsidRPr="00CA7BC4">
        <w:rPr>
          <w:rFonts w:cs="Times New Roman"/>
          <w:color w:val="000000"/>
          <w:szCs w:val="24"/>
          <w:lang w:val="ro-RO" w:eastAsia="ru-RU"/>
        </w:rPr>
        <w:t>Pe teritoriul Republicii Moldova vine un ciclon și a</w:t>
      </w:r>
      <w:r w:rsidR="00014589" w:rsidRPr="00CA7BC4">
        <w:rPr>
          <w:rFonts w:cs="Times New Roman"/>
          <w:color w:val="000000"/>
          <w:szCs w:val="24"/>
          <w:lang w:val="ro-RO" w:eastAsia="ru-RU"/>
        </w:rPr>
        <w:t xml:space="preserve">re loc un val de frig cu temperaturi negative de la </w:t>
      </w:r>
      <w:r w:rsidRPr="00CA7BC4">
        <w:rPr>
          <w:rFonts w:cs="Times New Roman"/>
          <w:color w:val="000000"/>
          <w:szCs w:val="24"/>
          <w:lang w:val="ro-RO" w:eastAsia="ru-RU"/>
        </w:rPr>
        <w:t>-</w:t>
      </w:r>
      <w:r w:rsidR="00014589" w:rsidRPr="00CA7BC4">
        <w:rPr>
          <w:rFonts w:cs="Times New Roman"/>
          <w:color w:val="000000"/>
          <w:szCs w:val="24"/>
          <w:lang w:val="ro-RO" w:eastAsia="ru-RU"/>
        </w:rPr>
        <w:t xml:space="preserve">10 ° C până la </w:t>
      </w:r>
      <w:r w:rsidRPr="00CA7BC4">
        <w:rPr>
          <w:rFonts w:cs="Times New Roman"/>
          <w:color w:val="000000"/>
          <w:szCs w:val="24"/>
          <w:lang w:val="ro-RO" w:eastAsia="ru-RU"/>
        </w:rPr>
        <w:t>-</w:t>
      </w:r>
      <w:r w:rsidR="00014589" w:rsidRPr="00CA7BC4">
        <w:rPr>
          <w:rFonts w:cs="Times New Roman"/>
          <w:color w:val="000000"/>
          <w:szCs w:val="24"/>
          <w:lang w:val="ro-RO" w:eastAsia="ru-RU"/>
        </w:rPr>
        <w:t>20 ° C</w:t>
      </w:r>
      <w:r w:rsidR="00BC3C6C" w:rsidRPr="00CA7BC4">
        <w:rPr>
          <w:rFonts w:cs="Times New Roman"/>
          <w:color w:val="000000"/>
          <w:szCs w:val="24"/>
          <w:lang w:val="ro-RO" w:eastAsia="ru-RU"/>
        </w:rPr>
        <w:t xml:space="preserve"> și mai joase</w:t>
      </w:r>
      <w:r w:rsidR="00014589" w:rsidRPr="00CA7BC4">
        <w:rPr>
          <w:rFonts w:cs="Times New Roman"/>
          <w:color w:val="000000"/>
          <w:szCs w:val="24"/>
          <w:lang w:val="ro-RO" w:eastAsia="ru-RU"/>
        </w:rPr>
        <w:t>. Apa înghe</w:t>
      </w:r>
      <w:r w:rsidRPr="00CA7BC4">
        <w:rPr>
          <w:rFonts w:cs="Times New Roman"/>
          <w:color w:val="000000"/>
          <w:szCs w:val="24"/>
          <w:lang w:val="ro-RO" w:eastAsia="ru-RU"/>
        </w:rPr>
        <w:t>aț</w:t>
      </w:r>
      <w:r w:rsidR="00014589" w:rsidRPr="00CA7BC4">
        <w:rPr>
          <w:rFonts w:cs="Times New Roman"/>
          <w:color w:val="000000"/>
          <w:szCs w:val="24"/>
          <w:lang w:val="ro-RO" w:eastAsia="ru-RU"/>
        </w:rPr>
        <w:t xml:space="preserve">ă în lacurile de </w:t>
      </w:r>
      <w:r w:rsidRPr="00CA7BC4">
        <w:rPr>
          <w:rFonts w:cs="Times New Roman"/>
          <w:color w:val="000000"/>
          <w:szCs w:val="24"/>
          <w:lang w:val="ro-RO" w:eastAsia="ru-RU"/>
        </w:rPr>
        <w:t>acumulare</w:t>
      </w:r>
      <w:r w:rsidR="00014589" w:rsidRPr="00CA7BC4">
        <w:rPr>
          <w:rFonts w:cs="Times New Roman"/>
          <w:color w:val="000000"/>
          <w:szCs w:val="24"/>
          <w:lang w:val="ro-RO" w:eastAsia="ru-RU"/>
        </w:rPr>
        <w:t>, râuri și pâraie</w:t>
      </w:r>
      <w:r w:rsidRPr="00CA7BC4">
        <w:rPr>
          <w:rFonts w:cs="Times New Roman"/>
          <w:color w:val="000000"/>
          <w:szCs w:val="24"/>
          <w:lang w:val="ro-RO" w:eastAsia="ru-RU"/>
        </w:rPr>
        <w:t xml:space="preserve">, scade </w:t>
      </w:r>
      <w:r w:rsidR="00014589" w:rsidRPr="00CA7BC4">
        <w:rPr>
          <w:rFonts w:cs="Times New Roman"/>
          <w:color w:val="000000"/>
          <w:szCs w:val="24"/>
          <w:lang w:val="ro-RO" w:eastAsia="ru-RU"/>
        </w:rPr>
        <w:t>producți</w:t>
      </w:r>
      <w:r w:rsidRPr="00CA7BC4">
        <w:rPr>
          <w:rFonts w:cs="Times New Roman"/>
          <w:color w:val="000000"/>
          <w:szCs w:val="24"/>
          <w:lang w:val="ro-RO" w:eastAsia="ru-RU"/>
        </w:rPr>
        <w:t>a</w:t>
      </w:r>
      <w:r w:rsidR="00014589" w:rsidRPr="00CA7BC4">
        <w:rPr>
          <w:rFonts w:cs="Times New Roman"/>
          <w:color w:val="000000"/>
          <w:szCs w:val="24"/>
          <w:lang w:val="ro-RO" w:eastAsia="ru-RU"/>
        </w:rPr>
        <w:t xml:space="preserve"> </w:t>
      </w:r>
      <w:r w:rsidRPr="00CA7BC4">
        <w:rPr>
          <w:rFonts w:cs="Times New Roman"/>
          <w:color w:val="000000"/>
          <w:szCs w:val="24"/>
          <w:lang w:val="ro-RO" w:eastAsia="ru-RU"/>
        </w:rPr>
        <w:t xml:space="preserve">de energie electrică </w:t>
      </w:r>
      <w:r w:rsidR="008C377C" w:rsidRPr="00CA7BC4">
        <w:rPr>
          <w:rFonts w:cs="Times New Roman"/>
          <w:color w:val="000000"/>
          <w:szCs w:val="24"/>
          <w:lang w:val="ro-RO" w:eastAsia="ru-RU"/>
        </w:rPr>
        <w:t xml:space="preserve">la </w:t>
      </w:r>
      <w:r w:rsidR="00014589" w:rsidRPr="00CA7BC4">
        <w:rPr>
          <w:rFonts w:cs="Times New Roman"/>
          <w:color w:val="000000"/>
          <w:szCs w:val="24"/>
          <w:lang w:val="ro-RO" w:eastAsia="ru-RU"/>
        </w:rPr>
        <w:t xml:space="preserve">centralele hidroelectrice. Consumul </w:t>
      </w:r>
      <w:r w:rsidRPr="00CA7BC4">
        <w:rPr>
          <w:rFonts w:cs="Times New Roman"/>
          <w:color w:val="000000"/>
          <w:szCs w:val="24"/>
          <w:lang w:val="ro-RO" w:eastAsia="ru-RU"/>
        </w:rPr>
        <w:t xml:space="preserve">de energie electrică </w:t>
      </w:r>
      <w:r w:rsidR="00014589" w:rsidRPr="00CA7BC4">
        <w:rPr>
          <w:rFonts w:cs="Times New Roman"/>
          <w:color w:val="000000"/>
          <w:szCs w:val="24"/>
          <w:lang w:val="ro-RO" w:eastAsia="ru-RU"/>
        </w:rPr>
        <w:t>este în creștere semnificativă datorită necesității crescute de a asigura încălzire</w:t>
      </w:r>
      <w:r w:rsidRPr="00CA7BC4">
        <w:rPr>
          <w:rFonts w:cs="Times New Roman"/>
          <w:color w:val="000000"/>
          <w:szCs w:val="24"/>
          <w:lang w:val="ro-RO" w:eastAsia="ru-RU"/>
        </w:rPr>
        <w:t>a</w:t>
      </w:r>
      <w:r w:rsidR="00014589" w:rsidRPr="00CA7BC4">
        <w:rPr>
          <w:rFonts w:cs="Times New Roman"/>
          <w:color w:val="000000"/>
          <w:szCs w:val="24"/>
          <w:lang w:val="ro-RO" w:eastAsia="ru-RU"/>
        </w:rPr>
        <w:t xml:space="preserve"> </w:t>
      </w:r>
      <w:r w:rsidRPr="00CA7BC4">
        <w:rPr>
          <w:rFonts w:cs="Times New Roman"/>
          <w:color w:val="000000"/>
          <w:szCs w:val="24"/>
          <w:lang w:val="ro-RO" w:eastAsia="ru-RU"/>
        </w:rPr>
        <w:t>din</w:t>
      </w:r>
      <w:r w:rsidR="00014589" w:rsidRPr="00CA7BC4">
        <w:rPr>
          <w:rFonts w:cs="Times New Roman"/>
          <w:color w:val="000000"/>
          <w:szCs w:val="24"/>
          <w:lang w:val="ro-RO" w:eastAsia="ru-RU"/>
        </w:rPr>
        <w:t xml:space="preserve"> surse de energie electrică, în special în zonele urbane. Fenomenul poate fi accentuat în orașe </w:t>
      </w:r>
      <w:r w:rsidR="008C377C" w:rsidRPr="00CA7BC4">
        <w:rPr>
          <w:rFonts w:cs="Times New Roman"/>
          <w:color w:val="000000"/>
          <w:szCs w:val="24"/>
          <w:lang w:val="ro-RO" w:eastAsia="ru-RU"/>
        </w:rPr>
        <w:t xml:space="preserve">și municipii </w:t>
      </w:r>
      <w:r w:rsidR="00014589" w:rsidRPr="00CA7BC4">
        <w:rPr>
          <w:rFonts w:cs="Times New Roman"/>
          <w:color w:val="000000"/>
          <w:szCs w:val="24"/>
          <w:lang w:val="ro-RO" w:eastAsia="ru-RU"/>
        </w:rPr>
        <w:t xml:space="preserve">din cauza lipsei </w:t>
      </w:r>
      <w:r w:rsidR="008C377C" w:rsidRPr="00CA7BC4">
        <w:rPr>
          <w:rFonts w:cs="Times New Roman"/>
          <w:color w:val="000000"/>
          <w:szCs w:val="24"/>
          <w:lang w:val="ro-RO" w:eastAsia="ru-RU"/>
        </w:rPr>
        <w:t xml:space="preserve">accesului </w:t>
      </w:r>
      <w:r w:rsidRPr="00CA7BC4">
        <w:rPr>
          <w:rFonts w:cs="Times New Roman"/>
          <w:color w:val="000000"/>
          <w:szCs w:val="24"/>
          <w:lang w:val="ro-RO" w:eastAsia="ru-RU"/>
        </w:rPr>
        <w:t xml:space="preserve">la sistemul centralizat de </w:t>
      </w:r>
      <w:r w:rsidR="008C377C" w:rsidRPr="00CA7BC4">
        <w:rPr>
          <w:rFonts w:cs="Times New Roman"/>
          <w:color w:val="000000"/>
          <w:szCs w:val="24"/>
          <w:lang w:val="ro-RO" w:eastAsia="ru-RU"/>
        </w:rPr>
        <w:t xml:space="preserve">alimentare cu energie termică pentru </w:t>
      </w:r>
      <w:r w:rsidR="00014589" w:rsidRPr="00CA7BC4">
        <w:rPr>
          <w:rFonts w:cs="Times New Roman"/>
          <w:color w:val="000000"/>
          <w:szCs w:val="24"/>
          <w:lang w:val="ro-RO" w:eastAsia="ru-RU"/>
        </w:rPr>
        <w:t>încălzire</w:t>
      </w:r>
      <w:r w:rsidR="008C377C" w:rsidRPr="00CA7BC4">
        <w:rPr>
          <w:rFonts w:cs="Times New Roman"/>
          <w:color w:val="000000"/>
          <w:szCs w:val="24"/>
          <w:lang w:val="ro-RO" w:eastAsia="ru-RU"/>
        </w:rPr>
        <w:t>a spațiului</w:t>
      </w:r>
      <w:r w:rsidR="00014589" w:rsidRPr="00CA7BC4">
        <w:rPr>
          <w:rFonts w:cs="Times New Roman"/>
          <w:color w:val="000000"/>
          <w:szCs w:val="24"/>
          <w:lang w:val="ro-RO" w:eastAsia="ru-RU"/>
        </w:rPr>
        <w:t xml:space="preserve">. </w:t>
      </w:r>
      <w:r w:rsidR="00550551" w:rsidRPr="00CA7BC4">
        <w:rPr>
          <w:rFonts w:cs="Times New Roman"/>
          <w:color w:val="000000"/>
          <w:szCs w:val="24"/>
          <w:lang w:val="ro-RO" w:eastAsia="ru-RU"/>
        </w:rPr>
        <w:t>Consumul de gaze naturale</w:t>
      </w:r>
      <w:r w:rsidR="00BC3C6C" w:rsidRPr="00CA7BC4">
        <w:rPr>
          <w:rFonts w:cs="Times New Roman"/>
          <w:color w:val="000000"/>
          <w:szCs w:val="24"/>
          <w:lang w:val="ro-RO" w:eastAsia="ru-RU"/>
        </w:rPr>
        <w:t xml:space="preserve"> și alți combustibili fosili</w:t>
      </w:r>
      <w:r w:rsidR="00550551" w:rsidRPr="00CA7BC4">
        <w:rPr>
          <w:rFonts w:cs="Times New Roman"/>
          <w:color w:val="000000"/>
          <w:szCs w:val="24"/>
          <w:lang w:val="ro-RO" w:eastAsia="ru-RU"/>
        </w:rPr>
        <w:t xml:space="preserve"> este unul sporit, din care motive există probabilitate să nu fie suficiente </w:t>
      </w:r>
      <w:r w:rsidR="00BC3C6C" w:rsidRPr="00CA7BC4">
        <w:rPr>
          <w:rFonts w:cs="Times New Roman"/>
          <w:color w:val="000000"/>
          <w:szCs w:val="24"/>
          <w:lang w:val="ro-RO" w:eastAsia="ru-RU"/>
        </w:rPr>
        <w:t xml:space="preserve">cantități </w:t>
      </w:r>
      <w:r w:rsidR="00550551" w:rsidRPr="00CA7BC4">
        <w:rPr>
          <w:rFonts w:cs="Times New Roman"/>
          <w:color w:val="000000"/>
          <w:szCs w:val="24"/>
          <w:lang w:val="ro-RO" w:eastAsia="ru-RU"/>
        </w:rPr>
        <w:t>pentru producerea energiei electrice de către MGRES pentru acoperirea consumului de energie electrică pentru malul drept</w:t>
      </w:r>
      <w:r w:rsidR="008C377C" w:rsidRPr="00CA7BC4">
        <w:rPr>
          <w:rFonts w:cs="Times New Roman"/>
          <w:color w:val="000000"/>
          <w:szCs w:val="24"/>
          <w:lang w:val="ro-RO" w:eastAsia="ru-RU"/>
        </w:rPr>
        <w:t xml:space="preserve"> al Nistrului</w:t>
      </w:r>
      <w:r w:rsidR="00550551" w:rsidRPr="00CA7BC4">
        <w:rPr>
          <w:rFonts w:cs="Times New Roman"/>
          <w:color w:val="000000"/>
          <w:szCs w:val="24"/>
          <w:lang w:val="ro-RO" w:eastAsia="ru-RU"/>
        </w:rPr>
        <w:t xml:space="preserve">. </w:t>
      </w:r>
    </w:p>
    <w:p w14:paraId="450F411B" w14:textId="7170F291" w:rsidR="007A6649" w:rsidRPr="00CA7BC4" w:rsidRDefault="00014589" w:rsidP="002F3108">
      <w:pPr>
        <w:ind w:firstLine="567"/>
        <w:jc w:val="both"/>
        <w:rPr>
          <w:rFonts w:cs="Times New Roman"/>
          <w:color w:val="000000"/>
          <w:szCs w:val="24"/>
          <w:lang w:val="ro-RO" w:eastAsia="ru-RU"/>
        </w:rPr>
      </w:pPr>
      <w:r w:rsidRPr="00CA7BC4">
        <w:rPr>
          <w:rFonts w:cs="Times New Roman"/>
          <w:color w:val="000000"/>
          <w:szCs w:val="24"/>
          <w:lang w:val="ro-RO" w:eastAsia="ru-RU"/>
        </w:rPr>
        <w:t xml:space="preserve">Valul de frig </w:t>
      </w:r>
      <w:r w:rsidR="00550551" w:rsidRPr="00CA7BC4">
        <w:rPr>
          <w:rFonts w:cs="Times New Roman"/>
          <w:color w:val="000000"/>
          <w:szCs w:val="24"/>
          <w:lang w:val="ro-RO" w:eastAsia="ru-RU"/>
        </w:rPr>
        <w:t xml:space="preserve">poate duce la dificultăți în lanțurile logistice de aprovizionare </w:t>
      </w:r>
      <w:r w:rsidRPr="00CA7BC4">
        <w:rPr>
          <w:rFonts w:cs="Times New Roman"/>
          <w:color w:val="000000"/>
          <w:szCs w:val="24"/>
          <w:lang w:val="ro-RO" w:eastAsia="ru-RU"/>
        </w:rPr>
        <w:t xml:space="preserve">combustibil </w:t>
      </w:r>
      <w:r w:rsidR="00550551" w:rsidRPr="00CA7BC4">
        <w:rPr>
          <w:rFonts w:cs="Times New Roman"/>
          <w:color w:val="000000"/>
          <w:szCs w:val="24"/>
          <w:lang w:val="ro-RO" w:eastAsia="ru-RU"/>
        </w:rPr>
        <w:t>la mai multe obiective</w:t>
      </w:r>
      <w:r w:rsidRPr="00CA7BC4">
        <w:rPr>
          <w:rFonts w:cs="Times New Roman"/>
          <w:color w:val="000000"/>
          <w:szCs w:val="24"/>
          <w:lang w:val="ro-RO" w:eastAsia="ru-RU"/>
        </w:rPr>
        <w:t>,</w:t>
      </w:r>
      <w:r w:rsidR="00550551" w:rsidRPr="00CA7BC4">
        <w:rPr>
          <w:rFonts w:cs="Times New Roman"/>
          <w:color w:val="000000"/>
          <w:szCs w:val="24"/>
          <w:lang w:val="ro-RO" w:eastAsia="ru-RU"/>
        </w:rPr>
        <w:t xml:space="preserve"> precum și dificultăți în</w:t>
      </w:r>
      <w:r w:rsidRPr="00CA7BC4">
        <w:rPr>
          <w:rFonts w:cs="Times New Roman"/>
          <w:color w:val="000000"/>
          <w:szCs w:val="24"/>
          <w:lang w:val="ro-RO" w:eastAsia="ru-RU"/>
        </w:rPr>
        <w:t xml:space="preserve"> intervenții</w:t>
      </w:r>
      <w:r w:rsidR="00550551" w:rsidRPr="00CA7BC4">
        <w:rPr>
          <w:rFonts w:cs="Times New Roman"/>
          <w:color w:val="000000"/>
          <w:szCs w:val="24"/>
          <w:lang w:val="ro-RO" w:eastAsia="ru-RU"/>
        </w:rPr>
        <w:t>le</w:t>
      </w:r>
      <w:r w:rsidRPr="00CA7BC4">
        <w:rPr>
          <w:rFonts w:cs="Times New Roman"/>
          <w:color w:val="000000"/>
          <w:szCs w:val="24"/>
          <w:lang w:val="ro-RO" w:eastAsia="ru-RU"/>
        </w:rPr>
        <w:t xml:space="preserve"> operaționale în instalații și întreaga activitate economică națională.</w:t>
      </w:r>
    </w:p>
    <w:p w14:paraId="5225D29F" w14:textId="77777777" w:rsidR="00314268" w:rsidRPr="00CA7BC4" w:rsidRDefault="00314268" w:rsidP="0046000C">
      <w:pPr>
        <w:jc w:val="both"/>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8"/>
      </w:tblGrid>
      <w:tr w:rsidR="00314268" w:rsidRPr="00FA60B9" w14:paraId="36E46A30" w14:textId="77777777" w:rsidTr="003A2158">
        <w:trPr>
          <w:trHeight w:val="547"/>
        </w:trPr>
        <w:tc>
          <w:tcPr>
            <w:tcW w:w="250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DA5F15D" w14:textId="77777777" w:rsidR="00314268" w:rsidRPr="00CA7BC4" w:rsidRDefault="00314268" w:rsidP="00314268">
            <w:pPr>
              <w:jc w:val="both"/>
              <w:rPr>
                <w:rFonts w:cs="Times New Roman"/>
                <w:b/>
                <w:bCs/>
                <w:color w:val="000000"/>
                <w:lang w:val="ro-RO" w:eastAsia="ru-RU"/>
              </w:rPr>
            </w:pPr>
            <w:r w:rsidRPr="00CA7BC4">
              <w:rPr>
                <w:rFonts w:cs="Times New Roman"/>
                <w:b/>
                <w:bCs/>
                <w:color w:val="000000"/>
                <w:lang w:val="ro-RO" w:eastAsia="ru-RU"/>
              </w:rPr>
              <w:t>Efectele crizei</w:t>
            </w:r>
          </w:p>
        </w:tc>
        <w:tc>
          <w:tcPr>
            <w:tcW w:w="249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2295666" w14:textId="77777777" w:rsidR="00314268" w:rsidRPr="00CA7BC4" w:rsidRDefault="00314268" w:rsidP="00314268">
            <w:pPr>
              <w:jc w:val="both"/>
              <w:rPr>
                <w:rFonts w:cs="Times New Roman"/>
                <w:b/>
                <w:bCs/>
                <w:color w:val="000000"/>
                <w:lang w:val="ro-RO" w:eastAsia="ru-RU"/>
              </w:rPr>
            </w:pPr>
            <w:r w:rsidRPr="00CA7BC4">
              <w:rPr>
                <w:rFonts w:cs="Times New Roman"/>
                <w:b/>
                <w:bCs/>
                <w:color w:val="000000"/>
                <w:lang w:val="ro-RO" w:eastAsia="ru-RU"/>
              </w:rPr>
              <w:t>Măsuri de atenuare a efectelor crizei și de restabilire</w:t>
            </w:r>
          </w:p>
        </w:tc>
      </w:tr>
      <w:tr w:rsidR="00314268" w:rsidRPr="00FA60B9" w14:paraId="0ED142B1" w14:textId="77777777" w:rsidTr="003A2158">
        <w:trPr>
          <w:trHeight w:val="547"/>
        </w:trPr>
        <w:tc>
          <w:tcPr>
            <w:tcW w:w="2505" w:type="pct"/>
            <w:tcBorders>
              <w:top w:val="single" w:sz="4" w:space="0" w:color="auto"/>
              <w:left w:val="single" w:sz="4" w:space="0" w:color="auto"/>
              <w:bottom w:val="single" w:sz="4" w:space="0" w:color="auto"/>
              <w:right w:val="single" w:sz="4" w:space="0" w:color="auto"/>
            </w:tcBorders>
            <w:shd w:val="clear" w:color="auto" w:fill="auto"/>
          </w:tcPr>
          <w:p w14:paraId="73CA72E6" w14:textId="131DC589" w:rsidR="00314268" w:rsidRPr="00CA7BC4" w:rsidRDefault="00314268" w:rsidP="002634C8">
            <w:pPr>
              <w:pStyle w:val="Listparagraf"/>
              <w:numPr>
                <w:ilvl w:val="0"/>
                <w:numId w:val="18"/>
              </w:numPr>
              <w:ind w:left="161" w:hanging="218"/>
              <w:jc w:val="both"/>
              <w:rPr>
                <w:rFonts w:cs="Times New Roman"/>
                <w:color w:val="000000"/>
                <w:lang w:val="ro-RO" w:eastAsia="ru-RU"/>
              </w:rPr>
            </w:pPr>
            <w:r w:rsidRPr="00CA7BC4">
              <w:rPr>
                <w:rFonts w:cs="Times New Roman"/>
                <w:color w:val="000000"/>
                <w:lang w:val="ro-RO" w:eastAsia="ru-RU"/>
              </w:rPr>
              <w:t xml:space="preserve">Condițiile meteo menționate durează minim </w:t>
            </w:r>
            <w:r w:rsidR="00F2163F" w:rsidRPr="00CA7BC4">
              <w:rPr>
                <w:rFonts w:cs="Times New Roman"/>
                <w:color w:val="000000"/>
                <w:lang w:val="ro-RO" w:eastAsia="ru-RU"/>
              </w:rPr>
              <w:br/>
            </w:r>
            <w:r w:rsidRPr="00CA7BC4">
              <w:rPr>
                <w:rFonts w:cs="Times New Roman"/>
                <w:color w:val="000000"/>
                <w:lang w:val="ro-RO" w:eastAsia="ru-RU"/>
              </w:rPr>
              <w:t>7 zile.</w:t>
            </w:r>
          </w:p>
          <w:p w14:paraId="38A6DBFD" w14:textId="65641E80" w:rsidR="00314268" w:rsidRPr="00CA7BC4" w:rsidRDefault="00314268" w:rsidP="002634C8">
            <w:pPr>
              <w:pStyle w:val="Listparagraf"/>
              <w:numPr>
                <w:ilvl w:val="0"/>
                <w:numId w:val="18"/>
              </w:numPr>
              <w:ind w:left="161" w:hanging="218"/>
              <w:jc w:val="both"/>
              <w:rPr>
                <w:rFonts w:cs="Times New Roman"/>
                <w:color w:val="000000"/>
                <w:lang w:val="ro-RO" w:eastAsia="ru-RU"/>
              </w:rPr>
            </w:pPr>
            <w:r w:rsidRPr="00CA7BC4">
              <w:rPr>
                <w:rFonts w:cs="Times New Roman"/>
                <w:color w:val="000000"/>
                <w:lang w:val="ro-RO" w:eastAsia="ru-RU"/>
              </w:rPr>
              <w:t>Există dificultăți în asigurarea adecv</w:t>
            </w:r>
            <w:r w:rsidR="008C377C" w:rsidRPr="00CA7BC4">
              <w:rPr>
                <w:rFonts w:cs="Times New Roman"/>
                <w:color w:val="000000"/>
                <w:lang w:val="ro-RO" w:eastAsia="ru-RU"/>
              </w:rPr>
              <w:t>anței</w:t>
            </w:r>
            <w:r w:rsidRPr="00CA7BC4">
              <w:rPr>
                <w:rFonts w:cs="Times New Roman"/>
                <w:color w:val="000000"/>
                <w:lang w:val="ro-RO" w:eastAsia="ru-RU"/>
              </w:rPr>
              <w:t xml:space="preserve"> SEN din cauza nivelului scăzut de producție în centralele electrice.</w:t>
            </w:r>
          </w:p>
          <w:p w14:paraId="74524B41" w14:textId="0FB519BE" w:rsidR="00314268" w:rsidRPr="00CA7BC4" w:rsidRDefault="000C2F89" w:rsidP="002634C8">
            <w:pPr>
              <w:pStyle w:val="Listparagraf"/>
              <w:numPr>
                <w:ilvl w:val="0"/>
                <w:numId w:val="18"/>
              </w:numPr>
              <w:ind w:left="161" w:hanging="218"/>
              <w:jc w:val="both"/>
              <w:rPr>
                <w:rFonts w:cs="Times New Roman"/>
                <w:color w:val="000000"/>
                <w:lang w:val="ro-RO" w:eastAsia="ru-RU"/>
              </w:rPr>
            </w:pPr>
            <w:r w:rsidRPr="00CA7BC4">
              <w:rPr>
                <w:rFonts w:cs="Times New Roman"/>
                <w:color w:val="000000"/>
                <w:lang w:val="ro-RO" w:eastAsia="ru-RU"/>
              </w:rPr>
              <w:t>Î</w:t>
            </w:r>
            <w:r w:rsidR="00314268" w:rsidRPr="00CA7BC4">
              <w:rPr>
                <w:rFonts w:cs="Times New Roman"/>
                <w:color w:val="000000"/>
                <w:lang w:val="ro-RO" w:eastAsia="ru-RU"/>
              </w:rPr>
              <w:t>n condiții de temperaturi foarte scăzute pot apărea incidente de rețea care afectează aprovizionarea fiabilă cu energie electrică a consumatorilor</w:t>
            </w:r>
            <w:r w:rsidR="00125313" w:rsidRPr="00CA7BC4">
              <w:rPr>
                <w:rFonts w:cs="Times New Roman"/>
                <w:color w:val="000000"/>
                <w:lang w:val="ro-RO" w:eastAsia="ru-RU"/>
              </w:rPr>
              <w:t xml:space="preserve"> finali</w:t>
            </w:r>
            <w:r w:rsidR="00314268" w:rsidRPr="00CA7BC4">
              <w:rPr>
                <w:rFonts w:cs="Times New Roman"/>
                <w:color w:val="000000"/>
                <w:lang w:val="ro-RO" w:eastAsia="ru-RU"/>
              </w:rPr>
              <w:t>.</w:t>
            </w:r>
          </w:p>
          <w:p w14:paraId="141DEE5C" w14:textId="77777777" w:rsidR="00314268" w:rsidRPr="00CA7BC4" w:rsidRDefault="00314268" w:rsidP="002634C8">
            <w:pPr>
              <w:pStyle w:val="Listparagraf"/>
              <w:numPr>
                <w:ilvl w:val="0"/>
                <w:numId w:val="18"/>
              </w:numPr>
              <w:ind w:left="161" w:hanging="218"/>
              <w:jc w:val="both"/>
              <w:rPr>
                <w:rFonts w:cs="Times New Roman"/>
                <w:color w:val="000000"/>
                <w:lang w:val="ro-RO" w:eastAsia="ru-RU"/>
              </w:rPr>
            </w:pPr>
            <w:r w:rsidRPr="00CA7BC4">
              <w:rPr>
                <w:rFonts w:cs="Times New Roman"/>
                <w:color w:val="000000"/>
                <w:lang w:val="ro-RO" w:eastAsia="ru-RU"/>
              </w:rPr>
              <w:t xml:space="preserve">Cauză a creșterii consumului de energie electrică va fi solicitate și elementele de rețea care pot influența fiabilitatea alimentării. </w:t>
            </w:r>
          </w:p>
          <w:p w14:paraId="5B4DE8B5" w14:textId="77777777" w:rsidR="00314268" w:rsidRPr="00CA7BC4" w:rsidRDefault="00314268" w:rsidP="002634C8">
            <w:pPr>
              <w:pStyle w:val="Listparagraf"/>
              <w:numPr>
                <w:ilvl w:val="0"/>
                <w:numId w:val="18"/>
              </w:numPr>
              <w:ind w:left="161" w:hanging="218"/>
              <w:jc w:val="both"/>
              <w:rPr>
                <w:rFonts w:cs="Times New Roman"/>
                <w:color w:val="000000"/>
                <w:lang w:val="ro-RO" w:eastAsia="ru-RU"/>
              </w:rPr>
            </w:pPr>
            <w:r w:rsidRPr="00CA7BC4">
              <w:rPr>
                <w:rFonts w:cs="Times New Roman"/>
                <w:color w:val="000000"/>
                <w:lang w:val="ro-RO" w:eastAsia="ru-RU"/>
              </w:rPr>
              <w:t>Există perturbări pe piața de energie electrică din cauza variațiilor mari ale prețului de tranzacționare al energiei electrice sau a unui nivel insuficient de aprovizionare.</w:t>
            </w:r>
          </w:p>
          <w:p w14:paraId="56E544D0" w14:textId="230D7D9A" w:rsidR="00314268" w:rsidRPr="00CA7BC4" w:rsidRDefault="00314268" w:rsidP="002634C8">
            <w:pPr>
              <w:pStyle w:val="Listparagraf"/>
              <w:numPr>
                <w:ilvl w:val="0"/>
                <w:numId w:val="18"/>
              </w:numPr>
              <w:ind w:left="161" w:hanging="218"/>
              <w:jc w:val="both"/>
              <w:rPr>
                <w:rFonts w:cs="Times New Roman"/>
                <w:color w:val="000000"/>
                <w:lang w:val="ro-RO" w:eastAsia="ru-RU"/>
              </w:rPr>
            </w:pPr>
            <w:r w:rsidRPr="00CA7BC4">
              <w:rPr>
                <w:rFonts w:cs="Times New Roman"/>
                <w:color w:val="000000"/>
                <w:lang w:val="ro-RO" w:eastAsia="ru-RU"/>
              </w:rPr>
              <w:t xml:space="preserve">Producere scăzută în unele centrale </w:t>
            </w:r>
            <w:r w:rsidR="00783B16" w:rsidRPr="00CA7BC4">
              <w:rPr>
                <w:rFonts w:cs="Times New Roman"/>
                <w:color w:val="000000"/>
                <w:lang w:val="ro-RO" w:eastAsia="ru-RU"/>
              </w:rPr>
              <w:t xml:space="preserve">electrice </w:t>
            </w:r>
            <w:r w:rsidRPr="00CA7BC4">
              <w:rPr>
                <w:rFonts w:cs="Times New Roman"/>
                <w:color w:val="000000"/>
                <w:lang w:val="ro-RO" w:eastAsia="ru-RU"/>
              </w:rPr>
              <w:t>duce la fluxuri mari de putere către zonele deficitare, supraîncărcare a elementelor rețelei</w:t>
            </w:r>
            <w:r w:rsidR="00AF1B06" w:rsidRPr="00CA7BC4">
              <w:rPr>
                <w:rFonts w:cs="Times New Roman"/>
                <w:color w:val="000000"/>
                <w:lang w:val="ro-RO" w:eastAsia="ru-RU"/>
              </w:rPr>
              <w:t xml:space="preserve"> electrice</w:t>
            </w:r>
            <w:r w:rsidRPr="00CA7BC4">
              <w:rPr>
                <w:rFonts w:cs="Times New Roman"/>
                <w:color w:val="000000"/>
                <w:lang w:val="ro-RO" w:eastAsia="ru-RU"/>
              </w:rPr>
              <w:t xml:space="preserve"> și are ca efect abaterile de tensiune și dificultăți în compensarea puterii reactive.</w:t>
            </w:r>
          </w:p>
          <w:p w14:paraId="348DD055" w14:textId="4CF306B1" w:rsidR="00314268" w:rsidRPr="00CA7BC4" w:rsidRDefault="00314268" w:rsidP="002634C8">
            <w:pPr>
              <w:pStyle w:val="Listparagraf"/>
              <w:numPr>
                <w:ilvl w:val="0"/>
                <w:numId w:val="18"/>
              </w:numPr>
              <w:ind w:left="161" w:hanging="218"/>
              <w:jc w:val="both"/>
              <w:rPr>
                <w:rFonts w:cs="Times New Roman"/>
                <w:color w:val="000000"/>
                <w:lang w:val="ro-RO" w:eastAsia="ru-RU"/>
              </w:rPr>
            </w:pPr>
            <w:r w:rsidRPr="00CA7BC4">
              <w:rPr>
                <w:rFonts w:cs="Times New Roman"/>
                <w:color w:val="000000"/>
                <w:lang w:val="ro-RO" w:eastAsia="ru-RU"/>
              </w:rPr>
              <w:t xml:space="preserve">Pentru anumite intervale de timp, există probleme în asigurarea </w:t>
            </w:r>
            <w:r w:rsidR="00AF1B06" w:rsidRPr="00CA7BC4">
              <w:rPr>
                <w:rFonts w:cs="Times New Roman"/>
                <w:color w:val="000000"/>
                <w:lang w:val="ro-RO" w:eastAsia="ru-RU"/>
              </w:rPr>
              <w:t xml:space="preserve">respectării </w:t>
            </w:r>
            <w:r w:rsidRPr="00CA7BC4">
              <w:rPr>
                <w:rFonts w:cs="Times New Roman"/>
                <w:color w:val="000000"/>
                <w:lang w:val="ro-RO" w:eastAsia="ru-RU"/>
              </w:rPr>
              <w:t xml:space="preserve"> criteriului de siguranță N-1.</w:t>
            </w:r>
          </w:p>
          <w:p w14:paraId="3F7E0E84" w14:textId="77777777" w:rsidR="00314268" w:rsidRPr="00CA7BC4" w:rsidRDefault="00314268" w:rsidP="002634C8">
            <w:pPr>
              <w:pStyle w:val="Listparagraf"/>
              <w:numPr>
                <w:ilvl w:val="0"/>
                <w:numId w:val="18"/>
              </w:numPr>
              <w:ind w:left="161" w:hanging="218"/>
              <w:jc w:val="both"/>
              <w:rPr>
                <w:rFonts w:cs="Times New Roman"/>
                <w:color w:val="000000"/>
                <w:lang w:val="ro-RO" w:eastAsia="ru-RU"/>
              </w:rPr>
            </w:pPr>
            <w:r w:rsidRPr="00CA7BC4">
              <w:rPr>
                <w:rFonts w:cs="Times New Roman"/>
                <w:color w:val="000000"/>
                <w:lang w:val="ro-RO" w:eastAsia="ru-RU"/>
              </w:rPr>
              <w:t>De asemenea, nivelul scăzut de producție și încărcarea anumitor linii pot afecta stabilitatea statică și dinamică a SEN.</w:t>
            </w:r>
          </w:p>
          <w:p w14:paraId="61FFBC49" w14:textId="77777777" w:rsidR="00314268" w:rsidRPr="00CA7BC4" w:rsidRDefault="00314268" w:rsidP="002634C8">
            <w:pPr>
              <w:pStyle w:val="Listparagraf"/>
              <w:numPr>
                <w:ilvl w:val="0"/>
                <w:numId w:val="18"/>
              </w:numPr>
              <w:ind w:left="161" w:hanging="218"/>
              <w:jc w:val="both"/>
              <w:rPr>
                <w:rFonts w:cs="Times New Roman"/>
                <w:color w:val="000000"/>
                <w:lang w:val="ro-RO" w:eastAsia="ru-RU"/>
              </w:rPr>
            </w:pPr>
            <w:r w:rsidRPr="00CA7BC4">
              <w:rPr>
                <w:rFonts w:cs="Times New Roman"/>
                <w:color w:val="000000"/>
                <w:lang w:val="ro-RO" w:eastAsia="ru-RU"/>
              </w:rPr>
              <w:t>Dificultăți în a interveni în unele zone pentru remediere.</w:t>
            </w:r>
          </w:p>
          <w:p w14:paraId="2AE730A9" w14:textId="31A951E9" w:rsidR="00314268" w:rsidRPr="00CA7BC4" w:rsidRDefault="00314268" w:rsidP="002634C8">
            <w:pPr>
              <w:pStyle w:val="Listparagraf"/>
              <w:numPr>
                <w:ilvl w:val="0"/>
                <w:numId w:val="18"/>
              </w:numPr>
              <w:ind w:left="161" w:hanging="218"/>
              <w:jc w:val="both"/>
              <w:rPr>
                <w:rFonts w:cs="Times New Roman"/>
                <w:color w:val="000000"/>
                <w:lang w:val="ro-RO" w:eastAsia="ru-RU"/>
              </w:rPr>
            </w:pPr>
            <w:r w:rsidRPr="00CA7BC4">
              <w:rPr>
                <w:rFonts w:cs="Times New Roman"/>
                <w:color w:val="000000"/>
                <w:lang w:val="ro-RO" w:eastAsia="ru-RU"/>
              </w:rPr>
              <w:t xml:space="preserve">Riscul imposibilității funcționării unor echipamente de comutare, </w:t>
            </w:r>
            <w:r w:rsidR="000C2F89" w:rsidRPr="00CA7BC4">
              <w:rPr>
                <w:rFonts w:cs="Times New Roman"/>
                <w:color w:val="000000"/>
                <w:lang w:val="ro-RO" w:eastAsia="ru-RU"/>
              </w:rPr>
              <w:t>î</w:t>
            </w:r>
            <w:r w:rsidRPr="00CA7BC4">
              <w:rPr>
                <w:rFonts w:cs="Times New Roman"/>
                <w:color w:val="000000"/>
                <w:lang w:val="ro-RO" w:eastAsia="ru-RU"/>
              </w:rPr>
              <w:t>n cazul intervențiilor sau manevrelor necesare pentru menținerea funcționării in siguranță a rețelei electrice.</w:t>
            </w:r>
          </w:p>
          <w:p w14:paraId="02428BB4" w14:textId="47B820D9" w:rsidR="00314268" w:rsidRPr="00CA7BC4" w:rsidRDefault="00314268" w:rsidP="002634C8">
            <w:pPr>
              <w:pStyle w:val="Listparagraf"/>
              <w:numPr>
                <w:ilvl w:val="0"/>
                <w:numId w:val="18"/>
              </w:numPr>
              <w:ind w:left="161" w:hanging="218"/>
              <w:jc w:val="both"/>
              <w:rPr>
                <w:rFonts w:cs="Times New Roman"/>
                <w:color w:val="000000"/>
                <w:lang w:val="ro-RO" w:eastAsia="ru-RU"/>
              </w:rPr>
            </w:pPr>
            <w:r w:rsidRPr="00CA7BC4">
              <w:rPr>
                <w:rFonts w:cs="Times New Roman"/>
                <w:color w:val="000000"/>
                <w:lang w:val="ro-RO" w:eastAsia="ru-RU"/>
              </w:rPr>
              <w:t xml:space="preserve">Există o presiune mare din </w:t>
            </w:r>
            <w:r w:rsidR="00AF1B06" w:rsidRPr="00CA7BC4">
              <w:rPr>
                <w:rFonts w:cs="Times New Roman"/>
                <w:color w:val="000000"/>
                <w:lang w:val="ro-RO" w:eastAsia="ru-RU"/>
              </w:rPr>
              <w:t xml:space="preserve">partea </w:t>
            </w:r>
            <w:r w:rsidRPr="00CA7BC4">
              <w:rPr>
                <w:rFonts w:cs="Times New Roman"/>
                <w:color w:val="000000"/>
                <w:lang w:val="ro-RO" w:eastAsia="ru-RU"/>
              </w:rPr>
              <w:t>mass-media,</w:t>
            </w:r>
            <w:r w:rsidR="00AF1B06" w:rsidRPr="00CA7BC4">
              <w:rPr>
                <w:rFonts w:cs="Times New Roman"/>
                <w:color w:val="000000"/>
                <w:lang w:val="ro-RO" w:eastAsia="ru-RU"/>
              </w:rPr>
              <w:t xml:space="preserve"> </w:t>
            </w:r>
            <w:r w:rsidRPr="00CA7BC4">
              <w:rPr>
                <w:rFonts w:cs="Times New Roman"/>
                <w:color w:val="000000"/>
                <w:lang w:val="ro-RO" w:eastAsia="ru-RU"/>
              </w:rPr>
              <w:t xml:space="preserve"> din partea publicului</w:t>
            </w:r>
            <w:r w:rsidR="00AF1B06" w:rsidRPr="00CA7BC4">
              <w:rPr>
                <w:rFonts w:cs="Times New Roman"/>
                <w:color w:val="000000"/>
                <w:lang w:val="ro-RO" w:eastAsia="ru-RU"/>
              </w:rPr>
              <w:t>, precum</w:t>
            </w:r>
            <w:r w:rsidRPr="00CA7BC4">
              <w:rPr>
                <w:rFonts w:cs="Times New Roman"/>
                <w:color w:val="000000"/>
                <w:lang w:val="ro-RO" w:eastAsia="ru-RU"/>
              </w:rPr>
              <w:t xml:space="preserve"> și </w:t>
            </w:r>
            <w:r w:rsidR="00AF1B06" w:rsidRPr="00CA7BC4">
              <w:rPr>
                <w:rFonts w:cs="Times New Roman"/>
                <w:color w:val="000000"/>
                <w:lang w:val="ro-RO" w:eastAsia="ru-RU"/>
              </w:rPr>
              <w:t xml:space="preserve">din partea </w:t>
            </w:r>
            <w:r w:rsidRPr="00CA7BC4">
              <w:rPr>
                <w:rFonts w:cs="Times New Roman"/>
                <w:color w:val="000000"/>
                <w:lang w:val="ro-RO" w:eastAsia="ru-RU"/>
              </w:rPr>
              <w:t>mediului politic, pentru a rezolva rapid situația de criză, pentru a asigura necesitățile de consum energetic a populației.</w:t>
            </w:r>
          </w:p>
        </w:tc>
        <w:tc>
          <w:tcPr>
            <w:tcW w:w="2495" w:type="pct"/>
            <w:tcBorders>
              <w:top w:val="single" w:sz="4" w:space="0" w:color="auto"/>
              <w:left w:val="single" w:sz="4" w:space="0" w:color="auto"/>
              <w:bottom w:val="single" w:sz="4" w:space="0" w:color="auto"/>
              <w:right w:val="single" w:sz="4" w:space="0" w:color="auto"/>
            </w:tcBorders>
            <w:shd w:val="clear" w:color="auto" w:fill="auto"/>
            <w:vAlign w:val="center"/>
          </w:tcPr>
          <w:p w14:paraId="4DF636BB" w14:textId="77777777" w:rsidR="00314268" w:rsidRPr="00CA7BC4" w:rsidRDefault="00314268" w:rsidP="00A159C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Serviciul Hidrometeorologic de Stat va informa autoritățile și entitățile din domeniul energetic despre condițiile meteo nefavorabile ce urmează.</w:t>
            </w:r>
          </w:p>
          <w:p w14:paraId="799E8291" w14:textId="60758615" w:rsidR="00314268" w:rsidRPr="00CA7BC4" w:rsidRDefault="00314268" w:rsidP="00A159C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 xml:space="preserve">La nivelul ENTSO-E, </w:t>
            </w:r>
            <w:r w:rsidR="00B4662F" w:rsidRPr="00CA7BC4">
              <w:rPr>
                <w:rFonts w:cs="Times New Roman"/>
                <w:color w:val="000000"/>
                <w:lang w:val="ro-RO" w:eastAsia="ru-RU"/>
              </w:rPr>
              <w:t xml:space="preserve">având în vedere că situația </w:t>
            </w:r>
            <w:r w:rsidR="005E50A5" w:rsidRPr="00CA7BC4">
              <w:rPr>
                <w:rFonts w:cs="Times New Roman"/>
                <w:color w:val="000000"/>
                <w:lang w:val="ro-RO" w:eastAsia="ru-RU"/>
              </w:rPr>
              <w:t>poate fi</w:t>
            </w:r>
            <w:r w:rsidR="00B4662F" w:rsidRPr="00CA7BC4">
              <w:rPr>
                <w:rFonts w:cs="Times New Roman"/>
                <w:color w:val="000000"/>
                <w:lang w:val="ro-RO" w:eastAsia="ru-RU"/>
              </w:rPr>
              <w:t xml:space="preserve"> anticipată </w:t>
            </w:r>
            <w:r w:rsidRPr="00CA7BC4">
              <w:rPr>
                <w:rFonts w:cs="Times New Roman"/>
                <w:color w:val="000000"/>
                <w:lang w:val="ro-RO" w:eastAsia="ru-RU"/>
              </w:rPr>
              <w:t>se vor lua măsuri organizatorice pentru ca TSO-urile să răspund</w:t>
            </w:r>
            <w:r w:rsidR="00AF1B06" w:rsidRPr="00CA7BC4">
              <w:rPr>
                <w:rFonts w:cs="Times New Roman"/>
                <w:color w:val="000000"/>
                <w:lang w:val="ro-RO" w:eastAsia="ru-RU"/>
              </w:rPr>
              <w:t>ă</w:t>
            </w:r>
            <w:r w:rsidRPr="00CA7BC4">
              <w:rPr>
                <w:rFonts w:cs="Times New Roman"/>
                <w:color w:val="000000"/>
                <w:lang w:val="ro-RO" w:eastAsia="ru-RU"/>
              </w:rPr>
              <w:t xml:space="preserve"> în caz de criză</w:t>
            </w:r>
            <w:r w:rsidR="00AF1B06" w:rsidRPr="00CA7BC4">
              <w:rPr>
                <w:rFonts w:cs="Times New Roman"/>
                <w:color w:val="000000"/>
                <w:lang w:val="ro-RO" w:eastAsia="ru-RU"/>
              </w:rPr>
              <w:t xml:space="preserve"> de energie electrică</w:t>
            </w:r>
            <w:r w:rsidRPr="00CA7BC4">
              <w:rPr>
                <w:rFonts w:cs="Times New Roman"/>
                <w:color w:val="000000"/>
                <w:lang w:val="ro-RO" w:eastAsia="ru-RU"/>
              </w:rPr>
              <w:t>.</w:t>
            </w:r>
          </w:p>
          <w:p w14:paraId="5103F554" w14:textId="06D11B8E" w:rsidR="00314268" w:rsidRPr="00CA7BC4" w:rsidRDefault="00314268" w:rsidP="00A159C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 xml:space="preserve"> OST va întreprinde măsurile stabilite în Planul de apărare a sistemului electroenergetic </w:t>
            </w:r>
            <w:r w:rsidR="00125313" w:rsidRPr="00CA7BC4">
              <w:rPr>
                <w:rFonts w:cs="Times New Roman"/>
                <w:color w:val="000000"/>
                <w:lang w:val="ro-RO" w:eastAsia="ru-RU"/>
              </w:rPr>
              <w:t xml:space="preserve">elaborat în </w:t>
            </w:r>
            <w:r w:rsidRPr="00CA7BC4">
              <w:rPr>
                <w:rFonts w:cs="Times New Roman"/>
                <w:color w:val="000000"/>
                <w:lang w:val="ro-RO" w:eastAsia="ru-RU"/>
              </w:rPr>
              <w:t>conform</w:t>
            </w:r>
            <w:r w:rsidR="00125313" w:rsidRPr="00CA7BC4">
              <w:rPr>
                <w:rFonts w:cs="Times New Roman"/>
                <w:color w:val="000000"/>
                <w:lang w:val="ro-RO" w:eastAsia="ru-RU"/>
              </w:rPr>
              <w:t>itate cu</w:t>
            </w:r>
            <w:r w:rsidRPr="00CA7BC4">
              <w:rPr>
                <w:rFonts w:cs="Times New Roman"/>
                <w:color w:val="000000"/>
                <w:lang w:val="ro-RO" w:eastAsia="ru-RU"/>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eastAsia="ru-RU"/>
              </w:rPr>
              <w:t xml:space="preserve"> </w:t>
            </w:r>
            <w:r w:rsidRPr="00CA7BC4">
              <w:rPr>
                <w:rFonts w:cs="Times New Roman"/>
                <w:color w:val="000000"/>
                <w:lang w:val="ro-RO" w:eastAsia="ru-RU"/>
              </w:rPr>
              <w:t>privind starea de urgență și restaurarea sistemului electroenergetic.</w:t>
            </w:r>
          </w:p>
          <w:p w14:paraId="1FE76CB6" w14:textId="77777777" w:rsidR="00314268" w:rsidRPr="00CA7BC4" w:rsidRDefault="00314268" w:rsidP="00A159C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OST/OSD va activa schemele alternative de alimentare pentru restabilirea aprovizionării și va iniția activitățile de repunere în funcțiune a echipamentelor declanșate fie prin repararea/înlocuirea echipamentelor avariate/distruse folosind echipamente din stocul de securitate.</w:t>
            </w:r>
          </w:p>
          <w:p w14:paraId="0C4249C1" w14:textId="1F1FAE95" w:rsidR="00314268" w:rsidRPr="00CA7BC4" w:rsidRDefault="00314268" w:rsidP="00A159C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La necesitate IGSU va activa celula de gestionare/atenuare a impactului situației de criză care va consta în delegarea reprezentanților tuturor părților implicate, întru a avea acțiuni coordonate și centralizarea informației la nivel de țară.</w:t>
            </w:r>
          </w:p>
          <w:p w14:paraId="6614171A" w14:textId="77777777" w:rsidR="00314268" w:rsidRPr="00CA7BC4" w:rsidRDefault="00314268" w:rsidP="00A159C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OST/OSD va întreprinde măsuri urgente pentru restabilirea și repunerea în funcțiune a echipamentelor declanșate în RET și/sau RED și pentru asigurarea disponibilității echipamentelor.</w:t>
            </w:r>
          </w:p>
          <w:p w14:paraId="2BC71DCF" w14:textId="77777777" w:rsidR="00314268" w:rsidRPr="00CA7BC4" w:rsidRDefault="00314268" w:rsidP="00A159C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OSD vor elabora planuri proprii pentru prevenirea și atenuarea impactului unor asemenea scenarii, în care se va estima, în diferite ipoteze, impactul asupra rețelelor electrice de distribuție în perioade respective cu măsuri concrete de atenuare;</w:t>
            </w:r>
          </w:p>
          <w:p w14:paraId="10CF4E1E" w14:textId="1D793F68" w:rsidR="00314268" w:rsidRPr="00CA7BC4" w:rsidRDefault="00314268" w:rsidP="00A159C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Operatorii de sistem vor dispune mobilizarea a maxim număr de personal necesar restabilirii și funcționării normale a stațiilor și rețelelor electrice</w:t>
            </w:r>
          </w:p>
          <w:p w14:paraId="7BF4860C" w14:textId="4F8231E0" w:rsidR="00314268" w:rsidRPr="00CA7BC4" w:rsidRDefault="00314268" w:rsidP="00A159C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 xml:space="preserve">La necesitate, va fi solicitat ajutor de urgență de la OST vecini conform acordurilor bilaterale (Acorduri Operaționale și Acorduri de Ajutor Reciproc semnate cu </w:t>
            </w:r>
            <w:r w:rsidR="00125313" w:rsidRPr="00CA7BC4">
              <w:rPr>
                <w:rFonts w:cs="Times New Roman"/>
                <w:color w:val="000000"/>
                <w:lang w:val="ro-RO" w:eastAsia="ru-RU"/>
              </w:rPr>
              <w:t xml:space="preserve">operatorii sistemelor de transport din </w:t>
            </w:r>
            <w:r w:rsidRPr="00CA7BC4">
              <w:rPr>
                <w:rFonts w:cs="Times New Roman"/>
                <w:color w:val="000000"/>
                <w:lang w:val="ro-RO" w:eastAsia="ru-RU"/>
              </w:rPr>
              <w:t>România și Ucraina).</w:t>
            </w:r>
          </w:p>
          <w:p w14:paraId="37334051" w14:textId="17A5B4E3" w:rsidR="0047527C" w:rsidRPr="00CA7BC4" w:rsidRDefault="0047527C" w:rsidP="00141EE9">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 xml:space="preserve">Producătorii la solicitarea OST vor încărca </w:t>
            </w:r>
            <w:r w:rsidR="00407781" w:rsidRPr="00CA7BC4">
              <w:rPr>
                <w:rFonts w:cs="Times New Roman"/>
                <w:color w:val="000000"/>
                <w:lang w:val="ro-RO" w:eastAsia="ru-RU"/>
              </w:rPr>
              <w:t>unitățile</w:t>
            </w:r>
            <w:r w:rsidRPr="00CA7BC4">
              <w:rPr>
                <w:rFonts w:cs="Times New Roman"/>
                <w:color w:val="000000"/>
                <w:lang w:val="ro-RO" w:eastAsia="ru-RU"/>
              </w:rPr>
              <w:t xml:space="preserve"> generatoare la puterea maximă disponibilă (inclusiv pornirea grupurilor de </w:t>
            </w:r>
            <w:r w:rsidRPr="00CA7BC4">
              <w:rPr>
                <w:rFonts w:cs="Times New Roman"/>
                <w:color w:val="000000"/>
                <w:lang w:val="ro-RO" w:eastAsia="ru-RU"/>
              </w:rPr>
              <w:lastRenderedPageBreak/>
              <w:t>rezervă), inclusiv cele nedeclarate pe piața energiei de echilibrare.</w:t>
            </w:r>
          </w:p>
          <w:p w14:paraId="769BADB6" w14:textId="21BE4B45" w:rsidR="00314268" w:rsidRPr="00CA7BC4" w:rsidRDefault="00314268" w:rsidP="00141EE9">
            <w:pPr>
              <w:rPr>
                <w:lang w:val="ro-RO" w:eastAsia="ru-RU"/>
              </w:rPr>
            </w:pPr>
            <w:r w:rsidRPr="00CA7BC4">
              <w:rPr>
                <w:lang w:val="ro-RO" w:eastAsia="ru-RU"/>
              </w:rPr>
              <w:t>OST/OSD vor întreprinde măsurile necesare pentru topirea chiciurii.</w:t>
            </w:r>
          </w:p>
          <w:p w14:paraId="4D640F22" w14:textId="64057F9E" w:rsidR="00314268" w:rsidRPr="00CA7BC4" w:rsidRDefault="00314268" w:rsidP="00A159C5">
            <w:pPr>
              <w:pStyle w:val="Listparagraf"/>
              <w:numPr>
                <w:ilvl w:val="0"/>
                <w:numId w:val="2"/>
              </w:numPr>
              <w:tabs>
                <w:tab w:val="left" w:pos="172"/>
              </w:tabs>
              <w:ind w:left="0" w:hanging="40"/>
              <w:jc w:val="both"/>
              <w:rPr>
                <w:rFonts w:cs="Times New Roman"/>
                <w:color w:val="000000"/>
                <w:lang w:val="ro-RO" w:eastAsia="ru-RU"/>
              </w:rPr>
            </w:pPr>
            <w:r w:rsidRPr="00CA7BC4">
              <w:rPr>
                <w:rFonts w:cs="Times New Roman"/>
                <w:color w:val="000000"/>
                <w:lang w:val="ro-RO" w:eastAsia="ru-RU"/>
              </w:rPr>
              <w:t>Cu suportul Ministerului Energiei și a</w:t>
            </w:r>
            <w:r w:rsidR="00125313" w:rsidRPr="00CA7BC4">
              <w:rPr>
                <w:rFonts w:cs="Times New Roman"/>
                <w:color w:val="000000"/>
                <w:lang w:val="ro-RO" w:eastAsia="ru-RU"/>
              </w:rPr>
              <w:t>l</w:t>
            </w:r>
            <w:r w:rsidRPr="00CA7BC4">
              <w:rPr>
                <w:rFonts w:cs="Times New Roman"/>
                <w:color w:val="000000"/>
                <w:lang w:val="ro-RO" w:eastAsia="ru-RU"/>
              </w:rPr>
              <w:t xml:space="preserve"> IGSU, prin intermediul mijloacelor de comunicare în masă, populației i se va cere să reducă consumul de energie electrică în orele de vârf, precum și </w:t>
            </w:r>
            <w:r w:rsidR="00125313" w:rsidRPr="00CA7BC4">
              <w:rPr>
                <w:rFonts w:cs="Times New Roman"/>
                <w:color w:val="000000"/>
                <w:lang w:val="ro-RO" w:eastAsia="ru-RU"/>
              </w:rPr>
              <w:t>i</w:t>
            </w:r>
            <w:r w:rsidRPr="00CA7BC4">
              <w:rPr>
                <w:rFonts w:cs="Times New Roman"/>
                <w:color w:val="000000"/>
                <w:lang w:val="ro-RO" w:eastAsia="ru-RU"/>
              </w:rPr>
              <w:t xml:space="preserve"> se va solicita de a utiliza echipamentele destinate încălzirii locuințelor cu precauție.</w:t>
            </w:r>
          </w:p>
          <w:p w14:paraId="12A57A79" w14:textId="3E5E5677" w:rsidR="00314268" w:rsidRPr="00CA7BC4" w:rsidRDefault="00314268" w:rsidP="00A159C5">
            <w:pPr>
              <w:pStyle w:val="Listparagraf"/>
              <w:numPr>
                <w:ilvl w:val="0"/>
                <w:numId w:val="2"/>
              </w:numPr>
              <w:tabs>
                <w:tab w:val="left" w:pos="172"/>
              </w:tabs>
              <w:ind w:left="0" w:hanging="40"/>
              <w:jc w:val="both"/>
              <w:rPr>
                <w:rFonts w:cs="Times New Roman"/>
                <w:color w:val="000000"/>
                <w:lang w:val="ro-RO" w:eastAsia="ru-RU"/>
              </w:rPr>
            </w:pPr>
            <w:r w:rsidRPr="00CA7BC4">
              <w:rPr>
                <w:rFonts w:cs="Times New Roman"/>
                <w:color w:val="000000"/>
                <w:lang w:val="ro-RO" w:eastAsia="ru-RU"/>
              </w:rPr>
              <w:t>Unitățile de producție care pot funcționa cu combustibil alternativ, după caz v</w:t>
            </w:r>
            <w:r w:rsidR="00125313" w:rsidRPr="00CA7BC4">
              <w:rPr>
                <w:rFonts w:cs="Times New Roman"/>
                <w:color w:val="000000"/>
                <w:lang w:val="ro-RO" w:eastAsia="ru-RU"/>
              </w:rPr>
              <w:t>or</w:t>
            </w:r>
            <w:r w:rsidRPr="00CA7BC4">
              <w:rPr>
                <w:rFonts w:cs="Times New Roman"/>
                <w:color w:val="000000"/>
                <w:lang w:val="ro-RO" w:eastAsia="ru-RU"/>
              </w:rPr>
              <w:t xml:space="preserve"> trece la utilizarea acestuia pentru a crește rezervele tehnologice ale sistemului</w:t>
            </w:r>
            <w:r w:rsidR="00125313" w:rsidRPr="00CA7BC4">
              <w:rPr>
                <w:rFonts w:cs="Times New Roman"/>
                <w:color w:val="000000"/>
                <w:lang w:val="ro-RO" w:eastAsia="ru-RU"/>
              </w:rPr>
              <w:t xml:space="preserve"> electroenergetic</w:t>
            </w:r>
            <w:r w:rsidRPr="00CA7BC4">
              <w:rPr>
                <w:rFonts w:cs="Times New Roman"/>
                <w:color w:val="000000"/>
                <w:lang w:val="ro-RO" w:eastAsia="ru-RU"/>
              </w:rPr>
              <w:t>.</w:t>
            </w:r>
          </w:p>
          <w:p w14:paraId="715835BE" w14:textId="383B5769" w:rsidR="00314268" w:rsidRPr="00CA7BC4" w:rsidRDefault="00314268" w:rsidP="00A159C5">
            <w:pPr>
              <w:pStyle w:val="Listparagraf"/>
              <w:numPr>
                <w:ilvl w:val="0"/>
                <w:numId w:val="2"/>
              </w:numPr>
              <w:tabs>
                <w:tab w:val="left" w:pos="172"/>
              </w:tabs>
              <w:ind w:left="0" w:hanging="40"/>
              <w:jc w:val="both"/>
              <w:rPr>
                <w:rFonts w:cs="Times New Roman"/>
                <w:color w:val="000000"/>
                <w:lang w:val="ro-RO" w:eastAsia="ru-RU"/>
              </w:rPr>
            </w:pPr>
            <w:r w:rsidRPr="00CA7BC4">
              <w:rPr>
                <w:rFonts w:cs="Times New Roman"/>
                <w:color w:val="000000"/>
                <w:lang w:val="ro-RO" w:eastAsia="ru-RU"/>
              </w:rPr>
              <w:t>La necesitate, în cazul în care consumul intern de energie electrică nu va fi acoperit, pentru combaterea penuriei de producție, va fi solicitat ajutor de urgență de la OST vecini conform acordurilor bilaterale (Acorduri Operaționale și Acorduri de Ajutor Reciproc semnate cu</w:t>
            </w:r>
            <w:r w:rsidR="00AF1B06" w:rsidRPr="00CA7BC4">
              <w:rPr>
                <w:rFonts w:cs="Times New Roman"/>
                <w:color w:val="000000"/>
                <w:lang w:val="ro-RO" w:eastAsia="ru-RU"/>
              </w:rPr>
              <w:t xml:space="preserve"> operatorii sistemelor de transport din</w:t>
            </w:r>
            <w:r w:rsidRPr="00CA7BC4">
              <w:rPr>
                <w:rFonts w:cs="Times New Roman"/>
                <w:color w:val="000000"/>
                <w:lang w:val="ro-RO" w:eastAsia="ru-RU"/>
              </w:rPr>
              <w:t xml:space="preserve"> România și Ucraina).</w:t>
            </w:r>
          </w:p>
          <w:p w14:paraId="6AD4FE18" w14:textId="77777777" w:rsidR="0020617C" w:rsidRPr="00CA7BC4" w:rsidRDefault="0020617C" w:rsidP="0020617C">
            <w:pPr>
              <w:pStyle w:val="Listparagraf"/>
              <w:numPr>
                <w:ilvl w:val="0"/>
                <w:numId w:val="2"/>
              </w:numPr>
              <w:tabs>
                <w:tab w:val="left" w:pos="172"/>
              </w:tabs>
              <w:ind w:left="0" w:hanging="40"/>
              <w:jc w:val="both"/>
              <w:rPr>
                <w:rFonts w:cs="Times New Roman"/>
                <w:color w:val="000000"/>
                <w:lang w:val="ro-RO" w:eastAsia="ru-RU"/>
              </w:rPr>
            </w:pPr>
            <w:r w:rsidRPr="00CA7BC4">
              <w:rPr>
                <w:rFonts w:cs="Times New Roman"/>
                <w:color w:val="000000"/>
                <w:lang w:val="ro-RO" w:eastAsia="ru-RU"/>
              </w:rPr>
              <w:t>OST de comun cu operatorul pieței energiei electrice dispune măsuri privind suspendarea activităților de piață a energiei electrice, în conformitate cu prevederile Codul rețelelor electrice privind starea de urgență și restaurarea sistemului electroenergetic.</w:t>
            </w:r>
          </w:p>
          <w:p w14:paraId="370A840C" w14:textId="29DE33B6" w:rsidR="0020617C" w:rsidRPr="00CA7BC4" w:rsidRDefault="0020617C" w:rsidP="0020617C">
            <w:pPr>
              <w:pStyle w:val="Listparagraf"/>
              <w:numPr>
                <w:ilvl w:val="0"/>
                <w:numId w:val="2"/>
              </w:numPr>
              <w:tabs>
                <w:tab w:val="left" w:pos="172"/>
              </w:tabs>
              <w:ind w:left="0" w:hanging="40"/>
              <w:jc w:val="both"/>
              <w:rPr>
                <w:rFonts w:cs="Times New Roman"/>
                <w:color w:val="000000"/>
                <w:lang w:val="ro-RO" w:eastAsia="ru-RU"/>
              </w:rPr>
            </w:pPr>
            <w:r w:rsidRPr="00CA7BC4">
              <w:rPr>
                <w:rFonts w:cs="Times New Roman"/>
                <w:color w:val="000000"/>
                <w:lang w:val="ro-RO" w:eastAsia="ru-RU"/>
              </w:rPr>
              <w:t>ANRE va stabili condițiile de export al energiei electrice în cazul în care este necesar să se asigure securitatea aprovizionării cu energie electrică</w:t>
            </w:r>
          </w:p>
          <w:p w14:paraId="46827738" w14:textId="200D2819" w:rsidR="00314268" w:rsidRPr="00CA7BC4" w:rsidRDefault="00314268" w:rsidP="00A159C5">
            <w:pPr>
              <w:pStyle w:val="Listparagraf"/>
              <w:numPr>
                <w:ilvl w:val="0"/>
                <w:numId w:val="2"/>
              </w:numPr>
              <w:tabs>
                <w:tab w:val="left" w:pos="172"/>
              </w:tabs>
              <w:ind w:left="0" w:hanging="40"/>
              <w:jc w:val="both"/>
              <w:rPr>
                <w:rFonts w:cs="Times New Roman"/>
                <w:color w:val="000000"/>
                <w:lang w:val="ro-RO" w:eastAsia="ru-RU"/>
              </w:rPr>
            </w:pPr>
            <w:r w:rsidRPr="00CA7BC4">
              <w:rPr>
                <w:rFonts w:cs="Times New Roman"/>
                <w:color w:val="000000"/>
                <w:lang w:val="ro-RO" w:eastAsia="ru-RU"/>
              </w:rPr>
              <w:t xml:space="preserve">OST/OSD, după caz vor aplica Normativul de deconectări manuale </w:t>
            </w:r>
            <w:r w:rsidR="00DC439F" w:rsidRPr="00CA7BC4">
              <w:rPr>
                <w:rFonts w:cs="Times New Roman"/>
                <w:color w:val="000000"/>
                <w:lang w:val="ro-RO" w:eastAsia="ru-RU"/>
              </w:rPr>
              <w:t xml:space="preserve">a instalațiilor de utilizare </w:t>
            </w:r>
            <w:r w:rsidRPr="00CA7BC4">
              <w:rPr>
                <w:rFonts w:cs="Times New Roman"/>
                <w:color w:val="000000"/>
                <w:lang w:val="ro-RO" w:eastAsia="ru-RU"/>
              </w:rPr>
              <w:t xml:space="preserve">ale unor categorii de consumatori </w:t>
            </w:r>
            <w:r w:rsidR="00DC439F" w:rsidRPr="00CA7BC4">
              <w:rPr>
                <w:rFonts w:cs="Times New Roman"/>
                <w:color w:val="000000"/>
                <w:lang w:val="ro-RO" w:eastAsia="ru-RU"/>
              </w:rPr>
              <w:t xml:space="preserve">finali </w:t>
            </w:r>
            <w:r w:rsidRPr="00CA7BC4">
              <w:rPr>
                <w:rFonts w:cs="Times New Roman"/>
                <w:color w:val="000000"/>
                <w:lang w:val="ro-RO" w:eastAsia="ru-RU"/>
              </w:rPr>
              <w:t xml:space="preserve">de energie </w:t>
            </w:r>
            <w:r w:rsidR="00DC439F" w:rsidRPr="00CA7BC4">
              <w:rPr>
                <w:rFonts w:cs="Times New Roman"/>
                <w:color w:val="000000"/>
                <w:lang w:val="ro-RO" w:eastAsia="ru-RU"/>
              </w:rPr>
              <w:t xml:space="preserve">electrică </w:t>
            </w:r>
            <w:r w:rsidRPr="00CA7BC4">
              <w:rPr>
                <w:rFonts w:cs="Times New Roman"/>
                <w:color w:val="000000"/>
                <w:lang w:val="ro-RO" w:eastAsia="ru-RU"/>
              </w:rPr>
              <w:t>pentru a reduce sarcina electrică.</w:t>
            </w:r>
          </w:p>
          <w:p w14:paraId="16246F5F" w14:textId="77777777" w:rsidR="00314268" w:rsidRPr="00CA7BC4" w:rsidRDefault="00314268" w:rsidP="00314268">
            <w:pPr>
              <w:jc w:val="both"/>
              <w:rPr>
                <w:rFonts w:cs="Times New Roman"/>
                <w:color w:val="000000"/>
                <w:lang w:val="ro-RO" w:eastAsia="ru-RU"/>
              </w:rPr>
            </w:pPr>
          </w:p>
        </w:tc>
      </w:tr>
    </w:tbl>
    <w:p w14:paraId="6C63F36C" w14:textId="77777777" w:rsidR="003877A6" w:rsidRPr="00CA7BC4" w:rsidRDefault="003877A6" w:rsidP="0046000C">
      <w:pPr>
        <w:jc w:val="both"/>
        <w:rPr>
          <w:rFonts w:cs="Times New Roman"/>
          <w:szCs w:val="24"/>
          <w:lang w:val="ro-RO"/>
        </w:rPr>
      </w:pPr>
    </w:p>
    <w:p w14:paraId="3644E7E4" w14:textId="652C0C91" w:rsidR="007A6649" w:rsidRPr="00CA7BC4" w:rsidRDefault="007A6649" w:rsidP="00141EE9">
      <w:pPr>
        <w:pStyle w:val="Titlu3"/>
        <w:numPr>
          <w:ilvl w:val="0"/>
          <w:numId w:val="0"/>
        </w:numPr>
        <w:spacing w:before="0" w:after="0"/>
        <w:rPr>
          <w:rFonts w:cs="Times New Roman"/>
          <w:bCs/>
          <w:color w:val="auto"/>
          <w:lang w:val="ro-RO" w:eastAsia="ru-RU"/>
        </w:rPr>
      </w:pPr>
      <w:bookmarkStart w:id="893" w:name="_Toc164075849"/>
      <w:bookmarkStart w:id="894" w:name="_Toc168302136"/>
      <w:bookmarkStart w:id="895" w:name="_Toc174096924"/>
      <w:bookmarkStart w:id="896" w:name="_Toc174343129"/>
      <w:r w:rsidRPr="00CA7BC4">
        <w:rPr>
          <w:rFonts w:cs="Times New Roman"/>
          <w:bCs/>
          <w:color w:val="auto"/>
          <w:lang w:val="ro-RO" w:eastAsia="ru-RU"/>
        </w:rPr>
        <w:t>Scenariul 1</w:t>
      </w:r>
      <w:r w:rsidR="00132F97" w:rsidRPr="00CA7BC4">
        <w:rPr>
          <w:rFonts w:cs="Times New Roman"/>
          <w:bCs/>
          <w:color w:val="auto"/>
          <w:lang w:val="ro-RO" w:eastAsia="ru-RU"/>
        </w:rPr>
        <w:t>5</w:t>
      </w:r>
      <w:r w:rsidR="00486451" w:rsidRPr="00CA7BC4">
        <w:rPr>
          <w:rFonts w:cs="Times New Roman"/>
          <w:bCs/>
          <w:color w:val="auto"/>
          <w:lang w:val="ro-RO" w:eastAsia="ru-RU"/>
        </w:rPr>
        <w:t xml:space="preserve"> - Precipitații și inundații</w:t>
      </w:r>
      <w:bookmarkEnd w:id="893"/>
      <w:bookmarkEnd w:id="894"/>
      <w:bookmarkEnd w:id="895"/>
      <w:bookmarkEnd w:id="896"/>
    </w:p>
    <w:p w14:paraId="5D3B4E57" w14:textId="77777777" w:rsidR="00355183" w:rsidRPr="00CA7BC4" w:rsidRDefault="00355183" w:rsidP="00B47C0E">
      <w:pPr>
        <w:rPr>
          <w:lang w:val="ro-RO" w:eastAsia="ru-RU"/>
        </w:rPr>
      </w:pPr>
    </w:p>
    <w:tbl>
      <w:tblPr>
        <w:tblStyle w:val="Tabelgril"/>
        <w:tblW w:w="4870" w:type="pct"/>
        <w:jc w:val="center"/>
        <w:tblLook w:val="04A0" w:firstRow="1" w:lastRow="0" w:firstColumn="1" w:lastColumn="0" w:noHBand="0" w:noVBand="1"/>
      </w:tblPr>
      <w:tblGrid>
        <w:gridCol w:w="1365"/>
        <w:gridCol w:w="2028"/>
        <w:gridCol w:w="1593"/>
        <w:gridCol w:w="4115"/>
      </w:tblGrid>
      <w:tr w:rsidR="007A6649" w:rsidRPr="00CA7BC4" w14:paraId="1FB9E735" w14:textId="77777777" w:rsidTr="003A2158">
        <w:trPr>
          <w:jc w:val="center"/>
        </w:trPr>
        <w:tc>
          <w:tcPr>
            <w:tcW w:w="750" w:type="pct"/>
            <w:vAlign w:val="center"/>
          </w:tcPr>
          <w:p w14:paraId="0C80F72A"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114" w:type="pct"/>
            <w:vAlign w:val="center"/>
          </w:tcPr>
          <w:p w14:paraId="4A96B7DC"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875" w:type="pct"/>
            <w:vAlign w:val="center"/>
          </w:tcPr>
          <w:p w14:paraId="13185634"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2261" w:type="pct"/>
            <w:vAlign w:val="center"/>
          </w:tcPr>
          <w:p w14:paraId="27AFD638" w14:textId="5AE1604F" w:rsidR="007A6649" w:rsidRPr="00CA7BC4" w:rsidRDefault="007A6649" w:rsidP="003A2158">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BD79F2" w:rsidRPr="00CA7BC4" w14:paraId="78D5D9B6" w14:textId="77777777" w:rsidTr="003A2158">
        <w:trPr>
          <w:jc w:val="center"/>
        </w:trPr>
        <w:tc>
          <w:tcPr>
            <w:tcW w:w="750" w:type="pct"/>
            <w:vAlign w:val="center"/>
          </w:tcPr>
          <w:p w14:paraId="39E78CF5" w14:textId="313886D2" w:rsidR="007A6649" w:rsidRPr="00CA7BC4" w:rsidRDefault="009F302F" w:rsidP="003A2158">
            <w:pPr>
              <w:jc w:val="center"/>
              <w:rPr>
                <w:rFonts w:cs="Times New Roman"/>
                <w:color w:val="000000"/>
                <w:szCs w:val="24"/>
                <w:lang w:val="ro-RO" w:eastAsia="ru-RU"/>
              </w:rPr>
            </w:pPr>
            <w:r w:rsidRPr="00CA7BC4">
              <w:rPr>
                <w:rFonts w:cs="Times New Roman"/>
                <w:color w:val="000000"/>
                <w:szCs w:val="24"/>
                <w:lang w:val="ro-RO" w:eastAsia="ru-RU"/>
              </w:rPr>
              <w:t>11</w:t>
            </w:r>
          </w:p>
        </w:tc>
        <w:tc>
          <w:tcPr>
            <w:tcW w:w="1114" w:type="pct"/>
            <w:vAlign w:val="center"/>
          </w:tcPr>
          <w:p w14:paraId="03176F65" w14:textId="4C510B1B" w:rsidR="007A6649" w:rsidRPr="00CA7BC4" w:rsidRDefault="00976B7C" w:rsidP="003A2158">
            <w:pPr>
              <w:jc w:val="center"/>
              <w:rPr>
                <w:rFonts w:cs="Times New Roman"/>
                <w:color w:val="000000"/>
                <w:szCs w:val="24"/>
                <w:lang w:val="ro-RO" w:eastAsia="ru-RU"/>
              </w:rPr>
            </w:pPr>
            <w:r w:rsidRPr="00CA7BC4">
              <w:rPr>
                <w:rFonts w:cs="Times New Roman"/>
                <w:color w:val="000000"/>
                <w:szCs w:val="24"/>
                <w:lang w:val="ro-RO" w:eastAsia="ru-RU"/>
              </w:rPr>
              <w:t>Ridicată</w:t>
            </w:r>
          </w:p>
        </w:tc>
        <w:tc>
          <w:tcPr>
            <w:tcW w:w="875" w:type="pct"/>
            <w:vAlign w:val="center"/>
          </w:tcPr>
          <w:p w14:paraId="351927BF" w14:textId="5C23E2B3" w:rsidR="007A6649" w:rsidRPr="00CA7BC4" w:rsidRDefault="00976B7C" w:rsidP="003A2158">
            <w:pPr>
              <w:jc w:val="center"/>
              <w:rPr>
                <w:rFonts w:cs="Times New Roman"/>
                <w:color w:val="000000"/>
                <w:szCs w:val="24"/>
                <w:lang w:val="ro-RO" w:eastAsia="ru-RU"/>
              </w:rPr>
            </w:pPr>
            <w:r w:rsidRPr="00CA7BC4">
              <w:rPr>
                <w:rFonts w:cs="Times New Roman"/>
                <w:color w:val="000000"/>
                <w:szCs w:val="24"/>
                <w:lang w:val="ro-RO" w:eastAsia="ru-RU"/>
              </w:rPr>
              <w:t>Semnificativ</w:t>
            </w:r>
          </w:p>
        </w:tc>
        <w:tc>
          <w:tcPr>
            <w:tcW w:w="2261" w:type="pct"/>
            <w:vAlign w:val="center"/>
          </w:tcPr>
          <w:p w14:paraId="21168AC1" w14:textId="3BE7AFAE" w:rsidR="007A6649" w:rsidRPr="00CA7BC4" w:rsidRDefault="00C863A5" w:rsidP="003A2158">
            <w:pPr>
              <w:jc w:val="center"/>
              <w:rPr>
                <w:rFonts w:cs="Times New Roman"/>
                <w:color w:val="000000"/>
                <w:szCs w:val="24"/>
                <w:lang w:val="ro-RO" w:eastAsia="ru-RU"/>
              </w:rPr>
            </w:pPr>
            <w:r w:rsidRPr="00CA7BC4">
              <w:rPr>
                <w:rFonts w:cs="Times New Roman"/>
                <w:color w:val="000000"/>
                <w:szCs w:val="24"/>
                <w:lang w:val="ro-RO" w:eastAsia="ru-RU"/>
              </w:rPr>
              <w:t>Serviciul Hidrometeorologic de Stat, Ministerul Energiei,</w:t>
            </w:r>
            <w:r w:rsidR="00CF01F9" w:rsidRPr="00CA7BC4">
              <w:rPr>
                <w:rFonts w:cs="Times New Roman"/>
                <w:color w:val="000000"/>
                <w:szCs w:val="24"/>
                <w:lang w:val="ro-RO" w:eastAsia="ru-RU"/>
              </w:rPr>
              <w:t xml:space="preserve"> ANRE,</w:t>
            </w:r>
            <w:r w:rsidRPr="00CA7BC4">
              <w:rPr>
                <w:rFonts w:cs="Times New Roman"/>
                <w:color w:val="000000"/>
                <w:szCs w:val="24"/>
                <w:lang w:val="ro-RO" w:eastAsia="ru-RU"/>
              </w:rPr>
              <w:t xml:space="preserve"> OST, OSD, IGSU</w:t>
            </w:r>
          </w:p>
        </w:tc>
      </w:tr>
    </w:tbl>
    <w:p w14:paraId="3F0E25E2" w14:textId="77777777" w:rsidR="007A6649" w:rsidRPr="00CA7BC4" w:rsidRDefault="007A6649" w:rsidP="0046000C">
      <w:pPr>
        <w:rPr>
          <w:rFonts w:cs="Times New Roman"/>
          <w:color w:val="000000"/>
          <w:szCs w:val="24"/>
          <w:lang w:val="ro-RO" w:eastAsia="ru-RU"/>
        </w:rPr>
      </w:pPr>
    </w:p>
    <w:p w14:paraId="1CD0383A" w14:textId="4D4C5417"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7B09DCD6" w14:textId="05107BFA" w:rsidR="007A6649" w:rsidRPr="00CA7BC4" w:rsidRDefault="009F4C9F" w:rsidP="002F3108">
      <w:pPr>
        <w:ind w:firstLine="567"/>
        <w:jc w:val="both"/>
        <w:rPr>
          <w:rFonts w:cs="Times New Roman"/>
          <w:color w:val="000000"/>
          <w:szCs w:val="24"/>
          <w:lang w:val="ro-RO" w:eastAsia="ru-RU"/>
        </w:rPr>
      </w:pPr>
      <w:r w:rsidRPr="00CA7BC4">
        <w:rPr>
          <w:rFonts w:cs="Times New Roman"/>
          <w:color w:val="000000"/>
          <w:szCs w:val="24"/>
          <w:lang w:val="ro-RO" w:eastAsia="ru-RU"/>
        </w:rPr>
        <w:t xml:space="preserve">Se atestă cantități mari de precipitații care duc la inundarea </w:t>
      </w:r>
      <w:r w:rsidR="00C863A5" w:rsidRPr="00CA7BC4">
        <w:rPr>
          <w:rFonts w:cs="Times New Roman"/>
          <w:color w:val="000000"/>
          <w:szCs w:val="24"/>
          <w:lang w:val="ro-RO" w:eastAsia="ru-RU"/>
        </w:rPr>
        <w:t>localităților din bazinele râurilor mari, prin afectarea</w:t>
      </w:r>
      <w:r w:rsidR="0058465B" w:rsidRPr="00CA7BC4">
        <w:rPr>
          <w:rFonts w:cs="Times New Roman"/>
          <w:color w:val="000000"/>
          <w:szCs w:val="24"/>
          <w:lang w:val="ro-RO" w:eastAsia="ru-RU"/>
        </w:rPr>
        <w:t xml:space="preserve"> localităților din preajmă inclusiv a rețelelor electrice amplasate în zonă. Revărsarea lacurilor de acumulare cu afectarea</w:t>
      </w:r>
      <w:r w:rsidR="00C863A5" w:rsidRPr="00CA7BC4">
        <w:rPr>
          <w:rFonts w:cs="Times New Roman"/>
          <w:color w:val="000000"/>
          <w:szCs w:val="24"/>
          <w:lang w:val="ro-RO" w:eastAsia="ru-RU"/>
        </w:rPr>
        <w:t xml:space="preserve"> </w:t>
      </w:r>
      <w:r w:rsidRPr="00CA7BC4">
        <w:rPr>
          <w:rFonts w:cs="Times New Roman"/>
          <w:color w:val="000000"/>
          <w:szCs w:val="24"/>
          <w:lang w:val="ro-RO" w:eastAsia="ru-RU"/>
        </w:rPr>
        <w:t>stațiilor</w:t>
      </w:r>
      <w:r w:rsidR="0058465B" w:rsidRPr="00CA7BC4">
        <w:rPr>
          <w:rFonts w:cs="Times New Roman"/>
          <w:color w:val="000000"/>
          <w:szCs w:val="24"/>
          <w:lang w:val="ro-RO" w:eastAsia="ru-RU"/>
        </w:rPr>
        <w:t xml:space="preserve"> electrice</w:t>
      </w:r>
      <w:r w:rsidRPr="00CA7BC4">
        <w:rPr>
          <w:rFonts w:cs="Times New Roman"/>
          <w:color w:val="000000"/>
          <w:szCs w:val="24"/>
          <w:lang w:val="ro-RO" w:eastAsia="ru-RU"/>
        </w:rPr>
        <w:t xml:space="preserve"> și </w:t>
      </w:r>
      <w:r w:rsidR="0058465B" w:rsidRPr="00CA7BC4">
        <w:rPr>
          <w:rFonts w:cs="Times New Roman"/>
          <w:color w:val="000000"/>
          <w:szCs w:val="24"/>
          <w:lang w:val="ro-RO" w:eastAsia="ru-RU"/>
        </w:rPr>
        <w:t xml:space="preserve">a echipamentului </w:t>
      </w:r>
      <w:r w:rsidRPr="00CA7BC4">
        <w:rPr>
          <w:rFonts w:cs="Times New Roman"/>
          <w:color w:val="000000"/>
          <w:szCs w:val="24"/>
          <w:lang w:val="ro-RO" w:eastAsia="ru-RU"/>
        </w:rPr>
        <w:t xml:space="preserve">centralelor </w:t>
      </w:r>
      <w:r w:rsidR="0058465B" w:rsidRPr="00CA7BC4">
        <w:rPr>
          <w:rFonts w:cs="Times New Roman"/>
          <w:color w:val="000000"/>
          <w:szCs w:val="24"/>
          <w:lang w:val="ro-RO" w:eastAsia="ru-RU"/>
        </w:rPr>
        <w:t>hidro</w:t>
      </w:r>
      <w:r w:rsidRPr="00CA7BC4">
        <w:rPr>
          <w:rFonts w:cs="Times New Roman"/>
          <w:color w:val="000000"/>
          <w:szCs w:val="24"/>
          <w:lang w:val="ro-RO" w:eastAsia="ru-RU"/>
        </w:rPr>
        <w:t>electrice</w:t>
      </w:r>
      <w:r w:rsidR="0058465B" w:rsidRPr="00CA7BC4">
        <w:rPr>
          <w:rFonts w:cs="Times New Roman"/>
          <w:color w:val="000000"/>
          <w:szCs w:val="24"/>
          <w:lang w:val="ro-RO" w:eastAsia="ru-RU"/>
        </w:rPr>
        <w:t xml:space="preserve">. </w:t>
      </w:r>
      <w:r w:rsidR="003B25AF" w:rsidRPr="00CA7BC4">
        <w:rPr>
          <w:rFonts w:cs="Times New Roman"/>
          <w:color w:val="000000"/>
          <w:szCs w:val="24"/>
          <w:lang w:val="ro-RO" w:eastAsia="ru-RU"/>
        </w:rPr>
        <w:t>Sunt p</w:t>
      </w:r>
      <w:r w:rsidR="0058465B" w:rsidRPr="00CA7BC4">
        <w:rPr>
          <w:rFonts w:cs="Times New Roman"/>
          <w:color w:val="000000"/>
          <w:szCs w:val="24"/>
          <w:lang w:val="ro-RO" w:eastAsia="ru-RU"/>
        </w:rPr>
        <w:t xml:space="preserve">osibile </w:t>
      </w:r>
      <w:r w:rsidRPr="00CA7BC4">
        <w:rPr>
          <w:rFonts w:cs="Times New Roman"/>
          <w:color w:val="000000"/>
          <w:szCs w:val="24"/>
          <w:lang w:val="ro-RO" w:eastAsia="ru-RU"/>
        </w:rPr>
        <w:t>alunecări de teren care</w:t>
      </w:r>
      <w:r w:rsidR="003B25AF" w:rsidRPr="00CA7BC4">
        <w:rPr>
          <w:rFonts w:cs="Times New Roman"/>
          <w:color w:val="000000"/>
          <w:szCs w:val="24"/>
          <w:lang w:val="ro-RO" w:eastAsia="ru-RU"/>
        </w:rPr>
        <w:t>, de asemenea,</w:t>
      </w:r>
      <w:r w:rsidRPr="00CA7BC4">
        <w:rPr>
          <w:rFonts w:cs="Times New Roman"/>
          <w:color w:val="000000"/>
          <w:szCs w:val="24"/>
          <w:lang w:val="ro-RO" w:eastAsia="ru-RU"/>
        </w:rPr>
        <w:t xml:space="preserve"> duc la</w:t>
      </w:r>
      <w:r w:rsidR="0058465B" w:rsidRPr="00CA7BC4">
        <w:rPr>
          <w:rFonts w:cs="Times New Roman"/>
          <w:color w:val="000000"/>
          <w:szCs w:val="24"/>
          <w:lang w:val="ro-RO" w:eastAsia="ru-RU"/>
        </w:rPr>
        <w:t xml:space="preserve"> </w:t>
      </w:r>
      <w:r w:rsidRPr="00CA7BC4">
        <w:rPr>
          <w:rFonts w:cs="Times New Roman"/>
          <w:color w:val="000000"/>
          <w:szCs w:val="24"/>
          <w:lang w:val="ro-RO" w:eastAsia="ru-RU"/>
        </w:rPr>
        <w:t xml:space="preserve">deteriorarea </w:t>
      </w:r>
      <w:r w:rsidR="0058465B" w:rsidRPr="00CA7BC4">
        <w:rPr>
          <w:rFonts w:cs="Times New Roman"/>
          <w:color w:val="000000"/>
          <w:szCs w:val="24"/>
          <w:lang w:val="ro-RO" w:eastAsia="ru-RU"/>
        </w:rPr>
        <w:t>elementelor de infrastructură</w:t>
      </w:r>
      <w:r w:rsidRPr="00CA7BC4">
        <w:rPr>
          <w:rFonts w:cs="Times New Roman"/>
          <w:color w:val="000000"/>
          <w:szCs w:val="24"/>
          <w:lang w:val="ro-RO" w:eastAsia="ru-RU"/>
        </w:rPr>
        <w:t>.</w:t>
      </w:r>
    </w:p>
    <w:p w14:paraId="10FD50D5" w14:textId="77777777" w:rsidR="00314268" w:rsidRPr="00CA7BC4" w:rsidRDefault="00314268" w:rsidP="00314268">
      <w:pPr>
        <w:jc w:val="both"/>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8"/>
      </w:tblGrid>
      <w:tr w:rsidR="00314268" w:rsidRPr="00FA60B9" w14:paraId="7BEFF7BE" w14:textId="77777777" w:rsidTr="003A2158">
        <w:trPr>
          <w:trHeight w:val="547"/>
        </w:trPr>
        <w:tc>
          <w:tcPr>
            <w:tcW w:w="2505" w:type="pct"/>
            <w:shd w:val="clear" w:color="auto" w:fill="FBE4D5" w:themeFill="accent2" w:themeFillTint="33"/>
            <w:vAlign w:val="center"/>
          </w:tcPr>
          <w:p w14:paraId="15D9DA44" w14:textId="77777777" w:rsidR="00314268" w:rsidRPr="00CA7BC4" w:rsidRDefault="00314268" w:rsidP="00A159C5">
            <w:pPr>
              <w:rPr>
                <w:rFonts w:cs="Times New Roman"/>
                <w:b/>
                <w:bCs/>
                <w:color w:val="000000"/>
                <w:lang w:val="ro-RO" w:eastAsia="ru-RU"/>
              </w:rPr>
            </w:pPr>
            <w:r w:rsidRPr="00CA7BC4">
              <w:rPr>
                <w:rFonts w:cs="Times New Roman"/>
                <w:b/>
                <w:bCs/>
                <w:color w:val="000000"/>
                <w:lang w:val="ro-RO" w:eastAsia="ru-RU"/>
              </w:rPr>
              <w:t>Efectele crizei</w:t>
            </w:r>
          </w:p>
        </w:tc>
        <w:tc>
          <w:tcPr>
            <w:tcW w:w="2495" w:type="pct"/>
            <w:shd w:val="clear" w:color="auto" w:fill="FBE4D5" w:themeFill="accent2" w:themeFillTint="33"/>
            <w:vAlign w:val="center"/>
          </w:tcPr>
          <w:p w14:paraId="6197143B" w14:textId="77777777" w:rsidR="00314268" w:rsidRPr="00CA7BC4" w:rsidRDefault="00314268" w:rsidP="00A159C5">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314268" w:rsidRPr="00FA60B9" w14:paraId="3F829A05" w14:textId="77777777" w:rsidTr="003A2158">
        <w:trPr>
          <w:trHeight w:val="279"/>
        </w:trPr>
        <w:tc>
          <w:tcPr>
            <w:tcW w:w="2505" w:type="pct"/>
            <w:shd w:val="clear" w:color="auto" w:fill="auto"/>
          </w:tcPr>
          <w:p w14:paraId="40002BD6" w14:textId="77777777" w:rsidR="00314268" w:rsidRPr="00CA7BC4" w:rsidRDefault="00314268" w:rsidP="00A159C5">
            <w:pPr>
              <w:pStyle w:val="Listparagraf"/>
              <w:numPr>
                <w:ilvl w:val="0"/>
                <w:numId w:val="17"/>
              </w:numPr>
              <w:ind w:left="161" w:hanging="161"/>
              <w:jc w:val="both"/>
              <w:rPr>
                <w:rFonts w:cs="Times New Roman"/>
                <w:b/>
                <w:bCs/>
                <w:color w:val="000000"/>
                <w:lang w:val="ro-RO" w:eastAsia="ru-RU"/>
              </w:rPr>
            </w:pPr>
            <w:r w:rsidRPr="00CA7BC4">
              <w:rPr>
                <w:rFonts w:cs="Times New Roman"/>
                <w:color w:val="000000"/>
                <w:lang w:val="ro-RO" w:eastAsia="ru-RU"/>
              </w:rPr>
              <w:t>Declanșările echipamentelor sunt cauzate de inundarea centralelor electrice.</w:t>
            </w:r>
          </w:p>
          <w:p w14:paraId="619E754D" w14:textId="77777777" w:rsidR="00314268" w:rsidRPr="00CA7BC4" w:rsidRDefault="00314268" w:rsidP="00A159C5">
            <w:pPr>
              <w:pStyle w:val="Listparagraf"/>
              <w:numPr>
                <w:ilvl w:val="0"/>
                <w:numId w:val="17"/>
              </w:numPr>
              <w:ind w:left="161" w:hanging="161"/>
              <w:jc w:val="both"/>
              <w:rPr>
                <w:rFonts w:cs="Times New Roman"/>
                <w:color w:val="000000"/>
                <w:lang w:val="ro-RO" w:eastAsia="ru-RU"/>
              </w:rPr>
            </w:pPr>
            <w:r w:rsidRPr="00CA7BC4">
              <w:rPr>
                <w:rFonts w:cs="Times New Roman"/>
                <w:color w:val="000000"/>
                <w:lang w:val="ro-RO" w:eastAsia="ru-RU"/>
              </w:rPr>
              <w:t>Alunecările de teren sau inundațiile afectează stabilitatea stâlpilor provocând indisponibilitatea/ declanșarea liniilor.</w:t>
            </w:r>
          </w:p>
          <w:p w14:paraId="1706EC88" w14:textId="787749A7" w:rsidR="00314268" w:rsidRPr="00CA7BC4" w:rsidRDefault="00314268" w:rsidP="00A159C5">
            <w:pPr>
              <w:pStyle w:val="Listparagraf"/>
              <w:numPr>
                <w:ilvl w:val="0"/>
                <w:numId w:val="17"/>
              </w:numPr>
              <w:ind w:left="161" w:hanging="161"/>
              <w:jc w:val="both"/>
              <w:rPr>
                <w:rFonts w:cs="Times New Roman"/>
                <w:color w:val="000000"/>
                <w:lang w:val="ro-RO" w:eastAsia="ru-RU"/>
              </w:rPr>
            </w:pPr>
            <w:r w:rsidRPr="00CA7BC4">
              <w:rPr>
                <w:rFonts w:cs="Times New Roman"/>
                <w:color w:val="000000"/>
                <w:lang w:val="ro-RO" w:eastAsia="ru-RU"/>
              </w:rPr>
              <w:t xml:space="preserve">Există o reducere a </w:t>
            </w:r>
            <w:r w:rsidR="00CA0A20" w:rsidRPr="00CA7BC4">
              <w:rPr>
                <w:rFonts w:cs="Times New Roman"/>
                <w:color w:val="000000"/>
                <w:lang w:val="ro-RO" w:eastAsia="ru-RU"/>
              </w:rPr>
              <w:t xml:space="preserve">capacității de </w:t>
            </w:r>
            <w:r w:rsidRPr="00CA7BC4">
              <w:rPr>
                <w:rFonts w:cs="Times New Roman"/>
                <w:color w:val="000000"/>
                <w:lang w:val="ro-RO" w:eastAsia="ru-RU"/>
              </w:rPr>
              <w:t>produc</w:t>
            </w:r>
            <w:r w:rsidR="00CA0A20" w:rsidRPr="00CA7BC4">
              <w:rPr>
                <w:rFonts w:cs="Times New Roman"/>
                <w:color w:val="000000"/>
                <w:lang w:val="ro-RO" w:eastAsia="ru-RU"/>
              </w:rPr>
              <w:t>ere</w:t>
            </w:r>
            <w:r w:rsidRPr="00CA7BC4">
              <w:rPr>
                <w:rFonts w:cs="Times New Roman"/>
                <w:color w:val="000000"/>
                <w:lang w:val="ro-RO" w:eastAsia="ru-RU"/>
              </w:rPr>
              <w:t xml:space="preserve"> în hidrocentralele afectate.</w:t>
            </w:r>
          </w:p>
          <w:p w14:paraId="7FACE3E9" w14:textId="77777777" w:rsidR="00314268" w:rsidRPr="00CA7BC4" w:rsidRDefault="00314268" w:rsidP="00A159C5">
            <w:pPr>
              <w:pStyle w:val="Listparagraf"/>
              <w:numPr>
                <w:ilvl w:val="0"/>
                <w:numId w:val="17"/>
              </w:numPr>
              <w:ind w:left="161" w:hanging="161"/>
              <w:jc w:val="both"/>
              <w:rPr>
                <w:rFonts w:cs="Times New Roman"/>
                <w:color w:val="000000"/>
                <w:lang w:val="ro-RO" w:eastAsia="ru-RU"/>
              </w:rPr>
            </w:pPr>
            <w:r w:rsidRPr="00CA7BC4">
              <w:rPr>
                <w:rFonts w:cs="Times New Roman"/>
                <w:color w:val="000000"/>
                <w:lang w:val="ro-RO" w:eastAsia="ru-RU"/>
              </w:rPr>
              <w:t>În rețeaua de transport rutier apar perturbări care duc la întârzieri în efectuarea lucrărilor de reparare a liniilor afectate.</w:t>
            </w:r>
          </w:p>
          <w:p w14:paraId="26B05EED" w14:textId="77777777" w:rsidR="00314268" w:rsidRPr="00CA7BC4" w:rsidRDefault="00314268" w:rsidP="00A159C5">
            <w:pPr>
              <w:pStyle w:val="Listparagraf"/>
              <w:numPr>
                <w:ilvl w:val="0"/>
                <w:numId w:val="17"/>
              </w:numPr>
              <w:ind w:left="161" w:hanging="161"/>
              <w:jc w:val="both"/>
              <w:rPr>
                <w:rFonts w:cs="Times New Roman"/>
                <w:color w:val="000000"/>
                <w:lang w:val="ro-RO" w:eastAsia="ru-RU"/>
              </w:rPr>
            </w:pPr>
            <w:r w:rsidRPr="00CA7BC4">
              <w:rPr>
                <w:rFonts w:cs="Times New Roman"/>
                <w:color w:val="000000"/>
                <w:lang w:val="ro-RO" w:eastAsia="ru-RU"/>
              </w:rPr>
              <w:t>Există probleme în alimentarea zonelor de rețea pe o perioadă foarte lungă de timp legate de timpul necesar pentru repararea/înlocuirea activelor deteriorate.</w:t>
            </w:r>
          </w:p>
          <w:p w14:paraId="5736788C" w14:textId="77777777" w:rsidR="00314268" w:rsidRPr="00CA7BC4" w:rsidRDefault="00314268" w:rsidP="00A159C5">
            <w:pPr>
              <w:pStyle w:val="Listparagraf"/>
              <w:numPr>
                <w:ilvl w:val="0"/>
                <w:numId w:val="17"/>
              </w:numPr>
              <w:ind w:left="161" w:hanging="161"/>
              <w:jc w:val="both"/>
              <w:rPr>
                <w:rFonts w:cs="Times New Roman"/>
                <w:color w:val="000000"/>
                <w:lang w:val="ro-RO" w:eastAsia="ru-RU"/>
              </w:rPr>
            </w:pPr>
            <w:r w:rsidRPr="00CA7BC4">
              <w:rPr>
                <w:rFonts w:cs="Times New Roman"/>
                <w:color w:val="000000"/>
                <w:lang w:val="ro-RO" w:eastAsia="ru-RU"/>
              </w:rPr>
              <w:t>Poate apărea congestie pe liniile de interconectare și chiar incapacitatea de a asigura exporturile/importurile de energie electrică.</w:t>
            </w:r>
          </w:p>
          <w:p w14:paraId="2AD1B078" w14:textId="60BDF86F" w:rsidR="00314268" w:rsidRPr="00CA7BC4" w:rsidRDefault="00314268" w:rsidP="00B47C0E">
            <w:pPr>
              <w:pStyle w:val="Listparagraf"/>
              <w:numPr>
                <w:ilvl w:val="0"/>
                <w:numId w:val="17"/>
              </w:numPr>
              <w:ind w:left="161" w:hanging="161"/>
              <w:jc w:val="both"/>
              <w:rPr>
                <w:rFonts w:cs="Times New Roman"/>
                <w:color w:val="000000"/>
                <w:lang w:val="ro-RO" w:eastAsia="ru-RU"/>
              </w:rPr>
            </w:pPr>
            <w:r w:rsidRPr="00CA7BC4">
              <w:rPr>
                <w:rFonts w:cs="Times New Roman"/>
                <w:color w:val="000000"/>
                <w:lang w:val="ro-RO" w:eastAsia="ru-RU"/>
              </w:rPr>
              <w:t>Există riscul de deteriorare extinsă a SEN care ar putea duce la nealimentarea cu energie electrică a unui număr mare de consumatori</w:t>
            </w:r>
            <w:r w:rsidR="003B25AF" w:rsidRPr="00CA7BC4">
              <w:rPr>
                <w:rFonts w:cs="Times New Roman"/>
                <w:color w:val="000000"/>
                <w:lang w:val="ro-RO" w:eastAsia="ru-RU"/>
              </w:rPr>
              <w:t xml:space="preserve"> finali</w:t>
            </w:r>
            <w:r w:rsidRPr="00CA7BC4">
              <w:rPr>
                <w:rFonts w:cs="Times New Roman"/>
                <w:color w:val="000000"/>
                <w:lang w:val="ro-RO" w:eastAsia="ru-RU"/>
              </w:rPr>
              <w:t>.</w:t>
            </w:r>
          </w:p>
          <w:p w14:paraId="496BB58C" w14:textId="77777777" w:rsidR="00314268" w:rsidRPr="00CA7BC4" w:rsidRDefault="00314268" w:rsidP="00A159C5">
            <w:pPr>
              <w:ind w:left="161" w:hanging="161"/>
              <w:jc w:val="both"/>
              <w:rPr>
                <w:rFonts w:cs="Times New Roman"/>
                <w:color w:val="000000"/>
                <w:lang w:val="ro-RO"/>
              </w:rPr>
            </w:pPr>
          </w:p>
          <w:p w14:paraId="4420A06A" w14:textId="77777777" w:rsidR="00314268" w:rsidRPr="00CA7BC4" w:rsidRDefault="00314268" w:rsidP="00A159C5">
            <w:pPr>
              <w:ind w:left="161" w:hanging="161"/>
              <w:jc w:val="both"/>
              <w:rPr>
                <w:rFonts w:cs="Times New Roman"/>
                <w:color w:val="000000"/>
                <w:lang w:val="ro-RO"/>
              </w:rPr>
            </w:pPr>
          </w:p>
          <w:p w14:paraId="32B6D335" w14:textId="77777777" w:rsidR="00314268" w:rsidRPr="00CA7BC4" w:rsidRDefault="00314268" w:rsidP="00A159C5">
            <w:pPr>
              <w:ind w:left="161" w:hanging="161"/>
              <w:jc w:val="both"/>
              <w:rPr>
                <w:rFonts w:cs="Times New Roman"/>
                <w:b/>
                <w:bCs/>
                <w:color w:val="000000"/>
                <w:lang w:val="ro-RO" w:eastAsia="ru-RU"/>
              </w:rPr>
            </w:pPr>
          </w:p>
        </w:tc>
        <w:tc>
          <w:tcPr>
            <w:tcW w:w="2495" w:type="pct"/>
            <w:shd w:val="clear" w:color="auto" w:fill="auto"/>
          </w:tcPr>
          <w:p w14:paraId="2AD163C9" w14:textId="77777777" w:rsidR="00314268" w:rsidRPr="00CA7BC4" w:rsidRDefault="00314268" w:rsidP="00A159C5">
            <w:pPr>
              <w:pStyle w:val="Listparagraf"/>
              <w:numPr>
                <w:ilvl w:val="0"/>
                <w:numId w:val="18"/>
              </w:numPr>
              <w:tabs>
                <w:tab w:val="left" w:pos="176"/>
              </w:tabs>
              <w:ind w:left="0" w:firstLine="34"/>
              <w:jc w:val="both"/>
              <w:rPr>
                <w:rFonts w:cs="Times New Roman"/>
                <w:b/>
                <w:bCs/>
                <w:color w:val="000000"/>
                <w:lang w:val="ro-RO" w:eastAsia="ru-RU"/>
              </w:rPr>
            </w:pPr>
            <w:r w:rsidRPr="00CA7BC4">
              <w:rPr>
                <w:rFonts w:cs="Times New Roman"/>
                <w:color w:val="000000"/>
                <w:lang w:val="ro-RO" w:eastAsia="ru-RU"/>
              </w:rPr>
              <w:t>Serviciul Hidrometeorologic de Stat va informa autoritățile și entitățile din domeniul energetic despre condițiile meteo nefavorabile ce urmează.</w:t>
            </w:r>
          </w:p>
          <w:p w14:paraId="3DEDCD18" w14:textId="77777777" w:rsidR="00314268" w:rsidRPr="00CA7BC4" w:rsidRDefault="00314268" w:rsidP="00A159C5">
            <w:pPr>
              <w:pStyle w:val="Listparagraf"/>
              <w:numPr>
                <w:ilvl w:val="0"/>
                <w:numId w:val="18"/>
              </w:numPr>
              <w:tabs>
                <w:tab w:val="left" w:pos="176"/>
              </w:tabs>
              <w:ind w:left="0" w:firstLine="34"/>
              <w:jc w:val="both"/>
              <w:rPr>
                <w:rFonts w:cs="Times New Roman"/>
                <w:b/>
                <w:bCs/>
                <w:color w:val="000000"/>
                <w:lang w:val="ro-RO" w:eastAsia="ru-RU"/>
              </w:rPr>
            </w:pPr>
            <w:r w:rsidRPr="00CA7BC4">
              <w:rPr>
                <w:rFonts w:cs="Times New Roman"/>
                <w:color w:val="000000"/>
                <w:lang w:val="ro-RO" w:eastAsia="ru-RU"/>
              </w:rPr>
              <w:t xml:space="preserve"> La nivelul ENTSO-E, având în vedere că situația a fost anticipată se vor lua unele măsuri organizatorice pentru ca TSO-urile să răspunde în caz de criză.</w:t>
            </w:r>
          </w:p>
          <w:p w14:paraId="66E1D899" w14:textId="6D440F17" w:rsidR="00314268" w:rsidRPr="00CA7BC4" w:rsidRDefault="00314268" w:rsidP="00A159C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 xml:space="preserve"> OST va întreprinde măsurile stabilite în Planul de apărare a sistemului electroenergetic </w:t>
            </w:r>
            <w:r w:rsidR="003B25AF" w:rsidRPr="00CA7BC4">
              <w:rPr>
                <w:rFonts w:cs="Times New Roman"/>
                <w:color w:val="000000"/>
                <w:lang w:val="ro-RO" w:eastAsia="ru-RU"/>
              </w:rPr>
              <w:t xml:space="preserve">elaborat în </w:t>
            </w:r>
            <w:r w:rsidRPr="00CA7BC4">
              <w:rPr>
                <w:rFonts w:cs="Times New Roman"/>
                <w:color w:val="000000"/>
                <w:lang w:val="ro-RO" w:eastAsia="ru-RU"/>
              </w:rPr>
              <w:t>conform</w:t>
            </w:r>
            <w:r w:rsidR="003B25AF" w:rsidRPr="00CA7BC4">
              <w:rPr>
                <w:rFonts w:cs="Times New Roman"/>
                <w:color w:val="000000"/>
                <w:lang w:val="ro-RO" w:eastAsia="ru-RU"/>
              </w:rPr>
              <w:t>itate cu</w:t>
            </w:r>
            <w:r w:rsidRPr="00CA7BC4">
              <w:rPr>
                <w:rFonts w:cs="Times New Roman"/>
                <w:color w:val="000000"/>
                <w:lang w:val="ro-RO" w:eastAsia="ru-RU"/>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eastAsia="ru-RU"/>
              </w:rPr>
              <w:t xml:space="preserve"> </w:t>
            </w:r>
            <w:r w:rsidRPr="00CA7BC4">
              <w:rPr>
                <w:rFonts w:cs="Times New Roman"/>
                <w:color w:val="000000"/>
                <w:lang w:val="ro-RO" w:eastAsia="ru-RU"/>
              </w:rPr>
              <w:t>privind starea de urgență și restaurarea sistemului electroenergetic.</w:t>
            </w:r>
          </w:p>
          <w:p w14:paraId="013F5F58" w14:textId="77777777" w:rsidR="00314268" w:rsidRPr="00CA7BC4" w:rsidRDefault="00314268" w:rsidP="00A159C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OST/OSD va activa schemele alternative de alimentare pentru restabilirea aprovizionării și va iniția activitățile de repunere în funcțiune a echipamentelor declanșate fie prin repararea/înlocuirea echipamentelor avariate/distruse folosind echipamente din stocul de securitate.</w:t>
            </w:r>
          </w:p>
          <w:p w14:paraId="77396CCF" w14:textId="5F60BBA8" w:rsidR="00314268" w:rsidRPr="00CA7BC4" w:rsidRDefault="00314268" w:rsidP="00A159C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 xml:space="preserve"> La necesitate IGSU va activa </w:t>
            </w:r>
            <w:r w:rsidR="004F71EA" w:rsidRPr="00CA7BC4">
              <w:rPr>
                <w:lang w:val="ro-RO"/>
              </w:rPr>
              <w:t>Centrul de dirijare în situații excepționale</w:t>
            </w:r>
            <w:r w:rsidRPr="00CA7BC4">
              <w:rPr>
                <w:rFonts w:cs="Times New Roman"/>
                <w:color w:val="000000"/>
                <w:lang w:val="ro-RO" w:eastAsia="ru-RU"/>
              </w:rPr>
              <w:t>, întru a avea acțiuni coordonate și centralizarea informației la nivel de țară.</w:t>
            </w:r>
          </w:p>
          <w:p w14:paraId="71104A17" w14:textId="77777777" w:rsidR="00314268" w:rsidRPr="00CA7BC4" w:rsidRDefault="00314268" w:rsidP="00A159C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OST/OSD va întreprinde măsuri urgente pentru restabilirea și repunerea în funcțiune a echipamentelor declanșate în RET și/sau RED și pentru asigurarea disponibilității echipamentelor.</w:t>
            </w:r>
          </w:p>
          <w:p w14:paraId="18F75AB4" w14:textId="77777777" w:rsidR="00314268" w:rsidRPr="00CA7BC4" w:rsidRDefault="00314268" w:rsidP="00A159C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OSD vor elabora planuri proprii pentru prevenirea și atenuarea impactului unor asemenea scenarii, în care se va estima, în diferite ipoteze, impactul asupra rețelelor electrice de distribuție în perioade respective cu măsuri concrete de atenuare;</w:t>
            </w:r>
          </w:p>
          <w:p w14:paraId="645F7917" w14:textId="77777777" w:rsidR="00314268" w:rsidRPr="00CA7BC4" w:rsidRDefault="00314268" w:rsidP="00A159C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 xml:space="preserve"> </w:t>
            </w:r>
            <w:r w:rsidRPr="00CA7BC4">
              <w:rPr>
                <w:rFonts w:cs="Times New Roman"/>
                <w:color w:val="000000"/>
                <w:lang w:val="ro-RO"/>
              </w:rPr>
              <w:t>Operatorii de sistem vor dispune mobilizarea a maxim număr de personal necesar restabilirii și funcționării normale a stațiilor și rețelelor electrice</w:t>
            </w:r>
          </w:p>
          <w:p w14:paraId="3DB54F0F" w14:textId="6C57EA87" w:rsidR="00314268" w:rsidRPr="00CA7BC4" w:rsidRDefault="00314268" w:rsidP="00A159C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 xml:space="preserve"> La necesitate, va fi solicitat ajutor de urgență de la OST vecini conform acordurilor bilaterale (Acorduri Operaționale și Acorduri de Ajutor Reciproc semnate cu </w:t>
            </w:r>
            <w:r w:rsidR="00A45BCB" w:rsidRPr="00CA7BC4">
              <w:rPr>
                <w:rFonts w:cs="Times New Roman"/>
                <w:color w:val="000000"/>
                <w:lang w:val="ro-RO" w:eastAsia="ru-RU"/>
              </w:rPr>
              <w:t xml:space="preserve">operatorii sistemelor de transport din </w:t>
            </w:r>
            <w:r w:rsidRPr="00CA7BC4">
              <w:rPr>
                <w:rFonts w:cs="Times New Roman"/>
                <w:color w:val="000000"/>
                <w:lang w:val="ro-RO" w:eastAsia="ru-RU"/>
              </w:rPr>
              <w:t>România și Ucraina).</w:t>
            </w:r>
          </w:p>
          <w:p w14:paraId="428315B2" w14:textId="318CC635" w:rsidR="0047527C" w:rsidRPr="00CA7BC4" w:rsidRDefault="0047527C" w:rsidP="00A159C5">
            <w:pPr>
              <w:pStyle w:val="Listparagraf"/>
              <w:numPr>
                <w:ilvl w:val="0"/>
                <w:numId w:val="2"/>
              </w:numPr>
              <w:ind w:left="179" w:hanging="219"/>
              <w:jc w:val="both"/>
              <w:rPr>
                <w:rFonts w:cs="Times New Roman"/>
                <w:color w:val="000000"/>
                <w:lang w:val="ro-RO" w:eastAsia="ru-RU"/>
              </w:rPr>
            </w:pPr>
            <w:r w:rsidRPr="00CA7BC4">
              <w:rPr>
                <w:rFonts w:cs="Times New Roman"/>
                <w:color w:val="000000"/>
                <w:lang w:val="ro-RO" w:eastAsia="ru-RU"/>
              </w:rPr>
              <w:t xml:space="preserve">Producătorii la solicitarea OST vor încărca </w:t>
            </w:r>
            <w:r w:rsidR="00407781" w:rsidRPr="00CA7BC4">
              <w:rPr>
                <w:rFonts w:cs="Times New Roman"/>
                <w:color w:val="000000"/>
                <w:lang w:val="ro-RO" w:eastAsia="ru-RU"/>
              </w:rPr>
              <w:t xml:space="preserve">unitățile </w:t>
            </w:r>
            <w:r w:rsidRPr="00CA7BC4">
              <w:rPr>
                <w:rFonts w:cs="Times New Roman"/>
                <w:color w:val="000000"/>
                <w:lang w:val="ro-RO" w:eastAsia="ru-RU"/>
              </w:rPr>
              <w:t>generatoare la puterea maximă disponibilă (inclusiv pornirea grupurilor de rezervă), inclusiv cele nedeclarate pe piața energiei de echilibrare;</w:t>
            </w:r>
          </w:p>
          <w:p w14:paraId="69772CE7" w14:textId="0BB53A1D" w:rsidR="00314268" w:rsidRPr="00CA7BC4" w:rsidRDefault="00314268" w:rsidP="00A159C5">
            <w:pPr>
              <w:pStyle w:val="Listparagraf"/>
              <w:numPr>
                <w:ilvl w:val="0"/>
                <w:numId w:val="2"/>
              </w:numPr>
              <w:ind w:left="179" w:hanging="219"/>
              <w:jc w:val="both"/>
              <w:rPr>
                <w:rFonts w:cs="Times New Roman"/>
                <w:color w:val="000000"/>
                <w:lang w:val="ro-RO" w:eastAsia="ru-RU"/>
              </w:rPr>
            </w:pPr>
            <w:r w:rsidRPr="00CA7BC4">
              <w:rPr>
                <w:rFonts w:cs="Times New Roman"/>
                <w:color w:val="000000"/>
                <w:lang w:val="ro-RO" w:eastAsia="ru-RU"/>
              </w:rPr>
              <w:lastRenderedPageBreak/>
              <w:t xml:space="preserve">Cu suportul Ministerului Energiei și a IGSU, prin intermediul mijloacelor de comunicare în masă, populației i se va cere să reducă consumul de energie electrică în orele de vârf, precum și </w:t>
            </w:r>
            <w:r w:rsidR="00A45BCB" w:rsidRPr="00CA7BC4">
              <w:rPr>
                <w:rFonts w:cs="Times New Roman"/>
                <w:color w:val="000000"/>
                <w:lang w:val="ro-RO" w:eastAsia="ru-RU"/>
              </w:rPr>
              <w:t>i</w:t>
            </w:r>
            <w:r w:rsidRPr="00CA7BC4">
              <w:rPr>
                <w:rFonts w:cs="Times New Roman"/>
                <w:color w:val="000000"/>
                <w:lang w:val="ro-RO" w:eastAsia="ru-RU"/>
              </w:rPr>
              <w:t xml:space="preserve"> se va solicita </w:t>
            </w:r>
            <w:r w:rsidR="00A45BCB" w:rsidRPr="00CA7BC4">
              <w:rPr>
                <w:rFonts w:cs="Times New Roman"/>
                <w:color w:val="000000"/>
                <w:lang w:val="ro-RO" w:eastAsia="ru-RU"/>
              </w:rPr>
              <w:t xml:space="preserve">să </w:t>
            </w:r>
            <w:r w:rsidRPr="00CA7BC4">
              <w:rPr>
                <w:rFonts w:cs="Times New Roman"/>
                <w:color w:val="000000"/>
                <w:lang w:val="ro-RO" w:eastAsia="ru-RU"/>
              </w:rPr>
              <w:t xml:space="preserve"> utiliz</w:t>
            </w:r>
            <w:r w:rsidR="00A45BCB" w:rsidRPr="00CA7BC4">
              <w:rPr>
                <w:rFonts w:cs="Times New Roman"/>
                <w:color w:val="000000"/>
                <w:lang w:val="ro-RO" w:eastAsia="ru-RU"/>
              </w:rPr>
              <w:t>eze</w:t>
            </w:r>
            <w:r w:rsidRPr="00CA7BC4">
              <w:rPr>
                <w:rFonts w:cs="Times New Roman"/>
                <w:color w:val="000000"/>
                <w:lang w:val="ro-RO" w:eastAsia="ru-RU"/>
              </w:rPr>
              <w:t xml:space="preserve"> echipamentele destinate încălzirii locuințelor cu precauție.</w:t>
            </w:r>
          </w:p>
          <w:p w14:paraId="1C02873E" w14:textId="0C900A3B" w:rsidR="00314268" w:rsidRPr="00CA7BC4" w:rsidRDefault="00314268" w:rsidP="00A159C5">
            <w:pPr>
              <w:pStyle w:val="Listparagraf"/>
              <w:numPr>
                <w:ilvl w:val="0"/>
                <w:numId w:val="2"/>
              </w:numPr>
              <w:ind w:left="179" w:hanging="219"/>
              <w:jc w:val="both"/>
              <w:rPr>
                <w:rFonts w:cs="Times New Roman"/>
                <w:color w:val="000000"/>
                <w:lang w:val="ro-RO" w:eastAsia="ru-RU"/>
              </w:rPr>
            </w:pPr>
            <w:r w:rsidRPr="00CA7BC4">
              <w:rPr>
                <w:rFonts w:cs="Times New Roman"/>
                <w:color w:val="000000"/>
                <w:lang w:val="ro-RO" w:eastAsia="ru-RU"/>
              </w:rPr>
              <w:t>Unitățile de producție care pot funcționa cu combustibil alternativ, după caz v</w:t>
            </w:r>
            <w:r w:rsidR="00A45BCB" w:rsidRPr="00CA7BC4">
              <w:rPr>
                <w:rFonts w:cs="Times New Roman"/>
                <w:color w:val="000000"/>
                <w:lang w:val="ro-RO" w:eastAsia="ru-RU"/>
              </w:rPr>
              <w:t>or</w:t>
            </w:r>
            <w:r w:rsidRPr="00CA7BC4">
              <w:rPr>
                <w:rFonts w:cs="Times New Roman"/>
                <w:color w:val="000000"/>
                <w:lang w:val="ro-RO" w:eastAsia="ru-RU"/>
              </w:rPr>
              <w:t xml:space="preserve"> trece la utilizarea acestuia pentru a crește rezervele tehnologice ale sistemului.</w:t>
            </w:r>
          </w:p>
          <w:p w14:paraId="280B0987" w14:textId="02D62AC5" w:rsidR="00314268" w:rsidRPr="00CA7BC4" w:rsidRDefault="00314268" w:rsidP="00A159C5">
            <w:pPr>
              <w:pStyle w:val="Listparagraf"/>
              <w:numPr>
                <w:ilvl w:val="0"/>
                <w:numId w:val="2"/>
              </w:numPr>
              <w:ind w:left="179" w:hanging="219"/>
              <w:jc w:val="both"/>
              <w:rPr>
                <w:rFonts w:cs="Times New Roman"/>
                <w:color w:val="000000"/>
                <w:lang w:val="ro-RO" w:eastAsia="ru-RU"/>
              </w:rPr>
            </w:pPr>
            <w:r w:rsidRPr="00CA7BC4">
              <w:rPr>
                <w:rFonts w:cs="Times New Roman"/>
                <w:color w:val="000000"/>
                <w:lang w:val="ro-RO" w:eastAsia="ru-RU"/>
              </w:rPr>
              <w:t xml:space="preserve">La necesitate, în cazul în care consumul intern de energie electrică nu va fi acoperit, pentru combaterea penuriei de producție, va fi solicitat ajutor de urgență de la OST vecini conform acordurilor bilaterale (Acorduri Operaționale și Acorduri de Ajutor Reciproc semnate cu </w:t>
            </w:r>
            <w:r w:rsidR="00A45BCB" w:rsidRPr="00CA7BC4">
              <w:rPr>
                <w:rFonts w:cs="Times New Roman"/>
                <w:color w:val="000000"/>
                <w:lang w:val="ro-RO" w:eastAsia="ru-RU"/>
              </w:rPr>
              <w:t xml:space="preserve">operatorii sistemelor de transport din </w:t>
            </w:r>
            <w:r w:rsidRPr="00CA7BC4">
              <w:rPr>
                <w:rFonts w:cs="Times New Roman"/>
                <w:color w:val="000000"/>
                <w:lang w:val="ro-RO" w:eastAsia="ru-RU"/>
              </w:rPr>
              <w:t>România și Ucraina).</w:t>
            </w:r>
          </w:p>
          <w:p w14:paraId="1893C327" w14:textId="77777777" w:rsidR="00CA0A20" w:rsidRPr="00CA7BC4" w:rsidRDefault="00CA0A20" w:rsidP="00CA0A20">
            <w:pPr>
              <w:pStyle w:val="Listparagraf"/>
              <w:numPr>
                <w:ilvl w:val="0"/>
                <w:numId w:val="2"/>
              </w:numPr>
              <w:tabs>
                <w:tab w:val="left" w:pos="172"/>
              </w:tabs>
              <w:ind w:left="0" w:hanging="40"/>
              <w:jc w:val="both"/>
              <w:rPr>
                <w:rFonts w:cs="Times New Roman"/>
                <w:color w:val="000000"/>
                <w:lang w:val="ro-RO" w:eastAsia="ru-RU"/>
              </w:rPr>
            </w:pPr>
            <w:r w:rsidRPr="00CA7BC4">
              <w:rPr>
                <w:rFonts w:cs="Times New Roman"/>
                <w:color w:val="000000"/>
                <w:lang w:val="ro-RO" w:eastAsia="ru-RU"/>
              </w:rPr>
              <w:t>OST de comun cu operatorul pieței energiei electrice dispune măsuri privind suspendarea activităților de piață a energiei electrice, în conformitate cu prevederile Codul rețelelor electrice privind starea de urgență și restaurarea sistemului electroenergetic.</w:t>
            </w:r>
          </w:p>
          <w:p w14:paraId="2C7C18C3" w14:textId="5C4BC152" w:rsidR="00CA0A20" w:rsidRPr="00CA7BC4" w:rsidRDefault="00CA0A20" w:rsidP="00C879CE">
            <w:pPr>
              <w:pStyle w:val="Listparagraf"/>
              <w:numPr>
                <w:ilvl w:val="0"/>
                <w:numId w:val="2"/>
              </w:numPr>
              <w:tabs>
                <w:tab w:val="left" w:pos="172"/>
              </w:tabs>
              <w:ind w:left="0" w:hanging="40"/>
              <w:jc w:val="both"/>
              <w:rPr>
                <w:rFonts w:cs="Times New Roman"/>
                <w:color w:val="000000"/>
                <w:lang w:val="ro-RO" w:eastAsia="ru-RU"/>
              </w:rPr>
            </w:pPr>
            <w:r w:rsidRPr="00CA7BC4">
              <w:rPr>
                <w:rFonts w:cs="Times New Roman"/>
                <w:color w:val="000000"/>
                <w:lang w:val="ro-RO" w:eastAsia="ru-RU"/>
              </w:rPr>
              <w:t>ANRE va stabili condițiile de export al energiei electrice în cazul în care este necesar să se asigure securitatea aprovizionării cu energie electrică</w:t>
            </w:r>
          </w:p>
          <w:p w14:paraId="2710831C" w14:textId="0CE528A4" w:rsidR="00314268" w:rsidRPr="00CA7BC4" w:rsidRDefault="00314268" w:rsidP="00C879CE">
            <w:pPr>
              <w:pStyle w:val="Listparagraf"/>
              <w:numPr>
                <w:ilvl w:val="0"/>
                <w:numId w:val="2"/>
              </w:numPr>
              <w:tabs>
                <w:tab w:val="left" w:pos="172"/>
              </w:tabs>
              <w:ind w:left="0" w:hanging="40"/>
              <w:jc w:val="both"/>
              <w:rPr>
                <w:rFonts w:cs="Times New Roman"/>
                <w:b/>
                <w:bCs/>
                <w:color w:val="000000"/>
                <w:lang w:val="ro-RO" w:eastAsia="ru-RU"/>
              </w:rPr>
            </w:pPr>
            <w:r w:rsidRPr="00CA7BC4">
              <w:rPr>
                <w:rFonts w:cs="Times New Roman"/>
                <w:color w:val="000000"/>
                <w:lang w:val="ro-RO" w:eastAsia="ru-RU"/>
              </w:rPr>
              <w:t xml:space="preserve">OST/OSD, după caz vor aplica Normativului de deconectări manuale ale </w:t>
            </w:r>
            <w:r w:rsidR="00355183" w:rsidRPr="00CA7BC4">
              <w:rPr>
                <w:rFonts w:cs="Times New Roman"/>
                <w:color w:val="000000"/>
                <w:lang w:val="ro-RO" w:eastAsia="ru-RU"/>
              </w:rPr>
              <w:t xml:space="preserve">instalațiilor de utilizare ale </w:t>
            </w:r>
            <w:r w:rsidRPr="00CA7BC4">
              <w:rPr>
                <w:rFonts w:cs="Times New Roman"/>
                <w:color w:val="000000"/>
                <w:lang w:val="ro-RO" w:eastAsia="ru-RU"/>
              </w:rPr>
              <w:t xml:space="preserve">unor categorii de consumatori </w:t>
            </w:r>
            <w:r w:rsidR="00355183" w:rsidRPr="00CA7BC4">
              <w:rPr>
                <w:rFonts w:cs="Times New Roman"/>
                <w:color w:val="000000"/>
                <w:lang w:val="ro-RO" w:eastAsia="ru-RU"/>
              </w:rPr>
              <w:t xml:space="preserve">finali </w:t>
            </w:r>
            <w:r w:rsidRPr="00CA7BC4">
              <w:rPr>
                <w:rFonts w:cs="Times New Roman"/>
                <w:color w:val="000000"/>
                <w:lang w:val="ro-RO" w:eastAsia="ru-RU"/>
              </w:rPr>
              <w:t xml:space="preserve">de energie </w:t>
            </w:r>
            <w:r w:rsidR="00355183" w:rsidRPr="00CA7BC4">
              <w:rPr>
                <w:rFonts w:cs="Times New Roman"/>
                <w:color w:val="000000"/>
                <w:lang w:val="ro-RO" w:eastAsia="ru-RU"/>
              </w:rPr>
              <w:t xml:space="preserve">electrică </w:t>
            </w:r>
            <w:r w:rsidRPr="00CA7BC4">
              <w:rPr>
                <w:rFonts w:cs="Times New Roman"/>
                <w:color w:val="000000"/>
                <w:lang w:val="ro-RO" w:eastAsia="ru-RU"/>
              </w:rPr>
              <w:t>pentru a reduce sarcina electrică.</w:t>
            </w:r>
          </w:p>
        </w:tc>
      </w:tr>
    </w:tbl>
    <w:p w14:paraId="0FC93BCA" w14:textId="77777777" w:rsidR="00A3699C" w:rsidRPr="00CA7BC4" w:rsidRDefault="00A3699C" w:rsidP="00A3699C">
      <w:pPr>
        <w:rPr>
          <w:lang w:val="ro-RO" w:eastAsia="ru-RU"/>
        </w:rPr>
      </w:pPr>
    </w:p>
    <w:p w14:paraId="308A43B4" w14:textId="34EEED74" w:rsidR="007A6649" w:rsidRPr="00CA7BC4" w:rsidRDefault="007A6649" w:rsidP="00141EE9">
      <w:pPr>
        <w:pStyle w:val="Titlu3"/>
        <w:numPr>
          <w:ilvl w:val="0"/>
          <w:numId w:val="0"/>
        </w:numPr>
        <w:spacing w:before="0" w:after="0"/>
        <w:rPr>
          <w:rFonts w:cs="Times New Roman"/>
          <w:bCs/>
          <w:color w:val="auto"/>
          <w:lang w:val="ro-RO" w:eastAsia="ru-RU"/>
        </w:rPr>
      </w:pPr>
      <w:bookmarkStart w:id="897" w:name="_Toc164075850"/>
      <w:bookmarkStart w:id="898" w:name="_Toc168302137"/>
      <w:bookmarkStart w:id="899" w:name="_Toc174096925"/>
      <w:bookmarkStart w:id="900" w:name="_Toc174343130"/>
      <w:r w:rsidRPr="00CA7BC4">
        <w:rPr>
          <w:rFonts w:cs="Times New Roman"/>
          <w:bCs/>
          <w:color w:val="auto"/>
          <w:lang w:val="ro-RO" w:eastAsia="ru-RU"/>
        </w:rPr>
        <w:t>Scenariul 1</w:t>
      </w:r>
      <w:r w:rsidR="00132F97" w:rsidRPr="00CA7BC4">
        <w:rPr>
          <w:rFonts w:cs="Times New Roman"/>
          <w:bCs/>
          <w:color w:val="auto"/>
          <w:lang w:val="ro-RO" w:eastAsia="ru-RU"/>
        </w:rPr>
        <w:t>6</w:t>
      </w:r>
      <w:r w:rsidR="00486451" w:rsidRPr="00CA7BC4">
        <w:rPr>
          <w:rFonts w:cs="Times New Roman"/>
          <w:bCs/>
          <w:color w:val="auto"/>
          <w:lang w:val="ro-RO" w:eastAsia="ru-RU"/>
        </w:rPr>
        <w:t xml:space="preserve"> - Evenimente cauzate de condiții de iarnă</w:t>
      </w:r>
      <w:bookmarkEnd w:id="897"/>
      <w:bookmarkEnd w:id="898"/>
      <w:bookmarkEnd w:id="899"/>
      <w:bookmarkEnd w:id="900"/>
    </w:p>
    <w:p w14:paraId="6D337812" w14:textId="77777777" w:rsidR="00A45BCB" w:rsidRPr="00CA7BC4" w:rsidRDefault="00A45BCB" w:rsidP="00B47C0E">
      <w:pPr>
        <w:rPr>
          <w:lang w:val="ro-RO" w:eastAsia="ru-RU"/>
        </w:rPr>
      </w:pPr>
    </w:p>
    <w:tbl>
      <w:tblPr>
        <w:tblStyle w:val="Tabelgril"/>
        <w:tblW w:w="4869" w:type="pct"/>
        <w:jc w:val="center"/>
        <w:tblLook w:val="04A0" w:firstRow="1" w:lastRow="0" w:firstColumn="1" w:lastColumn="0" w:noHBand="0" w:noVBand="1"/>
      </w:tblPr>
      <w:tblGrid>
        <w:gridCol w:w="1190"/>
        <w:gridCol w:w="2004"/>
        <w:gridCol w:w="1570"/>
        <w:gridCol w:w="4335"/>
      </w:tblGrid>
      <w:tr w:rsidR="007A6649" w:rsidRPr="00CA7BC4" w14:paraId="6D1A309D" w14:textId="77777777" w:rsidTr="003A2158">
        <w:trPr>
          <w:jc w:val="center"/>
        </w:trPr>
        <w:tc>
          <w:tcPr>
            <w:tcW w:w="616" w:type="pct"/>
            <w:vAlign w:val="center"/>
          </w:tcPr>
          <w:p w14:paraId="43542BCE"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114" w:type="pct"/>
            <w:vAlign w:val="center"/>
          </w:tcPr>
          <w:p w14:paraId="0F214865"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875" w:type="pct"/>
            <w:vAlign w:val="center"/>
          </w:tcPr>
          <w:p w14:paraId="0AE2F3E8"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2394" w:type="pct"/>
            <w:vAlign w:val="center"/>
          </w:tcPr>
          <w:p w14:paraId="3FB3BB03" w14:textId="6B14B59C" w:rsidR="007A6649" w:rsidRPr="00CA7BC4" w:rsidRDefault="007A6649" w:rsidP="003A2158">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BD79F2" w:rsidRPr="00CA7BC4" w14:paraId="1B6711AC" w14:textId="77777777" w:rsidTr="003A2158">
        <w:trPr>
          <w:jc w:val="center"/>
        </w:trPr>
        <w:tc>
          <w:tcPr>
            <w:tcW w:w="616" w:type="pct"/>
            <w:vAlign w:val="center"/>
          </w:tcPr>
          <w:p w14:paraId="20C7DEAA" w14:textId="6736D436" w:rsidR="007A6649" w:rsidRPr="00CA7BC4" w:rsidRDefault="009F302F" w:rsidP="00CA0A20">
            <w:pPr>
              <w:jc w:val="center"/>
              <w:rPr>
                <w:rFonts w:cs="Times New Roman"/>
                <w:color w:val="000000"/>
                <w:szCs w:val="24"/>
                <w:lang w:val="ro-RO" w:eastAsia="ru-RU"/>
              </w:rPr>
            </w:pPr>
            <w:r w:rsidRPr="00CA7BC4">
              <w:rPr>
                <w:rFonts w:cs="Times New Roman"/>
                <w:color w:val="000000"/>
                <w:szCs w:val="24"/>
                <w:lang w:val="ro-RO" w:eastAsia="ru-RU"/>
              </w:rPr>
              <w:t>12</w:t>
            </w:r>
          </w:p>
        </w:tc>
        <w:tc>
          <w:tcPr>
            <w:tcW w:w="1114" w:type="pct"/>
            <w:vAlign w:val="center"/>
          </w:tcPr>
          <w:p w14:paraId="2EB5DB54" w14:textId="4E54DFB0" w:rsidR="007A6649" w:rsidRPr="00CA7BC4" w:rsidRDefault="00976B7C" w:rsidP="00CA0A20">
            <w:pPr>
              <w:jc w:val="center"/>
              <w:rPr>
                <w:rFonts w:cs="Times New Roman"/>
                <w:color w:val="000000"/>
                <w:szCs w:val="24"/>
                <w:lang w:val="ro-RO" w:eastAsia="ru-RU"/>
              </w:rPr>
            </w:pPr>
            <w:r w:rsidRPr="00CA7BC4">
              <w:rPr>
                <w:rFonts w:cs="Times New Roman"/>
                <w:color w:val="000000"/>
                <w:szCs w:val="24"/>
                <w:lang w:val="ro-RO" w:eastAsia="ru-RU"/>
              </w:rPr>
              <w:t>Ridicată</w:t>
            </w:r>
          </w:p>
        </w:tc>
        <w:tc>
          <w:tcPr>
            <w:tcW w:w="875" w:type="pct"/>
            <w:vAlign w:val="center"/>
          </w:tcPr>
          <w:p w14:paraId="11ABE881" w14:textId="2916410D" w:rsidR="007A6649" w:rsidRPr="00CA7BC4" w:rsidRDefault="00976B7C" w:rsidP="00CA0A20">
            <w:pPr>
              <w:jc w:val="center"/>
              <w:rPr>
                <w:rFonts w:cs="Times New Roman"/>
                <w:color w:val="000000"/>
                <w:szCs w:val="24"/>
                <w:lang w:val="ro-RO" w:eastAsia="ru-RU"/>
              </w:rPr>
            </w:pPr>
            <w:r w:rsidRPr="00CA7BC4">
              <w:rPr>
                <w:rFonts w:cs="Times New Roman"/>
                <w:color w:val="000000"/>
                <w:szCs w:val="24"/>
                <w:lang w:val="ro-RO" w:eastAsia="ru-RU"/>
              </w:rPr>
              <w:t>Grav</w:t>
            </w:r>
          </w:p>
        </w:tc>
        <w:tc>
          <w:tcPr>
            <w:tcW w:w="2394" w:type="pct"/>
            <w:vAlign w:val="center"/>
          </w:tcPr>
          <w:p w14:paraId="0B035F2E" w14:textId="55CA4898" w:rsidR="007A6649" w:rsidRPr="00CA7BC4" w:rsidRDefault="00143971" w:rsidP="00CA0A20">
            <w:pPr>
              <w:jc w:val="center"/>
              <w:rPr>
                <w:rFonts w:cs="Times New Roman"/>
                <w:color w:val="000000"/>
                <w:szCs w:val="24"/>
                <w:lang w:val="ro-RO" w:eastAsia="ru-RU"/>
              </w:rPr>
            </w:pPr>
            <w:r w:rsidRPr="00CA7BC4">
              <w:rPr>
                <w:rFonts w:cs="Times New Roman"/>
                <w:color w:val="000000"/>
                <w:szCs w:val="24"/>
                <w:lang w:val="ro-RO" w:eastAsia="ru-RU"/>
              </w:rPr>
              <w:t>Serviciul Hidrometeorologic de Stat, Ministerul Energiei,</w:t>
            </w:r>
            <w:r w:rsidR="00B42C4F" w:rsidRPr="00CA7BC4">
              <w:rPr>
                <w:rFonts w:cs="Times New Roman"/>
                <w:color w:val="000000"/>
                <w:szCs w:val="24"/>
                <w:lang w:val="ro-RO" w:eastAsia="ru-RU"/>
              </w:rPr>
              <w:t xml:space="preserve"> ANRE</w:t>
            </w:r>
            <w:r w:rsidRPr="00CA7BC4">
              <w:rPr>
                <w:rFonts w:cs="Times New Roman"/>
                <w:color w:val="000000"/>
                <w:szCs w:val="24"/>
                <w:lang w:val="ro-RO" w:eastAsia="ru-RU"/>
              </w:rPr>
              <w:t xml:space="preserve"> </w:t>
            </w:r>
            <w:r w:rsidR="00B42C4F" w:rsidRPr="00CA7BC4">
              <w:rPr>
                <w:rFonts w:cs="Times New Roman"/>
                <w:color w:val="000000"/>
                <w:szCs w:val="24"/>
                <w:lang w:val="ro-RO" w:eastAsia="ru-RU"/>
              </w:rPr>
              <w:t>,</w:t>
            </w:r>
            <w:r w:rsidRPr="00CA7BC4">
              <w:rPr>
                <w:rFonts w:cs="Times New Roman"/>
                <w:color w:val="000000"/>
                <w:szCs w:val="24"/>
                <w:lang w:val="ro-RO" w:eastAsia="ru-RU"/>
              </w:rPr>
              <w:t xml:space="preserve">OST, OSD, </w:t>
            </w:r>
            <w:r w:rsidR="00F26935" w:rsidRPr="00CA7BC4">
              <w:rPr>
                <w:rFonts w:cs="Times New Roman"/>
                <w:color w:val="000000"/>
                <w:szCs w:val="24"/>
                <w:lang w:val="ro-RO" w:eastAsia="ru-RU"/>
              </w:rPr>
              <w:t xml:space="preserve">producătorii, </w:t>
            </w:r>
            <w:r w:rsidRPr="00CA7BC4">
              <w:rPr>
                <w:rFonts w:cs="Times New Roman"/>
                <w:color w:val="000000"/>
                <w:szCs w:val="24"/>
                <w:lang w:val="ro-RO" w:eastAsia="ru-RU"/>
              </w:rPr>
              <w:t>IGSU</w:t>
            </w:r>
          </w:p>
        </w:tc>
      </w:tr>
    </w:tbl>
    <w:p w14:paraId="5C1DC288" w14:textId="77777777" w:rsidR="007A6649" w:rsidRPr="00CA7BC4" w:rsidRDefault="007A6649" w:rsidP="0046000C">
      <w:pPr>
        <w:rPr>
          <w:rFonts w:cs="Times New Roman"/>
          <w:color w:val="000000"/>
          <w:szCs w:val="24"/>
          <w:lang w:val="ro-RO" w:eastAsia="ru-RU"/>
        </w:rPr>
      </w:pPr>
    </w:p>
    <w:p w14:paraId="7CBCCD72" w14:textId="1231403A"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722279C9" w14:textId="2AD55E9B" w:rsidR="007A6649" w:rsidRPr="00CA7BC4" w:rsidRDefault="009F4C9F" w:rsidP="002F3108">
      <w:pPr>
        <w:ind w:firstLine="567"/>
        <w:jc w:val="both"/>
        <w:rPr>
          <w:rFonts w:cs="Times New Roman"/>
          <w:color w:val="000000"/>
          <w:szCs w:val="24"/>
          <w:lang w:val="ro-RO" w:eastAsia="ru-RU"/>
        </w:rPr>
      </w:pPr>
      <w:r w:rsidRPr="00CA7BC4">
        <w:rPr>
          <w:rFonts w:cs="Times New Roman"/>
          <w:color w:val="000000"/>
          <w:szCs w:val="24"/>
          <w:lang w:val="ro-RO" w:eastAsia="ru-RU"/>
        </w:rPr>
        <w:t>Temperaturile sunt sub medie pentru perioadele de iarnă și sunt însoțite de cantități importante de precipitații sub formă de zăpadă</w:t>
      </w:r>
      <w:r w:rsidR="005E50A5" w:rsidRPr="00CA7BC4">
        <w:rPr>
          <w:rFonts w:cs="Times New Roman"/>
          <w:color w:val="000000"/>
          <w:szCs w:val="24"/>
          <w:lang w:val="ro-RO" w:eastAsia="ru-RU"/>
        </w:rPr>
        <w:t xml:space="preserve"> sau condiții de </w:t>
      </w:r>
      <w:r w:rsidR="004F71EA" w:rsidRPr="00CA7BC4">
        <w:rPr>
          <w:rFonts w:cs="Times New Roman"/>
          <w:color w:val="000000"/>
          <w:szCs w:val="24"/>
          <w:lang w:val="ro-RO" w:eastAsia="ru-RU"/>
        </w:rPr>
        <w:t>polei</w:t>
      </w:r>
      <w:r w:rsidR="005E50A5" w:rsidRPr="00CA7BC4">
        <w:rPr>
          <w:rFonts w:cs="Times New Roman"/>
          <w:color w:val="000000"/>
          <w:szCs w:val="24"/>
          <w:lang w:val="ro-RO" w:eastAsia="ru-RU"/>
        </w:rPr>
        <w:t xml:space="preserve"> și </w:t>
      </w:r>
      <w:r w:rsidR="004F71EA" w:rsidRPr="00CA7BC4">
        <w:rPr>
          <w:rFonts w:cs="Times New Roman"/>
          <w:color w:val="000000"/>
          <w:szCs w:val="24"/>
          <w:lang w:val="ro-RO" w:eastAsia="ru-RU"/>
        </w:rPr>
        <w:t>chiciură</w:t>
      </w:r>
      <w:r w:rsidRPr="00CA7BC4">
        <w:rPr>
          <w:rFonts w:cs="Times New Roman"/>
          <w:color w:val="000000"/>
          <w:szCs w:val="24"/>
          <w:lang w:val="ro-RO" w:eastAsia="ru-RU"/>
        </w:rPr>
        <w:t xml:space="preserve"> în unele zone, respectiv de îngheț în alte zone. Intensificările locale ale vântului duc la galop și căderea copacilor pe liniile electrice.</w:t>
      </w:r>
    </w:p>
    <w:p w14:paraId="4474B5BB" w14:textId="77777777" w:rsidR="00821D71" w:rsidRPr="00CA7BC4" w:rsidRDefault="00821D71" w:rsidP="0046000C">
      <w:pPr>
        <w:jc w:val="both"/>
        <w:rPr>
          <w:rFonts w:cs="Times New Roman"/>
          <w:color w:val="000000"/>
          <w:szCs w:val="24"/>
          <w:lang w:val="ro-RO"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4557"/>
      </w:tblGrid>
      <w:tr w:rsidR="005B5F25" w:rsidRPr="00FA60B9" w14:paraId="0036FFB4" w14:textId="77777777" w:rsidTr="003A2158">
        <w:trPr>
          <w:trHeight w:val="547"/>
        </w:trPr>
        <w:tc>
          <w:tcPr>
            <w:tcW w:w="2533" w:type="pct"/>
            <w:shd w:val="clear" w:color="auto" w:fill="FBE4D5" w:themeFill="accent2" w:themeFillTint="33"/>
            <w:vAlign w:val="center"/>
          </w:tcPr>
          <w:p w14:paraId="41D0D76B" w14:textId="77777777" w:rsidR="005B5F25" w:rsidRPr="00CA7BC4" w:rsidRDefault="005B5F25" w:rsidP="006072E4">
            <w:pPr>
              <w:rPr>
                <w:rFonts w:cs="Times New Roman"/>
                <w:b/>
                <w:bCs/>
                <w:color w:val="000000"/>
                <w:lang w:val="ro-RO" w:eastAsia="ru-RU"/>
              </w:rPr>
            </w:pPr>
            <w:r w:rsidRPr="00CA7BC4">
              <w:rPr>
                <w:rFonts w:cs="Times New Roman"/>
                <w:b/>
                <w:bCs/>
                <w:color w:val="000000"/>
                <w:lang w:val="ro-RO" w:eastAsia="ru-RU"/>
              </w:rPr>
              <w:t>Efectele crizei</w:t>
            </w:r>
          </w:p>
        </w:tc>
        <w:tc>
          <w:tcPr>
            <w:tcW w:w="2467" w:type="pct"/>
            <w:shd w:val="clear" w:color="auto" w:fill="FBE4D5" w:themeFill="accent2" w:themeFillTint="33"/>
            <w:vAlign w:val="center"/>
          </w:tcPr>
          <w:p w14:paraId="03E4EBCE" w14:textId="77777777" w:rsidR="005B5F25" w:rsidRPr="00CA7BC4" w:rsidRDefault="005B5F25" w:rsidP="006072E4">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5B5F25" w:rsidRPr="00FA60B9" w14:paraId="6F9BFBDE" w14:textId="77777777" w:rsidTr="003A2158">
        <w:trPr>
          <w:trHeight w:val="279"/>
        </w:trPr>
        <w:tc>
          <w:tcPr>
            <w:tcW w:w="2533" w:type="pct"/>
            <w:shd w:val="clear" w:color="auto" w:fill="auto"/>
          </w:tcPr>
          <w:p w14:paraId="5DE994FF" w14:textId="76A8421B" w:rsidR="005B5F25" w:rsidRPr="00CA7BC4" w:rsidRDefault="005B5F25" w:rsidP="00141EE9">
            <w:pPr>
              <w:pStyle w:val="Listparagraf"/>
              <w:numPr>
                <w:ilvl w:val="0"/>
                <w:numId w:val="111"/>
              </w:numPr>
              <w:ind w:left="132" w:hanging="132"/>
              <w:jc w:val="both"/>
              <w:rPr>
                <w:rFonts w:cs="Times New Roman"/>
                <w:color w:val="000000"/>
                <w:lang w:val="ro-RO" w:eastAsia="ru-RU"/>
              </w:rPr>
            </w:pPr>
            <w:r w:rsidRPr="00CA7BC4">
              <w:rPr>
                <w:rFonts w:cs="Times New Roman"/>
                <w:color w:val="000000"/>
                <w:lang w:val="ro-RO" w:eastAsia="ru-RU"/>
              </w:rPr>
              <w:t>Se produc mai multe declanșări de linii cauzate de depunerile de zăpadă, gheață sau chiciură sau de căderile unor copaci pe linii</w:t>
            </w:r>
            <w:r w:rsidR="004F71EA" w:rsidRPr="00CA7BC4">
              <w:rPr>
                <w:rFonts w:cs="Times New Roman"/>
                <w:color w:val="000000"/>
                <w:lang w:val="ro-RO" w:eastAsia="ru-RU"/>
              </w:rPr>
              <w:t>le electrice</w:t>
            </w:r>
            <w:r w:rsidRPr="00CA7BC4">
              <w:rPr>
                <w:rFonts w:cs="Times New Roman"/>
                <w:color w:val="000000"/>
                <w:lang w:val="ro-RO" w:eastAsia="ru-RU"/>
              </w:rPr>
              <w:t>.</w:t>
            </w:r>
          </w:p>
          <w:p w14:paraId="7041D64A" w14:textId="7A70A82D" w:rsidR="005B5F25" w:rsidRPr="00CA7BC4" w:rsidRDefault="005B5F25" w:rsidP="00141EE9">
            <w:pPr>
              <w:pStyle w:val="Listparagraf"/>
              <w:numPr>
                <w:ilvl w:val="0"/>
                <w:numId w:val="111"/>
              </w:numPr>
              <w:ind w:left="132" w:hanging="132"/>
              <w:jc w:val="both"/>
              <w:rPr>
                <w:rFonts w:cs="Times New Roman"/>
                <w:color w:val="000000"/>
                <w:lang w:val="ro-RO" w:eastAsia="ru-RU"/>
              </w:rPr>
            </w:pPr>
            <w:r w:rsidRPr="00CA7BC4">
              <w:rPr>
                <w:rFonts w:cs="Times New Roman"/>
                <w:color w:val="000000"/>
                <w:lang w:val="ro-RO" w:eastAsia="ru-RU"/>
              </w:rPr>
              <w:t>Deteriorările de izolatori, de conductoare și căderile de copaci pot conduce la indisponibilități de lungă durată a liniilor</w:t>
            </w:r>
            <w:r w:rsidR="004F71EA" w:rsidRPr="00CA7BC4">
              <w:rPr>
                <w:rFonts w:cs="Times New Roman"/>
                <w:color w:val="000000"/>
                <w:lang w:val="ro-RO" w:eastAsia="ru-RU"/>
              </w:rPr>
              <w:t xml:space="preserve"> electrice</w:t>
            </w:r>
            <w:r w:rsidRPr="00CA7BC4">
              <w:rPr>
                <w:rFonts w:cs="Times New Roman"/>
                <w:color w:val="000000"/>
                <w:lang w:val="ro-RO" w:eastAsia="ru-RU"/>
              </w:rPr>
              <w:t xml:space="preserve">. </w:t>
            </w:r>
          </w:p>
          <w:p w14:paraId="3EE918C1" w14:textId="77777777" w:rsidR="005B5F25" w:rsidRPr="00CA7BC4" w:rsidRDefault="005B5F25" w:rsidP="00141EE9">
            <w:pPr>
              <w:pStyle w:val="Listparagraf"/>
              <w:numPr>
                <w:ilvl w:val="0"/>
                <w:numId w:val="111"/>
              </w:numPr>
              <w:ind w:left="132" w:hanging="132"/>
              <w:jc w:val="both"/>
              <w:rPr>
                <w:rFonts w:cs="Times New Roman"/>
                <w:color w:val="000000"/>
                <w:lang w:val="ro-RO" w:eastAsia="ru-RU"/>
              </w:rPr>
            </w:pPr>
            <w:r w:rsidRPr="00CA7BC4">
              <w:rPr>
                <w:rFonts w:cs="Times New Roman"/>
                <w:color w:val="000000"/>
                <w:lang w:val="ro-RO" w:eastAsia="ru-RU"/>
              </w:rPr>
              <w:t xml:space="preserve">Se produc căderi ale unor stâlpi din cauza fenomenului de galopaj. </w:t>
            </w:r>
          </w:p>
          <w:p w14:paraId="10D31ED7" w14:textId="7AD1195C" w:rsidR="005B5F25" w:rsidRPr="00CA7BC4" w:rsidRDefault="005B5F25" w:rsidP="00141EE9">
            <w:pPr>
              <w:pStyle w:val="Listparagraf"/>
              <w:numPr>
                <w:ilvl w:val="0"/>
                <w:numId w:val="111"/>
              </w:numPr>
              <w:ind w:left="132" w:hanging="132"/>
              <w:jc w:val="both"/>
              <w:rPr>
                <w:rFonts w:cs="Times New Roman"/>
                <w:color w:val="000000"/>
                <w:lang w:val="ro-RO" w:eastAsia="ru-RU"/>
              </w:rPr>
            </w:pPr>
            <w:r w:rsidRPr="00CA7BC4">
              <w:rPr>
                <w:rFonts w:cs="Times New Roman"/>
                <w:color w:val="000000"/>
                <w:lang w:val="ro-RO" w:eastAsia="ru-RU"/>
              </w:rPr>
              <w:t>Se produc perturbații în rețeaua de transport rutier ceea ce conduce la întârzieri în efectuarea lucrărilor de remediere a defectelor/reparare a liniilor</w:t>
            </w:r>
            <w:r w:rsidR="004F71EA" w:rsidRPr="00CA7BC4">
              <w:rPr>
                <w:rFonts w:cs="Times New Roman"/>
                <w:color w:val="000000"/>
                <w:lang w:val="ro-RO" w:eastAsia="ru-RU"/>
              </w:rPr>
              <w:t xml:space="preserve"> electrice</w:t>
            </w:r>
            <w:r w:rsidRPr="00CA7BC4">
              <w:rPr>
                <w:rFonts w:cs="Times New Roman"/>
                <w:color w:val="000000"/>
                <w:lang w:val="ro-RO" w:eastAsia="ru-RU"/>
              </w:rPr>
              <w:t xml:space="preserve">. </w:t>
            </w:r>
          </w:p>
          <w:p w14:paraId="3FCA0539" w14:textId="77777777" w:rsidR="005B5F25" w:rsidRPr="00CA7BC4" w:rsidRDefault="005B5F25" w:rsidP="00141EE9">
            <w:pPr>
              <w:pStyle w:val="Listparagraf"/>
              <w:numPr>
                <w:ilvl w:val="0"/>
                <w:numId w:val="111"/>
              </w:numPr>
              <w:ind w:left="132" w:hanging="132"/>
              <w:jc w:val="both"/>
              <w:rPr>
                <w:rFonts w:cs="Times New Roman"/>
                <w:color w:val="000000"/>
                <w:lang w:val="ro-RO" w:eastAsia="ru-RU"/>
              </w:rPr>
            </w:pPr>
            <w:r w:rsidRPr="00CA7BC4">
              <w:rPr>
                <w:rFonts w:cs="Times New Roman"/>
                <w:color w:val="000000"/>
                <w:lang w:val="ro-RO" w:eastAsia="ru-RU"/>
              </w:rPr>
              <w:t xml:space="preserve">Apar probleme în asigurarea îndeplinirii criteriului de siguranță N-1. </w:t>
            </w:r>
          </w:p>
          <w:p w14:paraId="65D7791D" w14:textId="77777777" w:rsidR="005B5F25" w:rsidRPr="00CA7BC4" w:rsidRDefault="005B5F25" w:rsidP="00141EE9">
            <w:pPr>
              <w:pStyle w:val="Listparagraf"/>
              <w:numPr>
                <w:ilvl w:val="0"/>
                <w:numId w:val="111"/>
              </w:numPr>
              <w:ind w:left="132" w:hanging="132"/>
              <w:jc w:val="both"/>
              <w:rPr>
                <w:rFonts w:cs="Times New Roman"/>
                <w:color w:val="000000"/>
                <w:lang w:val="ro-RO" w:eastAsia="ru-RU"/>
              </w:rPr>
            </w:pPr>
            <w:r w:rsidRPr="00CA7BC4">
              <w:rPr>
                <w:rFonts w:cs="Times New Roman"/>
                <w:color w:val="000000"/>
                <w:lang w:val="ro-RO" w:eastAsia="ru-RU"/>
              </w:rPr>
              <w:t xml:space="preserve">Apar probleme în alimentarea unor zone de rețea pe o perioadă foarte mare corelat cu durata necesară reparării/înlocuirii activelor distruse/deteriorate. </w:t>
            </w:r>
          </w:p>
          <w:p w14:paraId="5E4BB0C4" w14:textId="77777777" w:rsidR="005B5F25" w:rsidRPr="00CA7BC4" w:rsidRDefault="005B5F25" w:rsidP="00141EE9">
            <w:pPr>
              <w:pStyle w:val="Listparagraf"/>
              <w:numPr>
                <w:ilvl w:val="0"/>
                <w:numId w:val="111"/>
              </w:numPr>
              <w:ind w:left="132" w:hanging="132"/>
              <w:jc w:val="both"/>
              <w:rPr>
                <w:rFonts w:cs="Times New Roman"/>
                <w:color w:val="000000"/>
                <w:lang w:val="ro-RO" w:eastAsia="ru-RU"/>
              </w:rPr>
            </w:pPr>
            <w:r w:rsidRPr="00CA7BC4">
              <w:rPr>
                <w:rFonts w:cs="Times New Roman"/>
                <w:color w:val="000000"/>
                <w:lang w:val="ro-RO" w:eastAsia="ru-RU"/>
              </w:rPr>
              <w:t xml:space="preserve">Circulațiile mari de putere spre zonele deficitare pot conduce la congestii pe liniile de interconexiune și chiar imposibilitatea asigurării exporturilor de energie electrică. </w:t>
            </w:r>
          </w:p>
          <w:p w14:paraId="43FFA710" w14:textId="43D90C61" w:rsidR="005B5F25" w:rsidRPr="00CA7BC4" w:rsidRDefault="005B5F25" w:rsidP="00141EE9">
            <w:pPr>
              <w:pStyle w:val="Listparagraf"/>
              <w:numPr>
                <w:ilvl w:val="0"/>
                <w:numId w:val="111"/>
              </w:numPr>
              <w:ind w:left="132" w:hanging="132"/>
              <w:jc w:val="both"/>
              <w:rPr>
                <w:rFonts w:cs="Times New Roman"/>
                <w:color w:val="000000"/>
                <w:lang w:val="ro-RO" w:eastAsia="ru-RU"/>
              </w:rPr>
            </w:pPr>
            <w:r w:rsidRPr="00CA7BC4">
              <w:rPr>
                <w:rFonts w:cs="Times New Roman"/>
                <w:color w:val="000000"/>
                <w:lang w:val="ro-RO" w:eastAsia="ru-RU"/>
              </w:rPr>
              <w:t>Apare riscul pentru producerea unei avarii extinse în sistemului electroenergetic care să conducă la nealimentarea cu energie electrică a unui număr mare de consumator</w:t>
            </w:r>
            <w:r w:rsidR="00D53BF2" w:rsidRPr="00CA7BC4">
              <w:rPr>
                <w:rFonts w:cs="Times New Roman"/>
                <w:color w:val="000000"/>
                <w:lang w:val="ro-RO" w:eastAsia="ru-RU"/>
              </w:rPr>
              <w:t>i.</w:t>
            </w:r>
          </w:p>
        </w:tc>
        <w:tc>
          <w:tcPr>
            <w:tcW w:w="2467" w:type="pct"/>
            <w:shd w:val="clear" w:color="auto" w:fill="auto"/>
          </w:tcPr>
          <w:p w14:paraId="1FEFAE26" w14:textId="50217595" w:rsidR="005B5F25" w:rsidRPr="00CA7BC4" w:rsidRDefault="005B5F25" w:rsidP="005B5F2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OST va întreprinde măsurile stabilite în Planul de apărare a sistemului electroenergetic elaborat în conformitate cu Codul rețelelor electrice</w:t>
            </w:r>
            <w:r w:rsidRPr="00CA7BC4" w:rsidDel="001877EA">
              <w:rPr>
                <w:rFonts w:cs="Times New Roman"/>
                <w:color w:val="000000"/>
                <w:lang w:val="ro-RO" w:eastAsia="ru-RU"/>
              </w:rPr>
              <w:t xml:space="preserve"> </w:t>
            </w:r>
            <w:r w:rsidRPr="00CA7BC4">
              <w:rPr>
                <w:rFonts w:cs="Times New Roman"/>
                <w:color w:val="000000"/>
                <w:lang w:val="ro-RO" w:eastAsia="ru-RU"/>
              </w:rPr>
              <w:t>privind starea de urgență și restaurarea sistemului electroenergetic.</w:t>
            </w:r>
          </w:p>
          <w:p w14:paraId="48F8A9E4" w14:textId="77777777" w:rsidR="005B5F25" w:rsidRPr="00CA7BC4" w:rsidRDefault="005B5F25" w:rsidP="005B5F2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OST/OSD va activa schemele alternative de alimentare pentru restabilirea aprovizionării și va iniția activitățile de repunere în funcțiune a echipamentelor declanșate fie prin repararea/înlocuirea echipamentelor avariate/distruse folosind echipamente din stocul de securitate.</w:t>
            </w:r>
          </w:p>
          <w:p w14:paraId="069A719D" w14:textId="569B1EA6" w:rsidR="005B5F25" w:rsidRPr="00CA7BC4" w:rsidRDefault="005B5F25" w:rsidP="005B5F2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 xml:space="preserve"> La necesitate IGSU va activa </w:t>
            </w:r>
            <w:r w:rsidR="004F71EA" w:rsidRPr="00CA7BC4">
              <w:rPr>
                <w:lang w:val="ro-RO"/>
              </w:rPr>
              <w:t>Centrul de dirijare în situații excepționale</w:t>
            </w:r>
            <w:r w:rsidRPr="00CA7BC4">
              <w:rPr>
                <w:rFonts w:cs="Times New Roman"/>
                <w:color w:val="000000"/>
                <w:lang w:val="ro-RO" w:eastAsia="ru-RU"/>
              </w:rPr>
              <w:t>, întru a avea acțiuni coordonate și centralizarea informației la nivel de țară.</w:t>
            </w:r>
          </w:p>
          <w:p w14:paraId="6E054915" w14:textId="77777777" w:rsidR="005B5F25" w:rsidRPr="00CA7BC4" w:rsidRDefault="005B5F25" w:rsidP="005B5F2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OST/OSD va întreprinde măsuri urgente pentru restabilirea și repunerea în funcțiune a echipamentelor declanșate în RET și/sau RED și pentru asigurarea disponibilității echipamentelor.</w:t>
            </w:r>
          </w:p>
          <w:p w14:paraId="53D50113" w14:textId="77777777" w:rsidR="005B5F25" w:rsidRPr="00CA7BC4" w:rsidRDefault="005B5F25" w:rsidP="005B5F25">
            <w:pPr>
              <w:pStyle w:val="Listparagraf"/>
              <w:numPr>
                <w:ilvl w:val="0"/>
                <w:numId w:val="18"/>
              </w:numPr>
              <w:tabs>
                <w:tab w:val="left" w:pos="172"/>
              </w:tabs>
              <w:ind w:left="0" w:firstLine="34"/>
              <w:jc w:val="both"/>
              <w:rPr>
                <w:rFonts w:cs="Times New Roman"/>
                <w:color w:val="000000"/>
                <w:lang w:val="ro-RO" w:eastAsia="ru-RU"/>
              </w:rPr>
            </w:pPr>
            <w:r w:rsidRPr="00CA7BC4">
              <w:rPr>
                <w:rFonts w:cs="Times New Roman"/>
                <w:color w:val="000000"/>
                <w:lang w:val="ro-RO"/>
              </w:rPr>
              <w:t>Operatorii de sistem vor dispune mobilizarea a maxim număr de personal necesar restabilirii și funcționării normale a stațiilor și rețelelor electrice</w:t>
            </w:r>
          </w:p>
          <w:p w14:paraId="5221ED85" w14:textId="77777777" w:rsidR="005B5F25" w:rsidRPr="00CA7BC4" w:rsidRDefault="005B5F25" w:rsidP="005B5F2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La necesitate, va fi solicitat ajutor de urgență de la OST vecini conform acordurilor bilaterale (Acorduri Operaționale și Acorduri de Ajutor Reciproc semnate cu operatorii sistemelor de transport din România și Ucraina).</w:t>
            </w:r>
          </w:p>
          <w:p w14:paraId="7E8922C4" w14:textId="17F3B072" w:rsidR="0047527C" w:rsidRPr="00CA7BC4" w:rsidRDefault="0047527C" w:rsidP="005B5F25">
            <w:pPr>
              <w:pStyle w:val="Listparagraf"/>
              <w:numPr>
                <w:ilvl w:val="0"/>
                <w:numId w:val="2"/>
              </w:numPr>
              <w:tabs>
                <w:tab w:val="left" w:pos="313"/>
              </w:tabs>
              <w:ind w:left="0" w:firstLine="30"/>
              <w:jc w:val="both"/>
              <w:rPr>
                <w:rFonts w:cs="Times New Roman"/>
                <w:color w:val="000000"/>
                <w:lang w:val="ro-RO" w:eastAsia="ru-RU"/>
              </w:rPr>
            </w:pPr>
            <w:r w:rsidRPr="00CA7BC4">
              <w:rPr>
                <w:rFonts w:cs="Times New Roman"/>
                <w:color w:val="000000"/>
                <w:lang w:val="ro-RO" w:eastAsia="ru-RU"/>
              </w:rPr>
              <w:t xml:space="preserve">Producătorii la solicitarea OST vor încărca </w:t>
            </w:r>
            <w:r w:rsidR="00407781" w:rsidRPr="00CA7BC4">
              <w:rPr>
                <w:rFonts w:cs="Times New Roman"/>
                <w:color w:val="000000"/>
                <w:lang w:val="ro-RO" w:eastAsia="ru-RU"/>
              </w:rPr>
              <w:t xml:space="preserve">unitățile </w:t>
            </w:r>
            <w:r w:rsidRPr="00CA7BC4">
              <w:rPr>
                <w:rFonts w:cs="Times New Roman"/>
                <w:color w:val="000000"/>
                <w:lang w:val="ro-RO" w:eastAsia="ru-RU"/>
              </w:rPr>
              <w:t xml:space="preserve">generatoare la puterea maximă disponibilă (inclusiv pornirea grupurilor de rezervă), inclusiv cele nedeclarate pe piața energiei de echilibrare </w:t>
            </w:r>
          </w:p>
          <w:p w14:paraId="289B79CA" w14:textId="19D2590C" w:rsidR="005B5F25" w:rsidRPr="00CA7BC4" w:rsidRDefault="005B5F25" w:rsidP="00141EE9">
            <w:pPr>
              <w:pStyle w:val="Listparagraf"/>
              <w:numPr>
                <w:ilvl w:val="0"/>
                <w:numId w:val="2"/>
              </w:numPr>
              <w:tabs>
                <w:tab w:val="left" w:pos="313"/>
              </w:tabs>
              <w:ind w:left="0" w:firstLine="30"/>
              <w:jc w:val="both"/>
              <w:rPr>
                <w:rFonts w:cs="Times New Roman"/>
                <w:color w:val="000000"/>
                <w:lang w:val="ro-RO" w:eastAsia="ru-RU"/>
              </w:rPr>
            </w:pPr>
            <w:r w:rsidRPr="00CA7BC4">
              <w:rPr>
                <w:rFonts w:cs="Times New Roman"/>
                <w:color w:val="000000"/>
                <w:lang w:val="ro-RO" w:eastAsia="ru-RU"/>
              </w:rPr>
              <w:t>OST/OSD vor întreprinde măsurile necesare pentru topirea chiciurii.</w:t>
            </w:r>
          </w:p>
        </w:tc>
      </w:tr>
    </w:tbl>
    <w:p w14:paraId="5E61339F" w14:textId="77777777" w:rsidR="006C3F84" w:rsidRPr="00CA7BC4" w:rsidRDefault="006C3F84" w:rsidP="0046000C">
      <w:pPr>
        <w:jc w:val="both"/>
        <w:rPr>
          <w:rFonts w:cs="Times New Roman"/>
          <w:szCs w:val="24"/>
          <w:lang w:val="ro-RO"/>
        </w:rPr>
      </w:pPr>
    </w:p>
    <w:p w14:paraId="736346BE" w14:textId="60F55EC0" w:rsidR="007A6649" w:rsidRPr="00CA7BC4" w:rsidRDefault="007A6649" w:rsidP="00141EE9">
      <w:pPr>
        <w:pStyle w:val="Titlu3"/>
        <w:numPr>
          <w:ilvl w:val="0"/>
          <w:numId w:val="0"/>
        </w:numPr>
        <w:spacing w:before="0" w:after="0"/>
        <w:ind w:left="360"/>
        <w:rPr>
          <w:rFonts w:cs="Times New Roman"/>
          <w:bCs/>
          <w:color w:val="auto"/>
          <w:lang w:val="ro-RO" w:eastAsia="ru-RU"/>
        </w:rPr>
      </w:pPr>
      <w:bookmarkStart w:id="901" w:name="_Toc174098193"/>
      <w:bookmarkStart w:id="902" w:name="_Toc164075851"/>
      <w:bookmarkStart w:id="903" w:name="_Toc168302138"/>
      <w:bookmarkStart w:id="904" w:name="_Toc174096926"/>
      <w:bookmarkStart w:id="905" w:name="_Toc174343131"/>
      <w:bookmarkEnd w:id="901"/>
      <w:r w:rsidRPr="00CA7BC4">
        <w:rPr>
          <w:rFonts w:cs="Times New Roman"/>
          <w:bCs/>
          <w:color w:val="auto"/>
          <w:lang w:val="ro-RO" w:eastAsia="ru-RU"/>
        </w:rPr>
        <w:t>Scenariul 1</w:t>
      </w:r>
      <w:r w:rsidR="00132F97" w:rsidRPr="00CA7BC4">
        <w:rPr>
          <w:rFonts w:cs="Times New Roman"/>
          <w:bCs/>
          <w:color w:val="auto"/>
          <w:lang w:val="ro-RO" w:eastAsia="ru-RU"/>
        </w:rPr>
        <w:t>7</w:t>
      </w:r>
      <w:r w:rsidR="00486451" w:rsidRPr="00CA7BC4">
        <w:rPr>
          <w:rFonts w:cs="Times New Roman"/>
          <w:bCs/>
          <w:color w:val="auto"/>
          <w:lang w:val="ro-RO" w:eastAsia="ru-RU"/>
        </w:rPr>
        <w:t xml:space="preserve"> - Defecte multiple cauzate de vreme extremă</w:t>
      </w:r>
      <w:bookmarkEnd w:id="902"/>
      <w:bookmarkEnd w:id="903"/>
      <w:bookmarkEnd w:id="904"/>
      <w:bookmarkEnd w:id="905"/>
    </w:p>
    <w:p w14:paraId="3E38D3C9" w14:textId="77777777" w:rsidR="00A45BCB" w:rsidRPr="00CA7BC4" w:rsidRDefault="00A45BCB" w:rsidP="00B47C0E">
      <w:pPr>
        <w:rPr>
          <w:lang w:val="ro-RO" w:eastAsia="ru-RU"/>
        </w:rPr>
      </w:pPr>
    </w:p>
    <w:tbl>
      <w:tblPr>
        <w:tblStyle w:val="Tabelgril"/>
        <w:tblW w:w="0" w:type="auto"/>
        <w:jc w:val="center"/>
        <w:tblLook w:val="04A0" w:firstRow="1" w:lastRow="0" w:firstColumn="1" w:lastColumn="0" w:noHBand="0" w:noVBand="1"/>
      </w:tblPr>
      <w:tblGrid>
        <w:gridCol w:w="1391"/>
        <w:gridCol w:w="1977"/>
        <w:gridCol w:w="1557"/>
        <w:gridCol w:w="4419"/>
      </w:tblGrid>
      <w:tr w:rsidR="007A6649" w:rsidRPr="00CA7BC4" w14:paraId="42E72BEF" w14:textId="77777777" w:rsidTr="003A2158">
        <w:trPr>
          <w:jc w:val="center"/>
        </w:trPr>
        <w:tc>
          <w:tcPr>
            <w:tcW w:w="1394" w:type="dxa"/>
            <w:vAlign w:val="center"/>
          </w:tcPr>
          <w:p w14:paraId="429DD23F"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985" w:type="dxa"/>
            <w:vAlign w:val="center"/>
          </w:tcPr>
          <w:p w14:paraId="3B979207"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1559" w:type="dxa"/>
            <w:vAlign w:val="center"/>
          </w:tcPr>
          <w:p w14:paraId="40C9F9E6"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4462" w:type="dxa"/>
            <w:vAlign w:val="center"/>
          </w:tcPr>
          <w:p w14:paraId="1F84C0DA" w14:textId="02A0F725" w:rsidR="007A6649" w:rsidRPr="00CA7BC4" w:rsidRDefault="007A6649" w:rsidP="003A2158">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BD79F2" w:rsidRPr="00CA7BC4" w14:paraId="1B78CC8D" w14:textId="77777777" w:rsidTr="003A2158">
        <w:trPr>
          <w:jc w:val="center"/>
        </w:trPr>
        <w:tc>
          <w:tcPr>
            <w:tcW w:w="1394" w:type="dxa"/>
            <w:vAlign w:val="center"/>
          </w:tcPr>
          <w:p w14:paraId="398D4744" w14:textId="424EEA4A" w:rsidR="007A6649" w:rsidRPr="00CA7BC4" w:rsidRDefault="009F302F" w:rsidP="00CA0A20">
            <w:pPr>
              <w:jc w:val="center"/>
              <w:rPr>
                <w:rFonts w:cs="Times New Roman"/>
                <w:color w:val="000000"/>
                <w:szCs w:val="24"/>
                <w:lang w:val="ro-RO" w:eastAsia="ru-RU"/>
              </w:rPr>
            </w:pPr>
            <w:r w:rsidRPr="00CA7BC4">
              <w:rPr>
                <w:rFonts w:cs="Times New Roman"/>
                <w:color w:val="000000"/>
                <w:szCs w:val="24"/>
                <w:lang w:val="ro-RO" w:eastAsia="ru-RU"/>
              </w:rPr>
              <w:t>16</w:t>
            </w:r>
          </w:p>
        </w:tc>
        <w:tc>
          <w:tcPr>
            <w:tcW w:w="1985" w:type="dxa"/>
            <w:vAlign w:val="center"/>
          </w:tcPr>
          <w:p w14:paraId="7BF3D491" w14:textId="3C1FF232" w:rsidR="007A6649" w:rsidRPr="00CA7BC4" w:rsidRDefault="00976B7C" w:rsidP="00CA0A20">
            <w:pPr>
              <w:jc w:val="center"/>
              <w:rPr>
                <w:rFonts w:cs="Times New Roman"/>
                <w:color w:val="000000"/>
                <w:szCs w:val="24"/>
                <w:lang w:val="ro-RO" w:eastAsia="ru-RU"/>
              </w:rPr>
            </w:pPr>
            <w:r w:rsidRPr="00CA7BC4">
              <w:rPr>
                <w:rFonts w:cs="Times New Roman"/>
                <w:color w:val="000000"/>
                <w:szCs w:val="24"/>
                <w:lang w:val="ro-RO" w:eastAsia="ru-RU"/>
              </w:rPr>
              <w:t>Ridicată</w:t>
            </w:r>
          </w:p>
        </w:tc>
        <w:tc>
          <w:tcPr>
            <w:tcW w:w="1559" w:type="dxa"/>
            <w:vAlign w:val="center"/>
          </w:tcPr>
          <w:p w14:paraId="542EA8D9" w14:textId="0E82135A" w:rsidR="007A6649" w:rsidRPr="00CA7BC4" w:rsidRDefault="00976B7C" w:rsidP="00CA0A20">
            <w:pPr>
              <w:jc w:val="center"/>
              <w:rPr>
                <w:rFonts w:cs="Times New Roman"/>
                <w:color w:val="000000"/>
                <w:szCs w:val="24"/>
                <w:lang w:val="ro-RO" w:eastAsia="ru-RU"/>
              </w:rPr>
            </w:pPr>
            <w:r w:rsidRPr="00CA7BC4">
              <w:rPr>
                <w:rFonts w:cs="Times New Roman"/>
                <w:color w:val="000000"/>
                <w:szCs w:val="24"/>
                <w:lang w:val="ro-RO" w:eastAsia="ru-RU"/>
              </w:rPr>
              <w:t>Semnificativ</w:t>
            </w:r>
          </w:p>
        </w:tc>
        <w:tc>
          <w:tcPr>
            <w:tcW w:w="4462" w:type="dxa"/>
            <w:vAlign w:val="center"/>
          </w:tcPr>
          <w:p w14:paraId="1D107582" w14:textId="2F2D100E" w:rsidR="007A6649" w:rsidRPr="00CA7BC4" w:rsidRDefault="003C35AD" w:rsidP="00CA0A20">
            <w:pPr>
              <w:jc w:val="center"/>
              <w:rPr>
                <w:rFonts w:cs="Times New Roman"/>
                <w:color w:val="000000"/>
                <w:szCs w:val="24"/>
                <w:lang w:val="ro-RO" w:eastAsia="ru-RU"/>
              </w:rPr>
            </w:pPr>
            <w:r w:rsidRPr="00CA7BC4">
              <w:rPr>
                <w:rFonts w:cs="Times New Roman"/>
                <w:color w:val="000000"/>
                <w:szCs w:val="24"/>
                <w:lang w:val="ro-RO" w:eastAsia="ru-RU"/>
              </w:rPr>
              <w:t xml:space="preserve">Serviciul Hidrometeorologic de Stat, Ministerul Energiei, </w:t>
            </w:r>
            <w:r w:rsidR="00B42C4F" w:rsidRPr="00CA7BC4">
              <w:rPr>
                <w:rFonts w:cs="Times New Roman"/>
                <w:color w:val="000000"/>
                <w:szCs w:val="24"/>
                <w:lang w:val="ro-RO" w:eastAsia="ru-RU"/>
              </w:rPr>
              <w:t>ANRE,</w:t>
            </w:r>
            <w:r w:rsidR="00A45BCB" w:rsidRPr="00CA7BC4">
              <w:rPr>
                <w:rFonts w:cs="Times New Roman"/>
                <w:color w:val="000000"/>
                <w:szCs w:val="24"/>
                <w:lang w:val="ro-RO" w:eastAsia="ru-RU"/>
              </w:rPr>
              <w:t xml:space="preserve"> </w:t>
            </w:r>
            <w:r w:rsidRPr="00CA7BC4">
              <w:rPr>
                <w:rFonts w:cs="Times New Roman"/>
                <w:color w:val="000000"/>
                <w:szCs w:val="24"/>
                <w:lang w:val="ro-RO" w:eastAsia="ru-RU"/>
              </w:rPr>
              <w:t xml:space="preserve">OST, OSD, </w:t>
            </w:r>
            <w:r w:rsidR="00F26935" w:rsidRPr="00CA7BC4">
              <w:rPr>
                <w:rFonts w:cs="Times New Roman"/>
                <w:color w:val="000000"/>
                <w:szCs w:val="24"/>
                <w:lang w:val="ro-RO" w:eastAsia="ru-RU"/>
              </w:rPr>
              <w:t xml:space="preserve">producătorii, </w:t>
            </w:r>
            <w:r w:rsidRPr="00CA7BC4">
              <w:rPr>
                <w:rFonts w:cs="Times New Roman"/>
                <w:color w:val="000000"/>
                <w:szCs w:val="24"/>
                <w:lang w:val="ro-RO" w:eastAsia="ru-RU"/>
              </w:rPr>
              <w:t>IGSU</w:t>
            </w:r>
          </w:p>
        </w:tc>
      </w:tr>
    </w:tbl>
    <w:p w14:paraId="044C0C47" w14:textId="77777777" w:rsidR="007A6649" w:rsidRPr="00CA7BC4" w:rsidRDefault="007A6649" w:rsidP="0046000C">
      <w:pPr>
        <w:rPr>
          <w:rFonts w:cs="Times New Roman"/>
          <w:color w:val="000000"/>
          <w:szCs w:val="24"/>
          <w:lang w:val="ro-RO" w:eastAsia="ru-RU"/>
        </w:rPr>
      </w:pPr>
    </w:p>
    <w:p w14:paraId="747FA51B" w14:textId="05736BF9"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5FEDE82E" w14:textId="6C1B4C58" w:rsidR="007A6649" w:rsidRPr="00CA7BC4" w:rsidRDefault="002F67C4" w:rsidP="002F3108">
      <w:pPr>
        <w:ind w:firstLine="567"/>
        <w:jc w:val="both"/>
        <w:rPr>
          <w:rFonts w:cs="Times New Roman"/>
          <w:color w:val="000000"/>
          <w:szCs w:val="24"/>
          <w:lang w:val="ro-RO" w:eastAsia="ru-RU"/>
        </w:rPr>
      </w:pPr>
      <w:r w:rsidRPr="00CA7BC4">
        <w:rPr>
          <w:rFonts w:cs="Times New Roman"/>
          <w:color w:val="000000"/>
          <w:szCs w:val="24"/>
          <w:lang w:val="ro-RO" w:eastAsia="ru-RU"/>
        </w:rPr>
        <w:t xml:space="preserve">Condițiile </w:t>
      </w:r>
      <w:r w:rsidR="009F4C9F" w:rsidRPr="00CA7BC4">
        <w:rPr>
          <w:rFonts w:cs="Times New Roman"/>
          <w:color w:val="000000"/>
          <w:szCs w:val="24"/>
          <w:lang w:val="ro-RO" w:eastAsia="ru-RU"/>
        </w:rPr>
        <w:t>meteorologice extreme</w:t>
      </w:r>
      <w:r w:rsidRPr="00CA7BC4">
        <w:rPr>
          <w:rFonts w:cs="Times New Roman"/>
          <w:color w:val="000000"/>
          <w:szCs w:val="24"/>
          <w:lang w:val="ro-RO" w:eastAsia="ru-RU"/>
        </w:rPr>
        <w:t xml:space="preserve"> nefavorabile</w:t>
      </w:r>
      <w:r w:rsidR="009F4C9F" w:rsidRPr="00CA7BC4">
        <w:rPr>
          <w:rFonts w:cs="Times New Roman"/>
          <w:color w:val="000000"/>
          <w:szCs w:val="24"/>
          <w:lang w:val="ro-RO" w:eastAsia="ru-RU"/>
        </w:rPr>
        <w:t xml:space="preserve"> afectează zone mari (vânt extrem, grindină, precipitații abundente, depuneri de gheață,</w:t>
      </w:r>
      <w:r w:rsidRPr="00CA7BC4">
        <w:rPr>
          <w:rFonts w:cs="Times New Roman"/>
          <w:color w:val="000000"/>
          <w:szCs w:val="24"/>
          <w:lang w:val="ro-RO" w:eastAsia="ru-RU"/>
        </w:rPr>
        <w:t xml:space="preserve"> chiciură,</w:t>
      </w:r>
      <w:r w:rsidR="009F4C9F" w:rsidRPr="00CA7BC4">
        <w:rPr>
          <w:rFonts w:cs="Times New Roman"/>
          <w:color w:val="000000"/>
          <w:szCs w:val="24"/>
          <w:lang w:val="ro-RO" w:eastAsia="ru-RU"/>
        </w:rPr>
        <w:t xml:space="preserve"> temperaturi cu mult peste limitele obișnuite).</w:t>
      </w:r>
      <w:r w:rsidRPr="00CA7BC4">
        <w:rPr>
          <w:rFonts w:cs="Times New Roman"/>
          <w:color w:val="000000"/>
          <w:szCs w:val="24"/>
          <w:lang w:val="ro-RO" w:eastAsia="ru-RU"/>
        </w:rPr>
        <w:t xml:space="preserve"> Totodată, </w:t>
      </w:r>
      <w:r w:rsidR="00A45BCB" w:rsidRPr="00CA7BC4">
        <w:rPr>
          <w:rFonts w:cs="Times New Roman"/>
          <w:color w:val="000000"/>
          <w:szCs w:val="24"/>
          <w:lang w:val="ro-RO" w:eastAsia="ru-RU"/>
        </w:rPr>
        <w:t xml:space="preserve">este dificil </w:t>
      </w:r>
      <w:r w:rsidRPr="00CA7BC4">
        <w:rPr>
          <w:rFonts w:cs="Times New Roman"/>
          <w:color w:val="000000"/>
          <w:szCs w:val="24"/>
          <w:lang w:val="ro-RO" w:eastAsia="ru-RU"/>
        </w:rPr>
        <w:t>acces</w:t>
      </w:r>
      <w:r w:rsidR="00A45BCB" w:rsidRPr="00CA7BC4">
        <w:rPr>
          <w:rFonts w:cs="Times New Roman"/>
          <w:color w:val="000000"/>
          <w:szCs w:val="24"/>
          <w:lang w:val="ro-RO" w:eastAsia="ru-RU"/>
        </w:rPr>
        <w:t xml:space="preserve">ul la </w:t>
      </w:r>
      <w:r w:rsidRPr="00CA7BC4">
        <w:rPr>
          <w:rFonts w:cs="Times New Roman"/>
          <w:color w:val="000000"/>
          <w:szCs w:val="24"/>
          <w:lang w:val="ro-RO" w:eastAsia="ru-RU"/>
        </w:rPr>
        <w:t xml:space="preserve">rețelele </w:t>
      </w:r>
      <w:r w:rsidR="00A45BCB" w:rsidRPr="00CA7BC4">
        <w:rPr>
          <w:rFonts w:cs="Times New Roman"/>
          <w:color w:val="000000"/>
          <w:szCs w:val="24"/>
          <w:lang w:val="ro-RO" w:eastAsia="ru-RU"/>
        </w:rPr>
        <w:t xml:space="preserve">electrice </w:t>
      </w:r>
      <w:r w:rsidRPr="00CA7BC4">
        <w:rPr>
          <w:rFonts w:cs="Times New Roman"/>
          <w:color w:val="000000"/>
          <w:szCs w:val="24"/>
          <w:lang w:val="ro-RO" w:eastAsia="ru-RU"/>
        </w:rPr>
        <w:t>afectate pentru restabilirea aprovizionării fiabile cu energie electrică a consumatorilor</w:t>
      </w:r>
      <w:r w:rsidR="00A45BCB" w:rsidRPr="00CA7BC4">
        <w:rPr>
          <w:rFonts w:cs="Times New Roman"/>
          <w:color w:val="000000"/>
          <w:szCs w:val="24"/>
          <w:lang w:val="ro-RO" w:eastAsia="ru-RU"/>
        </w:rPr>
        <w:t xml:space="preserve"> finali</w:t>
      </w:r>
      <w:r w:rsidRPr="00CA7BC4">
        <w:rPr>
          <w:rFonts w:cs="Times New Roman"/>
          <w:color w:val="000000"/>
          <w:szCs w:val="24"/>
          <w:lang w:val="ro-RO" w:eastAsia="ru-RU"/>
        </w:rPr>
        <w:t xml:space="preserve"> afectați.</w:t>
      </w:r>
    </w:p>
    <w:p w14:paraId="12E12B0D" w14:textId="77777777" w:rsidR="00A3699C" w:rsidRPr="00CA7BC4" w:rsidRDefault="00A3699C">
      <w:pPr>
        <w:jc w:val="both"/>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8"/>
      </w:tblGrid>
      <w:tr w:rsidR="005B5F25" w:rsidRPr="00FA60B9" w14:paraId="5E98A542" w14:textId="77777777" w:rsidTr="003A2158">
        <w:trPr>
          <w:trHeight w:val="547"/>
        </w:trPr>
        <w:tc>
          <w:tcPr>
            <w:tcW w:w="2505" w:type="pct"/>
            <w:shd w:val="clear" w:color="auto" w:fill="FBE4D5" w:themeFill="accent2" w:themeFillTint="33"/>
            <w:vAlign w:val="center"/>
          </w:tcPr>
          <w:p w14:paraId="35E35EA6" w14:textId="77777777" w:rsidR="005B5F25" w:rsidRPr="00CA7BC4" w:rsidRDefault="005B5F25" w:rsidP="006072E4">
            <w:pPr>
              <w:rPr>
                <w:rFonts w:cs="Times New Roman"/>
                <w:b/>
                <w:bCs/>
                <w:color w:val="000000"/>
                <w:lang w:val="ro-RO" w:eastAsia="ru-RU"/>
              </w:rPr>
            </w:pPr>
            <w:r w:rsidRPr="00CA7BC4">
              <w:rPr>
                <w:rFonts w:cs="Times New Roman"/>
                <w:b/>
                <w:bCs/>
                <w:color w:val="000000"/>
                <w:lang w:val="ro-RO" w:eastAsia="ru-RU"/>
              </w:rPr>
              <w:t>Efectele crizei</w:t>
            </w:r>
          </w:p>
        </w:tc>
        <w:tc>
          <w:tcPr>
            <w:tcW w:w="2495" w:type="pct"/>
            <w:shd w:val="clear" w:color="auto" w:fill="FBE4D5" w:themeFill="accent2" w:themeFillTint="33"/>
            <w:vAlign w:val="center"/>
          </w:tcPr>
          <w:p w14:paraId="6EB2DB6C" w14:textId="77777777" w:rsidR="005B5F25" w:rsidRPr="00CA7BC4" w:rsidRDefault="005B5F25" w:rsidP="006072E4">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5B5F25" w:rsidRPr="00FA60B9" w14:paraId="6DE3BB7B" w14:textId="77777777" w:rsidTr="003A2158">
        <w:trPr>
          <w:trHeight w:val="279"/>
        </w:trPr>
        <w:tc>
          <w:tcPr>
            <w:tcW w:w="2505" w:type="pct"/>
            <w:shd w:val="clear" w:color="auto" w:fill="auto"/>
          </w:tcPr>
          <w:p w14:paraId="401BF1BC" w14:textId="77777777" w:rsidR="005B5F25" w:rsidRPr="00CA7BC4" w:rsidRDefault="005B5F25" w:rsidP="00141EE9">
            <w:pPr>
              <w:pStyle w:val="Listparagraf"/>
              <w:numPr>
                <w:ilvl w:val="0"/>
                <w:numId w:val="112"/>
              </w:numPr>
              <w:ind w:left="186" w:hanging="186"/>
              <w:jc w:val="both"/>
              <w:rPr>
                <w:rFonts w:cs="Times New Roman"/>
                <w:color w:val="000000"/>
                <w:lang w:val="ro-RO" w:eastAsia="ru-RU"/>
              </w:rPr>
            </w:pPr>
            <w:r w:rsidRPr="00CA7BC4">
              <w:rPr>
                <w:rFonts w:cs="Times New Roman"/>
                <w:color w:val="000000"/>
                <w:lang w:val="ro-RO" w:eastAsia="ru-RU"/>
              </w:rPr>
              <w:t xml:space="preserve">Vremea extremă conduce la ieșirea accidentală din funcțiune a mai multor echipamente (posibil de același tip constructiv) într-un interval de timp foarte scurt. </w:t>
            </w:r>
          </w:p>
          <w:p w14:paraId="5DB4ED7E" w14:textId="77777777" w:rsidR="005B5F25" w:rsidRPr="00CA7BC4" w:rsidRDefault="005B5F25" w:rsidP="00141EE9">
            <w:pPr>
              <w:pStyle w:val="Listparagraf"/>
              <w:numPr>
                <w:ilvl w:val="0"/>
                <w:numId w:val="112"/>
              </w:numPr>
              <w:ind w:left="186" w:hanging="186"/>
              <w:jc w:val="both"/>
              <w:rPr>
                <w:rFonts w:cs="Times New Roman"/>
                <w:color w:val="000000"/>
                <w:lang w:val="ro-RO" w:eastAsia="ru-RU"/>
              </w:rPr>
            </w:pPr>
            <w:r w:rsidRPr="00CA7BC4">
              <w:rPr>
                <w:rFonts w:cs="Times New Roman"/>
                <w:color w:val="000000"/>
                <w:lang w:val="ro-RO" w:eastAsia="ru-RU"/>
              </w:rPr>
              <w:t xml:space="preserve">Se produc perturbații în rețeaua de transport rutier ceea ce conduce la întârzieri în efectuarea lucrărilor de remediere a defectelor/reparare a echipamentelor. </w:t>
            </w:r>
          </w:p>
          <w:p w14:paraId="30C35258" w14:textId="77777777" w:rsidR="005B5F25" w:rsidRPr="00CA7BC4" w:rsidRDefault="005B5F25" w:rsidP="00141EE9">
            <w:pPr>
              <w:pStyle w:val="Listparagraf"/>
              <w:numPr>
                <w:ilvl w:val="0"/>
                <w:numId w:val="112"/>
              </w:numPr>
              <w:ind w:left="186" w:hanging="186"/>
              <w:jc w:val="both"/>
              <w:rPr>
                <w:rFonts w:cs="Times New Roman"/>
                <w:color w:val="000000"/>
                <w:lang w:val="ro-RO" w:eastAsia="ru-RU"/>
              </w:rPr>
            </w:pPr>
            <w:r w:rsidRPr="00CA7BC4">
              <w:rPr>
                <w:rFonts w:cs="Times New Roman"/>
                <w:color w:val="000000"/>
                <w:lang w:val="ro-RO" w:eastAsia="ru-RU"/>
              </w:rPr>
              <w:t xml:space="preserve">Pot apărea dificultăți în efectuarea lucrărilor de remediere a defectelor din stații cauzate de numărul mare de echipamente de același tip afectate și de insuficiența echipamentelor din stocurile de securitate. </w:t>
            </w:r>
          </w:p>
          <w:p w14:paraId="5A0BDADB" w14:textId="77777777" w:rsidR="005B5F25" w:rsidRPr="00CA7BC4" w:rsidRDefault="005B5F25" w:rsidP="00141EE9">
            <w:pPr>
              <w:pStyle w:val="Listparagraf"/>
              <w:numPr>
                <w:ilvl w:val="0"/>
                <w:numId w:val="112"/>
              </w:numPr>
              <w:ind w:left="186" w:hanging="186"/>
              <w:jc w:val="both"/>
              <w:rPr>
                <w:rFonts w:cs="Times New Roman"/>
                <w:color w:val="000000"/>
                <w:lang w:val="ro-RO" w:eastAsia="ru-RU"/>
              </w:rPr>
            </w:pPr>
            <w:r w:rsidRPr="00CA7BC4">
              <w:rPr>
                <w:rFonts w:cs="Times New Roman"/>
                <w:color w:val="000000"/>
                <w:lang w:val="ro-RO" w:eastAsia="ru-RU"/>
              </w:rPr>
              <w:t xml:space="preserve">Apar probleme în asigurarea îndeplinirii criteriului de siguranță N-1. </w:t>
            </w:r>
          </w:p>
          <w:p w14:paraId="4672594F" w14:textId="77777777" w:rsidR="005B5F25" w:rsidRPr="00CA7BC4" w:rsidRDefault="005B5F25" w:rsidP="00141EE9">
            <w:pPr>
              <w:pStyle w:val="Listparagraf"/>
              <w:numPr>
                <w:ilvl w:val="0"/>
                <w:numId w:val="112"/>
              </w:numPr>
              <w:ind w:left="186" w:hanging="186"/>
              <w:jc w:val="both"/>
              <w:rPr>
                <w:rFonts w:cs="Times New Roman"/>
                <w:color w:val="000000"/>
                <w:lang w:val="ro-RO" w:eastAsia="ru-RU"/>
              </w:rPr>
            </w:pPr>
            <w:r w:rsidRPr="00CA7BC4">
              <w:rPr>
                <w:rFonts w:cs="Times New Roman"/>
                <w:color w:val="000000"/>
                <w:lang w:val="ro-RO" w:eastAsia="ru-RU"/>
              </w:rPr>
              <w:t xml:space="preserve">Apar probleme în alimentarea unor zone de rețea pe o perioadă foarte mare corelat cu durata necesară reparării/înlocuirii activelor distruse/deteriorate. </w:t>
            </w:r>
          </w:p>
          <w:p w14:paraId="62E0D987" w14:textId="015E1C16" w:rsidR="005B5F25" w:rsidRPr="00CA7BC4" w:rsidRDefault="005B5F25" w:rsidP="00141EE9">
            <w:pPr>
              <w:pStyle w:val="Listparagraf"/>
              <w:numPr>
                <w:ilvl w:val="0"/>
                <w:numId w:val="112"/>
              </w:numPr>
              <w:ind w:left="186" w:hanging="186"/>
              <w:jc w:val="both"/>
              <w:rPr>
                <w:rFonts w:cs="Times New Roman"/>
                <w:color w:val="000000"/>
                <w:lang w:val="ro-RO" w:eastAsia="ru-RU"/>
              </w:rPr>
            </w:pPr>
            <w:r w:rsidRPr="00CA7BC4">
              <w:rPr>
                <w:rFonts w:cs="Times New Roman"/>
                <w:color w:val="000000"/>
                <w:lang w:val="ro-RO" w:eastAsia="ru-RU"/>
              </w:rPr>
              <w:t>Apare riscul pentru producerea unei avarii extinse în sistemul electroenergetic care să conducă la nealimentarea cu energie electrică a unui număr mare de consumatori.</w:t>
            </w:r>
          </w:p>
        </w:tc>
        <w:tc>
          <w:tcPr>
            <w:tcW w:w="2495" w:type="pct"/>
            <w:shd w:val="clear" w:color="auto" w:fill="auto"/>
          </w:tcPr>
          <w:p w14:paraId="380DB2D9" w14:textId="77777777" w:rsidR="005B5F25" w:rsidRPr="00CA7BC4" w:rsidRDefault="005B5F25" w:rsidP="005B5F2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OST va întreprinde măsurile stabilite în Planul de apărare a sistemului electroenergetic elaborat în conformitate cu Codul rețelelor electrice</w:t>
            </w:r>
            <w:r w:rsidRPr="00CA7BC4" w:rsidDel="001877EA">
              <w:rPr>
                <w:rFonts w:cs="Times New Roman"/>
                <w:color w:val="000000"/>
                <w:lang w:val="ro-RO" w:eastAsia="ru-RU"/>
              </w:rPr>
              <w:t xml:space="preserve"> </w:t>
            </w:r>
            <w:r w:rsidRPr="00CA7BC4">
              <w:rPr>
                <w:rFonts w:cs="Times New Roman"/>
                <w:color w:val="000000"/>
                <w:lang w:val="ro-RO" w:eastAsia="ru-RU"/>
              </w:rPr>
              <w:t>privind starea de urgență și restaurarea sistemului electroenergetic.</w:t>
            </w:r>
          </w:p>
          <w:p w14:paraId="0092F68B" w14:textId="77777777" w:rsidR="005B5F25" w:rsidRPr="00CA7BC4" w:rsidRDefault="005B5F25" w:rsidP="005B5F2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OST/OSD va activa schemele alternative de alimentare pentru restabilirea aprovizionării și va iniția activitățile de repunere în funcțiune a echipamentelor declanșate fie prin repararea/înlocuirea echipamentelor avariate/distruse folosind echipamente din stocul de securitate.</w:t>
            </w:r>
          </w:p>
          <w:p w14:paraId="2108DF75" w14:textId="77777777" w:rsidR="005B5F25" w:rsidRPr="00CA7BC4" w:rsidRDefault="005B5F25" w:rsidP="005B5F25">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 xml:space="preserve"> La necesitate IGSU va activa celula de gestionare/atenuare a impactului situației de criză care va consta în delegarea reprezentanților tuturor părților implicate, întru a avea acțiuni coordonate și centralizarea informației la nivel de țară.</w:t>
            </w:r>
          </w:p>
          <w:p w14:paraId="68D1592C" w14:textId="77777777" w:rsidR="005B5F25" w:rsidRPr="00CA7BC4" w:rsidRDefault="005B5F25" w:rsidP="005B5F25">
            <w:pPr>
              <w:pStyle w:val="Listparagraf"/>
              <w:numPr>
                <w:ilvl w:val="0"/>
                <w:numId w:val="18"/>
              </w:numPr>
              <w:tabs>
                <w:tab w:val="left" w:pos="176"/>
              </w:tabs>
              <w:ind w:left="0" w:firstLine="34"/>
              <w:jc w:val="both"/>
              <w:rPr>
                <w:rFonts w:cs="Times New Roman"/>
                <w:b/>
                <w:bCs/>
                <w:color w:val="000000"/>
                <w:lang w:val="ro-RO" w:eastAsia="ru-RU"/>
              </w:rPr>
            </w:pPr>
            <w:r w:rsidRPr="00CA7BC4">
              <w:rPr>
                <w:rFonts w:cs="Times New Roman"/>
                <w:color w:val="000000"/>
                <w:lang w:val="ro-RO" w:eastAsia="ru-RU"/>
              </w:rPr>
              <w:t>OST/OSD va întreprinde măsuri urgente pentru restabilirea și repunerea în funcțiune a echipamentelor declanșate în RET și/sau RED și pentru asigurarea disponibilității echipamentelor.</w:t>
            </w:r>
          </w:p>
          <w:p w14:paraId="67060B13" w14:textId="0A07D05E" w:rsidR="005B5F25" w:rsidRPr="00CA7BC4" w:rsidRDefault="005B5F25" w:rsidP="00141EE9">
            <w:pPr>
              <w:pStyle w:val="Listparagraf"/>
              <w:numPr>
                <w:ilvl w:val="0"/>
                <w:numId w:val="18"/>
              </w:numPr>
              <w:tabs>
                <w:tab w:val="left" w:pos="172"/>
              </w:tabs>
              <w:ind w:left="0" w:firstLine="34"/>
              <w:jc w:val="both"/>
              <w:rPr>
                <w:rFonts w:cs="Times New Roman"/>
                <w:b/>
                <w:bCs/>
                <w:color w:val="000000"/>
                <w:lang w:val="ro-RO" w:eastAsia="ru-RU"/>
              </w:rPr>
            </w:pPr>
            <w:r w:rsidRPr="00CA7BC4">
              <w:rPr>
                <w:rFonts w:cs="Times New Roman"/>
                <w:color w:val="000000"/>
                <w:lang w:val="ro-RO"/>
              </w:rPr>
              <w:t>Operatorii de sistem vor dispune mobilizarea a maxim număr de personal necesar restabilirii și funcționării normale a stațiilor și rețelelor electrice</w:t>
            </w:r>
          </w:p>
        </w:tc>
      </w:tr>
    </w:tbl>
    <w:p w14:paraId="3FE4B4B6" w14:textId="77777777" w:rsidR="005476D7" w:rsidRPr="00CA7BC4" w:rsidRDefault="005476D7" w:rsidP="00141EE9">
      <w:pPr>
        <w:rPr>
          <w:lang w:val="ro-RO" w:eastAsia="ru-RU"/>
        </w:rPr>
      </w:pPr>
    </w:p>
    <w:p w14:paraId="4C562F8C" w14:textId="15B785C4" w:rsidR="007A6649" w:rsidRPr="00CA7BC4" w:rsidRDefault="007A6649" w:rsidP="00141EE9">
      <w:pPr>
        <w:pStyle w:val="Titlu3"/>
        <w:numPr>
          <w:ilvl w:val="0"/>
          <w:numId w:val="0"/>
        </w:numPr>
        <w:spacing w:before="0" w:after="0"/>
        <w:ind w:left="720" w:hanging="360"/>
        <w:rPr>
          <w:rFonts w:cs="Times New Roman"/>
          <w:color w:val="auto"/>
          <w:szCs w:val="24"/>
          <w:lang w:val="ro-RO"/>
        </w:rPr>
      </w:pPr>
      <w:bookmarkStart w:id="906" w:name="_Toc164075852"/>
      <w:bookmarkStart w:id="907" w:name="_Toc168302139"/>
      <w:bookmarkStart w:id="908" w:name="_Toc174096927"/>
      <w:bookmarkStart w:id="909" w:name="_Toc174343132"/>
      <w:r w:rsidRPr="00CA7BC4">
        <w:rPr>
          <w:rFonts w:cs="Times New Roman"/>
          <w:bCs/>
          <w:color w:val="auto"/>
          <w:lang w:val="ro-RO" w:eastAsia="ru-RU"/>
        </w:rPr>
        <w:t>Scenariul 1</w:t>
      </w:r>
      <w:r w:rsidR="00132F97" w:rsidRPr="00CA7BC4">
        <w:rPr>
          <w:rFonts w:cs="Times New Roman"/>
          <w:bCs/>
          <w:color w:val="auto"/>
          <w:lang w:val="ro-RO" w:eastAsia="ru-RU"/>
        </w:rPr>
        <w:t>8</w:t>
      </w:r>
      <w:r w:rsidR="00486451" w:rsidRPr="00CA7BC4">
        <w:rPr>
          <w:rFonts w:cs="Times New Roman"/>
          <w:bCs/>
          <w:color w:val="auto"/>
          <w:lang w:val="ro-RO" w:eastAsia="ru-RU"/>
        </w:rPr>
        <w:t xml:space="preserve"> - </w:t>
      </w:r>
      <w:r w:rsidR="00486451" w:rsidRPr="00CA7BC4">
        <w:rPr>
          <w:rFonts w:cs="Times New Roman"/>
          <w:color w:val="auto"/>
          <w:szCs w:val="24"/>
          <w:lang w:val="ro-RO"/>
        </w:rPr>
        <w:t>Val de căldură</w:t>
      </w:r>
      <w:bookmarkEnd w:id="906"/>
      <w:bookmarkEnd w:id="907"/>
      <w:bookmarkEnd w:id="908"/>
      <w:bookmarkEnd w:id="909"/>
    </w:p>
    <w:p w14:paraId="3694D3F3" w14:textId="77777777" w:rsidR="0092796C" w:rsidRPr="00CA7BC4" w:rsidRDefault="0092796C" w:rsidP="00B47C0E">
      <w:pPr>
        <w:rPr>
          <w:lang w:val="ro-RO"/>
        </w:rPr>
      </w:pPr>
    </w:p>
    <w:tbl>
      <w:tblPr>
        <w:tblStyle w:val="Tabelgril"/>
        <w:tblW w:w="0" w:type="auto"/>
        <w:jc w:val="center"/>
        <w:tblLook w:val="04A0" w:firstRow="1" w:lastRow="0" w:firstColumn="1" w:lastColumn="0" w:noHBand="0" w:noVBand="1"/>
      </w:tblPr>
      <w:tblGrid>
        <w:gridCol w:w="1337"/>
        <w:gridCol w:w="1985"/>
        <w:gridCol w:w="1559"/>
        <w:gridCol w:w="4372"/>
      </w:tblGrid>
      <w:tr w:rsidR="007A6649" w:rsidRPr="00CA7BC4" w14:paraId="6F612B53" w14:textId="77777777" w:rsidTr="008C5423">
        <w:trPr>
          <w:jc w:val="center"/>
        </w:trPr>
        <w:tc>
          <w:tcPr>
            <w:tcW w:w="1337" w:type="dxa"/>
            <w:vAlign w:val="center"/>
          </w:tcPr>
          <w:p w14:paraId="216AE321"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985" w:type="dxa"/>
            <w:vAlign w:val="center"/>
          </w:tcPr>
          <w:p w14:paraId="1C983797"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1559" w:type="dxa"/>
            <w:vAlign w:val="center"/>
          </w:tcPr>
          <w:p w14:paraId="16996417" w14:textId="77777777" w:rsidR="007A6649" w:rsidRPr="00CA7BC4" w:rsidRDefault="007A6649" w:rsidP="003A2158">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4372" w:type="dxa"/>
            <w:vAlign w:val="center"/>
          </w:tcPr>
          <w:p w14:paraId="15A17DBB" w14:textId="67D53171" w:rsidR="007A6649" w:rsidRPr="00CA7BC4" w:rsidRDefault="007A6649" w:rsidP="003A2158">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BD79F2" w:rsidRPr="00CA7BC4" w14:paraId="750AA00A" w14:textId="77777777" w:rsidTr="008C5423">
        <w:trPr>
          <w:jc w:val="center"/>
        </w:trPr>
        <w:tc>
          <w:tcPr>
            <w:tcW w:w="1337" w:type="dxa"/>
            <w:vAlign w:val="center"/>
          </w:tcPr>
          <w:p w14:paraId="7DC7F86C" w14:textId="6B65DB87" w:rsidR="007A6649" w:rsidRPr="00CA7BC4" w:rsidRDefault="009F302F" w:rsidP="00CA0A20">
            <w:pPr>
              <w:jc w:val="center"/>
              <w:rPr>
                <w:rFonts w:cs="Times New Roman"/>
                <w:color w:val="000000"/>
                <w:szCs w:val="24"/>
                <w:lang w:val="ro-RO" w:eastAsia="ru-RU"/>
              </w:rPr>
            </w:pPr>
            <w:r w:rsidRPr="00CA7BC4">
              <w:rPr>
                <w:rFonts w:cs="Times New Roman"/>
                <w:color w:val="000000"/>
                <w:szCs w:val="24"/>
                <w:lang w:val="ro-RO" w:eastAsia="ru-RU"/>
              </w:rPr>
              <w:t>28</w:t>
            </w:r>
          </w:p>
        </w:tc>
        <w:tc>
          <w:tcPr>
            <w:tcW w:w="1985" w:type="dxa"/>
            <w:vAlign w:val="center"/>
          </w:tcPr>
          <w:p w14:paraId="7B924F60" w14:textId="6E4CC14E" w:rsidR="007A6649" w:rsidRPr="00CA7BC4" w:rsidRDefault="00EC1A6A" w:rsidP="00CA0A20">
            <w:pPr>
              <w:jc w:val="center"/>
              <w:rPr>
                <w:rFonts w:cs="Times New Roman"/>
                <w:color w:val="000000"/>
                <w:szCs w:val="24"/>
                <w:lang w:val="ro-RO" w:eastAsia="ru-RU"/>
              </w:rPr>
            </w:pPr>
            <w:r w:rsidRPr="00CA7BC4">
              <w:rPr>
                <w:rFonts w:cs="Times New Roman"/>
                <w:color w:val="000000"/>
                <w:szCs w:val="24"/>
                <w:lang w:val="ro-RO" w:eastAsia="ru-RU"/>
              </w:rPr>
              <w:t>M</w:t>
            </w:r>
            <w:r w:rsidR="00976B7C" w:rsidRPr="00CA7BC4">
              <w:rPr>
                <w:rFonts w:cs="Times New Roman"/>
                <w:color w:val="000000"/>
                <w:szCs w:val="24"/>
                <w:lang w:val="ro-RO" w:eastAsia="ru-RU"/>
              </w:rPr>
              <w:t>ică</w:t>
            </w:r>
          </w:p>
        </w:tc>
        <w:tc>
          <w:tcPr>
            <w:tcW w:w="1559" w:type="dxa"/>
            <w:vAlign w:val="center"/>
          </w:tcPr>
          <w:p w14:paraId="36FC17BA" w14:textId="11A0B890" w:rsidR="007A6649" w:rsidRPr="00CA7BC4" w:rsidRDefault="00976B7C" w:rsidP="00CA0A20">
            <w:pPr>
              <w:jc w:val="center"/>
              <w:rPr>
                <w:rFonts w:cs="Times New Roman"/>
                <w:color w:val="000000"/>
                <w:szCs w:val="24"/>
                <w:lang w:val="ro-RO" w:eastAsia="ru-RU"/>
              </w:rPr>
            </w:pPr>
            <w:r w:rsidRPr="00CA7BC4">
              <w:rPr>
                <w:rFonts w:cs="Times New Roman"/>
                <w:color w:val="000000"/>
                <w:szCs w:val="24"/>
                <w:lang w:val="ro-RO" w:eastAsia="ru-RU"/>
              </w:rPr>
              <w:t>Semnificativ</w:t>
            </w:r>
          </w:p>
        </w:tc>
        <w:tc>
          <w:tcPr>
            <w:tcW w:w="4372" w:type="dxa"/>
            <w:vAlign w:val="center"/>
          </w:tcPr>
          <w:p w14:paraId="00270C2C" w14:textId="67AD41E0" w:rsidR="007A6649" w:rsidRPr="00CA7BC4" w:rsidRDefault="00B42C4F" w:rsidP="00CA0A20">
            <w:pPr>
              <w:jc w:val="center"/>
              <w:rPr>
                <w:rFonts w:cs="Times New Roman"/>
                <w:color w:val="000000"/>
                <w:szCs w:val="24"/>
                <w:lang w:val="ro-RO" w:eastAsia="ru-RU"/>
              </w:rPr>
            </w:pPr>
            <w:r w:rsidRPr="00CA7BC4">
              <w:rPr>
                <w:rFonts w:cs="Times New Roman"/>
                <w:color w:val="000000"/>
                <w:szCs w:val="24"/>
                <w:lang w:val="ro-RO" w:eastAsia="ru-RU"/>
              </w:rPr>
              <w:t>Serviciul Hidrometeorologic de Stat, Ministerul Energiei, ANRE,</w:t>
            </w:r>
            <w:r w:rsidR="00E60743" w:rsidRPr="00CA7BC4">
              <w:rPr>
                <w:rFonts w:cs="Times New Roman"/>
                <w:color w:val="000000"/>
                <w:szCs w:val="24"/>
                <w:lang w:val="ro-RO" w:eastAsia="ru-RU"/>
              </w:rPr>
              <w:t xml:space="preserve"> </w:t>
            </w:r>
            <w:r w:rsidRPr="00CA7BC4">
              <w:rPr>
                <w:rFonts w:cs="Times New Roman"/>
                <w:color w:val="000000"/>
                <w:szCs w:val="24"/>
                <w:lang w:val="ro-RO" w:eastAsia="ru-RU"/>
              </w:rPr>
              <w:t>OST, OSD,</w:t>
            </w:r>
            <w:r w:rsidR="00F26935" w:rsidRPr="00CA7BC4">
              <w:rPr>
                <w:rFonts w:cs="Times New Roman"/>
                <w:color w:val="000000"/>
                <w:szCs w:val="24"/>
                <w:lang w:val="ro-RO" w:eastAsia="ru-RU"/>
              </w:rPr>
              <w:t xml:space="preserve"> producătorii,</w:t>
            </w:r>
            <w:r w:rsidRPr="00CA7BC4">
              <w:rPr>
                <w:rFonts w:cs="Times New Roman"/>
                <w:color w:val="000000"/>
                <w:szCs w:val="24"/>
                <w:lang w:val="ro-RO" w:eastAsia="ru-RU"/>
              </w:rPr>
              <w:t xml:space="preserve"> IGSU</w:t>
            </w:r>
          </w:p>
        </w:tc>
      </w:tr>
    </w:tbl>
    <w:p w14:paraId="33AA9858" w14:textId="77777777" w:rsidR="007A6649" w:rsidRPr="00CA7BC4" w:rsidRDefault="007A6649" w:rsidP="0046000C">
      <w:pPr>
        <w:rPr>
          <w:rFonts w:cs="Times New Roman"/>
          <w:color w:val="000000"/>
          <w:szCs w:val="24"/>
          <w:lang w:val="ro-RO" w:eastAsia="ru-RU"/>
        </w:rPr>
      </w:pPr>
    </w:p>
    <w:p w14:paraId="32A341CF" w14:textId="3AE4A293"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3C2073DF" w14:textId="3C936361" w:rsidR="007A6649" w:rsidRPr="00CA7BC4" w:rsidRDefault="006C3F84" w:rsidP="002F3108">
      <w:pPr>
        <w:ind w:firstLine="567"/>
        <w:jc w:val="both"/>
        <w:rPr>
          <w:rFonts w:cs="Times New Roman"/>
          <w:color w:val="000000"/>
          <w:szCs w:val="24"/>
          <w:lang w:val="ro-RO" w:eastAsia="ru-RU"/>
        </w:rPr>
      </w:pPr>
      <w:r w:rsidRPr="00CA7BC4">
        <w:rPr>
          <w:rFonts w:cs="Times New Roman"/>
          <w:color w:val="000000"/>
          <w:szCs w:val="24"/>
          <w:lang w:val="ro-RO" w:eastAsia="ru-RU"/>
        </w:rPr>
        <w:t xml:space="preserve">Se atestă un val de căldură care acoperă o mare parte a Europei </w:t>
      </w:r>
      <w:r w:rsidR="00880F52" w:rsidRPr="00CA7BC4">
        <w:rPr>
          <w:rFonts w:cs="Times New Roman"/>
          <w:color w:val="000000"/>
          <w:szCs w:val="24"/>
          <w:lang w:val="ro-RO" w:eastAsia="ru-RU"/>
        </w:rPr>
        <w:t xml:space="preserve">pe o perioadă lungă </w:t>
      </w:r>
      <w:r w:rsidRPr="00CA7BC4">
        <w:rPr>
          <w:rFonts w:cs="Times New Roman"/>
          <w:color w:val="000000"/>
          <w:szCs w:val="24"/>
          <w:lang w:val="ro-RO" w:eastAsia="ru-RU"/>
        </w:rPr>
        <w:t xml:space="preserve">de timp, cu temperaturi extrem de ridicate. Se înregistrează un nivel scăzut de apă în lacurile de </w:t>
      </w:r>
      <w:r w:rsidR="005F59D9" w:rsidRPr="00CA7BC4">
        <w:rPr>
          <w:rFonts w:cs="Times New Roman"/>
          <w:color w:val="000000"/>
          <w:szCs w:val="24"/>
          <w:lang w:val="ro-RO" w:eastAsia="ru-RU"/>
        </w:rPr>
        <w:t xml:space="preserve">acumulare </w:t>
      </w:r>
      <w:r w:rsidRPr="00CA7BC4">
        <w:rPr>
          <w:rFonts w:cs="Times New Roman"/>
          <w:color w:val="000000"/>
          <w:szCs w:val="24"/>
          <w:lang w:val="ro-RO" w:eastAsia="ru-RU"/>
        </w:rPr>
        <w:t xml:space="preserve">ceea ce are ca rezultat reducerea producției în hidrocentrale. Consumul </w:t>
      </w:r>
      <w:r w:rsidR="005F59D9" w:rsidRPr="00CA7BC4">
        <w:rPr>
          <w:rFonts w:cs="Times New Roman"/>
          <w:color w:val="000000"/>
          <w:szCs w:val="24"/>
          <w:lang w:val="ro-RO" w:eastAsia="ru-RU"/>
        </w:rPr>
        <w:t xml:space="preserve">de energie electrică în sectorul rezidențial poate crește din cauza </w:t>
      </w:r>
      <w:r w:rsidRPr="00CA7BC4">
        <w:rPr>
          <w:rFonts w:cs="Times New Roman"/>
          <w:color w:val="000000"/>
          <w:szCs w:val="24"/>
          <w:lang w:val="ro-RO" w:eastAsia="ru-RU"/>
        </w:rPr>
        <w:t>necesității de aer condiționat</w:t>
      </w:r>
      <w:r w:rsidR="00E00815" w:rsidRPr="00CA7BC4">
        <w:rPr>
          <w:rFonts w:cs="Times New Roman"/>
          <w:color w:val="000000"/>
          <w:szCs w:val="24"/>
          <w:lang w:val="ro-RO" w:eastAsia="ru-RU"/>
        </w:rPr>
        <w:t xml:space="preserve"> (experiența lunii iulie 2024)</w:t>
      </w:r>
      <w:r w:rsidRPr="00CA7BC4">
        <w:rPr>
          <w:rFonts w:cs="Times New Roman"/>
          <w:color w:val="000000"/>
          <w:szCs w:val="24"/>
          <w:lang w:val="ro-RO" w:eastAsia="ru-RU"/>
        </w:rPr>
        <w:t xml:space="preserve">. </w:t>
      </w:r>
      <w:r w:rsidR="005F59D9" w:rsidRPr="00CA7BC4">
        <w:rPr>
          <w:rFonts w:cs="Times New Roman"/>
          <w:color w:val="000000"/>
          <w:szCs w:val="24"/>
          <w:lang w:val="ro-RO" w:eastAsia="ru-RU"/>
        </w:rPr>
        <w:t>Pot apărea defecțiuni locale ale echipamentului ca</w:t>
      </w:r>
      <w:r w:rsidRPr="00CA7BC4">
        <w:rPr>
          <w:rFonts w:cs="Times New Roman"/>
          <w:color w:val="000000"/>
          <w:szCs w:val="24"/>
          <w:lang w:val="ro-RO" w:eastAsia="ru-RU"/>
        </w:rPr>
        <w:t>uzate de temperaturi foarte ridicate</w:t>
      </w:r>
      <w:r w:rsidR="0092796C" w:rsidRPr="00CA7BC4">
        <w:rPr>
          <w:rFonts w:cs="Times New Roman"/>
          <w:color w:val="000000"/>
          <w:szCs w:val="24"/>
          <w:lang w:val="ro-RO" w:eastAsia="ru-RU"/>
        </w:rPr>
        <w:t xml:space="preserve"> ale aerului exterior</w:t>
      </w:r>
      <w:r w:rsidRPr="00CA7BC4">
        <w:rPr>
          <w:rFonts w:cs="Times New Roman"/>
          <w:color w:val="000000"/>
          <w:szCs w:val="24"/>
          <w:lang w:val="ro-RO" w:eastAsia="ru-RU"/>
        </w:rPr>
        <w:t>.</w:t>
      </w:r>
      <w:r w:rsidR="00017499" w:rsidRPr="00CA7BC4">
        <w:rPr>
          <w:rFonts w:cs="Times New Roman"/>
          <w:color w:val="000000"/>
          <w:szCs w:val="24"/>
          <w:lang w:val="ro-RO" w:eastAsia="ru-RU"/>
        </w:rPr>
        <w:t xml:space="preserve"> </w:t>
      </w:r>
    </w:p>
    <w:p w14:paraId="37CBBEB2" w14:textId="77777777" w:rsidR="006C3F84" w:rsidRPr="00CA7BC4" w:rsidRDefault="006C3F84" w:rsidP="0046000C">
      <w:pPr>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8"/>
      </w:tblGrid>
      <w:tr w:rsidR="004E7B66" w:rsidRPr="00FA60B9" w14:paraId="59B03392" w14:textId="77777777" w:rsidTr="008C5423">
        <w:trPr>
          <w:trHeight w:val="547"/>
        </w:trPr>
        <w:tc>
          <w:tcPr>
            <w:tcW w:w="2505" w:type="pct"/>
            <w:shd w:val="clear" w:color="auto" w:fill="FBE4D5" w:themeFill="accent2" w:themeFillTint="33"/>
            <w:vAlign w:val="center"/>
          </w:tcPr>
          <w:p w14:paraId="37748015" w14:textId="77777777" w:rsidR="004E7B66" w:rsidRPr="00CA7BC4" w:rsidRDefault="004E7B66" w:rsidP="0046000C">
            <w:pPr>
              <w:rPr>
                <w:rFonts w:cs="Times New Roman"/>
                <w:b/>
                <w:bCs/>
                <w:color w:val="000000"/>
                <w:lang w:val="ro-RO" w:eastAsia="ru-RU"/>
              </w:rPr>
            </w:pPr>
            <w:r w:rsidRPr="00CA7BC4">
              <w:rPr>
                <w:rFonts w:cs="Times New Roman"/>
                <w:b/>
                <w:bCs/>
                <w:color w:val="000000"/>
                <w:lang w:val="ro-RO" w:eastAsia="ru-RU"/>
              </w:rPr>
              <w:t>Efectele crizei</w:t>
            </w:r>
          </w:p>
        </w:tc>
        <w:tc>
          <w:tcPr>
            <w:tcW w:w="2495" w:type="pct"/>
            <w:shd w:val="clear" w:color="auto" w:fill="FBE4D5" w:themeFill="accent2" w:themeFillTint="33"/>
            <w:vAlign w:val="center"/>
          </w:tcPr>
          <w:p w14:paraId="0B626B04" w14:textId="41DD9EEE" w:rsidR="004E7B66" w:rsidRPr="00CA7BC4" w:rsidRDefault="005222DD" w:rsidP="0046000C">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FE36B5" w:rsidRPr="00FA60B9" w14:paraId="6681FBEE" w14:textId="77777777" w:rsidTr="008C5423">
        <w:trPr>
          <w:trHeight w:val="1408"/>
        </w:trPr>
        <w:tc>
          <w:tcPr>
            <w:tcW w:w="2505" w:type="pct"/>
            <w:shd w:val="clear" w:color="auto" w:fill="auto"/>
          </w:tcPr>
          <w:p w14:paraId="3FFDE59D" w14:textId="6E26DD43" w:rsidR="005F59D9" w:rsidRPr="00CA7BC4" w:rsidRDefault="00D53BF2" w:rsidP="00D909D6">
            <w:pPr>
              <w:pStyle w:val="Listparagraf"/>
              <w:numPr>
                <w:ilvl w:val="0"/>
                <w:numId w:val="21"/>
              </w:numPr>
              <w:tabs>
                <w:tab w:val="left" w:pos="308"/>
              </w:tabs>
              <w:ind w:left="0" w:firstLine="24"/>
              <w:jc w:val="both"/>
              <w:rPr>
                <w:rFonts w:cs="Times New Roman"/>
                <w:color w:val="000000"/>
                <w:lang w:val="ro-RO" w:eastAsia="ru-RU"/>
              </w:rPr>
            </w:pPr>
            <w:r w:rsidRPr="00CA7BC4">
              <w:rPr>
                <w:rFonts w:cs="Times New Roman"/>
                <w:color w:val="000000"/>
                <w:lang w:val="ro-RO" w:eastAsia="ru-RU"/>
              </w:rPr>
              <w:t>Î</w:t>
            </w:r>
            <w:r w:rsidR="005F59D9" w:rsidRPr="00CA7BC4">
              <w:rPr>
                <w:rFonts w:cs="Times New Roman"/>
                <w:color w:val="000000"/>
                <w:lang w:val="ro-RO" w:eastAsia="ru-RU"/>
              </w:rPr>
              <w:t xml:space="preserve">n condiții de temperaturi foarte ridicate </w:t>
            </w:r>
            <w:r w:rsidR="0092796C" w:rsidRPr="00CA7BC4">
              <w:rPr>
                <w:rFonts w:cs="Times New Roman"/>
                <w:color w:val="000000"/>
                <w:lang w:val="ro-RO" w:eastAsia="ru-RU"/>
              </w:rPr>
              <w:t xml:space="preserve">ale aerului exterior </w:t>
            </w:r>
            <w:r w:rsidR="005F59D9" w:rsidRPr="00CA7BC4">
              <w:rPr>
                <w:rFonts w:cs="Times New Roman"/>
                <w:color w:val="000000"/>
                <w:lang w:val="ro-RO" w:eastAsia="ru-RU"/>
              </w:rPr>
              <w:t>pot apărea incidente de rețea care afectează aprovizionarea fiabilă cu energie electrică a consumatorilor</w:t>
            </w:r>
            <w:r w:rsidR="0092796C" w:rsidRPr="00CA7BC4">
              <w:rPr>
                <w:rFonts w:cs="Times New Roman"/>
                <w:color w:val="000000"/>
                <w:lang w:val="ro-RO" w:eastAsia="ru-RU"/>
              </w:rPr>
              <w:t xml:space="preserve"> finali</w:t>
            </w:r>
            <w:r w:rsidR="007779C3" w:rsidRPr="00CA7BC4">
              <w:rPr>
                <w:rFonts w:cs="Times New Roman"/>
                <w:color w:val="000000"/>
                <w:lang w:val="ro-RO" w:eastAsia="ru-RU"/>
              </w:rPr>
              <w:t>,</w:t>
            </w:r>
            <w:r w:rsidR="005F59D9" w:rsidRPr="00CA7BC4">
              <w:rPr>
                <w:rFonts w:cs="Times New Roman"/>
                <w:color w:val="000000"/>
                <w:lang w:val="ro-RO" w:eastAsia="ru-RU"/>
              </w:rPr>
              <w:t xml:space="preserve"> declanșarea echipamentelor din cauza defectelor de etanșare (scurgeri de ulei/</w:t>
            </w:r>
            <w:r w:rsidR="007779C3" w:rsidRPr="00CA7BC4">
              <w:rPr>
                <w:rFonts w:cs="Times New Roman"/>
                <w:color w:val="000000"/>
                <w:lang w:val="ro-RO" w:eastAsia="ru-RU"/>
              </w:rPr>
              <w:t>ele</w:t>
            </w:r>
            <w:r w:rsidR="005F59D9" w:rsidRPr="00CA7BC4">
              <w:rPr>
                <w:rFonts w:cs="Times New Roman"/>
                <w:color w:val="000000"/>
                <w:lang w:val="ro-RO" w:eastAsia="ru-RU"/>
              </w:rPr>
              <w:t xml:space="preserve">gaz SF6), funcționarea incorectă a </w:t>
            </w:r>
            <w:r w:rsidR="007779C3" w:rsidRPr="00CA7BC4">
              <w:rPr>
                <w:rFonts w:cs="Times New Roman"/>
                <w:color w:val="000000"/>
                <w:lang w:val="ro-RO" w:eastAsia="ru-RU"/>
              </w:rPr>
              <w:t>dispozitivelor</w:t>
            </w:r>
            <w:r w:rsidR="005F59D9" w:rsidRPr="00CA7BC4">
              <w:rPr>
                <w:rFonts w:cs="Times New Roman"/>
                <w:color w:val="000000"/>
                <w:lang w:val="ro-RO" w:eastAsia="ru-RU"/>
              </w:rPr>
              <w:t xml:space="preserve"> digitale</w:t>
            </w:r>
            <w:r w:rsidR="007779C3" w:rsidRPr="00CA7BC4">
              <w:rPr>
                <w:rFonts w:cs="Times New Roman"/>
                <w:color w:val="000000"/>
                <w:lang w:val="ro-RO" w:eastAsia="ru-RU"/>
              </w:rPr>
              <w:t xml:space="preserve"> de transmitere a semnalului la distanță</w:t>
            </w:r>
            <w:r w:rsidR="005F59D9" w:rsidRPr="00CA7BC4">
              <w:rPr>
                <w:rFonts w:cs="Times New Roman"/>
                <w:color w:val="000000"/>
                <w:lang w:val="ro-RO" w:eastAsia="ru-RU"/>
              </w:rPr>
              <w:t xml:space="preserve"> din cauza î</w:t>
            </w:r>
            <w:r w:rsidR="007779C3" w:rsidRPr="00CA7BC4">
              <w:rPr>
                <w:rFonts w:cs="Times New Roman"/>
                <w:color w:val="000000"/>
                <w:lang w:val="ro-RO" w:eastAsia="ru-RU"/>
              </w:rPr>
              <w:t xml:space="preserve">ncălzirii excesive a tablourilor de comandă. </w:t>
            </w:r>
          </w:p>
          <w:p w14:paraId="0A5E9E64" w14:textId="2FF0B5B6" w:rsidR="005F59D9" w:rsidRPr="00CA7BC4" w:rsidRDefault="0092796C">
            <w:pPr>
              <w:pStyle w:val="Listparagraf"/>
              <w:numPr>
                <w:ilvl w:val="0"/>
                <w:numId w:val="21"/>
              </w:numPr>
              <w:tabs>
                <w:tab w:val="left" w:pos="308"/>
              </w:tabs>
              <w:ind w:left="0" w:firstLine="24"/>
              <w:jc w:val="both"/>
              <w:rPr>
                <w:rFonts w:cs="Times New Roman"/>
                <w:color w:val="000000"/>
                <w:lang w:val="ro-RO" w:eastAsia="ru-RU"/>
              </w:rPr>
            </w:pPr>
            <w:r w:rsidRPr="00CA7BC4">
              <w:rPr>
                <w:rFonts w:cs="Times New Roman"/>
                <w:color w:val="000000"/>
                <w:lang w:val="ro-RO" w:eastAsia="ru-RU"/>
              </w:rPr>
              <w:t xml:space="preserve">În rezultatul </w:t>
            </w:r>
            <w:r w:rsidR="005F59D9" w:rsidRPr="00CA7BC4">
              <w:rPr>
                <w:rFonts w:cs="Times New Roman"/>
                <w:color w:val="000000"/>
                <w:lang w:val="ro-RO" w:eastAsia="ru-RU"/>
              </w:rPr>
              <w:t>creșterii consumului de energie electrică vor fi solicitate și elementele de rețea</w:t>
            </w:r>
            <w:r w:rsidRPr="00CA7BC4">
              <w:rPr>
                <w:rFonts w:cs="Times New Roman"/>
                <w:color w:val="000000"/>
                <w:lang w:val="ro-RO" w:eastAsia="ru-RU"/>
              </w:rPr>
              <w:t xml:space="preserve"> electrică</w:t>
            </w:r>
            <w:r w:rsidR="005F59D9" w:rsidRPr="00CA7BC4">
              <w:rPr>
                <w:rFonts w:cs="Times New Roman"/>
                <w:color w:val="000000"/>
                <w:lang w:val="ro-RO" w:eastAsia="ru-RU"/>
              </w:rPr>
              <w:t xml:space="preserve"> care pot influența fiabilitatea alimentării. </w:t>
            </w:r>
          </w:p>
          <w:p w14:paraId="0C01851D" w14:textId="3FD56C75" w:rsidR="00FE36B5" w:rsidRPr="00CA7BC4" w:rsidRDefault="007779C3" w:rsidP="00B47C0E">
            <w:pPr>
              <w:pStyle w:val="Listparagraf"/>
              <w:numPr>
                <w:ilvl w:val="0"/>
                <w:numId w:val="21"/>
              </w:numPr>
              <w:tabs>
                <w:tab w:val="left" w:pos="308"/>
              </w:tabs>
              <w:ind w:left="0" w:firstLine="24"/>
              <w:jc w:val="both"/>
              <w:rPr>
                <w:rFonts w:cs="Times New Roman"/>
                <w:color w:val="000000"/>
                <w:lang w:val="ro-RO" w:eastAsia="ru-RU"/>
              </w:rPr>
            </w:pPr>
            <w:r w:rsidRPr="00CA7BC4">
              <w:rPr>
                <w:rFonts w:cs="Times New Roman"/>
                <w:color w:val="000000"/>
                <w:lang w:val="ro-RO" w:eastAsia="ru-RU"/>
              </w:rPr>
              <w:t>Î</w:t>
            </w:r>
            <w:r w:rsidR="00FE36B5" w:rsidRPr="00CA7BC4">
              <w:rPr>
                <w:rFonts w:cs="Times New Roman"/>
                <w:color w:val="000000"/>
                <w:lang w:val="ro-RO" w:eastAsia="ru-RU"/>
              </w:rPr>
              <w:t xml:space="preserve">n </w:t>
            </w:r>
            <w:r w:rsidR="00D909D6" w:rsidRPr="00CA7BC4">
              <w:rPr>
                <w:rFonts w:cs="Times New Roman"/>
                <w:color w:val="000000"/>
                <w:lang w:val="ro-RO" w:eastAsia="ru-RU"/>
              </w:rPr>
              <w:t xml:space="preserve">stațiile electrice, </w:t>
            </w:r>
            <w:r w:rsidR="00FE36B5" w:rsidRPr="00CA7BC4">
              <w:rPr>
                <w:rFonts w:cs="Times New Roman"/>
                <w:color w:val="000000"/>
                <w:lang w:val="ro-RO" w:eastAsia="ru-RU"/>
              </w:rPr>
              <w:t xml:space="preserve">posturile de transformare se pot produce incendii de </w:t>
            </w:r>
            <w:r w:rsidRPr="00CA7BC4">
              <w:rPr>
                <w:rFonts w:cs="Times New Roman"/>
                <w:color w:val="000000"/>
                <w:lang w:val="ro-RO" w:eastAsia="ru-RU"/>
              </w:rPr>
              <w:t>vegetație</w:t>
            </w:r>
            <w:r w:rsidR="00FE36B5" w:rsidRPr="00CA7BC4">
              <w:rPr>
                <w:rFonts w:cs="Times New Roman"/>
                <w:color w:val="000000"/>
                <w:lang w:val="ro-RO" w:eastAsia="ru-RU"/>
              </w:rPr>
              <w:t xml:space="preserve"> corelate cu producerea de scurtcircuite </w:t>
            </w:r>
            <w:r w:rsidRPr="00CA7BC4">
              <w:rPr>
                <w:rFonts w:cs="Times New Roman"/>
                <w:color w:val="000000"/>
                <w:lang w:val="ro-RO" w:eastAsia="ru-RU"/>
              </w:rPr>
              <w:t>î</w:t>
            </w:r>
            <w:r w:rsidR="00FE36B5" w:rsidRPr="00CA7BC4">
              <w:rPr>
                <w:rFonts w:cs="Times New Roman"/>
                <w:color w:val="000000"/>
                <w:lang w:val="ro-RO" w:eastAsia="ru-RU"/>
              </w:rPr>
              <w:t>n rețea</w:t>
            </w:r>
            <w:r w:rsidR="0092796C" w:rsidRPr="00CA7BC4">
              <w:rPr>
                <w:rFonts w:cs="Times New Roman"/>
                <w:color w:val="000000"/>
                <w:lang w:val="ro-RO" w:eastAsia="ru-RU"/>
              </w:rPr>
              <w:t>ua electrică</w:t>
            </w:r>
            <w:r w:rsidR="00FE36B5" w:rsidRPr="00CA7BC4">
              <w:rPr>
                <w:rFonts w:cs="Times New Roman"/>
                <w:color w:val="000000"/>
                <w:lang w:val="ro-RO" w:eastAsia="ru-RU"/>
              </w:rPr>
              <w:t xml:space="preserve"> și topirea unor materiale </w:t>
            </w:r>
            <w:r w:rsidRPr="00CA7BC4">
              <w:rPr>
                <w:rFonts w:cs="Times New Roman"/>
                <w:color w:val="000000"/>
                <w:lang w:val="ro-RO" w:eastAsia="ru-RU"/>
              </w:rPr>
              <w:t xml:space="preserve">cauză a </w:t>
            </w:r>
            <w:r w:rsidR="00FE36B5" w:rsidRPr="00CA7BC4">
              <w:rPr>
                <w:rFonts w:cs="Times New Roman"/>
                <w:color w:val="000000"/>
                <w:lang w:val="ro-RO" w:eastAsia="ru-RU"/>
              </w:rPr>
              <w:t>contacte</w:t>
            </w:r>
            <w:r w:rsidRPr="00CA7BC4">
              <w:rPr>
                <w:rFonts w:cs="Times New Roman"/>
                <w:color w:val="000000"/>
                <w:lang w:val="ro-RO" w:eastAsia="ru-RU"/>
              </w:rPr>
              <w:t>lor</w:t>
            </w:r>
            <w:r w:rsidR="00FE36B5" w:rsidRPr="00CA7BC4">
              <w:rPr>
                <w:rFonts w:cs="Times New Roman"/>
                <w:color w:val="000000"/>
                <w:lang w:val="ro-RO" w:eastAsia="ru-RU"/>
              </w:rPr>
              <w:t xml:space="preserve"> imperfecte.</w:t>
            </w:r>
          </w:p>
          <w:p w14:paraId="315C730B" w14:textId="3C08BB9D" w:rsidR="00FE36B5" w:rsidRPr="00CA7BC4" w:rsidRDefault="00FE36B5" w:rsidP="00B47C0E">
            <w:pPr>
              <w:pStyle w:val="Listparagraf"/>
              <w:numPr>
                <w:ilvl w:val="0"/>
                <w:numId w:val="21"/>
              </w:numPr>
              <w:tabs>
                <w:tab w:val="left" w:pos="308"/>
              </w:tabs>
              <w:ind w:left="0" w:firstLine="24"/>
              <w:jc w:val="both"/>
              <w:rPr>
                <w:rFonts w:cs="Times New Roman"/>
                <w:color w:val="000000"/>
                <w:lang w:val="ro-RO" w:eastAsia="ru-RU"/>
              </w:rPr>
            </w:pPr>
            <w:r w:rsidRPr="00CA7BC4">
              <w:rPr>
                <w:rFonts w:cs="Times New Roman"/>
                <w:color w:val="000000"/>
                <w:lang w:val="ro-RO" w:eastAsia="ru-RU"/>
              </w:rPr>
              <w:t xml:space="preserve">Incendiile de vegetație pot apărea și </w:t>
            </w:r>
            <w:r w:rsidR="007779C3" w:rsidRPr="00CA7BC4">
              <w:rPr>
                <w:rFonts w:cs="Times New Roman"/>
                <w:color w:val="000000"/>
                <w:lang w:val="ro-RO" w:eastAsia="ru-RU"/>
              </w:rPr>
              <w:t>în zona de protecție</w:t>
            </w:r>
            <w:r w:rsidRPr="00CA7BC4">
              <w:rPr>
                <w:rFonts w:cs="Times New Roman"/>
                <w:color w:val="000000"/>
                <w:lang w:val="ro-RO" w:eastAsia="ru-RU"/>
              </w:rPr>
              <w:t xml:space="preserve"> a liniilor electrice.</w:t>
            </w:r>
          </w:p>
          <w:p w14:paraId="17B8530C" w14:textId="734CD5F3" w:rsidR="00FE36B5" w:rsidRPr="00CA7BC4" w:rsidRDefault="0092796C" w:rsidP="00B47C0E">
            <w:pPr>
              <w:pStyle w:val="Listparagraf"/>
              <w:numPr>
                <w:ilvl w:val="0"/>
                <w:numId w:val="21"/>
              </w:numPr>
              <w:tabs>
                <w:tab w:val="left" w:pos="308"/>
              </w:tabs>
              <w:ind w:left="0" w:firstLine="24"/>
              <w:jc w:val="both"/>
              <w:rPr>
                <w:rFonts w:cs="Times New Roman"/>
                <w:color w:val="000000"/>
                <w:lang w:val="ro-RO" w:eastAsia="ru-RU"/>
              </w:rPr>
            </w:pPr>
            <w:r w:rsidRPr="00CA7BC4">
              <w:rPr>
                <w:rFonts w:cs="Times New Roman"/>
                <w:color w:val="000000"/>
                <w:lang w:val="ro-RO" w:eastAsia="ru-RU"/>
              </w:rPr>
              <w:t xml:space="preserve">În rezultatul </w:t>
            </w:r>
            <w:r w:rsidR="007779C3" w:rsidRPr="00CA7BC4">
              <w:rPr>
                <w:rFonts w:cs="Times New Roman"/>
                <w:color w:val="000000"/>
                <w:lang w:val="ro-RO" w:eastAsia="ru-RU"/>
              </w:rPr>
              <w:t xml:space="preserve">secetei majore în regiune </w:t>
            </w:r>
            <w:r w:rsidR="00FE36B5" w:rsidRPr="00CA7BC4">
              <w:rPr>
                <w:rFonts w:cs="Times New Roman"/>
                <w:color w:val="000000"/>
                <w:lang w:val="ro-RO" w:eastAsia="ru-RU"/>
              </w:rPr>
              <w:t xml:space="preserve">și </w:t>
            </w:r>
            <w:r w:rsidR="007779C3" w:rsidRPr="00CA7BC4">
              <w:rPr>
                <w:rFonts w:cs="Times New Roman"/>
                <w:color w:val="000000"/>
                <w:lang w:val="ro-RO" w:eastAsia="ru-RU"/>
              </w:rPr>
              <w:t xml:space="preserve">nivelul scăzut de producție a </w:t>
            </w:r>
            <w:r w:rsidR="00FE36B5" w:rsidRPr="00CA7BC4">
              <w:rPr>
                <w:rFonts w:cs="Times New Roman"/>
                <w:color w:val="000000"/>
                <w:lang w:val="ro-RO" w:eastAsia="ru-RU"/>
              </w:rPr>
              <w:t>energie</w:t>
            </w:r>
            <w:r w:rsidR="007779C3" w:rsidRPr="00CA7BC4">
              <w:rPr>
                <w:rFonts w:cs="Times New Roman"/>
                <w:color w:val="000000"/>
                <w:lang w:val="ro-RO" w:eastAsia="ru-RU"/>
              </w:rPr>
              <w:t>i electrice prețurile de import la energie electrică pot crește considerabil ceea ce poate avea un impact asupra consumatorilor finali</w:t>
            </w:r>
            <w:r w:rsidR="00FE36B5" w:rsidRPr="00CA7BC4">
              <w:rPr>
                <w:rFonts w:cs="Times New Roman"/>
                <w:color w:val="000000"/>
                <w:lang w:val="ro-RO" w:eastAsia="ru-RU"/>
              </w:rPr>
              <w:t>.</w:t>
            </w:r>
          </w:p>
          <w:p w14:paraId="57B74DF1" w14:textId="65B8AD95" w:rsidR="00FE36B5" w:rsidRPr="00CA7BC4" w:rsidRDefault="00FE36B5" w:rsidP="00B47C0E">
            <w:pPr>
              <w:tabs>
                <w:tab w:val="left" w:pos="308"/>
              </w:tabs>
              <w:jc w:val="both"/>
              <w:rPr>
                <w:rFonts w:cs="Times New Roman"/>
                <w:b/>
                <w:bCs/>
                <w:color w:val="000000"/>
                <w:lang w:val="ro-RO" w:eastAsia="ru-RU"/>
              </w:rPr>
            </w:pPr>
          </w:p>
        </w:tc>
        <w:tc>
          <w:tcPr>
            <w:tcW w:w="2495" w:type="pct"/>
            <w:shd w:val="clear" w:color="auto" w:fill="auto"/>
          </w:tcPr>
          <w:p w14:paraId="6BA545DD" w14:textId="0425DE6B" w:rsidR="0058465B" w:rsidRPr="00CA7BC4" w:rsidRDefault="0058465B" w:rsidP="00D909D6">
            <w:pPr>
              <w:pStyle w:val="Listparagraf"/>
              <w:numPr>
                <w:ilvl w:val="0"/>
                <w:numId w:val="18"/>
              </w:numPr>
              <w:tabs>
                <w:tab w:val="left" w:pos="176"/>
              </w:tabs>
              <w:ind w:left="0" w:firstLine="34"/>
              <w:jc w:val="both"/>
              <w:rPr>
                <w:rFonts w:cs="Times New Roman"/>
                <w:b/>
                <w:bCs/>
                <w:color w:val="000000"/>
                <w:lang w:val="ro-RO" w:eastAsia="ru-RU"/>
              </w:rPr>
            </w:pPr>
            <w:r w:rsidRPr="00CA7BC4">
              <w:rPr>
                <w:rFonts w:cs="Times New Roman"/>
                <w:color w:val="000000"/>
                <w:lang w:val="ro-RO" w:eastAsia="ru-RU"/>
              </w:rPr>
              <w:t>Serviciul Hidrometeorologic de Stat va informa autoritățile și entitățile din domeniul energetic despre condițiile meteo nefavorabile ce urmează.</w:t>
            </w:r>
          </w:p>
          <w:p w14:paraId="3E7621B3" w14:textId="3BD26831" w:rsidR="0058465B" w:rsidRPr="00CA7BC4" w:rsidRDefault="0058465B" w:rsidP="0058465B">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 xml:space="preserve">OST va întreprinde măsurile stabilite în Planul de apărare a sistemului electroenergetic </w:t>
            </w:r>
            <w:r w:rsidR="0092796C" w:rsidRPr="00CA7BC4">
              <w:rPr>
                <w:rFonts w:cs="Times New Roman"/>
                <w:color w:val="000000"/>
                <w:lang w:val="ro-RO" w:eastAsia="ru-RU"/>
              </w:rPr>
              <w:t xml:space="preserve">elaborat în </w:t>
            </w:r>
            <w:r w:rsidRPr="00CA7BC4">
              <w:rPr>
                <w:rFonts w:cs="Times New Roman"/>
                <w:color w:val="000000"/>
                <w:lang w:val="ro-RO" w:eastAsia="ru-RU"/>
              </w:rPr>
              <w:t>conform</w:t>
            </w:r>
            <w:r w:rsidR="0092796C" w:rsidRPr="00CA7BC4">
              <w:rPr>
                <w:rFonts w:cs="Times New Roman"/>
                <w:color w:val="000000"/>
                <w:lang w:val="ro-RO" w:eastAsia="ru-RU"/>
              </w:rPr>
              <w:t>itate cu</w:t>
            </w:r>
            <w:r w:rsidRPr="00CA7BC4">
              <w:rPr>
                <w:rFonts w:cs="Times New Roman"/>
                <w:color w:val="000000"/>
                <w:lang w:val="ro-RO" w:eastAsia="ru-RU"/>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eastAsia="ru-RU"/>
              </w:rPr>
              <w:t xml:space="preserve"> </w:t>
            </w:r>
            <w:r w:rsidRPr="00CA7BC4">
              <w:rPr>
                <w:rFonts w:cs="Times New Roman"/>
                <w:color w:val="000000"/>
                <w:lang w:val="ro-RO" w:eastAsia="ru-RU"/>
              </w:rPr>
              <w:t>privind starea de urgență și restaurarea sistemului electroenergetic.</w:t>
            </w:r>
          </w:p>
          <w:p w14:paraId="3E58E302" w14:textId="6253F6AA" w:rsidR="0058465B" w:rsidRPr="00CA7BC4" w:rsidRDefault="0058465B" w:rsidP="00D909D6">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OST/OSD va activa schemele alternative de alimentare pentru restabilirea aprovizionării și va iniția activitățile de repunere în funcțiune a echipamentelor declanșate fie prin repararea/înlocuirea echipamentelor avariate/distruse folosind echipamente din stocul de securitate.</w:t>
            </w:r>
          </w:p>
          <w:p w14:paraId="7309959F" w14:textId="77777777" w:rsidR="0058465B" w:rsidRPr="00CA7BC4" w:rsidRDefault="0058465B" w:rsidP="0058465B">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OST/OSD va întreprinde măsuri urgente pentru restabilirea și repunerea în funcțiune a echipamentelor declanșate în RET și/sau RED și pentru asigurarea disponibilității echipamentelor.</w:t>
            </w:r>
          </w:p>
          <w:p w14:paraId="51BDE30E" w14:textId="77777777" w:rsidR="0058465B" w:rsidRPr="00CA7BC4" w:rsidRDefault="0058465B" w:rsidP="0058465B">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OSD vor elabora planuri proprii pentru prevenirea și atenuarea impactului unor asemenea scenarii, în care se va estima, în diferite ipoteze, impactul asupra rețelelor electrice de distribuție în perioade respective cu măsuri concrete de atenuare;</w:t>
            </w:r>
          </w:p>
          <w:p w14:paraId="7CBC784F" w14:textId="4A2ABA5D" w:rsidR="0058465B" w:rsidRPr="00CA7BC4" w:rsidRDefault="0058465B" w:rsidP="0058465B">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 xml:space="preserve"> </w:t>
            </w:r>
            <w:r w:rsidRPr="00CA7BC4">
              <w:rPr>
                <w:rFonts w:cs="Times New Roman"/>
                <w:color w:val="000000"/>
                <w:lang w:val="ro-RO"/>
              </w:rPr>
              <w:t xml:space="preserve">Operatorii de sistem vor dispune mobilizarea </w:t>
            </w:r>
            <w:r w:rsidR="00D909D6" w:rsidRPr="00CA7BC4">
              <w:rPr>
                <w:rFonts w:cs="Times New Roman"/>
                <w:color w:val="000000"/>
                <w:lang w:val="ro-RO"/>
              </w:rPr>
              <w:t>a unui</w:t>
            </w:r>
            <w:r w:rsidRPr="00CA7BC4">
              <w:rPr>
                <w:rFonts w:cs="Times New Roman"/>
                <w:color w:val="000000"/>
                <w:lang w:val="ro-RO"/>
              </w:rPr>
              <w:t xml:space="preserve"> număr</w:t>
            </w:r>
            <w:r w:rsidR="00D909D6" w:rsidRPr="00CA7BC4">
              <w:rPr>
                <w:rFonts w:cs="Times New Roman"/>
                <w:color w:val="000000"/>
                <w:lang w:val="ro-RO"/>
              </w:rPr>
              <w:t xml:space="preserve"> suficient</w:t>
            </w:r>
            <w:r w:rsidRPr="00CA7BC4">
              <w:rPr>
                <w:rFonts w:cs="Times New Roman"/>
                <w:color w:val="000000"/>
                <w:lang w:val="ro-RO"/>
              </w:rPr>
              <w:t xml:space="preserve"> de personal necesar restabilirii și funcționării normale a stațiilor și rețelelor electrice</w:t>
            </w:r>
          </w:p>
          <w:p w14:paraId="06137ED2" w14:textId="62D874B8" w:rsidR="0058465B" w:rsidRPr="00CA7BC4" w:rsidRDefault="0058465B" w:rsidP="00B47C0E">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 xml:space="preserve"> Cu suportul Ministerului Energiei și a IGSU, prin intermediul mijloacelor de comunicare în masă, populației i se va cere să reducă consumul de energie electrică în orele de vârf, precum și </w:t>
            </w:r>
            <w:r w:rsidR="0092796C" w:rsidRPr="00CA7BC4">
              <w:rPr>
                <w:rFonts w:cs="Times New Roman"/>
                <w:color w:val="000000"/>
                <w:lang w:val="ro-RO" w:eastAsia="ru-RU"/>
              </w:rPr>
              <w:t>i</w:t>
            </w:r>
            <w:r w:rsidRPr="00CA7BC4">
              <w:rPr>
                <w:rFonts w:cs="Times New Roman"/>
                <w:color w:val="000000"/>
                <w:lang w:val="ro-RO" w:eastAsia="ru-RU"/>
              </w:rPr>
              <w:t xml:space="preserve"> se va solicita </w:t>
            </w:r>
            <w:r w:rsidR="0092796C" w:rsidRPr="00CA7BC4">
              <w:rPr>
                <w:rFonts w:cs="Times New Roman"/>
                <w:color w:val="000000"/>
                <w:lang w:val="ro-RO" w:eastAsia="ru-RU"/>
              </w:rPr>
              <w:t>să</w:t>
            </w:r>
            <w:r w:rsidRPr="00CA7BC4">
              <w:rPr>
                <w:rFonts w:cs="Times New Roman"/>
                <w:color w:val="000000"/>
                <w:lang w:val="ro-RO" w:eastAsia="ru-RU"/>
              </w:rPr>
              <w:t xml:space="preserve"> utiliz</w:t>
            </w:r>
            <w:r w:rsidR="0092796C" w:rsidRPr="00CA7BC4">
              <w:rPr>
                <w:rFonts w:cs="Times New Roman"/>
                <w:color w:val="000000"/>
                <w:lang w:val="ro-RO" w:eastAsia="ru-RU"/>
              </w:rPr>
              <w:t>eze</w:t>
            </w:r>
            <w:r w:rsidRPr="00CA7BC4">
              <w:rPr>
                <w:rFonts w:cs="Times New Roman"/>
                <w:color w:val="000000"/>
                <w:lang w:val="ro-RO" w:eastAsia="ru-RU"/>
              </w:rPr>
              <w:t xml:space="preserve"> echipamentele destinate </w:t>
            </w:r>
            <w:r w:rsidR="00D909D6" w:rsidRPr="00CA7BC4">
              <w:rPr>
                <w:rFonts w:cs="Times New Roman"/>
                <w:color w:val="000000"/>
                <w:lang w:val="ro-RO" w:eastAsia="ru-RU"/>
              </w:rPr>
              <w:t>răcirii</w:t>
            </w:r>
            <w:r w:rsidRPr="00CA7BC4">
              <w:rPr>
                <w:rFonts w:cs="Times New Roman"/>
                <w:color w:val="000000"/>
                <w:lang w:val="ro-RO" w:eastAsia="ru-RU"/>
              </w:rPr>
              <w:t xml:space="preserve"> locuințelor.</w:t>
            </w:r>
          </w:p>
          <w:p w14:paraId="2E35F197" w14:textId="1DB1680A" w:rsidR="00FE36B5" w:rsidRPr="00CA7BC4" w:rsidRDefault="0058465B" w:rsidP="00B47C0E">
            <w:pPr>
              <w:pStyle w:val="Listparagraf"/>
              <w:numPr>
                <w:ilvl w:val="0"/>
                <w:numId w:val="2"/>
              </w:numPr>
              <w:tabs>
                <w:tab w:val="left" w:pos="313"/>
              </w:tabs>
              <w:ind w:left="0" w:firstLine="30"/>
              <w:jc w:val="both"/>
              <w:rPr>
                <w:b/>
                <w:bCs/>
                <w:lang w:val="ro-RO" w:eastAsia="ru-RU"/>
              </w:rPr>
            </w:pPr>
            <w:r w:rsidRPr="00CA7BC4">
              <w:rPr>
                <w:rFonts w:cs="Times New Roman"/>
                <w:color w:val="000000"/>
                <w:lang w:val="ro-RO" w:eastAsia="ru-RU"/>
              </w:rPr>
              <w:t xml:space="preserve">La necesitate, în cazul în care consumul intern de energie electrică nu va fi acoperit, pentru combaterea penuriei de producție, va fi solicitat ajutor de urgență de la OST vecini conform acordurilor bilaterale (Acorduri Operaționale și Acorduri de Ajutor Reciproc semnate cu </w:t>
            </w:r>
            <w:r w:rsidR="0092796C" w:rsidRPr="00CA7BC4">
              <w:rPr>
                <w:rFonts w:cs="Times New Roman"/>
                <w:color w:val="000000"/>
                <w:lang w:val="ro-RO" w:eastAsia="ru-RU"/>
              </w:rPr>
              <w:t xml:space="preserve">operatorii sistemelor de transport </w:t>
            </w:r>
            <w:r w:rsidRPr="00CA7BC4">
              <w:rPr>
                <w:rFonts w:cs="Times New Roman"/>
                <w:color w:val="000000"/>
                <w:lang w:val="ro-RO" w:eastAsia="ru-RU"/>
              </w:rPr>
              <w:t>România și Ucraina).</w:t>
            </w:r>
          </w:p>
        </w:tc>
      </w:tr>
    </w:tbl>
    <w:p w14:paraId="659CF9ED" w14:textId="77777777" w:rsidR="006C3F84" w:rsidRPr="00CA7BC4" w:rsidRDefault="006C3F84" w:rsidP="0046000C">
      <w:pPr>
        <w:jc w:val="both"/>
        <w:rPr>
          <w:rFonts w:cs="Times New Roman"/>
          <w:szCs w:val="24"/>
          <w:lang w:val="ro-RO"/>
        </w:rPr>
      </w:pPr>
    </w:p>
    <w:p w14:paraId="24AA99FF" w14:textId="1DC5BD35" w:rsidR="007A6649" w:rsidRPr="00CA7BC4" w:rsidRDefault="007A6649" w:rsidP="00141EE9">
      <w:pPr>
        <w:pStyle w:val="Titlu3"/>
        <w:numPr>
          <w:ilvl w:val="0"/>
          <w:numId w:val="0"/>
        </w:numPr>
        <w:spacing w:before="0" w:after="0"/>
        <w:rPr>
          <w:rFonts w:cs="Times New Roman"/>
          <w:bCs/>
          <w:color w:val="auto"/>
          <w:lang w:val="ro-RO" w:eastAsia="ru-RU"/>
        </w:rPr>
      </w:pPr>
      <w:bookmarkStart w:id="910" w:name="_Toc164075853"/>
      <w:bookmarkStart w:id="911" w:name="_Toc168302140"/>
      <w:bookmarkStart w:id="912" w:name="_Toc174096928"/>
      <w:bookmarkStart w:id="913" w:name="_Toc174343133"/>
      <w:r w:rsidRPr="00CA7BC4">
        <w:rPr>
          <w:rFonts w:cs="Times New Roman"/>
          <w:bCs/>
          <w:color w:val="auto"/>
          <w:lang w:val="ro-RO" w:eastAsia="ru-RU"/>
        </w:rPr>
        <w:t>Scenariul 1</w:t>
      </w:r>
      <w:r w:rsidR="00132F97" w:rsidRPr="00CA7BC4">
        <w:rPr>
          <w:rFonts w:cs="Times New Roman"/>
          <w:bCs/>
          <w:color w:val="auto"/>
          <w:lang w:val="ro-RO" w:eastAsia="ru-RU"/>
        </w:rPr>
        <w:t>9</w:t>
      </w:r>
      <w:r w:rsidR="00486451" w:rsidRPr="00CA7BC4">
        <w:rPr>
          <w:rFonts w:cs="Times New Roman"/>
          <w:bCs/>
          <w:color w:val="auto"/>
          <w:lang w:val="ro-RO" w:eastAsia="ru-RU"/>
        </w:rPr>
        <w:t xml:space="preserve"> - Perioada </w:t>
      </w:r>
      <w:r w:rsidR="00880F52" w:rsidRPr="00CA7BC4">
        <w:rPr>
          <w:rFonts w:cs="Times New Roman"/>
          <w:bCs/>
          <w:color w:val="auto"/>
          <w:lang w:val="ro-RO" w:eastAsia="ru-RU"/>
        </w:rPr>
        <w:t xml:space="preserve">de </w:t>
      </w:r>
      <w:r w:rsidR="00486451" w:rsidRPr="00CA7BC4">
        <w:rPr>
          <w:rFonts w:cs="Times New Roman"/>
          <w:bCs/>
          <w:color w:val="auto"/>
          <w:lang w:val="ro-RO" w:eastAsia="ru-RU"/>
        </w:rPr>
        <w:t xml:space="preserve"> secetă</w:t>
      </w:r>
      <w:bookmarkEnd w:id="910"/>
      <w:bookmarkEnd w:id="911"/>
      <w:bookmarkEnd w:id="912"/>
      <w:bookmarkEnd w:id="913"/>
    </w:p>
    <w:p w14:paraId="46D25773" w14:textId="77777777" w:rsidR="0092796C" w:rsidRPr="00CA7BC4" w:rsidRDefault="0092796C" w:rsidP="00B47C0E">
      <w:pPr>
        <w:rPr>
          <w:lang w:val="ro-RO" w:eastAsia="ru-RU"/>
        </w:rPr>
      </w:pPr>
    </w:p>
    <w:tbl>
      <w:tblPr>
        <w:tblStyle w:val="Tabelgril"/>
        <w:tblW w:w="4945" w:type="pct"/>
        <w:jc w:val="center"/>
        <w:tblLook w:val="04A0" w:firstRow="1" w:lastRow="0" w:firstColumn="1" w:lastColumn="0" w:noHBand="0" w:noVBand="1"/>
      </w:tblPr>
      <w:tblGrid>
        <w:gridCol w:w="1366"/>
        <w:gridCol w:w="2027"/>
        <w:gridCol w:w="1593"/>
        <w:gridCol w:w="4255"/>
      </w:tblGrid>
      <w:tr w:rsidR="007A6649" w:rsidRPr="00CA7BC4" w14:paraId="425F2F1A" w14:textId="77777777" w:rsidTr="008C5423">
        <w:trPr>
          <w:jc w:val="center"/>
        </w:trPr>
        <w:tc>
          <w:tcPr>
            <w:tcW w:w="739" w:type="pct"/>
          </w:tcPr>
          <w:p w14:paraId="3FE283FC" w14:textId="77777777" w:rsidR="007A6649" w:rsidRPr="00CA7BC4" w:rsidRDefault="007A6649" w:rsidP="0046000C">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097" w:type="pct"/>
          </w:tcPr>
          <w:p w14:paraId="6FEE24CC" w14:textId="77777777" w:rsidR="007A6649" w:rsidRPr="00CA7BC4" w:rsidRDefault="007A6649" w:rsidP="0046000C">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862" w:type="pct"/>
          </w:tcPr>
          <w:p w14:paraId="1E06A68A" w14:textId="77777777" w:rsidR="007A6649" w:rsidRPr="00CA7BC4" w:rsidRDefault="007A6649" w:rsidP="0046000C">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2302" w:type="pct"/>
          </w:tcPr>
          <w:p w14:paraId="002FBC80" w14:textId="77777777" w:rsidR="007A6649" w:rsidRPr="00CA7BC4" w:rsidRDefault="007A6649" w:rsidP="0046000C">
            <w:pPr>
              <w:rPr>
                <w:rFonts w:cs="Times New Roman"/>
                <w:color w:val="000000"/>
                <w:szCs w:val="24"/>
                <w:lang w:val="ro-RO" w:eastAsia="ru-RU"/>
              </w:rPr>
            </w:pPr>
            <w:r w:rsidRPr="00CA7BC4">
              <w:rPr>
                <w:rFonts w:cs="Times New Roman"/>
                <w:b/>
                <w:bCs/>
                <w:color w:val="000000"/>
                <w:szCs w:val="24"/>
                <w:lang w:val="ro-RO" w:eastAsia="ru-RU"/>
              </w:rPr>
              <w:t>Responsabilii de aplicarea măsurilor</w:t>
            </w:r>
            <w:r w:rsidRPr="00CA7BC4">
              <w:rPr>
                <w:rFonts w:cs="Times New Roman"/>
                <w:color w:val="000000"/>
                <w:szCs w:val="24"/>
                <w:lang w:val="ro-RO" w:eastAsia="ru-RU"/>
              </w:rPr>
              <w:t xml:space="preserve"> </w:t>
            </w:r>
          </w:p>
        </w:tc>
      </w:tr>
      <w:tr w:rsidR="00BD79F2" w:rsidRPr="00CA7BC4" w14:paraId="26632FFB" w14:textId="77777777" w:rsidTr="008C5423">
        <w:trPr>
          <w:jc w:val="center"/>
        </w:trPr>
        <w:tc>
          <w:tcPr>
            <w:tcW w:w="739" w:type="pct"/>
            <w:vAlign w:val="center"/>
          </w:tcPr>
          <w:p w14:paraId="589EBF8D" w14:textId="4F30E908" w:rsidR="007A6649" w:rsidRPr="00CA7BC4" w:rsidRDefault="009F302F" w:rsidP="00692C76">
            <w:pPr>
              <w:jc w:val="center"/>
              <w:rPr>
                <w:rFonts w:cs="Times New Roman"/>
                <w:color w:val="000000"/>
                <w:szCs w:val="24"/>
                <w:lang w:val="ro-RO" w:eastAsia="ru-RU"/>
              </w:rPr>
            </w:pPr>
            <w:r w:rsidRPr="00CA7BC4">
              <w:rPr>
                <w:rFonts w:cs="Times New Roman"/>
                <w:color w:val="000000"/>
                <w:szCs w:val="24"/>
                <w:lang w:val="ro-RO" w:eastAsia="ru-RU"/>
              </w:rPr>
              <w:t>29</w:t>
            </w:r>
          </w:p>
        </w:tc>
        <w:tc>
          <w:tcPr>
            <w:tcW w:w="1097" w:type="pct"/>
            <w:vAlign w:val="center"/>
          </w:tcPr>
          <w:p w14:paraId="5D277AE8" w14:textId="39F1078C" w:rsidR="007A6649" w:rsidRPr="00CA7BC4" w:rsidRDefault="00976B7C" w:rsidP="00692C76">
            <w:pPr>
              <w:jc w:val="center"/>
              <w:rPr>
                <w:rFonts w:cs="Times New Roman"/>
                <w:color w:val="000000"/>
                <w:szCs w:val="24"/>
                <w:lang w:val="ro-RO" w:eastAsia="ru-RU"/>
              </w:rPr>
            </w:pPr>
            <w:r w:rsidRPr="00CA7BC4">
              <w:rPr>
                <w:rFonts w:cs="Times New Roman"/>
                <w:color w:val="000000"/>
                <w:szCs w:val="24"/>
                <w:lang w:val="ro-RO" w:eastAsia="ru-RU"/>
              </w:rPr>
              <w:t>Mică</w:t>
            </w:r>
          </w:p>
        </w:tc>
        <w:tc>
          <w:tcPr>
            <w:tcW w:w="862" w:type="pct"/>
            <w:vAlign w:val="center"/>
          </w:tcPr>
          <w:p w14:paraId="4EA30BB1" w14:textId="6EBB5D60" w:rsidR="007A6649" w:rsidRPr="00CA7BC4" w:rsidRDefault="00976B7C" w:rsidP="00692C76">
            <w:pPr>
              <w:jc w:val="center"/>
              <w:rPr>
                <w:rFonts w:cs="Times New Roman"/>
                <w:color w:val="000000"/>
                <w:szCs w:val="24"/>
                <w:lang w:val="ro-RO" w:eastAsia="ru-RU"/>
              </w:rPr>
            </w:pPr>
            <w:r w:rsidRPr="00CA7BC4">
              <w:rPr>
                <w:rFonts w:cs="Times New Roman"/>
                <w:color w:val="000000"/>
                <w:szCs w:val="24"/>
                <w:lang w:val="ro-RO" w:eastAsia="ru-RU"/>
              </w:rPr>
              <w:t>Semnificativ</w:t>
            </w:r>
          </w:p>
        </w:tc>
        <w:tc>
          <w:tcPr>
            <w:tcW w:w="2302" w:type="pct"/>
            <w:vAlign w:val="center"/>
          </w:tcPr>
          <w:p w14:paraId="60047757" w14:textId="45F8506D" w:rsidR="007A6649" w:rsidRPr="00CA7BC4" w:rsidRDefault="00F26935" w:rsidP="00692C76">
            <w:pPr>
              <w:jc w:val="center"/>
              <w:rPr>
                <w:rFonts w:cs="Times New Roman"/>
                <w:color w:val="000000"/>
                <w:szCs w:val="24"/>
                <w:lang w:val="ro-RO" w:eastAsia="ru-RU"/>
              </w:rPr>
            </w:pPr>
            <w:r w:rsidRPr="00CA7BC4">
              <w:rPr>
                <w:rFonts w:cs="Times New Roman"/>
                <w:color w:val="000000"/>
                <w:szCs w:val="24"/>
                <w:lang w:val="ro-RO" w:eastAsia="ru-RU"/>
              </w:rPr>
              <w:t>Serviciul Hidrometeorologic de Stat, Ministerul Energiei,</w:t>
            </w:r>
            <w:r w:rsidR="00CF01F9" w:rsidRPr="00CA7BC4">
              <w:rPr>
                <w:rFonts w:cs="Times New Roman"/>
                <w:color w:val="000000"/>
                <w:szCs w:val="24"/>
                <w:lang w:val="ro-RO" w:eastAsia="ru-RU"/>
              </w:rPr>
              <w:t xml:space="preserve"> </w:t>
            </w:r>
            <w:r w:rsidRPr="00CA7BC4">
              <w:rPr>
                <w:rFonts w:cs="Times New Roman"/>
                <w:color w:val="000000"/>
                <w:szCs w:val="24"/>
                <w:lang w:val="ro-RO" w:eastAsia="ru-RU"/>
              </w:rPr>
              <w:t>OST, OSD, IGSU</w:t>
            </w:r>
          </w:p>
        </w:tc>
      </w:tr>
    </w:tbl>
    <w:p w14:paraId="648C68CB" w14:textId="0B7BA8BE" w:rsidR="007A6649" w:rsidRPr="00CA7BC4" w:rsidRDefault="00FC45B1" w:rsidP="00141EE9">
      <w:pPr>
        <w:spacing w:before="120"/>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799D3345" w14:textId="02029067" w:rsidR="007A6649" w:rsidRPr="00CA7BC4" w:rsidRDefault="006C3F84" w:rsidP="002F3108">
      <w:pPr>
        <w:ind w:firstLine="567"/>
        <w:jc w:val="both"/>
        <w:rPr>
          <w:rFonts w:cs="Times New Roman"/>
          <w:color w:val="000000"/>
          <w:szCs w:val="24"/>
          <w:lang w:val="ro-RO" w:eastAsia="ru-RU"/>
        </w:rPr>
      </w:pPr>
      <w:r w:rsidRPr="00CA7BC4">
        <w:rPr>
          <w:rFonts w:cs="Times New Roman"/>
          <w:color w:val="000000"/>
          <w:szCs w:val="24"/>
          <w:lang w:val="ro-RO" w:eastAsia="ru-RU"/>
        </w:rPr>
        <w:t xml:space="preserve">Precipitațiile scăzute conduc la niveluri scăzute ale apei în lacurile de </w:t>
      </w:r>
      <w:r w:rsidR="00F26935" w:rsidRPr="00CA7BC4">
        <w:rPr>
          <w:rFonts w:cs="Times New Roman"/>
          <w:color w:val="000000"/>
          <w:szCs w:val="24"/>
          <w:lang w:val="ro-RO" w:eastAsia="ru-RU"/>
        </w:rPr>
        <w:t>acumulare</w:t>
      </w:r>
      <w:r w:rsidRPr="00CA7BC4">
        <w:rPr>
          <w:rFonts w:cs="Times New Roman"/>
          <w:color w:val="000000"/>
          <w:szCs w:val="24"/>
          <w:lang w:val="ro-RO" w:eastAsia="ru-RU"/>
        </w:rPr>
        <w:t>, ceea ce are ca rezultat reducerea producției în hidrocentralele</w:t>
      </w:r>
      <w:r w:rsidR="00F26935" w:rsidRPr="00CA7BC4">
        <w:rPr>
          <w:rFonts w:cs="Times New Roman"/>
          <w:color w:val="000000"/>
          <w:szCs w:val="24"/>
          <w:lang w:val="ro-RO" w:eastAsia="ru-RU"/>
        </w:rPr>
        <w:t>,</w:t>
      </w:r>
      <w:r w:rsidR="00880F52" w:rsidRPr="00CA7BC4">
        <w:rPr>
          <w:rFonts w:cs="Times New Roman"/>
          <w:color w:val="000000"/>
          <w:szCs w:val="24"/>
          <w:lang w:val="ro-RO" w:eastAsia="ru-RU"/>
        </w:rPr>
        <w:t xml:space="preserve"> afectează procesul de răcire a utilajelor la centralele electrice care funcționează în baza ciclului pe abur,</w:t>
      </w:r>
      <w:r w:rsidR="00F26935" w:rsidRPr="00CA7BC4">
        <w:rPr>
          <w:rFonts w:cs="Times New Roman"/>
          <w:color w:val="000000"/>
          <w:szCs w:val="24"/>
          <w:lang w:val="ro-RO" w:eastAsia="ru-RU"/>
        </w:rPr>
        <w:t xml:space="preserve"> totodată </w:t>
      </w:r>
      <w:r w:rsidR="00880F52" w:rsidRPr="00CA7BC4">
        <w:rPr>
          <w:rFonts w:cs="Times New Roman"/>
          <w:color w:val="000000"/>
          <w:szCs w:val="24"/>
          <w:lang w:val="ro-RO" w:eastAsia="ru-RU"/>
        </w:rPr>
        <w:t xml:space="preserve">duce </w:t>
      </w:r>
      <w:r w:rsidR="00F26935" w:rsidRPr="00CA7BC4">
        <w:rPr>
          <w:rFonts w:cs="Times New Roman"/>
          <w:color w:val="000000"/>
          <w:szCs w:val="24"/>
          <w:lang w:val="ro-RO" w:eastAsia="ru-RU"/>
        </w:rPr>
        <w:t>la micșorarea pr</w:t>
      </w:r>
      <w:r w:rsidR="00975602" w:rsidRPr="00CA7BC4">
        <w:rPr>
          <w:rFonts w:cs="Times New Roman"/>
          <w:color w:val="000000"/>
          <w:szCs w:val="24"/>
          <w:lang w:val="ro-RO" w:eastAsia="ru-RU"/>
        </w:rPr>
        <w:t>oducer</w:t>
      </w:r>
      <w:r w:rsidR="00F26935" w:rsidRPr="00CA7BC4">
        <w:rPr>
          <w:rFonts w:cs="Times New Roman"/>
          <w:color w:val="000000"/>
          <w:szCs w:val="24"/>
          <w:lang w:val="ro-RO" w:eastAsia="ru-RU"/>
        </w:rPr>
        <w:t>ii</w:t>
      </w:r>
      <w:r w:rsidRPr="00CA7BC4">
        <w:rPr>
          <w:rFonts w:cs="Times New Roman"/>
          <w:color w:val="000000"/>
          <w:szCs w:val="24"/>
          <w:lang w:val="ro-RO" w:eastAsia="ru-RU"/>
        </w:rPr>
        <w:t xml:space="preserve"> de energie </w:t>
      </w:r>
      <w:r w:rsidR="00F26935" w:rsidRPr="00CA7BC4">
        <w:rPr>
          <w:rFonts w:cs="Times New Roman"/>
          <w:color w:val="000000"/>
          <w:szCs w:val="24"/>
          <w:lang w:val="ro-RO" w:eastAsia="ru-RU"/>
        </w:rPr>
        <w:t>electrică de către</w:t>
      </w:r>
      <w:r w:rsidRPr="00CA7BC4">
        <w:rPr>
          <w:rFonts w:cs="Times New Roman"/>
          <w:color w:val="000000"/>
          <w:szCs w:val="24"/>
          <w:lang w:val="ro-RO" w:eastAsia="ru-RU"/>
        </w:rPr>
        <w:t xml:space="preserve"> parcurile eoliene din cauza lipsei vântului.</w:t>
      </w:r>
      <w:r w:rsidR="00252D53" w:rsidRPr="00CA7BC4">
        <w:rPr>
          <w:rFonts w:cs="Times New Roman"/>
          <w:color w:val="000000"/>
          <w:szCs w:val="24"/>
          <w:lang w:val="ro-RO" w:eastAsia="ru-RU"/>
        </w:rPr>
        <w:t xml:space="preserve"> În zonele de protecție a rețelelor electrice pot apărea incendii ale vegetației care vor avea impact asupra bunei funcționări a acestora și aprovizionare fiabilă  a consumatorilor cu energie electrică.</w:t>
      </w:r>
    </w:p>
    <w:p w14:paraId="7499DC3E" w14:textId="77777777" w:rsidR="00E074EB" w:rsidRPr="00CA7BC4" w:rsidRDefault="00E074EB" w:rsidP="0046000C">
      <w:pPr>
        <w:jc w:val="both"/>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8"/>
      </w:tblGrid>
      <w:tr w:rsidR="004E7B66" w:rsidRPr="00FA60B9" w14:paraId="16A3423F" w14:textId="77777777" w:rsidTr="008C5423">
        <w:trPr>
          <w:trHeight w:val="547"/>
        </w:trPr>
        <w:tc>
          <w:tcPr>
            <w:tcW w:w="2505" w:type="pct"/>
            <w:shd w:val="clear" w:color="auto" w:fill="FBE4D5" w:themeFill="accent2" w:themeFillTint="33"/>
            <w:vAlign w:val="center"/>
          </w:tcPr>
          <w:p w14:paraId="23AABDA4" w14:textId="77777777" w:rsidR="004E7B66" w:rsidRPr="00CA7BC4" w:rsidRDefault="004E7B66" w:rsidP="0046000C">
            <w:pPr>
              <w:rPr>
                <w:rFonts w:cs="Times New Roman"/>
                <w:b/>
                <w:bCs/>
                <w:color w:val="000000"/>
                <w:lang w:val="ro-RO" w:eastAsia="ru-RU"/>
              </w:rPr>
            </w:pPr>
            <w:r w:rsidRPr="00CA7BC4">
              <w:rPr>
                <w:rFonts w:cs="Times New Roman"/>
                <w:b/>
                <w:bCs/>
                <w:color w:val="000000"/>
                <w:lang w:val="ro-RO" w:eastAsia="ru-RU"/>
              </w:rPr>
              <w:t>Efectele crizei</w:t>
            </w:r>
          </w:p>
        </w:tc>
        <w:tc>
          <w:tcPr>
            <w:tcW w:w="2495" w:type="pct"/>
            <w:shd w:val="clear" w:color="auto" w:fill="FBE4D5" w:themeFill="accent2" w:themeFillTint="33"/>
            <w:vAlign w:val="center"/>
          </w:tcPr>
          <w:p w14:paraId="683A10CC" w14:textId="77777777" w:rsidR="004E7B66" w:rsidRPr="00CA7BC4" w:rsidRDefault="004E7B66" w:rsidP="0046000C">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D955CB" w:rsidRPr="00FA60B9" w14:paraId="30869061" w14:textId="77777777" w:rsidTr="008C5423">
        <w:trPr>
          <w:trHeight w:val="843"/>
        </w:trPr>
        <w:tc>
          <w:tcPr>
            <w:tcW w:w="2505" w:type="pct"/>
            <w:shd w:val="clear" w:color="auto" w:fill="auto"/>
          </w:tcPr>
          <w:p w14:paraId="77EB6465" w14:textId="62324BF3" w:rsidR="0094796E" w:rsidRPr="00CA7BC4" w:rsidRDefault="00A252F0" w:rsidP="0094796E">
            <w:pPr>
              <w:pStyle w:val="Listparagraf"/>
              <w:numPr>
                <w:ilvl w:val="0"/>
                <w:numId w:val="22"/>
              </w:numPr>
              <w:tabs>
                <w:tab w:val="left" w:pos="308"/>
              </w:tabs>
              <w:ind w:left="24" w:hanging="24"/>
              <w:jc w:val="both"/>
              <w:rPr>
                <w:rFonts w:cs="Times New Roman"/>
                <w:color w:val="000000"/>
                <w:lang w:val="ro-RO" w:eastAsia="ru-RU"/>
              </w:rPr>
            </w:pPr>
            <w:r w:rsidRPr="00CA7BC4">
              <w:rPr>
                <w:rFonts w:cs="Times New Roman"/>
                <w:color w:val="000000"/>
                <w:lang w:val="ro-RO" w:eastAsia="ru-RU"/>
              </w:rPr>
              <w:t>Î</w:t>
            </w:r>
            <w:r w:rsidR="0094796E" w:rsidRPr="00CA7BC4">
              <w:rPr>
                <w:rFonts w:cs="Times New Roman"/>
                <w:color w:val="000000"/>
                <w:lang w:val="ro-RO" w:eastAsia="ru-RU"/>
              </w:rPr>
              <w:t xml:space="preserve">n condiții de temperaturi foarte ridicate pot apărea incidente de rețea care afectează aprovizionarea fiabilă cu energie electrică a consumatorilor, declanșarea echipamentelor din cauza defectelor de etanșare (scurgeri de ulei/elegaz SF6), funcționarea incorectă a dispozitivelor digitale de transmitere a semnalului la distanță din cauza încălzirii excesive a tablourilor de comandă. </w:t>
            </w:r>
          </w:p>
          <w:p w14:paraId="1C776F41" w14:textId="77777777" w:rsidR="0094796E" w:rsidRPr="00CA7BC4" w:rsidRDefault="0094796E" w:rsidP="0094796E">
            <w:pPr>
              <w:pStyle w:val="Listparagraf"/>
              <w:numPr>
                <w:ilvl w:val="0"/>
                <w:numId w:val="22"/>
              </w:numPr>
              <w:tabs>
                <w:tab w:val="left" w:pos="308"/>
              </w:tabs>
              <w:ind w:left="24" w:hanging="24"/>
              <w:jc w:val="both"/>
              <w:rPr>
                <w:rFonts w:cs="Times New Roman"/>
                <w:color w:val="000000"/>
                <w:lang w:val="ro-RO" w:eastAsia="ru-RU"/>
              </w:rPr>
            </w:pPr>
            <w:r w:rsidRPr="00CA7BC4">
              <w:rPr>
                <w:rFonts w:cs="Times New Roman"/>
                <w:color w:val="000000"/>
                <w:lang w:val="ro-RO" w:eastAsia="ru-RU"/>
              </w:rPr>
              <w:t xml:space="preserve">Cauză a creșterii consumului de energie electrică vor fi solicitate și elementele de rețea care pot influența fiabilitatea alimentării. </w:t>
            </w:r>
          </w:p>
          <w:p w14:paraId="2CF3CE22" w14:textId="77777777" w:rsidR="0094796E" w:rsidRPr="00CA7BC4" w:rsidRDefault="0094796E" w:rsidP="0094796E">
            <w:pPr>
              <w:pStyle w:val="Listparagraf"/>
              <w:numPr>
                <w:ilvl w:val="0"/>
                <w:numId w:val="22"/>
              </w:numPr>
              <w:tabs>
                <w:tab w:val="left" w:pos="308"/>
              </w:tabs>
              <w:ind w:left="24" w:hanging="24"/>
              <w:jc w:val="both"/>
              <w:rPr>
                <w:rFonts w:cs="Times New Roman"/>
                <w:color w:val="000000"/>
                <w:lang w:val="ro-RO" w:eastAsia="ru-RU"/>
              </w:rPr>
            </w:pPr>
            <w:r w:rsidRPr="00CA7BC4">
              <w:rPr>
                <w:rFonts w:cs="Times New Roman"/>
                <w:color w:val="000000"/>
                <w:lang w:val="ro-RO" w:eastAsia="ru-RU"/>
              </w:rPr>
              <w:t>În stațiile electrice, posturile de transformare se pot produce incendii de vegetație corelate cu producerea de scurtcircuite în rețea și topirea unor materiale cauză a contactelor imperfecte.</w:t>
            </w:r>
          </w:p>
          <w:p w14:paraId="2037A6B3" w14:textId="77777777" w:rsidR="0094796E" w:rsidRPr="00CA7BC4" w:rsidRDefault="0094796E" w:rsidP="0094796E">
            <w:pPr>
              <w:pStyle w:val="Listparagraf"/>
              <w:numPr>
                <w:ilvl w:val="0"/>
                <w:numId w:val="22"/>
              </w:numPr>
              <w:tabs>
                <w:tab w:val="left" w:pos="308"/>
              </w:tabs>
              <w:ind w:left="24" w:hanging="24"/>
              <w:jc w:val="both"/>
              <w:rPr>
                <w:rFonts w:cs="Times New Roman"/>
                <w:color w:val="000000"/>
                <w:lang w:val="ro-RO" w:eastAsia="ru-RU"/>
              </w:rPr>
            </w:pPr>
            <w:r w:rsidRPr="00CA7BC4">
              <w:rPr>
                <w:rFonts w:cs="Times New Roman"/>
                <w:color w:val="000000"/>
                <w:lang w:val="ro-RO" w:eastAsia="ru-RU"/>
              </w:rPr>
              <w:t>Incendiile de vegetație pot apărea și în zona de protecție a liniilor electrice.</w:t>
            </w:r>
          </w:p>
          <w:p w14:paraId="10312017" w14:textId="43C38B65" w:rsidR="00D955CB" w:rsidRPr="00CA7BC4" w:rsidRDefault="0094796E" w:rsidP="008C5423">
            <w:pPr>
              <w:pStyle w:val="Listparagraf"/>
              <w:numPr>
                <w:ilvl w:val="0"/>
                <w:numId w:val="22"/>
              </w:numPr>
              <w:tabs>
                <w:tab w:val="left" w:pos="308"/>
              </w:tabs>
              <w:ind w:left="24" w:hanging="24"/>
              <w:jc w:val="both"/>
              <w:rPr>
                <w:rFonts w:cs="Times New Roman"/>
                <w:b/>
                <w:bCs/>
                <w:color w:val="000000"/>
                <w:lang w:val="ro-RO" w:eastAsia="ru-RU"/>
              </w:rPr>
            </w:pPr>
            <w:r w:rsidRPr="00CA7BC4">
              <w:rPr>
                <w:rFonts w:cs="Times New Roman"/>
                <w:color w:val="000000"/>
                <w:lang w:val="ro-RO" w:eastAsia="ru-RU"/>
              </w:rPr>
              <w:t>Cauză secetei majore în regiune și nivelul scăzut de producție a energiei electrice prețurile de import la energie electrică pot crește considerabil ceea ce poate avea un impact asupra consumatorilor finali.</w:t>
            </w:r>
          </w:p>
        </w:tc>
        <w:tc>
          <w:tcPr>
            <w:tcW w:w="2495" w:type="pct"/>
            <w:shd w:val="clear" w:color="auto" w:fill="auto"/>
          </w:tcPr>
          <w:p w14:paraId="0FAB16C5" w14:textId="77777777" w:rsidR="00143971" w:rsidRPr="00CA7BC4" w:rsidRDefault="00143971" w:rsidP="00143971">
            <w:pPr>
              <w:pStyle w:val="Listparagraf"/>
              <w:numPr>
                <w:ilvl w:val="0"/>
                <w:numId w:val="18"/>
              </w:numPr>
              <w:tabs>
                <w:tab w:val="left" w:pos="176"/>
              </w:tabs>
              <w:ind w:left="0" w:firstLine="34"/>
              <w:jc w:val="both"/>
              <w:rPr>
                <w:rFonts w:cs="Times New Roman"/>
                <w:b/>
                <w:bCs/>
                <w:color w:val="000000"/>
                <w:lang w:val="ro-RO" w:eastAsia="ru-RU"/>
              </w:rPr>
            </w:pPr>
            <w:r w:rsidRPr="00CA7BC4">
              <w:rPr>
                <w:rFonts w:cs="Times New Roman"/>
                <w:color w:val="000000"/>
                <w:lang w:val="ro-RO" w:eastAsia="ru-RU"/>
              </w:rPr>
              <w:t>Serviciul Hidrometeorologic de Stat va informa autoritățile și entitățile din domeniul energetic despre condițiile meteo nefavorabile ce urmează.</w:t>
            </w:r>
          </w:p>
          <w:p w14:paraId="319540B6" w14:textId="77777777" w:rsidR="00143971" w:rsidRPr="00CA7BC4" w:rsidRDefault="00143971" w:rsidP="00143971">
            <w:pPr>
              <w:pStyle w:val="Listparagraf"/>
              <w:numPr>
                <w:ilvl w:val="0"/>
                <w:numId w:val="18"/>
              </w:numPr>
              <w:tabs>
                <w:tab w:val="left" w:pos="176"/>
              </w:tabs>
              <w:ind w:left="0" w:firstLine="34"/>
              <w:jc w:val="both"/>
              <w:rPr>
                <w:rFonts w:cs="Times New Roman"/>
                <w:b/>
                <w:bCs/>
                <w:color w:val="000000"/>
                <w:lang w:val="ro-RO" w:eastAsia="ru-RU"/>
              </w:rPr>
            </w:pPr>
            <w:r w:rsidRPr="00CA7BC4">
              <w:rPr>
                <w:rFonts w:cs="Times New Roman"/>
                <w:color w:val="000000"/>
                <w:lang w:val="ro-RO" w:eastAsia="ru-RU"/>
              </w:rPr>
              <w:t xml:space="preserve"> La nivelul ENTSO-E, având în vedere că situația a fost anticipată se vor lua unele măsuri organizatorice pentru ca TSO-urile să răspunde în caz de criză.</w:t>
            </w:r>
          </w:p>
          <w:p w14:paraId="45E041FC" w14:textId="52DFBFCD" w:rsidR="00143971" w:rsidRPr="00CA7BC4" w:rsidRDefault="00143971" w:rsidP="00143971">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 xml:space="preserve"> OST va întreprinde măsurile stabilite în Planul de apărare a sistemului electroenergetic </w:t>
            </w:r>
            <w:r w:rsidR="001877EA" w:rsidRPr="00CA7BC4">
              <w:rPr>
                <w:rFonts w:cs="Times New Roman"/>
                <w:color w:val="000000"/>
                <w:lang w:val="ro-RO" w:eastAsia="ru-RU"/>
              </w:rPr>
              <w:t xml:space="preserve">elaborat în </w:t>
            </w:r>
            <w:r w:rsidRPr="00CA7BC4">
              <w:rPr>
                <w:rFonts w:cs="Times New Roman"/>
                <w:color w:val="000000"/>
                <w:lang w:val="ro-RO" w:eastAsia="ru-RU"/>
              </w:rPr>
              <w:t>conform</w:t>
            </w:r>
            <w:r w:rsidR="001877EA" w:rsidRPr="00CA7BC4">
              <w:rPr>
                <w:rFonts w:cs="Times New Roman"/>
                <w:color w:val="000000"/>
                <w:lang w:val="ro-RO" w:eastAsia="ru-RU"/>
              </w:rPr>
              <w:t>itate cu</w:t>
            </w:r>
            <w:r w:rsidRPr="00CA7BC4">
              <w:rPr>
                <w:rFonts w:cs="Times New Roman"/>
                <w:color w:val="000000"/>
                <w:lang w:val="ro-RO" w:eastAsia="ru-RU"/>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eastAsia="ru-RU"/>
              </w:rPr>
              <w:t xml:space="preserve"> </w:t>
            </w:r>
            <w:r w:rsidRPr="00CA7BC4">
              <w:rPr>
                <w:rFonts w:cs="Times New Roman"/>
                <w:color w:val="000000"/>
                <w:lang w:val="ro-RO" w:eastAsia="ru-RU"/>
              </w:rPr>
              <w:t>privind starea de urgență și restaurarea sistemului electroenergetic.</w:t>
            </w:r>
          </w:p>
          <w:p w14:paraId="47503F68" w14:textId="77777777" w:rsidR="00143971" w:rsidRPr="00CA7BC4" w:rsidRDefault="00143971" w:rsidP="00143971">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OST/OSD va activa schemele alternative de alimentare pentru restabilirea aprovizionării și va iniția activitățile de repunere în funcțiune a echipamentelor declanșate fie prin repararea/înlocuirea echipamentelor avariate/distruse folosind echipamente din stocul de securitate.</w:t>
            </w:r>
          </w:p>
          <w:p w14:paraId="6C9D50F8" w14:textId="77777777" w:rsidR="00143971" w:rsidRPr="00CA7BC4" w:rsidRDefault="00143971" w:rsidP="00143971">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 xml:space="preserve"> La necesitate IGSU va activa celula de gestionare/atenuare a impactului situației de criză care va consta în delegarea reprezentanților tuturor părților implicate, întru a avea acțiuni coordonate și centralizarea informației la nivel de țară.</w:t>
            </w:r>
          </w:p>
          <w:p w14:paraId="6A383247" w14:textId="77777777" w:rsidR="00143971" w:rsidRPr="00CA7BC4" w:rsidRDefault="00143971" w:rsidP="00143971">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OST/OSD va întreprinde măsuri urgente pentru restabilirea și repunerea în funcțiune a echipamentelor declanșate în RET și/sau RED și pentru asigurarea disponibilității echipamentelor.</w:t>
            </w:r>
          </w:p>
          <w:p w14:paraId="08EDB51F" w14:textId="77777777" w:rsidR="00143971" w:rsidRPr="00CA7BC4" w:rsidRDefault="00143971" w:rsidP="00143971">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OSD vor elabora planuri proprii pentru prevenirea și atenuarea impactului unor asemenea scenarii, în care se va estima, în diferite ipoteze, impactul asupra rețelelor electrice de distribuție în perioade respective cu măsuri concrete de atenuare;</w:t>
            </w:r>
          </w:p>
          <w:p w14:paraId="39C4D1CB" w14:textId="07F0B7AD" w:rsidR="0094796E" w:rsidRPr="00CA7BC4" w:rsidRDefault="0094796E" w:rsidP="00143971">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 xml:space="preserve">Producătorii își vor optimiza regimul de funcționare astfel încât bazinele cu apă să rămână la un nivel suficient pentru aprovizionare fiabilă a locuitorilor. </w:t>
            </w:r>
          </w:p>
          <w:p w14:paraId="224A2C3F" w14:textId="6CCE0B30" w:rsidR="00143971" w:rsidRPr="00CA7BC4" w:rsidRDefault="00143971" w:rsidP="00143971">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 xml:space="preserve"> </w:t>
            </w:r>
            <w:r w:rsidRPr="00CA7BC4">
              <w:rPr>
                <w:rFonts w:cs="Times New Roman"/>
                <w:color w:val="000000"/>
                <w:lang w:val="ro-RO"/>
              </w:rPr>
              <w:t>Operatorii de sistem vor dispune mobilizare</w:t>
            </w:r>
            <w:r w:rsidR="0094796E" w:rsidRPr="00CA7BC4">
              <w:rPr>
                <w:rFonts w:cs="Times New Roman"/>
                <w:color w:val="000000"/>
                <w:lang w:val="ro-RO"/>
              </w:rPr>
              <w:t xml:space="preserve"> </w:t>
            </w:r>
            <w:r w:rsidRPr="00CA7BC4">
              <w:rPr>
                <w:rFonts w:cs="Times New Roman"/>
                <w:color w:val="000000"/>
                <w:lang w:val="ro-RO"/>
              </w:rPr>
              <w:t>de personal necesar restabilirii și funcționării normale a stațiilor și rețelelor electrice</w:t>
            </w:r>
            <w:r w:rsidR="0094796E" w:rsidRPr="00CA7BC4">
              <w:rPr>
                <w:rFonts w:cs="Times New Roman"/>
                <w:color w:val="000000"/>
                <w:lang w:val="ro-RO"/>
              </w:rPr>
              <w:t>.</w:t>
            </w:r>
          </w:p>
          <w:p w14:paraId="12903964" w14:textId="38C31721" w:rsidR="00143971" w:rsidRPr="00CA7BC4" w:rsidRDefault="00143971" w:rsidP="00143971">
            <w:pPr>
              <w:pStyle w:val="Listparagraf"/>
              <w:numPr>
                <w:ilvl w:val="0"/>
                <w:numId w:val="18"/>
              </w:numPr>
              <w:tabs>
                <w:tab w:val="left" w:pos="176"/>
              </w:tabs>
              <w:ind w:left="0" w:firstLine="34"/>
              <w:jc w:val="both"/>
              <w:rPr>
                <w:rFonts w:cs="Times New Roman"/>
                <w:color w:val="000000"/>
                <w:lang w:val="ro-RO" w:eastAsia="ru-RU"/>
              </w:rPr>
            </w:pPr>
            <w:r w:rsidRPr="00CA7BC4">
              <w:rPr>
                <w:rFonts w:cs="Times New Roman"/>
                <w:color w:val="000000"/>
                <w:lang w:val="ro-RO" w:eastAsia="ru-RU"/>
              </w:rPr>
              <w:t>La necesitate, va fi solicitat ajutor de urgență de la OST vecini conform acordurilor bilaterale (Acorduri Operaționale și Acorduri de Ajutor Reciproc semnate cu România și Ucraina).</w:t>
            </w:r>
          </w:p>
          <w:p w14:paraId="2723C660" w14:textId="0445FE06" w:rsidR="00143971" w:rsidRPr="00CA7BC4" w:rsidRDefault="0047527C" w:rsidP="00143971">
            <w:pPr>
              <w:pStyle w:val="Listparagraf"/>
              <w:numPr>
                <w:ilvl w:val="0"/>
                <w:numId w:val="2"/>
              </w:numPr>
              <w:tabs>
                <w:tab w:val="left" w:pos="172"/>
              </w:tabs>
              <w:ind w:left="0" w:hanging="40"/>
              <w:jc w:val="both"/>
              <w:rPr>
                <w:rFonts w:cs="Times New Roman"/>
                <w:color w:val="000000"/>
                <w:lang w:val="ro-RO" w:eastAsia="ru-RU"/>
              </w:rPr>
            </w:pPr>
            <w:r w:rsidRPr="00CA7BC4">
              <w:rPr>
                <w:rFonts w:cs="Times New Roman"/>
                <w:color w:val="000000"/>
                <w:lang w:val="ro-RO" w:eastAsia="ru-RU"/>
              </w:rPr>
              <w:t xml:space="preserve">Producătorii la solicitarea OST vor încărca </w:t>
            </w:r>
            <w:r w:rsidR="00407781" w:rsidRPr="00CA7BC4">
              <w:rPr>
                <w:rFonts w:cs="Times New Roman"/>
                <w:color w:val="000000"/>
                <w:lang w:val="ro-RO" w:eastAsia="ru-RU"/>
              </w:rPr>
              <w:t xml:space="preserve">unitățile </w:t>
            </w:r>
            <w:r w:rsidRPr="00CA7BC4">
              <w:rPr>
                <w:rFonts w:cs="Times New Roman"/>
                <w:color w:val="000000"/>
                <w:lang w:val="ro-RO" w:eastAsia="ru-RU"/>
              </w:rPr>
              <w:t>generatoare la puterea maximă disponibilă (inclusiv pornirea grupurilor de rezervă), inclusiv cele nedeclarate pe piața energiei de echilibrare</w:t>
            </w:r>
            <w:r w:rsidR="00143971" w:rsidRPr="00CA7BC4">
              <w:rPr>
                <w:rFonts w:cs="Times New Roman"/>
                <w:color w:val="000000"/>
                <w:lang w:val="ro-RO" w:eastAsia="ru-RU"/>
              </w:rPr>
              <w:t xml:space="preserve">. </w:t>
            </w:r>
          </w:p>
          <w:p w14:paraId="78982FD1" w14:textId="4E1558EF" w:rsidR="0094796E" w:rsidRPr="00CA7BC4" w:rsidRDefault="0094796E" w:rsidP="00B47C0E">
            <w:pPr>
              <w:pStyle w:val="Listparagraf"/>
              <w:numPr>
                <w:ilvl w:val="0"/>
                <w:numId w:val="2"/>
              </w:numPr>
              <w:tabs>
                <w:tab w:val="left" w:pos="318"/>
              </w:tabs>
              <w:ind w:left="0" w:firstLine="0"/>
              <w:jc w:val="both"/>
              <w:rPr>
                <w:rFonts w:cs="Times New Roman"/>
                <w:color w:val="000000"/>
                <w:lang w:val="ro-RO" w:eastAsia="ru-RU"/>
              </w:rPr>
            </w:pPr>
            <w:r w:rsidRPr="00CA7BC4">
              <w:rPr>
                <w:rFonts w:cs="Times New Roman"/>
                <w:color w:val="000000"/>
                <w:lang w:val="ro-RO" w:eastAsia="ru-RU"/>
              </w:rPr>
              <w:t>Cu suportul Ministerului Energiei și a IGSU, prin intermediul mijloacelor de comunicare în masă, populației li se va cere să reducă consumul de energie electrică în orele de vârf, precum și le se va solicita de a utiliza echipamentele destinate răcirii locuințelor.</w:t>
            </w:r>
          </w:p>
          <w:p w14:paraId="47A8C47B" w14:textId="62A4CDC5" w:rsidR="00D955CB" w:rsidRPr="00CA7BC4" w:rsidRDefault="00143971" w:rsidP="00B47C0E">
            <w:pPr>
              <w:pStyle w:val="Listparagraf"/>
              <w:numPr>
                <w:ilvl w:val="0"/>
                <w:numId w:val="2"/>
              </w:numPr>
              <w:tabs>
                <w:tab w:val="left" w:pos="172"/>
              </w:tabs>
              <w:ind w:left="0" w:hanging="40"/>
              <w:jc w:val="both"/>
              <w:rPr>
                <w:b/>
                <w:bCs/>
                <w:lang w:val="ro-RO" w:eastAsia="ru-RU"/>
              </w:rPr>
            </w:pPr>
            <w:r w:rsidRPr="00CA7BC4">
              <w:rPr>
                <w:rFonts w:cs="Times New Roman"/>
                <w:color w:val="000000"/>
                <w:lang w:val="ro-RO" w:eastAsia="ru-RU"/>
              </w:rPr>
              <w:t>La necesitate, în cazul în care consumul intern de energie electrică nu va fi acoperit, pentru combaterea penuriei de producție, va fi solicitat ajutor de urgență de la OST vecini conform acordurilor bilaterale (Acorduri Operaționale și Acorduri de Ajutor Reciproc semnate cu România și Ucraina).</w:t>
            </w:r>
          </w:p>
        </w:tc>
      </w:tr>
    </w:tbl>
    <w:p w14:paraId="3602474B" w14:textId="6FF3F88D" w:rsidR="009F302F" w:rsidRPr="00CA7BC4" w:rsidRDefault="009F302F" w:rsidP="00227692">
      <w:pPr>
        <w:pStyle w:val="Titlu3"/>
        <w:numPr>
          <w:ilvl w:val="2"/>
          <w:numId w:val="71"/>
        </w:numPr>
        <w:ind w:left="1134" w:hanging="708"/>
        <w:rPr>
          <w:lang w:val="ro-RO"/>
        </w:rPr>
      </w:pPr>
      <w:bookmarkStart w:id="914" w:name="_Toc164075854"/>
      <w:bookmarkStart w:id="915" w:name="_Toc174096929"/>
      <w:bookmarkStart w:id="916" w:name="_Toc174343134"/>
      <w:r w:rsidRPr="00CA7BC4">
        <w:rPr>
          <w:lang w:val="ro-RO"/>
        </w:rPr>
        <w:t>Grupul de scenarii – Defecțiune tehnică</w:t>
      </w:r>
      <w:bookmarkEnd w:id="914"/>
      <w:bookmarkEnd w:id="915"/>
      <w:bookmarkEnd w:id="916"/>
    </w:p>
    <w:p w14:paraId="2EA1BD41" w14:textId="4BF161F2" w:rsidR="007A6649" w:rsidRPr="00CA7BC4" w:rsidRDefault="007A6649" w:rsidP="00141EE9">
      <w:pPr>
        <w:pStyle w:val="Titlu3"/>
        <w:numPr>
          <w:ilvl w:val="0"/>
          <w:numId w:val="0"/>
        </w:numPr>
        <w:spacing w:before="0" w:after="0"/>
        <w:rPr>
          <w:rFonts w:cs="Times New Roman"/>
          <w:bCs/>
          <w:color w:val="auto"/>
          <w:lang w:val="ro-RO" w:eastAsia="ru-RU"/>
        </w:rPr>
      </w:pPr>
      <w:bookmarkStart w:id="917" w:name="_Toc164075855"/>
      <w:bookmarkStart w:id="918" w:name="_Toc168302142"/>
      <w:bookmarkStart w:id="919" w:name="_Toc174096930"/>
      <w:bookmarkStart w:id="920" w:name="_Toc174343135"/>
      <w:r w:rsidRPr="00CA7BC4">
        <w:rPr>
          <w:rFonts w:cs="Times New Roman"/>
          <w:bCs/>
          <w:color w:val="auto"/>
          <w:lang w:val="ro-RO" w:eastAsia="ru-RU"/>
        </w:rPr>
        <w:t xml:space="preserve">Scenariul </w:t>
      </w:r>
      <w:r w:rsidR="00132F97" w:rsidRPr="00CA7BC4">
        <w:rPr>
          <w:rFonts w:cs="Times New Roman"/>
          <w:bCs/>
          <w:color w:val="auto"/>
          <w:lang w:val="ro-RO" w:eastAsia="ru-RU"/>
        </w:rPr>
        <w:t>20</w:t>
      </w:r>
      <w:r w:rsidR="00486451" w:rsidRPr="00CA7BC4">
        <w:rPr>
          <w:rFonts w:cs="Times New Roman"/>
          <w:bCs/>
          <w:color w:val="auto"/>
          <w:lang w:val="ro-RO" w:eastAsia="ru-RU"/>
        </w:rPr>
        <w:t xml:space="preserve"> - Defecțiune tehnică locală cu importanță regională</w:t>
      </w:r>
      <w:bookmarkEnd w:id="917"/>
      <w:bookmarkEnd w:id="918"/>
      <w:bookmarkEnd w:id="919"/>
      <w:bookmarkEnd w:id="920"/>
    </w:p>
    <w:p w14:paraId="6C3F1E46" w14:textId="77777777" w:rsidR="003C3EBC" w:rsidRPr="00CA7BC4" w:rsidRDefault="003C3EBC" w:rsidP="00B47C0E">
      <w:pPr>
        <w:rPr>
          <w:lang w:val="ro-RO" w:eastAsia="ru-RU"/>
        </w:rPr>
      </w:pPr>
    </w:p>
    <w:tbl>
      <w:tblPr>
        <w:tblStyle w:val="Tabelgril"/>
        <w:tblW w:w="4915" w:type="pct"/>
        <w:jc w:val="center"/>
        <w:tblLook w:val="04A0" w:firstRow="1" w:lastRow="0" w:firstColumn="1" w:lastColumn="0" w:noHBand="0" w:noVBand="1"/>
      </w:tblPr>
      <w:tblGrid>
        <w:gridCol w:w="1207"/>
        <w:gridCol w:w="2028"/>
        <w:gridCol w:w="1593"/>
        <w:gridCol w:w="4357"/>
      </w:tblGrid>
      <w:tr w:rsidR="007A6649" w:rsidRPr="00CA7BC4" w14:paraId="55801787" w14:textId="77777777" w:rsidTr="008C5423">
        <w:trPr>
          <w:trHeight w:val="498"/>
          <w:jc w:val="center"/>
        </w:trPr>
        <w:tc>
          <w:tcPr>
            <w:tcW w:w="657" w:type="pct"/>
            <w:vAlign w:val="center"/>
          </w:tcPr>
          <w:p w14:paraId="0DE64387" w14:textId="77777777" w:rsidR="007A6649" w:rsidRPr="00CA7BC4" w:rsidRDefault="007A6649" w:rsidP="008C5423">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104" w:type="pct"/>
            <w:vAlign w:val="center"/>
          </w:tcPr>
          <w:p w14:paraId="55B94E82" w14:textId="77777777" w:rsidR="007A6649" w:rsidRPr="00CA7BC4" w:rsidRDefault="007A6649" w:rsidP="008C5423">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867" w:type="pct"/>
            <w:vAlign w:val="center"/>
          </w:tcPr>
          <w:p w14:paraId="4105C178" w14:textId="77777777" w:rsidR="007A6649" w:rsidRPr="00CA7BC4" w:rsidRDefault="007A6649" w:rsidP="008C5423">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2372" w:type="pct"/>
            <w:vAlign w:val="center"/>
          </w:tcPr>
          <w:p w14:paraId="14DBF62F" w14:textId="24181A09" w:rsidR="007A6649" w:rsidRPr="00CA7BC4" w:rsidRDefault="007A6649" w:rsidP="008C5423">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BD79F2" w:rsidRPr="00CA7BC4" w14:paraId="5C006CCF" w14:textId="77777777" w:rsidTr="008C5423">
        <w:trPr>
          <w:jc w:val="center"/>
        </w:trPr>
        <w:tc>
          <w:tcPr>
            <w:tcW w:w="657" w:type="pct"/>
            <w:vAlign w:val="center"/>
          </w:tcPr>
          <w:p w14:paraId="2E138790" w14:textId="19836FD6" w:rsidR="007A6649" w:rsidRPr="00CA7BC4" w:rsidRDefault="00486451" w:rsidP="00692C76">
            <w:pPr>
              <w:jc w:val="center"/>
              <w:rPr>
                <w:rFonts w:cs="Times New Roman"/>
                <w:color w:val="000000"/>
                <w:szCs w:val="24"/>
                <w:lang w:val="ro-RO" w:eastAsia="ru-RU"/>
              </w:rPr>
            </w:pPr>
            <w:r w:rsidRPr="00CA7BC4">
              <w:rPr>
                <w:rFonts w:cs="Times New Roman"/>
                <w:color w:val="000000"/>
                <w:szCs w:val="24"/>
                <w:lang w:val="ro-RO" w:eastAsia="ru-RU"/>
              </w:rPr>
              <w:t>15</w:t>
            </w:r>
          </w:p>
        </w:tc>
        <w:tc>
          <w:tcPr>
            <w:tcW w:w="1104" w:type="pct"/>
            <w:vAlign w:val="center"/>
          </w:tcPr>
          <w:p w14:paraId="3E4459E8" w14:textId="23DCF1B2" w:rsidR="007A6649" w:rsidRPr="00CA7BC4" w:rsidRDefault="00976B7C" w:rsidP="00692C76">
            <w:pPr>
              <w:jc w:val="center"/>
              <w:rPr>
                <w:rFonts w:cs="Times New Roman"/>
                <w:color w:val="000000"/>
                <w:szCs w:val="24"/>
                <w:lang w:val="ro-RO" w:eastAsia="ru-RU"/>
              </w:rPr>
            </w:pPr>
            <w:r w:rsidRPr="00CA7BC4">
              <w:rPr>
                <w:rFonts w:cs="Times New Roman"/>
                <w:color w:val="000000"/>
                <w:szCs w:val="24"/>
                <w:lang w:val="ro-RO" w:eastAsia="ru-RU"/>
              </w:rPr>
              <w:t>Ridicată</w:t>
            </w:r>
          </w:p>
        </w:tc>
        <w:tc>
          <w:tcPr>
            <w:tcW w:w="867" w:type="pct"/>
            <w:vAlign w:val="center"/>
          </w:tcPr>
          <w:p w14:paraId="5F39F4C4" w14:textId="672E626D" w:rsidR="007A6649" w:rsidRPr="00CA7BC4" w:rsidRDefault="00976B7C" w:rsidP="00692C76">
            <w:pPr>
              <w:jc w:val="center"/>
              <w:rPr>
                <w:rFonts w:cs="Times New Roman"/>
                <w:color w:val="000000"/>
                <w:szCs w:val="24"/>
                <w:lang w:val="ro-RO" w:eastAsia="ru-RU"/>
              </w:rPr>
            </w:pPr>
            <w:r w:rsidRPr="00CA7BC4">
              <w:rPr>
                <w:rFonts w:cs="Times New Roman"/>
                <w:color w:val="000000"/>
                <w:szCs w:val="24"/>
                <w:lang w:val="ro-RO" w:eastAsia="ru-RU"/>
              </w:rPr>
              <w:t>Moderat</w:t>
            </w:r>
          </w:p>
        </w:tc>
        <w:tc>
          <w:tcPr>
            <w:tcW w:w="2372" w:type="pct"/>
            <w:vAlign w:val="center"/>
          </w:tcPr>
          <w:p w14:paraId="4D6FFB17" w14:textId="7982ECF3" w:rsidR="007A6649" w:rsidRPr="00CA7BC4" w:rsidRDefault="00451630" w:rsidP="00692C76">
            <w:pPr>
              <w:jc w:val="center"/>
              <w:rPr>
                <w:rFonts w:cs="Times New Roman"/>
                <w:color w:val="000000"/>
                <w:szCs w:val="24"/>
                <w:lang w:val="ro-RO" w:eastAsia="ru-RU"/>
              </w:rPr>
            </w:pPr>
            <w:r w:rsidRPr="00CA7BC4">
              <w:rPr>
                <w:rFonts w:cs="Times New Roman"/>
                <w:color w:val="000000"/>
                <w:szCs w:val="24"/>
                <w:lang w:val="ro-RO" w:eastAsia="ru-RU"/>
              </w:rPr>
              <w:t>Ministerul Energiei, ANRE,OST, OSD, IGSU</w:t>
            </w:r>
          </w:p>
        </w:tc>
      </w:tr>
    </w:tbl>
    <w:p w14:paraId="175B17AB" w14:textId="77777777" w:rsidR="007A6649" w:rsidRPr="00CA7BC4" w:rsidRDefault="007A6649" w:rsidP="0046000C">
      <w:pPr>
        <w:rPr>
          <w:rFonts w:cs="Times New Roman"/>
          <w:color w:val="000000"/>
          <w:szCs w:val="24"/>
          <w:lang w:val="ro-RO" w:eastAsia="ru-RU"/>
        </w:rPr>
      </w:pPr>
    </w:p>
    <w:p w14:paraId="1CA7C620" w14:textId="3C712789"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6B688CA5" w14:textId="5773118C" w:rsidR="007A6649" w:rsidRPr="00CA7BC4" w:rsidRDefault="0070563E" w:rsidP="002F3108">
      <w:pPr>
        <w:ind w:firstLine="567"/>
        <w:jc w:val="both"/>
        <w:rPr>
          <w:rFonts w:cs="Times New Roman"/>
          <w:color w:val="000000"/>
          <w:szCs w:val="24"/>
          <w:lang w:val="ro-RO" w:eastAsia="ru-RU"/>
        </w:rPr>
      </w:pPr>
      <w:r w:rsidRPr="00CA7BC4">
        <w:rPr>
          <w:rFonts w:cs="Times New Roman"/>
          <w:color w:val="000000"/>
          <w:szCs w:val="24"/>
          <w:lang w:val="ro-RO" w:eastAsia="ru-RU"/>
        </w:rPr>
        <w:t xml:space="preserve">Se atestă o defecțiune </w:t>
      </w:r>
      <w:r w:rsidR="00146B22" w:rsidRPr="00CA7BC4">
        <w:rPr>
          <w:rFonts w:cs="Times New Roman"/>
          <w:color w:val="000000"/>
          <w:szCs w:val="24"/>
          <w:lang w:val="ro-RO" w:eastAsia="ru-RU"/>
        </w:rPr>
        <w:t>într-un segment al rețelei electrice de transport sau de distribuție (parte de linie electrică aeriană</w:t>
      </w:r>
      <w:r w:rsidRPr="00CA7BC4">
        <w:rPr>
          <w:rFonts w:cs="Times New Roman"/>
          <w:color w:val="000000"/>
          <w:szCs w:val="24"/>
          <w:lang w:val="ro-RO" w:eastAsia="ru-RU"/>
        </w:rPr>
        <w:t xml:space="preserve"> sau</w:t>
      </w:r>
      <w:r w:rsidR="00146B22" w:rsidRPr="00CA7BC4">
        <w:rPr>
          <w:rFonts w:cs="Times New Roman"/>
          <w:color w:val="000000"/>
          <w:szCs w:val="24"/>
          <w:lang w:val="ro-RO" w:eastAsia="ru-RU"/>
        </w:rPr>
        <w:t xml:space="preserve"> componentă a</w:t>
      </w:r>
      <w:r w:rsidRPr="00CA7BC4">
        <w:rPr>
          <w:rFonts w:cs="Times New Roman"/>
          <w:color w:val="000000"/>
          <w:szCs w:val="24"/>
          <w:lang w:val="ro-RO" w:eastAsia="ru-RU"/>
        </w:rPr>
        <w:t xml:space="preserve"> stație</w:t>
      </w:r>
      <w:r w:rsidR="00146B22" w:rsidRPr="00CA7BC4">
        <w:rPr>
          <w:rFonts w:cs="Times New Roman"/>
          <w:color w:val="000000"/>
          <w:szCs w:val="24"/>
          <w:lang w:val="ro-RO" w:eastAsia="ru-RU"/>
        </w:rPr>
        <w:t>i</w:t>
      </w:r>
      <w:r w:rsidRPr="00CA7BC4">
        <w:rPr>
          <w:rFonts w:cs="Times New Roman"/>
          <w:color w:val="000000"/>
          <w:szCs w:val="24"/>
          <w:lang w:val="ro-RO" w:eastAsia="ru-RU"/>
        </w:rPr>
        <w:t xml:space="preserve"> </w:t>
      </w:r>
      <w:r w:rsidR="003C3EBC" w:rsidRPr="00CA7BC4">
        <w:rPr>
          <w:rFonts w:cs="Times New Roman"/>
          <w:color w:val="000000"/>
          <w:szCs w:val="24"/>
          <w:lang w:val="ro-RO" w:eastAsia="ru-RU"/>
        </w:rPr>
        <w:t xml:space="preserve">electrice </w:t>
      </w:r>
      <w:r w:rsidRPr="00CA7BC4">
        <w:rPr>
          <w:rFonts w:cs="Times New Roman"/>
          <w:color w:val="000000"/>
          <w:szCs w:val="24"/>
          <w:lang w:val="ro-RO" w:eastAsia="ru-RU"/>
        </w:rPr>
        <w:t xml:space="preserve">care este importantă pentru </w:t>
      </w:r>
      <w:r w:rsidR="00146B22" w:rsidRPr="00CA7BC4">
        <w:rPr>
          <w:rFonts w:cs="Times New Roman"/>
          <w:color w:val="000000"/>
          <w:szCs w:val="24"/>
          <w:lang w:val="ro-RO" w:eastAsia="ru-RU"/>
        </w:rPr>
        <w:t xml:space="preserve"> </w:t>
      </w:r>
      <w:r w:rsidRPr="00CA7BC4">
        <w:rPr>
          <w:rFonts w:cs="Times New Roman"/>
          <w:color w:val="000000"/>
          <w:szCs w:val="24"/>
          <w:lang w:val="ro-RO" w:eastAsia="ru-RU"/>
        </w:rPr>
        <w:t>funcționare</w:t>
      </w:r>
      <w:r w:rsidR="00146B22" w:rsidRPr="00CA7BC4">
        <w:rPr>
          <w:rFonts w:cs="Times New Roman"/>
          <w:color w:val="000000"/>
          <w:szCs w:val="24"/>
          <w:lang w:val="ro-RO" w:eastAsia="ru-RU"/>
        </w:rPr>
        <w:t xml:space="preserve"> </w:t>
      </w:r>
      <w:r w:rsidR="003C3EBC" w:rsidRPr="00CA7BC4">
        <w:rPr>
          <w:rFonts w:cs="Times New Roman"/>
          <w:color w:val="000000"/>
          <w:szCs w:val="24"/>
          <w:lang w:val="ro-RO" w:eastAsia="ru-RU"/>
        </w:rPr>
        <w:t xml:space="preserve">în regim normal </w:t>
      </w:r>
      <w:r w:rsidRPr="00CA7BC4">
        <w:rPr>
          <w:rFonts w:cs="Times New Roman"/>
          <w:color w:val="000000"/>
          <w:szCs w:val="24"/>
          <w:lang w:val="ro-RO" w:eastAsia="ru-RU"/>
        </w:rPr>
        <w:t>a SEN (explozie transformator</w:t>
      </w:r>
      <w:r w:rsidR="003C3EBC" w:rsidRPr="00CA7BC4">
        <w:rPr>
          <w:rFonts w:cs="Times New Roman"/>
          <w:color w:val="000000"/>
          <w:szCs w:val="24"/>
          <w:lang w:val="ro-RO" w:eastAsia="ru-RU"/>
        </w:rPr>
        <w:t xml:space="preserve"> de forță</w:t>
      </w:r>
      <w:r w:rsidRPr="00CA7BC4">
        <w:rPr>
          <w:rFonts w:cs="Times New Roman"/>
          <w:color w:val="000000"/>
          <w:szCs w:val="24"/>
          <w:lang w:val="ro-RO" w:eastAsia="ru-RU"/>
        </w:rPr>
        <w:t>,</w:t>
      </w:r>
      <w:r w:rsidR="00146B22" w:rsidRPr="00CA7BC4">
        <w:rPr>
          <w:rFonts w:cs="Times New Roman"/>
          <w:color w:val="000000"/>
          <w:szCs w:val="24"/>
          <w:lang w:val="ro-RO" w:eastAsia="ru-RU"/>
        </w:rPr>
        <w:t xml:space="preserve"> căderea unei porțiuni de linie, defecte într-un element de comutație,</w:t>
      </w:r>
      <w:r w:rsidRPr="00CA7BC4">
        <w:rPr>
          <w:rFonts w:cs="Times New Roman"/>
          <w:color w:val="000000"/>
          <w:szCs w:val="24"/>
          <w:lang w:val="ro-RO" w:eastAsia="ru-RU"/>
        </w:rPr>
        <w:t xml:space="preserve"> defecțiune la barele unei stații</w:t>
      </w:r>
      <w:r w:rsidR="003C3EBC" w:rsidRPr="00CA7BC4">
        <w:rPr>
          <w:rFonts w:cs="Times New Roman"/>
          <w:color w:val="000000"/>
          <w:szCs w:val="24"/>
          <w:lang w:val="ro-RO" w:eastAsia="ru-RU"/>
        </w:rPr>
        <w:t xml:space="preserve"> electrice</w:t>
      </w:r>
      <w:r w:rsidRPr="00CA7BC4">
        <w:rPr>
          <w:rFonts w:cs="Times New Roman"/>
          <w:color w:val="000000"/>
          <w:szCs w:val="24"/>
          <w:lang w:val="ro-RO" w:eastAsia="ru-RU"/>
        </w:rPr>
        <w:t xml:space="preserve"> </w:t>
      </w:r>
      <w:r w:rsidR="003C3EBC" w:rsidRPr="00CA7BC4">
        <w:rPr>
          <w:rFonts w:cs="Times New Roman"/>
          <w:color w:val="000000"/>
          <w:szCs w:val="24"/>
          <w:lang w:val="ro-RO" w:eastAsia="ru-RU"/>
        </w:rPr>
        <w:t xml:space="preserve">parte componentă </w:t>
      </w:r>
      <w:r w:rsidRPr="00CA7BC4">
        <w:rPr>
          <w:rFonts w:cs="Times New Roman"/>
          <w:color w:val="000000"/>
          <w:szCs w:val="24"/>
          <w:lang w:val="ro-RO" w:eastAsia="ru-RU"/>
        </w:rPr>
        <w:t xml:space="preserve">a </w:t>
      </w:r>
      <w:r w:rsidR="00146B22" w:rsidRPr="00CA7BC4">
        <w:rPr>
          <w:rFonts w:cs="Times New Roman"/>
          <w:color w:val="000000"/>
          <w:szCs w:val="24"/>
          <w:lang w:val="ro-RO" w:eastAsia="ru-RU"/>
        </w:rPr>
        <w:t>rețelei</w:t>
      </w:r>
      <w:r w:rsidR="003C3EBC" w:rsidRPr="00CA7BC4">
        <w:rPr>
          <w:rFonts w:cs="Times New Roman"/>
          <w:color w:val="000000"/>
          <w:szCs w:val="24"/>
          <w:lang w:val="ro-RO" w:eastAsia="ru-RU"/>
        </w:rPr>
        <w:t xml:space="preserve"> electrice</w:t>
      </w:r>
      <w:r w:rsidRPr="00CA7BC4">
        <w:rPr>
          <w:rFonts w:cs="Times New Roman"/>
          <w:color w:val="000000"/>
          <w:szCs w:val="24"/>
          <w:lang w:val="ro-RO" w:eastAsia="ru-RU"/>
        </w:rPr>
        <w:t>)</w:t>
      </w:r>
      <w:r w:rsidR="00146B22" w:rsidRPr="00CA7BC4">
        <w:rPr>
          <w:rFonts w:cs="Times New Roman"/>
          <w:color w:val="000000"/>
          <w:szCs w:val="24"/>
          <w:lang w:val="ro-RO" w:eastAsia="ru-RU"/>
        </w:rPr>
        <w:t>, fapt</w:t>
      </w:r>
      <w:r w:rsidRPr="00CA7BC4">
        <w:rPr>
          <w:rFonts w:cs="Times New Roman"/>
          <w:color w:val="000000"/>
          <w:szCs w:val="24"/>
          <w:lang w:val="ro-RO" w:eastAsia="ru-RU"/>
        </w:rPr>
        <w:t xml:space="preserve"> care d</w:t>
      </w:r>
      <w:r w:rsidR="003C3EBC" w:rsidRPr="00CA7BC4">
        <w:rPr>
          <w:rFonts w:cs="Times New Roman"/>
          <w:color w:val="000000"/>
          <w:szCs w:val="24"/>
          <w:lang w:val="ro-RO" w:eastAsia="ru-RU"/>
        </w:rPr>
        <w:t xml:space="preserve">uce la nerespectarea criteriului </w:t>
      </w:r>
      <w:r w:rsidRPr="00CA7BC4">
        <w:rPr>
          <w:rFonts w:cs="Times New Roman"/>
          <w:color w:val="000000"/>
          <w:szCs w:val="24"/>
          <w:lang w:val="ro-RO" w:eastAsia="ru-RU"/>
        </w:rPr>
        <w:t xml:space="preserve"> N-1 luat în considerare la planificarea funcționării SEN.</w:t>
      </w:r>
    </w:p>
    <w:p w14:paraId="188E2FB1" w14:textId="77777777" w:rsidR="006C5928" w:rsidRPr="00CA7BC4" w:rsidRDefault="006C5928" w:rsidP="0046000C">
      <w:pPr>
        <w:jc w:val="both"/>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8"/>
      </w:tblGrid>
      <w:tr w:rsidR="006C5928" w:rsidRPr="00FA60B9" w14:paraId="08E39CBF" w14:textId="77777777" w:rsidTr="008C5423">
        <w:trPr>
          <w:trHeight w:val="547"/>
        </w:trPr>
        <w:tc>
          <w:tcPr>
            <w:tcW w:w="2505" w:type="pct"/>
            <w:shd w:val="clear" w:color="auto" w:fill="FBE4D5" w:themeFill="accent2" w:themeFillTint="33"/>
            <w:vAlign w:val="center"/>
          </w:tcPr>
          <w:p w14:paraId="5D843610" w14:textId="77777777" w:rsidR="006C5928" w:rsidRPr="00CA7BC4" w:rsidRDefault="006C5928" w:rsidP="006072E4">
            <w:pPr>
              <w:rPr>
                <w:rFonts w:cs="Times New Roman"/>
                <w:b/>
                <w:bCs/>
                <w:color w:val="000000"/>
                <w:lang w:val="ro-RO" w:eastAsia="ru-RU"/>
              </w:rPr>
            </w:pPr>
            <w:r w:rsidRPr="00CA7BC4">
              <w:rPr>
                <w:rFonts w:cs="Times New Roman"/>
                <w:b/>
                <w:bCs/>
                <w:color w:val="000000"/>
                <w:lang w:val="ro-RO" w:eastAsia="ru-RU"/>
              </w:rPr>
              <w:t>Efectele crizei</w:t>
            </w:r>
          </w:p>
        </w:tc>
        <w:tc>
          <w:tcPr>
            <w:tcW w:w="2495" w:type="pct"/>
            <w:shd w:val="clear" w:color="auto" w:fill="FBE4D5" w:themeFill="accent2" w:themeFillTint="33"/>
            <w:vAlign w:val="center"/>
          </w:tcPr>
          <w:p w14:paraId="341AF2DB" w14:textId="77777777" w:rsidR="006C5928" w:rsidRPr="00CA7BC4" w:rsidRDefault="006C5928" w:rsidP="006072E4">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6C5928" w:rsidRPr="00FA60B9" w14:paraId="21C78DFE" w14:textId="77777777" w:rsidTr="00141EE9">
        <w:trPr>
          <w:trHeight w:val="70"/>
        </w:trPr>
        <w:tc>
          <w:tcPr>
            <w:tcW w:w="2505" w:type="pct"/>
            <w:shd w:val="clear" w:color="auto" w:fill="auto"/>
          </w:tcPr>
          <w:p w14:paraId="6F3C5C60" w14:textId="77777777" w:rsidR="006C5928" w:rsidRPr="00CA7BC4" w:rsidRDefault="006C5928" w:rsidP="00141EE9">
            <w:pPr>
              <w:pStyle w:val="Listparagraf"/>
              <w:numPr>
                <w:ilvl w:val="0"/>
                <w:numId w:val="113"/>
              </w:numPr>
              <w:tabs>
                <w:tab w:val="left" w:pos="172"/>
              </w:tabs>
              <w:ind w:left="197" w:hanging="197"/>
              <w:jc w:val="both"/>
              <w:rPr>
                <w:lang w:val="ro-RO" w:eastAsia="ru-RU"/>
              </w:rPr>
            </w:pPr>
            <w:r w:rsidRPr="00CA7BC4">
              <w:rPr>
                <w:lang w:val="ro-RO" w:eastAsia="ru-RU"/>
              </w:rPr>
              <w:t xml:space="preserve">Au loc declanșări de echipamente iar unele echipamente se indisponibilizează pe o perioada foarte lungă. </w:t>
            </w:r>
          </w:p>
          <w:p w14:paraId="172F2A73" w14:textId="77777777" w:rsidR="006C5928" w:rsidRPr="00CA7BC4" w:rsidRDefault="006C5928" w:rsidP="00141EE9">
            <w:pPr>
              <w:pStyle w:val="Listparagraf"/>
              <w:numPr>
                <w:ilvl w:val="0"/>
                <w:numId w:val="113"/>
              </w:numPr>
              <w:ind w:left="197" w:hanging="197"/>
              <w:jc w:val="both"/>
              <w:rPr>
                <w:lang w:val="ro-RO" w:eastAsia="ru-RU"/>
              </w:rPr>
            </w:pPr>
            <w:r w:rsidRPr="00CA7BC4">
              <w:rPr>
                <w:lang w:val="ro-RO" w:eastAsia="ru-RU"/>
              </w:rPr>
              <w:t xml:space="preserve">Crește riscul apariției de suprasarcini pe liniile și unitățile de transformare importante inclusiv pe liniile de interconexiune și apoi se produc defecte în cascadă. </w:t>
            </w:r>
          </w:p>
          <w:p w14:paraId="6BCDB65F" w14:textId="77777777" w:rsidR="006C5928" w:rsidRPr="00CA7BC4" w:rsidRDefault="006C5928" w:rsidP="00141EE9">
            <w:pPr>
              <w:pStyle w:val="Listparagraf"/>
              <w:numPr>
                <w:ilvl w:val="0"/>
                <w:numId w:val="113"/>
              </w:numPr>
              <w:ind w:left="197" w:hanging="197"/>
              <w:jc w:val="both"/>
              <w:rPr>
                <w:lang w:val="ro-RO" w:eastAsia="ru-RU"/>
              </w:rPr>
            </w:pPr>
            <w:r w:rsidRPr="00CA7BC4">
              <w:rPr>
                <w:lang w:val="ro-RO" w:eastAsia="ru-RU"/>
              </w:rPr>
              <w:t xml:space="preserve">Se poate produce o separare a sistemului și anumite zone să funcționeze insularizat. </w:t>
            </w:r>
          </w:p>
          <w:p w14:paraId="58C07976" w14:textId="77777777" w:rsidR="006C5928" w:rsidRPr="00CA7BC4" w:rsidRDefault="006C5928" w:rsidP="00141EE9">
            <w:pPr>
              <w:pStyle w:val="Listparagraf"/>
              <w:numPr>
                <w:ilvl w:val="0"/>
                <w:numId w:val="113"/>
              </w:numPr>
              <w:ind w:left="197" w:hanging="197"/>
              <w:jc w:val="both"/>
              <w:rPr>
                <w:lang w:val="ro-RO" w:eastAsia="ru-RU"/>
              </w:rPr>
            </w:pPr>
            <w:r w:rsidRPr="00CA7BC4">
              <w:rPr>
                <w:lang w:val="ro-RO" w:eastAsia="ru-RU"/>
              </w:rPr>
              <w:t>Apar dificultăți în asigurarea adecvanței SEN din cauza unui nivel al producției reduse în centralele electrice. Acesta cauzează limitarea sau pierderea totală a rezervelor.</w:t>
            </w:r>
          </w:p>
          <w:p w14:paraId="5F0DBDE6" w14:textId="77777777" w:rsidR="006C5928" w:rsidRPr="00CA7BC4" w:rsidRDefault="006C5928" w:rsidP="00141EE9">
            <w:pPr>
              <w:pStyle w:val="Listparagraf"/>
              <w:numPr>
                <w:ilvl w:val="0"/>
                <w:numId w:val="113"/>
              </w:numPr>
              <w:ind w:left="197" w:hanging="197"/>
              <w:jc w:val="both"/>
              <w:rPr>
                <w:lang w:val="ro-RO" w:eastAsia="ru-RU"/>
              </w:rPr>
            </w:pPr>
            <w:r w:rsidRPr="00CA7BC4">
              <w:rPr>
                <w:lang w:val="ro-RO" w:eastAsia="ru-RU"/>
              </w:rPr>
              <w:t xml:space="preserve">Se înregistrează abateri majore ale parametrilor de funcționare ale SEN. </w:t>
            </w:r>
          </w:p>
          <w:p w14:paraId="67E8D1ED" w14:textId="77777777" w:rsidR="006C5928" w:rsidRPr="00CA7BC4" w:rsidRDefault="006C5928" w:rsidP="00141EE9">
            <w:pPr>
              <w:pStyle w:val="Listparagraf"/>
              <w:numPr>
                <w:ilvl w:val="0"/>
                <w:numId w:val="113"/>
              </w:numPr>
              <w:ind w:left="197" w:hanging="197"/>
              <w:jc w:val="both"/>
              <w:rPr>
                <w:lang w:val="ro-RO" w:eastAsia="ru-RU"/>
              </w:rPr>
            </w:pPr>
            <w:r w:rsidRPr="00CA7BC4">
              <w:rPr>
                <w:lang w:val="ro-RO" w:eastAsia="ru-RU"/>
              </w:rPr>
              <w:t xml:space="preserve">Nu se mai asigură îndeplinirea criteriului de siguranță N-1. </w:t>
            </w:r>
          </w:p>
          <w:p w14:paraId="7AD186B6" w14:textId="0884C0E5" w:rsidR="006C5928" w:rsidRPr="00CA7BC4" w:rsidRDefault="006C5928" w:rsidP="00141EE9">
            <w:pPr>
              <w:pStyle w:val="Listparagraf"/>
              <w:numPr>
                <w:ilvl w:val="0"/>
                <w:numId w:val="113"/>
              </w:numPr>
              <w:ind w:left="197" w:hanging="197"/>
              <w:jc w:val="both"/>
              <w:rPr>
                <w:rFonts w:cs="Times New Roman"/>
                <w:b/>
                <w:bCs/>
                <w:color w:val="000000"/>
                <w:lang w:val="ro-RO" w:eastAsia="ru-RU"/>
              </w:rPr>
            </w:pPr>
            <w:r w:rsidRPr="00CA7BC4">
              <w:rPr>
                <w:lang w:val="ro-RO" w:eastAsia="ru-RU"/>
              </w:rPr>
              <w:t>De asemenea nivelul scăzut al producției și încărcarea anumitor linii poate conduce la afectarea stabilității statice și dinamice a SEN. Apare un risc major pentru producerea unei avarii extinse în SEN care să conducă la nealimentarea cu energie electrică a unui număr mare de consumatori.</w:t>
            </w:r>
          </w:p>
        </w:tc>
        <w:tc>
          <w:tcPr>
            <w:tcW w:w="2495" w:type="pct"/>
            <w:shd w:val="clear" w:color="auto" w:fill="auto"/>
          </w:tcPr>
          <w:p w14:paraId="4E36C09F" w14:textId="77777777" w:rsidR="00D77059" w:rsidRPr="00CA7BC4" w:rsidRDefault="00D77059" w:rsidP="00D77059">
            <w:pPr>
              <w:pStyle w:val="Listparagraf"/>
              <w:numPr>
                <w:ilvl w:val="0"/>
                <w:numId w:val="8"/>
              </w:numPr>
              <w:ind w:left="179" w:hanging="219"/>
              <w:jc w:val="both"/>
              <w:rPr>
                <w:rFonts w:cs="Times New Roman"/>
                <w:color w:val="000000"/>
                <w:lang w:val="ro-RO"/>
              </w:rPr>
            </w:pPr>
            <w:r w:rsidRPr="00CA7BC4">
              <w:rPr>
                <w:rFonts w:cs="Times New Roman"/>
                <w:color w:val="000000"/>
                <w:lang w:val="ro-RO"/>
              </w:rPr>
              <w:t xml:space="preserve">OST va aplica măsurile prevăzute de Planul de apărare a sistemului electroenergetic elaborat în conformitate cu Codul </w:t>
            </w:r>
            <w:r w:rsidRPr="00CA7BC4">
              <w:rPr>
                <w:rFonts w:cs="Times New Roman"/>
                <w:color w:val="000000"/>
                <w:lang w:val="ro-RO" w:eastAsia="ru-RU"/>
              </w:rPr>
              <w:t>rețelelor electrice</w:t>
            </w:r>
            <w:r w:rsidRPr="00CA7BC4" w:rsidDel="001877EA">
              <w:rPr>
                <w:rFonts w:cs="Times New Roman"/>
                <w:color w:val="000000"/>
                <w:lang w:val="ro-RO"/>
              </w:rPr>
              <w:t xml:space="preserve"> </w:t>
            </w:r>
            <w:r w:rsidRPr="00CA7BC4">
              <w:rPr>
                <w:rFonts w:cs="Times New Roman"/>
                <w:color w:val="000000"/>
                <w:lang w:val="ro-RO"/>
              </w:rPr>
              <w:t>privind starea de urgență și restaurarea sistemului electroenergetic.</w:t>
            </w:r>
          </w:p>
          <w:p w14:paraId="25886210" w14:textId="77777777" w:rsidR="00D77059" w:rsidRPr="00CA7BC4" w:rsidRDefault="00D77059" w:rsidP="00D77059">
            <w:pPr>
              <w:pStyle w:val="Listparagraf"/>
              <w:numPr>
                <w:ilvl w:val="0"/>
                <w:numId w:val="8"/>
              </w:numPr>
              <w:ind w:left="179" w:hanging="219"/>
              <w:jc w:val="both"/>
              <w:rPr>
                <w:rFonts w:cs="Times New Roman"/>
                <w:b/>
                <w:bCs/>
                <w:color w:val="000000"/>
                <w:lang w:val="ro-RO" w:eastAsia="ru-RU"/>
              </w:rPr>
            </w:pPr>
            <w:r w:rsidRPr="00CA7BC4">
              <w:rPr>
                <w:rFonts w:cs="Times New Roman"/>
                <w:color w:val="000000"/>
                <w:lang w:val="ro-RO" w:eastAsia="ru-RU"/>
              </w:rPr>
              <w:t>Grupurile de generare vor fi încărcate la puterea maximă disponibilă (inclusiv pornirea grupurilor de rezervă).</w:t>
            </w:r>
          </w:p>
          <w:p w14:paraId="7C26D288" w14:textId="4F3622E0" w:rsidR="00D77059" w:rsidRPr="00CA7BC4" w:rsidRDefault="00D70131" w:rsidP="00D77059">
            <w:pPr>
              <w:pStyle w:val="Listparagraf"/>
              <w:numPr>
                <w:ilvl w:val="0"/>
                <w:numId w:val="8"/>
              </w:numPr>
              <w:ind w:left="179" w:hanging="219"/>
              <w:jc w:val="both"/>
              <w:rPr>
                <w:rFonts w:cs="Times New Roman"/>
                <w:color w:val="000000"/>
                <w:lang w:val="ro-RO" w:eastAsia="ru-RU"/>
              </w:rPr>
            </w:pPr>
            <w:r w:rsidRPr="00CA7BC4">
              <w:rPr>
                <w:rFonts w:cs="Times New Roman"/>
                <w:color w:val="000000"/>
                <w:lang w:val="ro-RO" w:eastAsia="ru-RU"/>
              </w:rPr>
              <w:t>Consumul dispecerizabil declarat pe piața energiei electrice de echilibrare va fi redus</w:t>
            </w:r>
            <w:r w:rsidR="00D77059" w:rsidRPr="00CA7BC4">
              <w:rPr>
                <w:rFonts w:cs="Times New Roman"/>
                <w:color w:val="000000"/>
                <w:lang w:val="ro-RO" w:eastAsia="ru-RU"/>
              </w:rPr>
              <w:t>.</w:t>
            </w:r>
          </w:p>
          <w:p w14:paraId="7867999F" w14:textId="77777777" w:rsidR="00D77059" w:rsidRPr="00CA7BC4" w:rsidRDefault="00D77059" w:rsidP="00D77059">
            <w:pPr>
              <w:pStyle w:val="Listparagraf"/>
              <w:numPr>
                <w:ilvl w:val="0"/>
                <w:numId w:val="8"/>
              </w:numPr>
              <w:ind w:left="179" w:hanging="219"/>
              <w:jc w:val="both"/>
              <w:rPr>
                <w:rFonts w:cs="Times New Roman"/>
                <w:color w:val="000000"/>
                <w:lang w:val="ro-RO" w:eastAsia="ru-RU"/>
              </w:rPr>
            </w:pPr>
            <w:r w:rsidRPr="00CA7BC4">
              <w:rPr>
                <w:rFonts w:cs="Times New Roman"/>
                <w:color w:val="000000"/>
                <w:lang w:val="ro-RO" w:eastAsia="ru-RU"/>
              </w:rPr>
              <w:t>Se va solicita creșterea puterii disponibile a SEN, prin punerea la dispoziție a unităților de producție aflate în reparație (repunerea în funcțiune timpurie a grupurilor aflate în reparație).</w:t>
            </w:r>
          </w:p>
          <w:p w14:paraId="397D7075" w14:textId="77777777" w:rsidR="00D77059" w:rsidRPr="00CA7BC4" w:rsidRDefault="00D77059" w:rsidP="00D77059">
            <w:pPr>
              <w:pStyle w:val="Listparagraf"/>
              <w:numPr>
                <w:ilvl w:val="0"/>
                <w:numId w:val="8"/>
              </w:numPr>
              <w:ind w:left="179" w:hanging="219"/>
              <w:jc w:val="both"/>
              <w:rPr>
                <w:rFonts w:cs="Times New Roman"/>
                <w:color w:val="000000"/>
                <w:lang w:val="ro-RO" w:eastAsia="ru-RU"/>
              </w:rPr>
            </w:pPr>
            <w:r w:rsidRPr="00CA7BC4">
              <w:rPr>
                <w:rFonts w:cs="Times New Roman"/>
                <w:color w:val="000000"/>
                <w:lang w:val="ro-RO" w:eastAsia="ru-RU"/>
              </w:rPr>
              <w:t>Pentru combaterea penuriei de producție, OST va solicita ajutor de urgență de la OST vecini conform acordurilor bilaterale (Acorduri Operaționale și Acorduri de Ajutor Reciproc semnate cu operatorii sistemelor de transport din România și Ucraina).</w:t>
            </w:r>
          </w:p>
          <w:p w14:paraId="1C50108C" w14:textId="77777777" w:rsidR="00D77059" w:rsidRPr="00CA7BC4" w:rsidRDefault="00D77059" w:rsidP="00D77059">
            <w:pPr>
              <w:pStyle w:val="Listparagraf"/>
              <w:numPr>
                <w:ilvl w:val="0"/>
                <w:numId w:val="8"/>
              </w:numPr>
              <w:ind w:left="179" w:hanging="219"/>
              <w:jc w:val="both"/>
              <w:rPr>
                <w:rFonts w:cs="Times New Roman"/>
                <w:color w:val="000000"/>
                <w:lang w:val="ro-RO" w:eastAsia="ru-RU"/>
              </w:rPr>
            </w:pPr>
            <w:r w:rsidRPr="00CA7BC4">
              <w:rPr>
                <w:rFonts w:cs="Times New Roman"/>
                <w:color w:val="000000"/>
                <w:lang w:val="ro-RO" w:eastAsia="ru-RU"/>
              </w:rPr>
              <w:t>OST de comun cu operatorul pieței energiei electrice dispune măsuri privind suspendarea activităților de piață a energiei electrice, în conformitate cu prevederile Codul rețelelor electrice privind starea de urgență și restaurarea sistemului electroenergetic.</w:t>
            </w:r>
          </w:p>
          <w:p w14:paraId="5BD5526A" w14:textId="5A4A4B6C" w:rsidR="006C5928" w:rsidRPr="00CA7BC4" w:rsidRDefault="006C5928" w:rsidP="00141EE9">
            <w:pPr>
              <w:pStyle w:val="Listparagraf"/>
              <w:tabs>
                <w:tab w:val="left" w:pos="172"/>
              </w:tabs>
              <w:ind w:left="0"/>
              <w:jc w:val="both"/>
              <w:rPr>
                <w:lang w:val="ro-RO" w:eastAsia="ru-RU"/>
              </w:rPr>
            </w:pPr>
          </w:p>
        </w:tc>
      </w:tr>
    </w:tbl>
    <w:p w14:paraId="36E1149F" w14:textId="77777777" w:rsidR="006C5928" w:rsidRPr="00CA7BC4" w:rsidRDefault="006C5928" w:rsidP="0046000C">
      <w:pPr>
        <w:jc w:val="both"/>
        <w:rPr>
          <w:rFonts w:cs="Times New Roman"/>
          <w:color w:val="000000"/>
          <w:szCs w:val="24"/>
          <w:lang w:val="ro-RO" w:eastAsia="ru-RU"/>
        </w:rPr>
      </w:pPr>
    </w:p>
    <w:p w14:paraId="3207FB71" w14:textId="26723AF5" w:rsidR="007A6649" w:rsidRPr="00CA7BC4" w:rsidRDefault="007A6649" w:rsidP="00141EE9">
      <w:pPr>
        <w:pStyle w:val="Titlu3"/>
        <w:numPr>
          <w:ilvl w:val="0"/>
          <w:numId w:val="0"/>
        </w:numPr>
        <w:spacing w:before="0" w:after="0"/>
        <w:rPr>
          <w:rFonts w:cs="Times New Roman"/>
          <w:bCs/>
          <w:color w:val="auto"/>
          <w:lang w:val="ro-RO" w:eastAsia="ru-RU"/>
        </w:rPr>
      </w:pPr>
      <w:bookmarkStart w:id="921" w:name="_Toc174098199"/>
      <w:bookmarkStart w:id="922" w:name="_Toc174096931"/>
      <w:bookmarkStart w:id="923" w:name="_Toc174343136"/>
      <w:bookmarkStart w:id="924" w:name="_Toc164075856"/>
      <w:bookmarkStart w:id="925" w:name="_Toc168302143"/>
      <w:bookmarkEnd w:id="921"/>
      <w:r w:rsidRPr="00CA7BC4">
        <w:rPr>
          <w:rFonts w:cs="Times New Roman"/>
          <w:bCs/>
          <w:color w:val="auto"/>
          <w:lang w:val="ro-RO" w:eastAsia="ru-RU"/>
        </w:rPr>
        <w:t>Scenariul 2</w:t>
      </w:r>
      <w:r w:rsidR="00132F97" w:rsidRPr="00CA7BC4">
        <w:rPr>
          <w:rFonts w:cs="Times New Roman"/>
          <w:bCs/>
          <w:color w:val="auto"/>
          <w:lang w:val="ro-RO" w:eastAsia="ru-RU"/>
        </w:rPr>
        <w:t>1</w:t>
      </w:r>
      <w:r w:rsidR="00486451" w:rsidRPr="00CA7BC4">
        <w:rPr>
          <w:rFonts w:cs="Times New Roman"/>
          <w:bCs/>
          <w:color w:val="auto"/>
          <w:lang w:val="ro-RO" w:eastAsia="ru-RU"/>
        </w:rPr>
        <w:t xml:space="preserve"> - </w:t>
      </w:r>
      <w:r w:rsidR="00880F52" w:rsidRPr="00CA7BC4">
        <w:rPr>
          <w:rFonts w:cs="Times New Roman"/>
          <w:bCs/>
          <w:color w:val="auto"/>
          <w:lang w:val="ro-RO" w:eastAsia="ru-RU"/>
        </w:rPr>
        <w:t>Multiple d</w:t>
      </w:r>
      <w:r w:rsidR="00486451" w:rsidRPr="00CA7BC4">
        <w:rPr>
          <w:rFonts w:cs="Times New Roman"/>
          <w:bCs/>
          <w:color w:val="auto"/>
          <w:lang w:val="ro-RO" w:eastAsia="ru-RU"/>
        </w:rPr>
        <w:t>efecțiuni simultane</w:t>
      </w:r>
      <w:bookmarkEnd w:id="922"/>
      <w:bookmarkEnd w:id="923"/>
      <w:r w:rsidR="00486451" w:rsidRPr="00CA7BC4">
        <w:rPr>
          <w:rFonts w:cs="Times New Roman"/>
          <w:bCs/>
          <w:color w:val="auto"/>
          <w:lang w:val="ro-RO" w:eastAsia="ru-RU"/>
        </w:rPr>
        <w:t xml:space="preserve"> </w:t>
      </w:r>
      <w:bookmarkEnd w:id="924"/>
      <w:bookmarkEnd w:id="925"/>
    </w:p>
    <w:p w14:paraId="2B32FB51" w14:textId="77777777" w:rsidR="00EE2CA4" w:rsidRPr="00CA7BC4" w:rsidRDefault="00EE2CA4" w:rsidP="00B47C0E">
      <w:pPr>
        <w:rPr>
          <w:lang w:val="ro-RO" w:eastAsia="ru-RU"/>
        </w:rPr>
      </w:pPr>
    </w:p>
    <w:tbl>
      <w:tblPr>
        <w:tblStyle w:val="Tabelgril"/>
        <w:tblW w:w="0" w:type="auto"/>
        <w:jc w:val="center"/>
        <w:tblLook w:val="04A0" w:firstRow="1" w:lastRow="0" w:firstColumn="1" w:lastColumn="0" w:noHBand="0" w:noVBand="1"/>
      </w:tblPr>
      <w:tblGrid>
        <w:gridCol w:w="1440"/>
        <w:gridCol w:w="1985"/>
        <w:gridCol w:w="1559"/>
        <w:gridCol w:w="4266"/>
      </w:tblGrid>
      <w:tr w:rsidR="007A6649" w:rsidRPr="00CA7BC4" w14:paraId="64808D24" w14:textId="77777777" w:rsidTr="008C5423">
        <w:trPr>
          <w:jc w:val="center"/>
        </w:trPr>
        <w:tc>
          <w:tcPr>
            <w:tcW w:w="1440" w:type="dxa"/>
            <w:vAlign w:val="center"/>
          </w:tcPr>
          <w:p w14:paraId="7745FDE2" w14:textId="77777777" w:rsidR="007A6649" w:rsidRPr="00CA7BC4" w:rsidRDefault="007A6649" w:rsidP="008C5423">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985" w:type="dxa"/>
            <w:vAlign w:val="center"/>
          </w:tcPr>
          <w:p w14:paraId="5329AD27" w14:textId="77777777" w:rsidR="007A6649" w:rsidRPr="00CA7BC4" w:rsidRDefault="007A6649" w:rsidP="008C5423">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1559" w:type="dxa"/>
            <w:vAlign w:val="center"/>
          </w:tcPr>
          <w:p w14:paraId="00E49A4C" w14:textId="77777777" w:rsidR="007A6649" w:rsidRPr="00CA7BC4" w:rsidRDefault="007A6649" w:rsidP="008C5423">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4266" w:type="dxa"/>
            <w:vAlign w:val="center"/>
          </w:tcPr>
          <w:p w14:paraId="5D000304" w14:textId="4A4FA2EA" w:rsidR="007A6649" w:rsidRPr="00CA7BC4" w:rsidRDefault="007A6649" w:rsidP="008C5423">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BD79F2" w:rsidRPr="00CA7BC4" w14:paraId="0D33B658" w14:textId="77777777" w:rsidTr="008C5423">
        <w:trPr>
          <w:jc w:val="center"/>
        </w:trPr>
        <w:tc>
          <w:tcPr>
            <w:tcW w:w="1440" w:type="dxa"/>
            <w:vAlign w:val="center"/>
          </w:tcPr>
          <w:p w14:paraId="32B37778" w14:textId="0414B2FE" w:rsidR="007A6649" w:rsidRPr="00CA7BC4" w:rsidRDefault="00486451" w:rsidP="00692C76">
            <w:pPr>
              <w:jc w:val="center"/>
              <w:rPr>
                <w:rFonts w:cs="Times New Roman"/>
                <w:color w:val="000000"/>
                <w:szCs w:val="24"/>
                <w:lang w:val="ro-RO" w:eastAsia="ru-RU"/>
              </w:rPr>
            </w:pPr>
            <w:r w:rsidRPr="00CA7BC4">
              <w:rPr>
                <w:rFonts w:cs="Times New Roman"/>
                <w:color w:val="000000"/>
                <w:szCs w:val="24"/>
                <w:lang w:val="ro-RO" w:eastAsia="ru-RU"/>
              </w:rPr>
              <w:t>18</w:t>
            </w:r>
          </w:p>
        </w:tc>
        <w:tc>
          <w:tcPr>
            <w:tcW w:w="1985" w:type="dxa"/>
            <w:vAlign w:val="center"/>
          </w:tcPr>
          <w:p w14:paraId="29FB04D2" w14:textId="74751EC5" w:rsidR="007A6649" w:rsidRPr="00CA7BC4" w:rsidRDefault="00976B7C" w:rsidP="00692C76">
            <w:pPr>
              <w:jc w:val="center"/>
              <w:rPr>
                <w:rFonts w:cs="Times New Roman"/>
                <w:color w:val="000000"/>
                <w:szCs w:val="24"/>
                <w:lang w:val="ro-RO" w:eastAsia="ru-RU"/>
              </w:rPr>
            </w:pPr>
            <w:r w:rsidRPr="00CA7BC4">
              <w:rPr>
                <w:rFonts w:cs="Times New Roman"/>
                <w:color w:val="000000"/>
                <w:szCs w:val="24"/>
                <w:lang w:val="ro-RO" w:eastAsia="ru-RU"/>
              </w:rPr>
              <w:t>Foarte mică</w:t>
            </w:r>
          </w:p>
        </w:tc>
        <w:tc>
          <w:tcPr>
            <w:tcW w:w="1559" w:type="dxa"/>
            <w:vAlign w:val="center"/>
          </w:tcPr>
          <w:p w14:paraId="1DF4B80B" w14:textId="4C2A4F85" w:rsidR="007A6649" w:rsidRPr="00CA7BC4" w:rsidRDefault="00976B7C" w:rsidP="00692C76">
            <w:pPr>
              <w:jc w:val="center"/>
              <w:rPr>
                <w:rFonts w:cs="Times New Roman"/>
                <w:color w:val="000000"/>
                <w:szCs w:val="24"/>
                <w:lang w:val="ro-RO" w:eastAsia="ru-RU"/>
              </w:rPr>
            </w:pPr>
            <w:r w:rsidRPr="00CA7BC4">
              <w:rPr>
                <w:rFonts w:cs="Times New Roman"/>
                <w:color w:val="000000"/>
                <w:szCs w:val="24"/>
                <w:lang w:val="ro-RO" w:eastAsia="ru-RU"/>
              </w:rPr>
              <w:t>Semnificativ</w:t>
            </w:r>
          </w:p>
        </w:tc>
        <w:tc>
          <w:tcPr>
            <w:tcW w:w="4266" w:type="dxa"/>
            <w:vAlign w:val="center"/>
          </w:tcPr>
          <w:p w14:paraId="504549F9" w14:textId="50026A83" w:rsidR="007A6649" w:rsidRPr="00CA7BC4" w:rsidRDefault="00442EDA" w:rsidP="00692C76">
            <w:pPr>
              <w:jc w:val="center"/>
              <w:rPr>
                <w:rFonts w:cs="Times New Roman"/>
                <w:color w:val="000000"/>
                <w:szCs w:val="24"/>
                <w:lang w:val="ro-RO" w:eastAsia="ru-RU"/>
              </w:rPr>
            </w:pPr>
            <w:r w:rsidRPr="00CA7BC4">
              <w:rPr>
                <w:rFonts w:cs="Times New Roman"/>
                <w:color w:val="000000"/>
                <w:szCs w:val="24"/>
                <w:lang w:val="ro-RO" w:eastAsia="ru-RU"/>
              </w:rPr>
              <w:t>Ministerul Energiei, ANRE,</w:t>
            </w:r>
            <w:r w:rsidR="000E74EF" w:rsidRPr="00CA7BC4">
              <w:rPr>
                <w:rFonts w:cs="Times New Roman"/>
                <w:color w:val="000000"/>
                <w:szCs w:val="24"/>
                <w:lang w:val="ro-RO" w:eastAsia="ru-RU"/>
              </w:rPr>
              <w:t xml:space="preserve"> </w:t>
            </w:r>
            <w:r w:rsidRPr="00CA7BC4">
              <w:rPr>
                <w:rFonts w:cs="Times New Roman"/>
                <w:color w:val="000000"/>
                <w:szCs w:val="24"/>
                <w:lang w:val="ro-RO" w:eastAsia="ru-RU"/>
              </w:rPr>
              <w:t xml:space="preserve">OST, OSD, </w:t>
            </w:r>
            <w:r w:rsidR="000E74EF" w:rsidRPr="00CA7BC4">
              <w:rPr>
                <w:rFonts w:cs="Times New Roman"/>
                <w:color w:val="000000"/>
                <w:szCs w:val="24"/>
                <w:lang w:val="ro-RO" w:eastAsia="ru-RU"/>
              </w:rPr>
              <w:t xml:space="preserve">producătorii, furnizorii, </w:t>
            </w:r>
            <w:r w:rsidRPr="00CA7BC4">
              <w:rPr>
                <w:rFonts w:cs="Times New Roman"/>
                <w:color w:val="000000"/>
                <w:szCs w:val="24"/>
                <w:lang w:val="ro-RO" w:eastAsia="ru-RU"/>
              </w:rPr>
              <w:t>IGSU</w:t>
            </w:r>
          </w:p>
        </w:tc>
      </w:tr>
    </w:tbl>
    <w:p w14:paraId="0D1CE640" w14:textId="77777777" w:rsidR="00167D3F" w:rsidRPr="00CA7BC4" w:rsidRDefault="00167D3F" w:rsidP="0046000C">
      <w:pPr>
        <w:rPr>
          <w:rFonts w:cs="Times New Roman"/>
          <w:b/>
          <w:bCs/>
          <w:color w:val="000000"/>
          <w:szCs w:val="24"/>
          <w:lang w:val="ro-RO" w:eastAsia="ru-RU"/>
        </w:rPr>
      </w:pPr>
    </w:p>
    <w:p w14:paraId="1F632D45" w14:textId="010B1CD5"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78940808" w14:textId="5C1E2A24" w:rsidR="008A3596" w:rsidRPr="00CA7BC4" w:rsidRDefault="008A3596" w:rsidP="002F3108">
      <w:pPr>
        <w:ind w:firstLine="567"/>
        <w:jc w:val="both"/>
        <w:rPr>
          <w:rFonts w:cs="Times New Roman"/>
          <w:color w:val="000000"/>
          <w:szCs w:val="24"/>
          <w:lang w:val="ro-RO" w:eastAsia="ru-RU"/>
        </w:rPr>
      </w:pPr>
      <w:r w:rsidRPr="00CA7BC4">
        <w:rPr>
          <w:rFonts w:cs="Times New Roman"/>
          <w:color w:val="000000"/>
          <w:szCs w:val="24"/>
          <w:lang w:val="ro-RO" w:eastAsia="ru-RU"/>
        </w:rPr>
        <w:t>Declanșarea simultană a echipamentelor din cauza defecțiunilor din stații</w:t>
      </w:r>
      <w:r w:rsidR="00EE2CA4" w:rsidRPr="00CA7BC4">
        <w:rPr>
          <w:rFonts w:cs="Times New Roman"/>
          <w:color w:val="000000"/>
          <w:szCs w:val="24"/>
          <w:lang w:val="ro-RO" w:eastAsia="ru-RU"/>
        </w:rPr>
        <w:t>le electrice</w:t>
      </w:r>
      <w:r w:rsidRPr="00CA7BC4">
        <w:rPr>
          <w:rFonts w:cs="Times New Roman"/>
          <w:color w:val="000000"/>
          <w:szCs w:val="24"/>
          <w:lang w:val="ro-RO" w:eastAsia="ru-RU"/>
        </w:rPr>
        <w:t xml:space="preserve"> sau multiple defecțiuni ale protecției</w:t>
      </w:r>
      <w:r w:rsidR="00442EDA" w:rsidRPr="00CA7BC4">
        <w:rPr>
          <w:rFonts w:cs="Times New Roman"/>
          <w:color w:val="000000"/>
          <w:szCs w:val="24"/>
          <w:lang w:val="ro-RO" w:eastAsia="ru-RU"/>
        </w:rPr>
        <w:t xml:space="preserve"> liniilor electrice aeriene </w:t>
      </w:r>
      <w:r w:rsidR="000E74EF" w:rsidRPr="00CA7BC4">
        <w:rPr>
          <w:rFonts w:cs="Times New Roman"/>
          <w:color w:val="000000"/>
          <w:szCs w:val="24"/>
          <w:lang w:val="ro-RO" w:eastAsia="ru-RU"/>
        </w:rPr>
        <w:t xml:space="preserve">de transport sau de distribuție a energiei. Aceasta poate avea loc la liniile </w:t>
      </w:r>
      <w:r w:rsidR="00EE2CA4" w:rsidRPr="00CA7BC4">
        <w:rPr>
          <w:rFonts w:cs="Times New Roman"/>
          <w:color w:val="000000"/>
          <w:szCs w:val="24"/>
          <w:lang w:val="ro-RO" w:eastAsia="ru-RU"/>
        </w:rPr>
        <w:t>de interconexiune</w:t>
      </w:r>
      <w:r w:rsidR="000E74EF" w:rsidRPr="00CA7BC4">
        <w:rPr>
          <w:rFonts w:cs="Times New Roman"/>
          <w:color w:val="000000"/>
          <w:szCs w:val="24"/>
          <w:lang w:val="ro-RO" w:eastAsia="ru-RU"/>
        </w:rPr>
        <w:t xml:space="preserve"> ceea ce poate pune în pericol funcționarea întregului sistem electroenergetic și stabilitatea acestuia, fapt care poate avea impact atât asupra activității piețelor de energie electrică cât și asupra activității economice la nivel de țară.</w:t>
      </w:r>
    </w:p>
    <w:p w14:paraId="01752791" w14:textId="77777777" w:rsidR="008A3596" w:rsidRPr="00CA7BC4" w:rsidRDefault="008A3596" w:rsidP="0046000C">
      <w:pPr>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8"/>
      </w:tblGrid>
      <w:tr w:rsidR="004E7B66" w:rsidRPr="00FA60B9" w14:paraId="24CA5318" w14:textId="77777777" w:rsidTr="008C5423">
        <w:trPr>
          <w:trHeight w:val="20"/>
        </w:trPr>
        <w:tc>
          <w:tcPr>
            <w:tcW w:w="2505" w:type="pct"/>
            <w:tcBorders>
              <w:bottom w:val="single" w:sz="4" w:space="0" w:color="auto"/>
            </w:tcBorders>
            <w:shd w:val="clear" w:color="auto" w:fill="FBE4D5" w:themeFill="accent2" w:themeFillTint="33"/>
            <w:vAlign w:val="center"/>
          </w:tcPr>
          <w:p w14:paraId="5895FE59" w14:textId="77777777" w:rsidR="004E7B66" w:rsidRPr="00CA7BC4" w:rsidRDefault="004E7B66" w:rsidP="0046000C">
            <w:pPr>
              <w:rPr>
                <w:rFonts w:cs="Times New Roman"/>
                <w:b/>
                <w:bCs/>
                <w:color w:val="000000"/>
                <w:lang w:val="ro-RO" w:eastAsia="ru-RU"/>
              </w:rPr>
            </w:pPr>
            <w:r w:rsidRPr="00CA7BC4">
              <w:rPr>
                <w:rFonts w:cs="Times New Roman"/>
                <w:b/>
                <w:bCs/>
                <w:color w:val="000000"/>
                <w:lang w:val="ro-RO" w:eastAsia="ru-RU"/>
              </w:rPr>
              <w:t>Efectele crizei</w:t>
            </w:r>
          </w:p>
        </w:tc>
        <w:tc>
          <w:tcPr>
            <w:tcW w:w="2495" w:type="pct"/>
            <w:tcBorders>
              <w:bottom w:val="single" w:sz="4" w:space="0" w:color="auto"/>
            </w:tcBorders>
            <w:shd w:val="clear" w:color="auto" w:fill="FBE4D5" w:themeFill="accent2" w:themeFillTint="33"/>
            <w:vAlign w:val="center"/>
          </w:tcPr>
          <w:p w14:paraId="0D4B8217" w14:textId="77777777" w:rsidR="004E7B66" w:rsidRPr="00CA7BC4" w:rsidRDefault="004E7B66" w:rsidP="0046000C">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E074EB" w:rsidRPr="00FA60B9" w14:paraId="70E1404A" w14:textId="77777777" w:rsidTr="008C5423">
        <w:trPr>
          <w:trHeight w:val="20"/>
        </w:trPr>
        <w:tc>
          <w:tcPr>
            <w:tcW w:w="2505" w:type="pct"/>
            <w:tcBorders>
              <w:top w:val="single" w:sz="4" w:space="0" w:color="auto"/>
              <w:left w:val="single" w:sz="4" w:space="0" w:color="auto"/>
              <w:right w:val="single" w:sz="4" w:space="0" w:color="auto"/>
            </w:tcBorders>
            <w:shd w:val="clear" w:color="auto" w:fill="auto"/>
          </w:tcPr>
          <w:p w14:paraId="03251075" w14:textId="7C90640E" w:rsidR="00E074EB" w:rsidRPr="00CA7BC4" w:rsidRDefault="00E074EB" w:rsidP="00C74C50">
            <w:pPr>
              <w:pStyle w:val="Listparagraf"/>
              <w:numPr>
                <w:ilvl w:val="0"/>
                <w:numId w:val="24"/>
              </w:numPr>
              <w:tabs>
                <w:tab w:val="left" w:pos="166"/>
              </w:tabs>
              <w:ind w:left="0" w:firstLine="24"/>
              <w:jc w:val="both"/>
              <w:rPr>
                <w:rFonts w:cs="Times New Roman"/>
                <w:b/>
                <w:bCs/>
                <w:color w:val="000000"/>
                <w:lang w:val="ro-RO" w:eastAsia="ru-RU"/>
              </w:rPr>
            </w:pPr>
            <w:r w:rsidRPr="00CA7BC4">
              <w:rPr>
                <w:rFonts w:cs="Times New Roman"/>
                <w:color w:val="000000"/>
                <w:lang w:val="ro-RO" w:eastAsia="ru-RU"/>
              </w:rPr>
              <w:t>Deficiență în acoperirea consumului de energie electrică în anumite zone a</w:t>
            </w:r>
            <w:r w:rsidR="00EE2CA4" w:rsidRPr="00CA7BC4">
              <w:rPr>
                <w:rFonts w:cs="Times New Roman"/>
                <w:color w:val="000000"/>
                <w:lang w:val="ro-RO" w:eastAsia="ru-RU"/>
              </w:rPr>
              <w:t>le</w:t>
            </w:r>
            <w:r w:rsidRPr="00CA7BC4">
              <w:rPr>
                <w:rFonts w:cs="Times New Roman"/>
                <w:color w:val="000000"/>
                <w:lang w:val="ro-RO" w:eastAsia="ru-RU"/>
              </w:rPr>
              <w:t xml:space="preserve"> Republicii Moldova.</w:t>
            </w:r>
          </w:p>
          <w:p w14:paraId="3FF509CF" w14:textId="0C4387BD" w:rsidR="00E074EB" w:rsidRPr="00CA7BC4" w:rsidRDefault="00E074EB" w:rsidP="00C27203">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 xml:space="preserve">Posibila creștere a riscului de suprasarcină a elementelor de rețea </w:t>
            </w:r>
            <w:r w:rsidR="00EE2CA4" w:rsidRPr="00CA7BC4">
              <w:rPr>
                <w:rFonts w:cs="Times New Roman"/>
                <w:color w:val="000000"/>
                <w:lang w:val="ro-RO" w:eastAsia="ru-RU"/>
              </w:rPr>
              <w:t xml:space="preserve">electrică </w:t>
            </w:r>
            <w:r w:rsidRPr="00CA7BC4">
              <w:rPr>
                <w:rFonts w:cs="Times New Roman"/>
                <w:color w:val="000000"/>
                <w:lang w:val="ro-RO" w:eastAsia="ru-RU"/>
              </w:rPr>
              <w:t>(liniile, transformatoare etc</w:t>
            </w:r>
            <w:r w:rsidR="00EE2CA4" w:rsidRPr="00CA7BC4">
              <w:rPr>
                <w:rFonts w:cs="Times New Roman"/>
                <w:color w:val="000000"/>
                <w:lang w:val="ro-RO" w:eastAsia="ru-RU"/>
              </w:rPr>
              <w:t>.</w:t>
            </w:r>
            <w:r w:rsidRPr="00CA7BC4">
              <w:rPr>
                <w:rFonts w:cs="Times New Roman"/>
                <w:color w:val="000000"/>
                <w:lang w:val="ro-RO" w:eastAsia="ru-RU"/>
              </w:rPr>
              <w:t>).</w:t>
            </w:r>
          </w:p>
          <w:p w14:paraId="3686119C" w14:textId="0752EFAB" w:rsidR="00E074EB" w:rsidRPr="00CA7BC4" w:rsidRDefault="00E074EB" w:rsidP="00E74625">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 xml:space="preserve">Funcționarea deficientă a sistemului electroenergetic, erori de prognoză, pierderea controlului asupra unei zone a rețelei </w:t>
            </w:r>
            <w:r w:rsidR="00EE2CA4" w:rsidRPr="00CA7BC4">
              <w:rPr>
                <w:rFonts w:cs="Times New Roman"/>
                <w:color w:val="000000"/>
                <w:lang w:val="ro-RO" w:eastAsia="ru-RU"/>
              </w:rPr>
              <w:t xml:space="preserve">electrice </w:t>
            </w:r>
            <w:r w:rsidRPr="00CA7BC4">
              <w:rPr>
                <w:rFonts w:cs="Times New Roman"/>
                <w:color w:val="000000"/>
                <w:lang w:val="ro-RO" w:eastAsia="ru-RU"/>
              </w:rPr>
              <w:t>sau asupra mai multor.</w:t>
            </w:r>
          </w:p>
          <w:p w14:paraId="505E5C1F" w14:textId="77777777" w:rsidR="00E074EB" w:rsidRPr="00CA7BC4" w:rsidRDefault="00E074EB">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Afectarea funcționării echilibrate a piețelor de energie electrică.</w:t>
            </w:r>
          </w:p>
          <w:p w14:paraId="4F00F1EB" w14:textId="1A45F02F" w:rsidR="00E074EB" w:rsidRPr="00CA7BC4" w:rsidRDefault="00E074EB">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Apariția unor posibile limitări ale importurilor/exporturilor de energie</w:t>
            </w:r>
            <w:r w:rsidR="00EE2CA4" w:rsidRPr="00CA7BC4">
              <w:rPr>
                <w:rFonts w:cs="Times New Roman"/>
                <w:color w:val="000000"/>
                <w:lang w:val="ro-RO" w:eastAsia="ru-RU"/>
              </w:rPr>
              <w:t xml:space="preserve"> electrică</w:t>
            </w:r>
            <w:r w:rsidRPr="00CA7BC4">
              <w:rPr>
                <w:rFonts w:cs="Times New Roman"/>
                <w:color w:val="000000"/>
                <w:lang w:val="ro-RO" w:eastAsia="ru-RU"/>
              </w:rPr>
              <w:t>.</w:t>
            </w:r>
          </w:p>
          <w:p w14:paraId="724DAA59" w14:textId="465EE870" w:rsidR="00E074EB" w:rsidRPr="00CA7BC4" w:rsidRDefault="00E074EB">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 xml:space="preserve"> Deconectarea </w:t>
            </w:r>
            <w:r w:rsidR="00EE2CA4" w:rsidRPr="00CA7BC4">
              <w:rPr>
                <w:rFonts w:cs="Times New Roman"/>
                <w:color w:val="000000"/>
                <w:lang w:val="ro-RO" w:eastAsia="ru-RU"/>
              </w:rPr>
              <w:t xml:space="preserve">instalații de utilizare ale </w:t>
            </w:r>
            <w:r w:rsidRPr="00CA7BC4">
              <w:rPr>
                <w:rFonts w:cs="Times New Roman"/>
                <w:color w:val="000000"/>
                <w:lang w:val="ro-RO" w:eastAsia="ru-RU"/>
              </w:rPr>
              <w:t>unor consumatori</w:t>
            </w:r>
            <w:r w:rsidR="00EE2CA4" w:rsidRPr="00CA7BC4">
              <w:rPr>
                <w:rFonts w:cs="Times New Roman"/>
                <w:color w:val="000000"/>
                <w:lang w:val="ro-RO" w:eastAsia="ru-RU"/>
              </w:rPr>
              <w:t xml:space="preserve"> finali</w:t>
            </w:r>
            <w:r w:rsidRPr="00CA7BC4">
              <w:rPr>
                <w:rFonts w:cs="Times New Roman"/>
                <w:color w:val="000000"/>
                <w:lang w:val="ro-RO" w:eastAsia="ru-RU"/>
              </w:rPr>
              <w:t xml:space="preserve"> sau daune extinse care pot duce la </w:t>
            </w:r>
            <w:r w:rsidR="00EE2CA4" w:rsidRPr="00CA7BC4">
              <w:rPr>
                <w:rFonts w:cs="Times New Roman"/>
                <w:color w:val="000000"/>
                <w:lang w:val="ro-RO" w:eastAsia="ru-RU"/>
              </w:rPr>
              <w:t xml:space="preserve">întreruperea furnizării </w:t>
            </w:r>
            <w:r w:rsidRPr="00CA7BC4">
              <w:rPr>
                <w:rFonts w:cs="Times New Roman"/>
                <w:color w:val="000000"/>
                <w:lang w:val="ro-RO" w:eastAsia="ru-RU"/>
              </w:rPr>
              <w:t xml:space="preserve"> energie</w:t>
            </w:r>
            <w:r w:rsidR="00EE2CA4" w:rsidRPr="00CA7BC4">
              <w:rPr>
                <w:rFonts w:cs="Times New Roman"/>
                <w:color w:val="000000"/>
                <w:lang w:val="ro-RO" w:eastAsia="ru-RU"/>
              </w:rPr>
              <w:t>i</w:t>
            </w:r>
            <w:r w:rsidRPr="00CA7BC4">
              <w:rPr>
                <w:rFonts w:cs="Times New Roman"/>
                <w:color w:val="000000"/>
                <w:lang w:val="ro-RO" w:eastAsia="ru-RU"/>
              </w:rPr>
              <w:t xml:space="preserve"> electric</w:t>
            </w:r>
            <w:r w:rsidR="00EE2CA4" w:rsidRPr="00CA7BC4">
              <w:rPr>
                <w:rFonts w:cs="Times New Roman"/>
                <w:color w:val="000000"/>
                <w:lang w:val="ro-RO" w:eastAsia="ru-RU"/>
              </w:rPr>
              <w:t>e</w:t>
            </w:r>
            <w:r w:rsidRPr="00CA7BC4">
              <w:rPr>
                <w:rFonts w:cs="Times New Roman"/>
                <w:color w:val="000000"/>
                <w:lang w:val="ro-RO" w:eastAsia="ru-RU"/>
              </w:rPr>
              <w:t xml:space="preserve"> a unui număr mare de consumatori</w:t>
            </w:r>
            <w:r w:rsidR="00EE2CA4" w:rsidRPr="00CA7BC4">
              <w:rPr>
                <w:rFonts w:cs="Times New Roman"/>
                <w:color w:val="000000"/>
                <w:lang w:val="ro-RO" w:eastAsia="ru-RU"/>
              </w:rPr>
              <w:t xml:space="preserve"> finali</w:t>
            </w:r>
            <w:r w:rsidRPr="00CA7BC4">
              <w:rPr>
                <w:rFonts w:cs="Times New Roman"/>
                <w:color w:val="000000"/>
                <w:lang w:val="ro-RO" w:eastAsia="ru-RU"/>
              </w:rPr>
              <w:t>.</w:t>
            </w:r>
          </w:p>
          <w:p w14:paraId="288CFA57" w14:textId="4207DAA4" w:rsidR="00E074EB" w:rsidRPr="00CA7BC4" w:rsidRDefault="00E074EB">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 xml:space="preserve"> Unii participanți la piața energiei electrice pot suferi pierderi financiare sau rata venituri. </w:t>
            </w:r>
          </w:p>
          <w:p w14:paraId="436CA58F" w14:textId="519AAB0C" w:rsidR="00E074EB" w:rsidRPr="00CA7BC4" w:rsidRDefault="00E074EB">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 xml:space="preserve"> Dacă aceasta se întâmplă în perioada rece a anului aceasta poate crea un mare disconfort consumatorilor </w:t>
            </w:r>
            <w:r w:rsidR="00EE2CA4" w:rsidRPr="00CA7BC4">
              <w:rPr>
                <w:rFonts w:cs="Times New Roman"/>
                <w:color w:val="000000"/>
                <w:lang w:val="ro-RO" w:eastAsia="ru-RU"/>
              </w:rPr>
              <w:t xml:space="preserve">finali </w:t>
            </w:r>
            <w:r w:rsidRPr="00CA7BC4">
              <w:rPr>
                <w:rFonts w:cs="Times New Roman"/>
                <w:color w:val="000000"/>
                <w:lang w:val="ro-RO" w:eastAsia="ru-RU"/>
              </w:rPr>
              <w:t xml:space="preserve">care </w:t>
            </w:r>
            <w:r w:rsidR="00EE2CA4" w:rsidRPr="00CA7BC4">
              <w:rPr>
                <w:rFonts w:cs="Times New Roman"/>
                <w:color w:val="000000"/>
                <w:lang w:val="ro-RO" w:eastAsia="ru-RU"/>
              </w:rPr>
              <w:t xml:space="preserve">utilizează </w:t>
            </w:r>
            <w:r w:rsidRPr="00CA7BC4">
              <w:rPr>
                <w:rFonts w:cs="Times New Roman"/>
                <w:color w:val="000000"/>
                <w:lang w:val="ro-RO" w:eastAsia="ru-RU"/>
              </w:rPr>
              <w:t>energi</w:t>
            </w:r>
            <w:r w:rsidR="00EE2CA4" w:rsidRPr="00CA7BC4">
              <w:rPr>
                <w:rFonts w:cs="Times New Roman"/>
                <w:color w:val="000000"/>
                <w:lang w:val="ro-RO" w:eastAsia="ru-RU"/>
              </w:rPr>
              <w:t>a</w:t>
            </w:r>
            <w:r w:rsidRPr="00CA7BC4">
              <w:rPr>
                <w:rFonts w:cs="Times New Roman"/>
                <w:color w:val="000000"/>
                <w:lang w:val="ro-RO" w:eastAsia="ru-RU"/>
              </w:rPr>
              <w:t xml:space="preserve"> electrică </w:t>
            </w:r>
            <w:r w:rsidR="00EE2CA4" w:rsidRPr="00CA7BC4">
              <w:rPr>
                <w:rFonts w:cs="Times New Roman"/>
                <w:color w:val="000000"/>
                <w:lang w:val="ro-RO" w:eastAsia="ru-RU"/>
              </w:rPr>
              <w:t xml:space="preserve">pentru încălzire </w:t>
            </w:r>
            <w:r w:rsidRPr="00CA7BC4">
              <w:rPr>
                <w:rFonts w:cs="Times New Roman"/>
                <w:color w:val="000000"/>
                <w:lang w:val="ro-RO" w:eastAsia="ru-RU"/>
              </w:rPr>
              <w:t>sau cu cazane pe gaze naturale, cauză a imposibilității funcționării acestora în lipsa energiei</w:t>
            </w:r>
            <w:r w:rsidR="00EE2CA4" w:rsidRPr="00CA7BC4">
              <w:rPr>
                <w:rFonts w:cs="Times New Roman"/>
                <w:color w:val="000000"/>
                <w:lang w:val="ro-RO" w:eastAsia="ru-RU"/>
              </w:rPr>
              <w:t xml:space="preserve"> electrice</w:t>
            </w:r>
            <w:r w:rsidRPr="00CA7BC4">
              <w:rPr>
                <w:rFonts w:cs="Times New Roman"/>
                <w:color w:val="000000"/>
                <w:lang w:val="ro-RO" w:eastAsia="ru-RU"/>
              </w:rPr>
              <w:t xml:space="preserve">. </w:t>
            </w:r>
          </w:p>
          <w:p w14:paraId="3A184381" w14:textId="7754BDAF" w:rsidR="00E074EB" w:rsidRPr="00CA7BC4" w:rsidRDefault="00E074EB">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 xml:space="preserve"> Dezechilibru major între consum și producere </w:t>
            </w:r>
            <w:r w:rsidR="00EE2CA4" w:rsidRPr="00CA7BC4">
              <w:rPr>
                <w:rFonts w:cs="Times New Roman"/>
                <w:color w:val="000000"/>
                <w:lang w:val="ro-RO" w:eastAsia="ru-RU"/>
              </w:rPr>
              <w:t xml:space="preserve">de energie electrică </w:t>
            </w:r>
            <w:r w:rsidRPr="00CA7BC4">
              <w:rPr>
                <w:rFonts w:cs="Times New Roman"/>
                <w:color w:val="000000"/>
                <w:lang w:val="ro-RO" w:eastAsia="ru-RU"/>
              </w:rPr>
              <w:t>poate crea problem</w:t>
            </w:r>
            <w:r w:rsidR="00783B16" w:rsidRPr="00CA7BC4">
              <w:rPr>
                <w:rFonts w:cs="Times New Roman"/>
                <w:color w:val="000000"/>
                <w:lang w:val="ro-RO" w:eastAsia="ru-RU"/>
              </w:rPr>
              <w:t xml:space="preserve">e </w:t>
            </w:r>
            <w:r w:rsidRPr="00CA7BC4">
              <w:rPr>
                <w:rFonts w:cs="Times New Roman"/>
                <w:color w:val="000000"/>
                <w:lang w:val="ro-RO" w:eastAsia="ru-RU"/>
              </w:rPr>
              <w:t xml:space="preserve">în gestionarea sistemului </w:t>
            </w:r>
            <w:r w:rsidR="00EE2CA4" w:rsidRPr="00CA7BC4">
              <w:rPr>
                <w:rFonts w:cs="Times New Roman"/>
                <w:color w:val="000000"/>
                <w:lang w:val="ro-RO" w:eastAsia="ru-RU"/>
              </w:rPr>
              <w:t xml:space="preserve">electroenergetic </w:t>
            </w:r>
            <w:r w:rsidRPr="00CA7BC4">
              <w:rPr>
                <w:rFonts w:cs="Times New Roman"/>
                <w:color w:val="000000"/>
                <w:lang w:val="ro-RO" w:eastAsia="ru-RU"/>
              </w:rPr>
              <w:t xml:space="preserve">de către dispeceratul central. </w:t>
            </w:r>
          </w:p>
          <w:p w14:paraId="430EB067" w14:textId="13435E20" w:rsidR="00E074EB" w:rsidRPr="00CA7BC4" w:rsidRDefault="00E074EB" w:rsidP="00B47C0E">
            <w:pPr>
              <w:pStyle w:val="Listparagraf"/>
              <w:numPr>
                <w:ilvl w:val="0"/>
                <w:numId w:val="24"/>
              </w:numPr>
              <w:tabs>
                <w:tab w:val="left" w:pos="166"/>
              </w:tabs>
              <w:ind w:left="0" w:firstLine="24"/>
              <w:jc w:val="both"/>
              <w:rPr>
                <w:rFonts w:cs="Times New Roman"/>
                <w:b/>
                <w:bCs/>
                <w:color w:val="000000"/>
                <w:lang w:val="ro-RO" w:eastAsia="ru-RU"/>
              </w:rPr>
            </w:pPr>
            <w:r w:rsidRPr="00CA7BC4">
              <w:rPr>
                <w:lang w:val="ro-RO" w:eastAsia="ru-RU"/>
              </w:rPr>
              <w:t xml:space="preserve"> Criteriul de siguranță N-1 nu mai este asigurat.</w:t>
            </w:r>
          </w:p>
          <w:p w14:paraId="001D9416" w14:textId="15D3E64F" w:rsidR="00E074EB" w:rsidRPr="00CA7BC4" w:rsidRDefault="00E074EB" w:rsidP="00B47C0E">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Pot apărea dificultăți în lucrările de reparații din cauza numărului mare de echipamente afectate (eventual echipamente de același tip constructiv) și a echipamentelor insuficiente din stocurile disponibile la întreprinderile energetice.</w:t>
            </w:r>
          </w:p>
          <w:p w14:paraId="09C6C45F" w14:textId="7C703223" w:rsidR="00E074EB" w:rsidRPr="00CA7BC4" w:rsidRDefault="00E074EB" w:rsidP="00B47C0E">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 xml:space="preserve">Există probleme în alimentarea zonelor de rețea </w:t>
            </w:r>
            <w:r w:rsidR="00EE2CA4" w:rsidRPr="00CA7BC4">
              <w:rPr>
                <w:rFonts w:cs="Times New Roman"/>
                <w:color w:val="000000"/>
                <w:lang w:val="ro-RO" w:eastAsia="ru-RU"/>
              </w:rPr>
              <w:t xml:space="preserve">electrică </w:t>
            </w:r>
            <w:r w:rsidRPr="00CA7BC4">
              <w:rPr>
                <w:rFonts w:cs="Times New Roman"/>
                <w:color w:val="000000"/>
                <w:lang w:val="ro-RO" w:eastAsia="ru-RU"/>
              </w:rPr>
              <w:t>pentru o perioadă lungă de timp legate de timpul necesar pentru repararea/înlocuirea echipamentelor deteriorate, fapt care are un impact asupra activității economice a entităților.</w:t>
            </w:r>
          </w:p>
          <w:p w14:paraId="00E2960A" w14:textId="06A37EFB" w:rsidR="00E074EB" w:rsidRPr="00CA7BC4" w:rsidRDefault="00E074EB" w:rsidP="0046000C">
            <w:pPr>
              <w:ind w:left="161" w:hanging="218"/>
              <w:rPr>
                <w:rFonts w:cs="Times New Roman"/>
                <w:b/>
                <w:bCs/>
                <w:color w:val="000000"/>
                <w:lang w:val="ro-RO" w:eastAsia="ru-RU"/>
              </w:rPr>
            </w:pPr>
          </w:p>
        </w:tc>
        <w:tc>
          <w:tcPr>
            <w:tcW w:w="2495" w:type="pct"/>
            <w:tcBorders>
              <w:top w:val="single" w:sz="4" w:space="0" w:color="auto"/>
              <w:left w:val="single" w:sz="4" w:space="0" w:color="auto"/>
              <w:bottom w:val="single" w:sz="4" w:space="0" w:color="auto"/>
              <w:right w:val="single" w:sz="4" w:space="0" w:color="auto"/>
            </w:tcBorders>
            <w:shd w:val="clear" w:color="auto" w:fill="auto"/>
          </w:tcPr>
          <w:p w14:paraId="599CE5A1" w14:textId="5B6843F8" w:rsidR="00E074EB" w:rsidRPr="00CA7BC4" w:rsidRDefault="00E074EB" w:rsidP="00442EDA">
            <w:pPr>
              <w:pStyle w:val="Listparagraf"/>
              <w:numPr>
                <w:ilvl w:val="0"/>
                <w:numId w:val="23"/>
              </w:numPr>
              <w:tabs>
                <w:tab w:val="left" w:pos="176"/>
              </w:tabs>
              <w:ind w:left="35" w:firstLine="0"/>
              <w:jc w:val="both"/>
              <w:rPr>
                <w:rFonts w:cs="Times New Roman"/>
                <w:color w:val="000000"/>
                <w:lang w:val="ro-RO" w:eastAsia="ru-RU"/>
              </w:rPr>
            </w:pPr>
            <w:r w:rsidRPr="00CA7BC4">
              <w:rPr>
                <w:rFonts w:cs="Times New Roman"/>
                <w:color w:val="000000"/>
                <w:lang w:val="ro-RO" w:eastAsia="ru-RU"/>
              </w:rPr>
              <w:t xml:space="preserve">OST va întreprinde măsurile stabilite în Planul de apărare a sistemului electroenergetic </w:t>
            </w:r>
            <w:r w:rsidR="00EE2CA4" w:rsidRPr="00CA7BC4">
              <w:rPr>
                <w:rFonts w:cs="Times New Roman"/>
                <w:color w:val="000000"/>
                <w:lang w:val="ro-RO" w:eastAsia="ru-RU"/>
              </w:rPr>
              <w:t xml:space="preserve">elaborat în </w:t>
            </w:r>
            <w:r w:rsidRPr="00CA7BC4">
              <w:rPr>
                <w:rFonts w:cs="Times New Roman"/>
                <w:color w:val="000000"/>
                <w:lang w:val="ro-RO" w:eastAsia="ru-RU"/>
              </w:rPr>
              <w:t>conform</w:t>
            </w:r>
            <w:r w:rsidR="00EE2CA4" w:rsidRPr="00CA7BC4">
              <w:rPr>
                <w:rFonts w:cs="Times New Roman"/>
                <w:color w:val="000000"/>
                <w:lang w:val="ro-RO" w:eastAsia="ru-RU"/>
              </w:rPr>
              <w:t>itate cu</w:t>
            </w:r>
            <w:r w:rsidRPr="00CA7BC4">
              <w:rPr>
                <w:rFonts w:cs="Times New Roman"/>
                <w:color w:val="000000"/>
                <w:lang w:val="ro-RO" w:eastAsia="ru-RU"/>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eastAsia="ru-RU"/>
              </w:rPr>
              <w:t xml:space="preserve"> </w:t>
            </w:r>
            <w:r w:rsidRPr="00CA7BC4">
              <w:rPr>
                <w:rFonts w:cs="Times New Roman"/>
                <w:color w:val="000000"/>
                <w:lang w:val="ro-RO" w:eastAsia="ru-RU"/>
              </w:rPr>
              <w:t>privind starea de urgență și restaurarea sistemului electroenergetic întru echilibrarea SEN.</w:t>
            </w:r>
          </w:p>
          <w:p w14:paraId="73224806" w14:textId="4A0457C9" w:rsidR="00E074EB" w:rsidRPr="00CA7BC4" w:rsidRDefault="00E074EB" w:rsidP="00442EDA">
            <w:pPr>
              <w:pStyle w:val="Listparagraf"/>
              <w:numPr>
                <w:ilvl w:val="0"/>
                <w:numId w:val="23"/>
              </w:numPr>
              <w:tabs>
                <w:tab w:val="left" w:pos="176"/>
              </w:tabs>
              <w:ind w:left="35" w:firstLine="0"/>
              <w:jc w:val="both"/>
              <w:rPr>
                <w:rFonts w:cs="Times New Roman"/>
                <w:color w:val="000000"/>
                <w:lang w:val="ro-RO" w:eastAsia="ru-RU"/>
              </w:rPr>
            </w:pPr>
            <w:r w:rsidRPr="00CA7BC4">
              <w:rPr>
                <w:rFonts w:cs="Times New Roman"/>
                <w:color w:val="000000"/>
                <w:lang w:val="ro-RO" w:eastAsia="ru-RU"/>
              </w:rPr>
              <w:t>OST/OSD vor activa schemele alternative de alimentare pentru restabilirea aprovizionării și va iniția activitățile de repunere în funcțiune a echipamentelor declanșate fie prin repararea/înlocuirea echipamentelor avariate/distruse folosind echipamente din stocul de securitate.</w:t>
            </w:r>
          </w:p>
          <w:p w14:paraId="0531F5A9" w14:textId="23A899EE" w:rsidR="00E074EB" w:rsidRPr="00CA7BC4" w:rsidRDefault="00E074EB" w:rsidP="00442EDA">
            <w:pPr>
              <w:pStyle w:val="Listparagraf"/>
              <w:numPr>
                <w:ilvl w:val="0"/>
                <w:numId w:val="23"/>
              </w:numPr>
              <w:tabs>
                <w:tab w:val="left" w:pos="176"/>
              </w:tabs>
              <w:ind w:left="35" w:firstLine="0"/>
              <w:jc w:val="both"/>
              <w:rPr>
                <w:rFonts w:cs="Times New Roman"/>
                <w:color w:val="000000"/>
                <w:lang w:val="ro-RO" w:eastAsia="ru-RU"/>
              </w:rPr>
            </w:pPr>
            <w:r w:rsidRPr="00CA7BC4">
              <w:rPr>
                <w:rFonts w:cs="Times New Roman"/>
                <w:color w:val="000000"/>
                <w:lang w:val="ro-RO" w:eastAsia="ru-RU"/>
              </w:rPr>
              <w:t xml:space="preserve">OST va coordona cu operatorii </w:t>
            </w:r>
            <w:r w:rsidR="00EE2CA4" w:rsidRPr="00CA7BC4">
              <w:rPr>
                <w:rFonts w:cs="Times New Roman"/>
                <w:color w:val="000000"/>
                <w:lang w:val="ro-RO" w:eastAsia="ru-RU"/>
              </w:rPr>
              <w:t xml:space="preserve">de sistem </w:t>
            </w:r>
            <w:r w:rsidRPr="00CA7BC4">
              <w:rPr>
                <w:rFonts w:cs="Times New Roman"/>
                <w:color w:val="000000"/>
                <w:lang w:val="ro-RO" w:eastAsia="ru-RU"/>
              </w:rPr>
              <w:t>adiacenți și ENTSO-E unele măsuri organizatorice de răspuns în situații de criză.</w:t>
            </w:r>
          </w:p>
          <w:p w14:paraId="68AA0206" w14:textId="1626061F" w:rsidR="00E074EB" w:rsidRPr="00CA7BC4" w:rsidRDefault="00E074EB" w:rsidP="00442EDA">
            <w:pPr>
              <w:pStyle w:val="Listparagraf"/>
              <w:numPr>
                <w:ilvl w:val="0"/>
                <w:numId w:val="23"/>
              </w:numPr>
              <w:tabs>
                <w:tab w:val="left" w:pos="176"/>
              </w:tabs>
              <w:ind w:left="35" w:firstLine="0"/>
              <w:jc w:val="both"/>
              <w:rPr>
                <w:rFonts w:cs="Times New Roman"/>
                <w:color w:val="000000"/>
                <w:lang w:val="ro-RO" w:eastAsia="ru-RU"/>
              </w:rPr>
            </w:pPr>
            <w:r w:rsidRPr="00CA7BC4">
              <w:rPr>
                <w:rFonts w:cs="Times New Roman"/>
                <w:color w:val="000000"/>
                <w:lang w:val="ro-RO" w:eastAsia="ru-RU"/>
              </w:rPr>
              <w:t>Operatorii de sistem vor dispune mobilizarea a maxim număr de personal necesar restabilirii și funcționării normale a stațiilor și rețelelor electrice.</w:t>
            </w:r>
          </w:p>
          <w:p w14:paraId="520C03BD" w14:textId="548815FF" w:rsidR="0047527C" w:rsidRPr="00CA7BC4" w:rsidRDefault="0047527C" w:rsidP="00442EDA">
            <w:pPr>
              <w:pStyle w:val="Listparagraf"/>
              <w:numPr>
                <w:ilvl w:val="0"/>
                <w:numId w:val="23"/>
              </w:numPr>
              <w:tabs>
                <w:tab w:val="left" w:pos="176"/>
              </w:tabs>
              <w:ind w:left="35" w:firstLine="0"/>
              <w:jc w:val="both"/>
              <w:rPr>
                <w:rFonts w:cs="Times New Roman"/>
                <w:color w:val="000000"/>
                <w:lang w:val="ro-RO" w:eastAsia="ru-RU"/>
              </w:rPr>
            </w:pPr>
            <w:r w:rsidRPr="00CA7BC4">
              <w:rPr>
                <w:rFonts w:cs="Times New Roman"/>
                <w:color w:val="000000"/>
                <w:lang w:val="ro-RO" w:eastAsia="ru-RU"/>
              </w:rPr>
              <w:t xml:space="preserve">Producătorii la solicitarea OST vor încărca </w:t>
            </w:r>
            <w:r w:rsidR="00407781" w:rsidRPr="00CA7BC4">
              <w:rPr>
                <w:rFonts w:cs="Times New Roman"/>
                <w:color w:val="000000"/>
                <w:lang w:val="ro-RO" w:eastAsia="ru-RU"/>
              </w:rPr>
              <w:t>unitățile</w:t>
            </w:r>
            <w:r w:rsidRPr="00CA7BC4">
              <w:rPr>
                <w:rFonts w:cs="Times New Roman"/>
                <w:color w:val="000000"/>
                <w:lang w:val="ro-RO" w:eastAsia="ru-RU"/>
              </w:rPr>
              <w:t xml:space="preserve"> generatoare la puterea maximă disponibilă (inclusiv pornirea grupurilor de rezervă), inclusiv cele nedeclarate pe piața energiei de echilibrare.</w:t>
            </w:r>
          </w:p>
          <w:p w14:paraId="2C111A7E" w14:textId="11F3D3AB" w:rsidR="00E074EB" w:rsidRPr="00CA7BC4" w:rsidRDefault="00E074EB" w:rsidP="00442EDA">
            <w:pPr>
              <w:pStyle w:val="Listparagraf"/>
              <w:numPr>
                <w:ilvl w:val="0"/>
                <w:numId w:val="23"/>
              </w:numPr>
              <w:tabs>
                <w:tab w:val="left" w:pos="176"/>
              </w:tabs>
              <w:ind w:left="35" w:firstLine="0"/>
              <w:jc w:val="both"/>
              <w:rPr>
                <w:rFonts w:cs="Times New Roman"/>
                <w:color w:val="000000"/>
                <w:lang w:val="ro-RO" w:eastAsia="ru-RU"/>
              </w:rPr>
            </w:pPr>
            <w:r w:rsidRPr="00CA7BC4">
              <w:rPr>
                <w:rFonts w:cs="Times New Roman"/>
                <w:color w:val="000000"/>
                <w:lang w:val="ro-RO" w:eastAsia="ru-RU"/>
              </w:rPr>
              <w:t>Cu suportul Ministerului Energiei și a IGSU, precum și cu implicarea furnizorilor prin intermediul mijloacelor de comunicare în masă, populației, după caz i se va comunica despre situația creată și i se va cere să reducă consumul de energie electrică în orele de vârf.</w:t>
            </w:r>
          </w:p>
          <w:p w14:paraId="27322B24" w14:textId="27B7AEC4" w:rsidR="00E074EB" w:rsidRPr="00CA7BC4" w:rsidRDefault="00E074EB" w:rsidP="00442EDA">
            <w:pPr>
              <w:pStyle w:val="Listparagraf"/>
              <w:numPr>
                <w:ilvl w:val="0"/>
                <w:numId w:val="23"/>
              </w:numPr>
              <w:tabs>
                <w:tab w:val="left" w:pos="176"/>
              </w:tabs>
              <w:ind w:left="35" w:firstLine="0"/>
              <w:jc w:val="both"/>
              <w:rPr>
                <w:rFonts w:cs="Times New Roman"/>
                <w:color w:val="000000"/>
                <w:lang w:val="ro-RO" w:eastAsia="ru-RU"/>
              </w:rPr>
            </w:pPr>
            <w:r w:rsidRPr="00CA7BC4">
              <w:rPr>
                <w:rFonts w:cs="Times New Roman"/>
                <w:color w:val="000000"/>
                <w:lang w:val="ro-RO" w:eastAsia="ru-RU"/>
              </w:rPr>
              <w:t>La unitățile de producere care pot funcționa cu combustibil alternativ, după caz, se va trece la utilizarea acestuia pentru a crește rezervele tehnologice ale sistemului</w:t>
            </w:r>
            <w:r w:rsidR="00EE2CA4" w:rsidRPr="00CA7BC4">
              <w:rPr>
                <w:rFonts w:cs="Times New Roman"/>
                <w:color w:val="000000"/>
                <w:lang w:val="ro-RO" w:eastAsia="ru-RU"/>
              </w:rPr>
              <w:t xml:space="preserve"> electroenergetic</w:t>
            </w:r>
            <w:r w:rsidRPr="00CA7BC4">
              <w:rPr>
                <w:rFonts w:cs="Times New Roman"/>
                <w:color w:val="000000"/>
                <w:lang w:val="ro-RO" w:eastAsia="ru-RU"/>
              </w:rPr>
              <w:t>.</w:t>
            </w:r>
          </w:p>
          <w:p w14:paraId="4AADD5F9" w14:textId="2FD6CE24" w:rsidR="00E074EB" w:rsidRPr="00CA7BC4" w:rsidRDefault="00E074EB" w:rsidP="00442EDA">
            <w:pPr>
              <w:pStyle w:val="Listparagraf"/>
              <w:numPr>
                <w:ilvl w:val="0"/>
                <w:numId w:val="23"/>
              </w:numPr>
              <w:tabs>
                <w:tab w:val="left" w:pos="176"/>
              </w:tabs>
              <w:ind w:left="35" w:firstLine="0"/>
              <w:jc w:val="both"/>
              <w:rPr>
                <w:rFonts w:cs="Times New Roman"/>
                <w:color w:val="000000"/>
                <w:lang w:val="ro-RO" w:eastAsia="ru-RU"/>
              </w:rPr>
            </w:pPr>
            <w:r w:rsidRPr="00CA7BC4">
              <w:rPr>
                <w:rFonts w:cs="Times New Roman"/>
                <w:color w:val="000000"/>
                <w:lang w:val="ro-RO" w:eastAsia="ru-RU"/>
              </w:rPr>
              <w:t xml:space="preserve">La necesitate, în cazul în care consumul intern de energie electrică nu va fi acoperit, pentru combaterea penuriei de producție, va fi solicitat ajutor de urgență de la OST vecini conform acordurilor bilaterale (Acorduri Operaționale și Acorduri de Ajutor Reciproc semnate cu </w:t>
            </w:r>
            <w:r w:rsidR="00EE2CA4" w:rsidRPr="00CA7BC4">
              <w:rPr>
                <w:rFonts w:cs="Times New Roman"/>
                <w:color w:val="000000"/>
                <w:lang w:val="ro-RO" w:eastAsia="ru-RU"/>
              </w:rPr>
              <w:t xml:space="preserve">operatorii sistemelor de transport din </w:t>
            </w:r>
            <w:r w:rsidRPr="00CA7BC4">
              <w:rPr>
                <w:rFonts w:cs="Times New Roman"/>
                <w:color w:val="000000"/>
                <w:lang w:val="ro-RO" w:eastAsia="ru-RU"/>
              </w:rPr>
              <w:t>România și Ucraina).</w:t>
            </w:r>
          </w:p>
          <w:p w14:paraId="5D5AFF5F" w14:textId="77777777" w:rsidR="002C6524" w:rsidRPr="00CA7BC4" w:rsidRDefault="002C6524" w:rsidP="00C879CE">
            <w:pPr>
              <w:pStyle w:val="Listparagraf"/>
              <w:numPr>
                <w:ilvl w:val="0"/>
                <w:numId w:val="23"/>
              </w:numPr>
              <w:tabs>
                <w:tab w:val="left" w:pos="176"/>
              </w:tabs>
              <w:ind w:left="0" w:firstLine="0"/>
              <w:jc w:val="both"/>
              <w:rPr>
                <w:rFonts w:cs="Times New Roman"/>
                <w:color w:val="000000"/>
                <w:lang w:val="ro-RO" w:eastAsia="ru-RU"/>
              </w:rPr>
            </w:pPr>
            <w:r w:rsidRPr="00CA7BC4">
              <w:rPr>
                <w:rFonts w:cs="Times New Roman"/>
                <w:color w:val="000000"/>
                <w:lang w:val="ro-RO" w:eastAsia="ru-RU"/>
              </w:rPr>
              <w:t>OST de comun cu operatorul pieței energiei electrice dispune măsuri privind suspendarea activităților de piață a energiei electrice, în conformitate cu prevederile Codul rețelelor electrice privind starea de urgență și restaurarea sistemului electroenergetic.</w:t>
            </w:r>
          </w:p>
          <w:p w14:paraId="11AE2A9C" w14:textId="0703C378" w:rsidR="002C6524" w:rsidRPr="00CA7BC4" w:rsidRDefault="002C6524" w:rsidP="00C879CE">
            <w:pPr>
              <w:pStyle w:val="Listparagraf"/>
              <w:numPr>
                <w:ilvl w:val="0"/>
                <w:numId w:val="23"/>
              </w:numPr>
              <w:tabs>
                <w:tab w:val="left" w:pos="176"/>
              </w:tabs>
              <w:ind w:left="0" w:firstLine="0"/>
              <w:jc w:val="both"/>
              <w:rPr>
                <w:rFonts w:cs="Times New Roman"/>
                <w:color w:val="000000"/>
                <w:lang w:val="ro-RO" w:eastAsia="ru-RU"/>
              </w:rPr>
            </w:pPr>
            <w:r w:rsidRPr="00CA7BC4">
              <w:rPr>
                <w:rFonts w:cs="Times New Roman"/>
                <w:color w:val="000000"/>
                <w:lang w:val="ro-RO" w:eastAsia="ru-RU"/>
              </w:rPr>
              <w:t>ANRE va stabili condițiile de export al energiei electrice în cazul în care este necesar să se asigure securitatea aprovizionării cu energie electrică</w:t>
            </w:r>
          </w:p>
          <w:p w14:paraId="0FA2BAB4" w14:textId="58B7D726" w:rsidR="00E074EB" w:rsidRPr="00CA7BC4" w:rsidRDefault="00E074EB" w:rsidP="00B47C0E">
            <w:pPr>
              <w:pStyle w:val="Listparagraf"/>
              <w:numPr>
                <w:ilvl w:val="0"/>
                <w:numId w:val="23"/>
              </w:numPr>
              <w:tabs>
                <w:tab w:val="left" w:pos="176"/>
              </w:tabs>
              <w:ind w:left="35" w:firstLine="0"/>
              <w:jc w:val="both"/>
              <w:rPr>
                <w:color w:val="000000"/>
                <w:lang w:val="ro-RO"/>
              </w:rPr>
            </w:pPr>
            <w:r w:rsidRPr="00CA7BC4">
              <w:rPr>
                <w:rFonts w:cs="Times New Roman"/>
                <w:color w:val="000000"/>
                <w:lang w:val="ro-RO" w:eastAsia="ru-RU"/>
              </w:rPr>
              <w:t xml:space="preserve">OST/OSD, după caz vor aplica Normativul de deconectări manuale </w:t>
            </w:r>
            <w:r w:rsidR="00D663FB" w:rsidRPr="00CA7BC4">
              <w:rPr>
                <w:rFonts w:cs="Times New Roman"/>
                <w:color w:val="000000"/>
                <w:lang w:val="ro-RO" w:eastAsia="ru-RU"/>
              </w:rPr>
              <w:t xml:space="preserve">a instalațiilor de utilizare </w:t>
            </w:r>
            <w:r w:rsidRPr="00CA7BC4">
              <w:rPr>
                <w:rFonts w:cs="Times New Roman"/>
                <w:color w:val="000000"/>
                <w:lang w:val="ro-RO" w:eastAsia="ru-RU"/>
              </w:rPr>
              <w:t xml:space="preserve">ale unor categorii de consumatori </w:t>
            </w:r>
            <w:r w:rsidR="00D663FB" w:rsidRPr="00CA7BC4">
              <w:rPr>
                <w:rFonts w:cs="Times New Roman"/>
                <w:color w:val="000000"/>
                <w:lang w:val="ro-RO" w:eastAsia="ru-RU"/>
              </w:rPr>
              <w:t xml:space="preserve">finali </w:t>
            </w:r>
            <w:r w:rsidRPr="00CA7BC4">
              <w:rPr>
                <w:rFonts w:cs="Times New Roman"/>
                <w:color w:val="000000"/>
                <w:lang w:val="ro-RO" w:eastAsia="ru-RU"/>
              </w:rPr>
              <w:t xml:space="preserve">de energie </w:t>
            </w:r>
            <w:r w:rsidR="00D663FB" w:rsidRPr="00CA7BC4">
              <w:rPr>
                <w:rFonts w:cs="Times New Roman"/>
                <w:color w:val="000000"/>
                <w:lang w:val="ro-RO" w:eastAsia="ru-RU"/>
              </w:rPr>
              <w:t xml:space="preserve">electrică </w:t>
            </w:r>
            <w:r w:rsidRPr="00CA7BC4">
              <w:rPr>
                <w:rFonts w:cs="Times New Roman"/>
                <w:color w:val="000000"/>
                <w:lang w:val="ro-RO" w:eastAsia="ru-RU"/>
              </w:rPr>
              <w:t xml:space="preserve">pentru a reduce sarcina electrică. </w:t>
            </w:r>
          </w:p>
        </w:tc>
      </w:tr>
    </w:tbl>
    <w:p w14:paraId="14647930" w14:textId="77777777" w:rsidR="009367BA" w:rsidRPr="00CA7BC4" w:rsidRDefault="009367BA" w:rsidP="00141EE9">
      <w:pPr>
        <w:rPr>
          <w:lang w:val="ro-RO" w:eastAsia="ru-RU"/>
        </w:rPr>
      </w:pPr>
    </w:p>
    <w:p w14:paraId="40B3114D" w14:textId="1ECF7245" w:rsidR="007A6649" w:rsidRPr="00CA7BC4" w:rsidRDefault="007A6649" w:rsidP="00141EE9">
      <w:pPr>
        <w:pStyle w:val="Titlu3"/>
        <w:numPr>
          <w:ilvl w:val="0"/>
          <w:numId w:val="0"/>
        </w:numPr>
        <w:spacing w:before="0" w:after="0"/>
        <w:ind w:left="360"/>
        <w:rPr>
          <w:rFonts w:cs="Times New Roman"/>
          <w:bCs/>
          <w:color w:val="auto"/>
          <w:lang w:val="ro-RO" w:eastAsia="ru-RU"/>
        </w:rPr>
      </w:pPr>
      <w:bookmarkStart w:id="926" w:name="_Toc164075857"/>
      <w:bookmarkStart w:id="927" w:name="_Toc168302144"/>
      <w:bookmarkStart w:id="928" w:name="_Toc174096932"/>
      <w:bookmarkStart w:id="929" w:name="_Toc174343137"/>
      <w:r w:rsidRPr="00CA7BC4">
        <w:rPr>
          <w:rFonts w:cs="Times New Roman"/>
          <w:bCs/>
          <w:color w:val="auto"/>
          <w:lang w:val="ro-RO" w:eastAsia="ru-RU"/>
        </w:rPr>
        <w:t>Scenariul 2</w:t>
      </w:r>
      <w:r w:rsidR="00132F97" w:rsidRPr="00CA7BC4">
        <w:rPr>
          <w:rFonts w:cs="Times New Roman"/>
          <w:bCs/>
          <w:color w:val="auto"/>
          <w:lang w:val="ro-RO" w:eastAsia="ru-RU"/>
        </w:rPr>
        <w:t>2</w:t>
      </w:r>
      <w:r w:rsidR="00486451" w:rsidRPr="00CA7BC4">
        <w:rPr>
          <w:rFonts w:cs="Times New Roman"/>
          <w:bCs/>
          <w:color w:val="auto"/>
          <w:lang w:val="ro-RO" w:eastAsia="ru-RU"/>
        </w:rPr>
        <w:t xml:space="preserve"> </w:t>
      </w:r>
      <w:r w:rsidR="0047527C" w:rsidRPr="00CA7BC4">
        <w:rPr>
          <w:rFonts w:cs="Times New Roman"/>
          <w:bCs/>
          <w:color w:val="auto"/>
          <w:lang w:val="ro-RO" w:eastAsia="ru-RU"/>
        </w:rPr>
        <w:t>–</w:t>
      </w:r>
      <w:r w:rsidR="00486451" w:rsidRPr="00CA7BC4">
        <w:rPr>
          <w:rFonts w:cs="Times New Roman"/>
          <w:bCs/>
          <w:color w:val="auto"/>
          <w:lang w:val="ro-RO" w:eastAsia="ru-RU"/>
        </w:rPr>
        <w:t xml:space="preserve"> Defecțiune în serie a echipamentului</w:t>
      </w:r>
      <w:bookmarkEnd w:id="926"/>
      <w:bookmarkEnd w:id="927"/>
      <w:bookmarkEnd w:id="928"/>
      <w:bookmarkEnd w:id="929"/>
    </w:p>
    <w:p w14:paraId="0C2D443E" w14:textId="77777777" w:rsidR="00E84876" w:rsidRPr="00CA7BC4" w:rsidRDefault="00E84876" w:rsidP="00B47C0E">
      <w:pPr>
        <w:rPr>
          <w:lang w:val="ro-RO" w:eastAsia="ru-RU"/>
        </w:rPr>
      </w:pPr>
    </w:p>
    <w:tbl>
      <w:tblPr>
        <w:tblStyle w:val="Tabelgril"/>
        <w:tblW w:w="0" w:type="auto"/>
        <w:jc w:val="center"/>
        <w:tblLook w:val="04A0" w:firstRow="1" w:lastRow="0" w:firstColumn="1" w:lastColumn="0" w:noHBand="0" w:noVBand="1"/>
      </w:tblPr>
      <w:tblGrid>
        <w:gridCol w:w="1337"/>
        <w:gridCol w:w="1985"/>
        <w:gridCol w:w="1559"/>
        <w:gridCol w:w="4266"/>
      </w:tblGrid>
      <w:tr w:rsidR="007A6649" w:rsidRPr="00CA7BC4" w14:paraId="44F5CF11" w14:textId="77777777" w:rsidTr="008C5423">
        <w:trPr>
          <w:jc w:val="center"/>
        </w:trPr>
        <w:tc>
          <w:tcPr>
            <w:tcW w:w="1337" w:type="dxa"/>
            <w:vAlign w:val="center"/>
          </w:tcPr>
          <w:p w14:paraId="30AB94C9" w14:textId="77777777" w:rsidR="007A6649" w:rsidRPr="00CA7BC4" w:rsidRDefault="007A6649" w:rsidP="008C5423">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985" w:type="dxa"/>
            <w:vAlign w:val="center"/>
          </w:tcPr>
          <w:p w14:paraId="4177A661" w14:textId="77777777" w:rsidR="007A6649" w:rsidRPr="00CA7BC4" w:rsidRDefault="007A6649" w:rsidP="008C5423">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1559" w:type="dxa"/>
            <w:vAlign w:val="center"/>
          </w:tcPr>
          <w:p w14:paraId="2636BC65" w14:textId="77777777" w:rsidR="007A6649" w:rsidRPr="00CA7BC4" w:rsidRDefault="007A6649" w:rsidP="008C5423">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4266" w:type="dxa"/>
            <w:vAlign w:val="center"/>
          </w:tcPr>
          <w:p w14:paraId="1CE62A69" w14:textId="3859B648" w:rsidR="007A6649" w:rsidRPr="00CA7BC4" w:rsidRDefault="007A6649" w:rsidP="008C5423">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BD79F2" w:rsidRPr="00CA7BC4" w14:paraId="6150DF6F" w14:textId="77777777" w:rsidTr="00FB1B80">
        <w:trPr>
          <w:jc w:val="center"/>
        </w:trPr>
        <w:tc>
          <w:tcPr>
            <w:tcW w:w="1337" w:type="dxa"/>
          </w:tcPr>
          <w:p w14:paraId="25159F9C" w14:textId="4C8CEF12" w:rsidR="007A6649" w:rsidRPr="00CA7BC4" w:rsidRDefault="00486451" w:rsidP="0046000C">
            <w:pPr>
              <w:jc w:val="center"/>
              <w:rPr>
                <w:rFonts w:cs="Times New Roman"/>
                <w:color w:val="000000"/>
                <w:szCs w:val="24"/>
                <w:lang w:val="ro-RO" w:eastAsia="ru-RU"/>
              </w:rPr>
            </w:pPr>
            <w:r w:rsidRPr="00CA7BC4">
              <w:rPr>
                <w:rFonts w:cs="Times New Roman"/>
                <w:color w:val="000000"/>
                <w:szCs w:val="24"/>
                <w:lang w:val="ro-RO" w:eastAsia="ru-RU"/>
              </w:rPr>
              <w:t>22</w:t>
            </w:r>
          </w:p>
        </w:tc>
        <w:tc>
          <w:tcPr>
            <w:tcW w:w="1985" w:type="dxa"/>
          </w:tcPr>
          <w:p w14:paraId="4998F4BE" w14:textId="7DFC88B6" w:rsidR="007A6649" w:rsidRPr="00CA7BC4" w:rsidRDefault="00976B7C" w:rsidP="0046000C">
            <w:pPr>
              <w:jc w:val="center"/>
              <w:rPr>
                <w:rFonts w:cs="Times New Roman"/>
                <w:color w:val="000000"/>
                <w:szCs w:val="24"/>
                <w:lang w:val="ro-RO" w:eastAsia="ru-RU"/>
              </w:rPr>
            </w:pPr>
            <w:r w:rsidRPr="00CA7BC4">
              <w:rPr>
                <w:rFonts w:cs="Times New Roman"/>
                <w:color w:val="000000"/>
                <w:szCs w:val="24"/>
                <w:lang w:val="ro-RO" w:eastAsia="ru-RU"/>
              </w:rPr>
              <w:t>Foarte mică</w:t>
            </w:r>
          </w:p>
        </w:tc>
        <w:tc>
          <w:tcPr>
            <w:tcW w:w="1559" w:type="dxa"/>
          </w:tcPr>
          <w:p w14:paraId="0BF20B65" w14:textId="5C15A76D" w:rsidR="007A6649" w:rsidRPr="00CA7BC4" w:rsidRDefault="00976B7C" w:rsidP="0046000C">
            <w:pPr>
              <w:jc w:val="center"/>
              <w:rPr>
                <w:rFonts w:cs="Times New Roman"/>
                <w:color w:val="000000"/>
                <w:szCs w:val="24"/>
                <w:lang w:val="ro-RO" w:eastAsia="ru-RU"/>
              </w:rPr>
            </w:pPr>
            <w:r w:rsidRPr="00CA7BC4">
              <w:rPr>
                <w:rFonts w:cs="Times New Roman"/>
                <w:color w:val="000000"/>
                <w:szCs w:val="24"/>
                <w:lang w:val="ro-RO" w:eastAsia="ru-RU"/>
              </w:rPr>
              <w:t>Semnificativ</w:t>
            </w:r>
          </w:p>
        </w:tc>
        <w:tc>
          <w:tcPr>
            <w:tcW w:w="4266" w:type="dxa"/>
          </w:tcPr>
          <w:p w14:paraId="5FABEA85" w14:textId="2C6FC730" w:rsidR="007A6649" w:rsidRPr="00CA7BC4" w:rsidRDefault="0041145E" w:rsidP="00C74C50">
            <w:pPr>
              <w:jc w:val="center"/>
              <w:rPr>
                <w:rFonts w:cs="Times New Roman"/>
                <w:color w:val="000000"/>
                <w:szCs w:val="24"/>
                <w:lang w:val="ro-RO" w:eastAsia="ru-RU"/>
              </w:rPr>
            </w:pPr>
            <w:r w:rsidRPr="00CA7BC4">
              <w:rPr>
                <w:rFonts w:cs="Times New Roman"/>
                <w:color w:val="000000"/>
                <w:szCs w:val="24"/>
                <w:lang w:val="ro-RO" w:eastAsia="ru-RU"/>
              </w:rPr>
              <w:t>Ministerul Energiei, ANRE, OST, OSD, producătorii, IGSU</w:t>
            </w:r>
          </w:p>
        </w:tc>
      </w:tr>
    </w:tbl>
    <w:p w14:paraId="76988D79" w14:textId="77777777" w:rsidR="007A6649" w:rsidRPr="00CA7BC4" w:rsidRDefault="007A6649" w:rsidP="0046000C">
      <w:pPr>
        <w:rPr>
          <w:rFonts w:cs="Times New Roman"/>
          <w:color w:val="000000"/>
          <w:szCs w:val="24"/>
          <w:lang w:val="ro-RO" w:eastAsia="ru-RU"/>
        </w:rPr>
      </w:pPr>
    </w:p>
    <w:p w14:paraId="5578473A" w14:textId="0358C3F1"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3595D235" w14:textId="4BE987E6" w:rsidR="00B30C61" w:rsidRPr="00CA7BC4" w:rsidRDefault="007D4F2B" w:rsidP="002F3108">
      <w:pPr>
        <w:ind w:firstLine="567"/>
        <w:jc w:val="both"/>
        <w:rPr>
          <w:rFonts w:cs="Times New Roman"/>
          <w:color w:val="000000"/>
          <w:szCs w:val="24"/>
          <w:lang w:val="ro-RO" w:eastAsia="ru-RU"/>
        </w:rPr>
      </w:pPr>
      <w:r w:rsidRPr="00CA7BC4">
        <w:rPr>
          <w:rFonts w:cs="Times New Roman"/>
          <w:color w:val="000000"/>
          <w:szCs w:val="24"/>
          <w:lang w:val="ro-RO" w:eastAsia="ru-RU"/>
        </w:rPr>
        <w:t xml:space="preserve">Comportament anormal de funcționare al echipamentelor de același tip </w:t>
      </w:r>
      <w:r w:rsidR="0041145E" w:rsidRPr="00CA7BC4">
        <w:rPr>
          <w:rFonts w:cs="Times New Roman"/>
          <w:color w:val="000000"/>
          <w:szCs w:val="24"/>
          <w:lang w:val="ro-RO" w:eastAsia="ru-RU"/>
        </w:rPr>
        <w:t>constructiv</w:t>
      </w:r>
      <w:r w:rsidRPr="00CA7BC4">
        <w:rPr>
          <w:rFonts w:cs="Times New Roman"/>
          <w:color w:val="000000"/>
          <w:szCs w:val="24"/>
          <w:lang w:val="ro-RO" w:eastAsia="ru-RU"/>
        </w:rPr>
        <w:t xml:space="preserve"> (cauzat de deficiențe de proiectare, întreținere, defecte de material, calitate proastă a mediului izolator)</w:t>
      </w:r>
      <w:r w:rsidR="0041145E" w:rsidRPr="00CA7BC4">
        <w:rPr>
          <w:rFonts w:cs="Times New Roman"/>
          <w:color w:val="000000"/>
          <w:szCs w:val="24"/>
          <w:lang w:val="ro-RO" w:eastAsia="ru-RU"/>
        </w:rPr>
        <w:t>, provocând defecțiunea în serie și deficiențe în aprovizionarea cu energie electrică a tuturor consumatorilor</w:t>
      </w:r>
      <w:r w:rsidR="00B30C61" w:rsidRPr="00CA7BC4">
        <w:rPr>
          <w:rFonts w:cs="Times New Roman"/>
          <w:color w:val="000000"/>
          <w:szCs w:val="24"/>
          <w:lang w:val="ro-RO" w:eastAsia="ru-RU"/>
        </w:rPr>
        <w:t xml:space="preserve"> finali</w:t>
      </w:r>
      <w:r w:rsidRPr="00CA7BC4">
        <w:rPr>
          <w:rFonts w:cs="Times New Roman"/>
          <w:color w:val="000000"/>
          <w:szCs w:val="24"/>
          <w:lang w:val="ro-RO" w:eastAsia="ru-RU"/>
        </w:rPr>
        <w:t>.</w:t>
      </w:r>
    </w:p>
    <w:p w14:paraId="08113E06" w14:textId="4C2EAC53" w:rsidR="007A6649" w:rsidRPr="00CA7BC4" w:rsidRDefault="00167D3F" w:rsidP="0046000C">
      <w:pPr>
        <w:jc w:val="both"/>
        <w:rPr>
          <w:rFonts w:cs="Times New Roman"/>
          <w:color w:val="000000"/>
          <w:szCs w:val="24"/>
          <w:lang w:val="ro-RO" w:eastAsia="ru-RU"/>
        </w:rPr>
      </w:pPr>
      <w:r w:rsidRPr="00CA7BC4">
        <w:rPr>
          <w:rFonts w:cs="Times New Roman"/>
          <w:color w:val="000000"/>
          <w:szCs w:val="24"/>
          <w:lang w:val="ro-RO" w:eastAsia="ru-RU"/>
        </w:rPr>
        <w:t xml:space="preserve"> </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3"/>
        <w:gridCol w:w="4562"/>
      </w:tblGrid>
      <w:tr w:rsidR="00167D3F" w:rsidRPr="00FA60B9" w14:paraId="4338DC32" w14:textId="77777777" w:rsidTr="008F1B91">
        <w:trPr>
          <w:trHeight w:val="20"/>
        </w:trPr>
        <w:tc>
          <w:tcPr>
            <w:tcW w:w="2503" w:type="pct"/>
            <w:tcBorders>
              <w:bottom w:val="single" w:sz="4" w:space="0" w:color="auto"/>
            </w:tcBorders>
            <w:shd w:val="clear" w:color="auto" w:fill="FBE4D5" w:themeFill="accent2" w:themeFillTint="33"/>
            <w:vAlign w:val="center"/>
          </w:tcPr>
          <w:p w14:paraId="1FDC8CE5" w14:textId="77777777" w:rsidR="00167D3F" w:rsidRPr="00CA7BC4" w:rsidRDefault="00167D3F" w:rsidP="00A159C5">
            <w:pPr>
              <w:rPr>
                <w:rFonts w:cs="Times New Roman"/>
                <w:b/>
                <w:bCs/>
                <w:color w:val="000000"/>
                <w:lang w:val="ro-RO" w:eastAsia="ru-RU"/>
              </w:rPr>
            </w:pPr>
            <w:r w:rsidRPr="00CA7BC4">
              <w:rPr>
                <w:rFonts w:cs="Times New Roman"/>
                <w:b/>
                <w:bCs/>
                <w:color w:val="000000"/>
                <w:lang w:val="ro-RO" w:eastAsia="ru-RU"/>
              </w:rPr>
              <w:t>Efectele crizei</w:t>
            </w:r>
          </w:p>
        </w:tc>
        <w:tc>
          <w:tcPr>
            <w:tcW w:w="2497" w:type="pct"/>
            <w:tcBorders>
              <w:bottom w:val="single" w:sz="4" w:space="0" w:color="auto"/>
            </w:tcBorders>
            <w:shd w:val="clear" w:color="auto" w:fill="FBE4D5" w:themeFill="accent2" w:themeFillTint="33"/>
            <w:vAlign w:val="center"/>
          </w:tcPr>
          <w:p w14:paraId="6B15ED2E" w14:textId="77777777" w:rsidR="00167D3F" w:rsidRPr="00CA7BC4" w:rsidRDefault="00167D3F" w:rsidP="00A159C5">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167D3F" w:rsidRPr="00FA60B9" w14:paraId="2E51C222" w14:textId="77777777" w:rsidTr="008F1B91">
        <w:trPr>
          <w:trHeight w:val="20"/>
        </w:trPr>
        <w:tc>
          <w:tcPr>
            <w:tcW w:w="2503" w:type="pct"/>
            <w:tcBorders>
              <w:top w:val="single" w:sz="4" w:space="0" w:color="auto"/>
              <w:left w:val="single" w:sz="4" w:space="0" w:color="auto"/>
              <w:right w:val="single" w:sz="4" w:space="0" w:color="auto"/>
            </w:tcBorders>
            <w:shd w:val="clear" w:color="auto" w:fill="auto"/>
          </w:tcPr>
          <w:p w14:paraId="776445F3" w14:textId="60F0F37B" w:rsidR="00167D3F" w:rsidRPr="00CA7BC4" w:rsidRDefault="00167D3F" w:rsidP="00A159C5">
            <w:pPr>
              <w:pStyle w:val="Listparagraf"/>
              <w:numPr>
                <w:ilvl w:val="0"/>
                <w:numId w:val="25"/>
              </w:numPr>
              <w:tabs>
                <w:tab w:val="left" w:pos="166"/>
                <w:tab w:val="left" w:pos="308"/>
              </w:tabs>
              <w:ind w:left="0" w:firstLine="24"/>
              <w:jc w:val="both"/>
              <w:rPr>
                <w:rFonts w:cs="Times New Roman"/>
                <w:b/>
                <w:bCs/>
                <w:color w:val="000000"/>
                <w:lang w:val="ro-RO" w:eastAsia="ru-RU"/>
              </w:rPr>
            </w:pPr>
            <w:r w:rsidRPr="00CA7BC4">
              <w:rPr>
                <w:rFonts w:cs="Times New Roman"/>
                <w:color w:val="000000"/>
                <w:lang w:val="ro-RO" w:eastAsia="ru-RU"/>
              </w:rPr>
              <w:t>Deficiență în acoperirea consumului de energie electrică în anumite zone a</w:t>
            </w:r>
            <w:r w:rsidR="00B30C61" w:rsidRPr="00CA7BC4">
              <w:rPr>
                <w:rFonts w:cs="Times New Roman"/>
                <w:color w:val="000000"/>
                <w:lang w:val="ro-RO" w:eastAsia="ru-RU"/>
              </w:rPr>
              <w:t>le</w:t>
            </w:r>
            <w:r w:rsidRPr="00CA7BC4">
              <w:rPr>
                <w:rFonts w:cs="Times New Roman"/>
                <w:color w:val="000000"/>
                <w:lang w:val="ro-RO" w:eastAsia="ru-RU"/>
              </w:rPr>
              <w:t xml:space="preserve"> Republicii Moldova.</w:t>
            </w:r>
          </w:p>
          <w:p w14:paraId="5CDC68AC" w14:textId="590F5AE5" w:rsidR="00167D3F" w:rsidRPr="00CA7BC4" w:rsidRDefault="00167D3F" w:rsidP="00A159C5">
            <w:pPr>
              <w:pStyle w:val="Listparagraf"/>
              <w:numPr>
                <w:ilvl w:val="0"/>
                <w:numId w:val="25"/>
              </w:numPr>
              <w:tabs>
                <w:tab w:val="left" w:pos="166"/>
                <w:tab w:val="left" w:pos="308"/>
              </w:tabs>
              <w:ind w:left="0" w:firstLine="24"/>
              <w:jc w:val="both"/>
              <w:rPr>
                <w:rFonts w:cs="Times New Roman"/>
                <w:color w:val="000000"/>
                <w:lang w:val="ro-RO" w:eastAsia="ru-RU"/>
              </w:rPr>
            </w:pPr>
            <w:r w:rsidRPr="00CA7BC4">
              <w:rPr>
                <w:rFonts w:cs="Times New Roman"/>
                <w:color w:val="000000"/>
                <w:lang w:val="ro-RO" w:eastAsia="ru-RU"/>
              </w:rPr>
              <w:t xml:space="preserve"> Posibila creștere a riscului de suprasarcină a altor elemente de rețea (linii</w:t>
            </w:r>
            <w:r w:rsidR="00B30C61" w:rsidRPr="00CA7BC4">
              <w:rPr>
                <w:rFonts w:cs="Times New Roman"/>
                <w:color w:val="000000"/>
                <w:lang w:val="ro-RO" w:eastAsia="ru-RU"/>
              </w:rPr>
              <w:t xml:space="preserve"> e</w:t>
            </w:r>
            <w:r w:rsidRPr="00CA7BC4">
              <w:rPr>
                <w:rFonts w:cs="Times New Roman"/>
                <w:color w:val="000000"/>
                <w:lang w:val="ro-RO" w:eastAsia="ru-RU"/>
              </w:rPr>
              <w:t>le</w:t>
            </w:r>
            <w:r w:rsidR="00B30C61" w:rsidRPr="00CA7BC4">
              <w:rPr>
                <w:rFonts w:cs="Times New Roman"/>
                <w:color w:val="000000"/>
                <w:lang w:val="ro-RO" w:eastAsia="ru-RU"/>
              </w:rPr>
              <w:t>ctrice</w:t>
            </w:r>
            <w:r w:rsidRPr="00CA7BC4">
              <w:rPr>
                <w:rFonts w:cs="Times New Roman"/>
                <w:color w:val="000000"/>
                <w:lang w:val="ro-RO" w:eastAsia="ru-RU"/>
              </w:rPr>
              <w:t>, transformatoare</w:t>
            </w:r>
            <w:r w:rsidR="00B30C61" w:rsidRPr="00CA7BC4">
              <w:rPr>
                <w:rFonts w:cs="Times New Roman"/>
                <w:color w:val="000000"/>
                <w:lang w:val="ro-RO" w:eastAsia="ru-RU"/>
              </w:rPr>
              <w:t xml:space="preserve"> de forță</w:t>
            </w:r>
            <w:r w:rsidRPr="00CA7BC4">
              <w:rPr>
                <w:rFonts w:cs="Times New Roman"/>
                <w:color w:val="000000"/>
                <w:lang w:val="ro-RO" w:eastAsia="ru-RU"/>
              </w:rPr>
              <w:t xml:space="preserve"> etc</w:t>
            </w:r>
            <w:r w:rsidR="00B30C61" w:rsidRPr="00CA7BC4">
              <w:rPr>
                <w:rFonts w:cs="Times New Roman"/>
                <w:color w:val="000000"/>
                <w:lang w:val="ro-RO" w:eastAsia="ru-RU"/>
              </w:rPr>
              <w:t>.</w:t>
            </w:r>
            <w:r w:rsidRPr="00CA7BC4">
              <w:rPr>
                <w:rFonts w:cs="Times New Roman"/>
                <w:color w:val="000000"/>
                <w:lang w:val="ro-RO" w:eastAsia="ru-RU"/>
              </w:rPr>
              <w:t>).</w:t>
            </w:r>
          </w:p>
          <w:p w14:paraId="0EA86FD2" w14:textId="054D72A0" w:rsidR="00167D3F" w:rsidRPr="00CA7BC4" w:rsidRDefault="00167D3F" w:rsidP="00A159C5">
            <w:pPr>
              <w:pStyle w:val="Listparagraf"/>
              <w:numPr>
                <w:ilvl w:val="0"/>
                <w:numId w:val="25"/>
              </w:numPr>
              <w:tabs>
                <w:tab w:val="left" w:pos="166"/>
                <w:tab w:val="left" w:pos="308"/>
              </w:tabs>
              <w:ind w:left="0" w:firstLine="24"/>
              <w:jc w:val="both"/>
              <w:rPr>
                <w:rFonts w:cs="Times New Roman"/>
                <w:color w:val="000000"/>
                <w:lang w:val="ro-RO" w:eastAsia="ru-RU"/>
              </w:rPr>
            </w:pPr>
            <w:r w:rsidRPr="00CA7BC4">
              <w:rPr>
                <w:rFonts w:cs="Times New Roman"/>
                <w:color w:val="000000"/>
                <w:lang w:val="ro-RO" w:eastAsia="ru-RU"/>
              </w:rPr>
              <w:t xml:space="preserve"> Funcționarea deficientă a sistemului electroenergetic, erori de prognoză, pierderea controlului asupra unei zone a rețelei </w:t>
            </w:r>
            <w:r w:rsidR="00B30C61" w:rsidRPr="00CA7BC4">
              <w:rPr>
                <w:rFonts w:cs="Times New Roman"/>
                <w:color w:val="000000"/>
                <w:lang w:val="ro-RO" w:eastAsia="ru-RU"/>
              </w:rPr>
              <w:t xml:space="preserve">electrice </w:t>
            </w:r>
            <w:r w:rsidRPr="00CA7BC4">
              <w:rPr>
                <w:rFonts w:cs="Times New Roman"/>
                <w:color w:val="000000"/>
                <w:lang w:val="ro-RO" w:eastAsia="ru-RU"/>
              </w:rPr>
              <w:t>sau asupra mai multor.</w:t>
            </w:r>
          </w:p>
          <w:p w14:paraId="6ED67CE4" w14:textId="77777777" w:rsidR="00167D3F" w:rsidRPr="00CA7BC4" w:rsidRDefault="00167D3F" w:rsidP="00A159C5">
            <w:pPr>
              <w:pStyle w:val="Listparagraf"/>
              <w:numPr>
                <w:ilvl w:val="0"/>
                <w:numId w:val="25"/>
              </w:numPr>
              <w:tabs>
                <w:tab w:val="left" w:pos="166"/>
                <w:tab w:val="left" w:pos="308"/>
              </w:tabs>
              <w:ind w:left="0" w:firstLine="24"/>
              <w:jc w:val="both"/>
              <w:rPr>
                <w:rFonts w:cs="Times New Roman"/>
                <w:color w:val="000000"/>
                <w:lang w:val="ro-RO" w:eastAsia="ru-RU"/>
              </w:rPr>
            </w:pPr>
            <w:r w:rsidRPr="00CA7BC4">
              <w:rPr>
                <w:rFonts w:cs="Times New Roman"/>
                <w:color w:val="000000"/>
                <w:lang w:val="ro-RO" w:eastAsia="ru-RU"/>
              </w:rPr>
              <w:t>Afectarea funcționării echilibrate a piețelor de energie electrică.</w:t>
            </w:r>
          </w:p>
          <w:p w14:paraId="35821A1C" w14:textId="7D93AB74" w:rsidR="00167D3F" w:rsidRPr="00CA7BC4" w:rsidRDefault="00167D3F" w:rsidP="00A159C5">
            <w:pPr>
              <w:pStyle w:val="Listparagraf"/>
              <w:numPr>
                <w:ilvl w:val="0"/>
                <w:numId w:val="25"/>
              </w:numPr>
              <w:tabs>
                <w:tab w:val="left" w:pos="166"/>
                <w:tab w:val="left" w:pos="308"/>
              </w:tabs>
              <w:ind w:left="0" w:firstLine="24"/>
              <w:jc w:val="both"/>
              <w:rPr>
                <w:rFonts w:cs="Times New Roman"/>
                <w:color w:val="000000"/>
                <w:lang w:val="ro-RO" w:eastAsia="ru-RU"/>
              </w:rPr>
            </w:pPr>
            <w:r w:rsidRPr="00CA7BC4">
              <w:rPr>
                <w:rFonts w:cs="Times New Roman"/>
                <w:color w:val="000000"/>
                <w:lang w:val="ro-RO" w:eastAsia="ru-RU"/>
              </w:rPr>
              <w:t>Apariția unor posibile limitări ale importurilor/exporturilor de energie</w:t>
            </w:r>
            <w:r w:rsidR="00B30C61" w:rsidRPr="00CA7BC4">
              <w:rPr>
                <w:rFonts w:cs="Times New Roman"/>
                <w:color w:val="000000"/>
                <w:lang w:val="ro-RO" w:eastAsia="ru-RU"/>
              </w:rPr>
              <w:t xml:space="preserve"> electrică</w:t>
            </w:r>
            <w:r w:rsidRPr="00CA7BC4">
              <w:rPr>
                <w:rFonts w:cs="Times New Roman"/>
                <w:color w:val="000000"/>
                <w:lang w:val="ro-RO" w:eastAsia="ru-RU"/>
              </w:rPr>
              <w:t>.</w:t>
            </w:r>
          </w:p>
          <w:p w14:paraId="5B307192" w14:textId="64F5635C" w:rsidR="00167D3F" w:rsidRPr="00CA7BC4" w:rsidRDefault="00167D3F" w:rsidP="00A159C5">
            <w:pPr>
              <w:pStyle w:val="Listparagraf"/>
              <w:numPr>
                <w:ilvl w:val="0"/>
                <w:numId w:val="25"/>
              </w:numPr>
              <w:tabs>
                <w:tab w:val="left" w:pos="166"/>
                <w:tab w:val="left" w:pos="308"/>
              </w:tabs>
              <w:ind w:left="0" w:firstLine="24"/>
              <w:jc w:val="both"/>
              <w:rPr>
                <w:rFonts w:cs="Times New Roman"/>
                <w:color w:val="000000"/>
                <w:lang w:val="ro-RO" w:eastAsia="ru-RU"/>
              </w:rPr>
            </w:pPr>
            <w:r w:rsidRPr="00CA7BC4">
              <w:rPr>
                <w:rFonts w:cs="Times New Roman"/>
                <w:color w:val="000000"/>
                <w:lang w:val="ro-RO" w:eastAsia="ru-RU"/>
              </w:rPr>
              <w:t xml:space="preserve"> Deconectarea </w:t>
            </w:r>
            <w:r w:rsidR="00B30C61" w:rsidRPr="00CA7BC4">
              <w:rPr>
                <w:rFonts w:cs="Times New Roman"/>
                <w:color w:val="000000"/>
                <w:lang w:val="ro-RO" w:eastAsia="ru-RU"/>
              </w:rPr>
              <w:t xml:space="preserve">instalațiilor de utilizare ale </w:t>
            </w:r>
            <w:r w:rsidRPr="00CA7BC4">
              <w:rPr>
                <w:rFonts w:cs="Times New Roman"/>
                <w:color w:val="000000"/>
                <w:lang w:val="ro-RO" w:eastAsia="ru-RU"/>
              </w:rPr>
              <w:t xml:space="preserve">unor consumatori </w:t>
            </w:r>
            <w:r w:rsidR="00B30C61" w:rsidRPr="00CA7BC4">
              <w:rPr>
                <w:rFonts w:cs="Times New Roman"/>
                <w:color w:val="000000"/>
                <w:lang w:val="ro-RO" w:eastAsia="ru-RU"/>
              </w:rPr>
              <w:t xml:space="preserve">finali </w:t>
            </w:r>
            <w:r w:rsidRPr="00CA7BC4">
              <w:rPr>
                <w:rFonts w:cs="Times New Roman"/>
                <w:color w:val="000000"/>
                <w:lang w:val="ro-RO" w:eastAsia="ru-RU"/>
              </w:rPr>
              <w:t xml:space="preserve">sau daune extinse care pot duce </w:t>
            </w:r>
            <w:r w:rsidR="00B30C61" w:rsidRPr="00CA7BC4">
              <w:rPr>
                <w:rFonts w:cs="Times New Roman"/>
                <w:color w:val="000000"/>
                <w:lang w:val="ro-RO" w:eastAsia="ru-RU"/>
              </w:rPr>
              <w:t xml:space="preserve">întreruperea livrării </w:t>
            </w:r>
            <w:r w:rsidRPr="00CA7BC4">
              <w:rPr>
                <w:rFonts w:cs="Times New Roman"/>
                <w:color w:val="000000"/>
                <w:lang w:val="ro-RO" w:eastAsia="ru-RU"/>
              </w:rPr>
              <w:t>energie</w:t>
            </w:r>
            <w:r w:rsidR="00B30C61" w:rsidRPr="00CA7BC4">
              <w:rPr>
                <w:rFonts w:cs="Times New Roman"/>
                <w:color w:val="000000"/>
                <w:lang w:val="ro-RO" w:eastAsia="ru-RU"/>
              </w:rPr>
              <w:t>i</w:t>
            </w:r>
            <w:r w:rsidRPr="00CA7BC4">
              <w:rPr>
                <w:rFonts w:cs="Times New Roman"/>
                <w:color w:val="000000"/>
                <w:lang w:val="ro-RO" w:eastAsia="ru-RU"/>
              </w:rPr>
              <w:t xml:space="preserve"> electric</w:t>
            </w:r>
            <w:r w:rsidR="00B30C61" w:rsidRPr="00CA7BC4">
              <w:rPr>
                <w:rFonts w:cs="Times New Roman"/>
                <w:color w:val="000000"/>
                <w:lang w:val="ro-RO" w:eastAsia="ru-RU"/>
              </w:rPr>
              <w:t>e</w:t>
            </w:r>
            <w:r w:rsidRPr="00CA7BC4">
              <w:rPr>
                <w:rFonts w:cs="Times New Roman"/>
                <w:color w:val="000000"/>
                <w:lang w:val="ro-RO" w:eastAsia="ru-RU"/>
              </w:rPr>
              <w:t xml:space="preserve"> a unui număr mare de consumatori</w:t>
            </w:r>
            <w:r w:rsidR="00B30C61" w:rsidRPr="00CA7BC4">
              <w:rPr>
                <w:rFonts w:cs="Times New Roman"/>
                <w:color w:val="000000"/>
                <w:lang w:val="ro-RO" w:eastAsia="ru-RU"/>
              </w:rPr>
              <w:t xml:space="preserve"> finali</w:t>
            </w:r>
            <w:r w:rsidRPr="00CA7BC4">
              <w:rPr>
                <w:rFonts w:cs="Times New Roman"/>
                <w:color w:val="000000"/>
                <w:lang w:val="ro-RO" w:eastAsia="ru-RU"/>
              </w:rPr>
              <w:t>.</w:t>
            </w:r>
          </w:p>
          <w:p w14:paraId="6C81E03A" w14:textId="34F1AD85" w:rsidR="00167D3F" w:rsidRPr="00CA7BC4" w:rsidRDefault="00167D3F" w:rsidP="00A159C5">
            <w:pPr>
              <w:pStyle w:val="Listparagraf"/>
              <w:numPr>
                <w:ilvl w:val="0"/>
                <w:numId w:val="25"/>
              </w:numPr>
              <w:tabs>
                <w:tab w:val="left" w:pos="166"/>
                <w:tab w:val="left" w:pos="308"/>
              </w:tabs>
              <w:ind w:left="0" w:firstLine="24"/>
              <w:jc w:val="both"/>
              <w:rPr>
                <w:rFonts w:cs="Times New Roman"/>
                <w:color w:val="000000"/>
                <w:lang w:val="ro-RO" w:eastAsia="ru-RU"/>
              </w:rPr>
            </w:pPr>
            <w:r w:rsidRPr="00CA7BC4">
              <w:rPr>
                <w:rFonts w:cs="Times New Roman"/>
                <w:color w:val="000000"/>
                <w:lang w:val="ro-RO" w:eastAsia="ru-RU"/>
              </w:rPr>
              <w:t xml:space="preserve"> Unii participanți la piața energiei electrice pot suferi pierderi financiare sau rata venituri. </w:t>
            </w:r>
          </w:p>
          <w:p w14:paraId="4D840A61" w14:textId="62177061" w:rsidR="00167D3F" w:rsidRPr="00CA7BC4" w:rsidRDefault="00167D3F" w:rsidP="00A159C5">
            <w:pPr>
              <w:pStyle w:val="Listparagraf"/>
              <w:numPr>
                <w:ilvl w:val="0"/>
                <w:numId w:val="25"/>
              </w:numPr>
              <w:tabs>
                <w:tab w:val="left" w:pos="166"/>
                <w:tab w:val="left" w:pos="308"/>
              </w:tabs>
              <w:ind w:left="0" w:firstLine="24"/>
              <w:jc w:val="both"/>
              <w:rPr>
                <w:rFonts w:cs="Times New Roman"/>
                <w:color w:val="000000"/>
                <w:lang w:val="ro-RO" w:eastAsia="ru-RU"/>
              </w:rPr>
            </w:pPr>
            <w:r w:rsidRPr="00CA7BC4">
              <w:rPr>
                <w:rFonts w:cs="Times New Roman"/>
                <w:color w:val="000000"/>
                <w:lang w:val="ro-RO" w:eastAsia="ru-RU"/>
              </w:rPr>
              <w:t xml:space="preserve"> Dacă aceasta se întâmplă în perioada rece a anului aceasta poate crea un mare disconfort consumatorilor </w:t>
            </w:r>
            <w:r w:rsidR="00B30C61" w:rsidRPr="00CA7BC4">
              <w:rPr>
                <w:rFonts w:cs="Times New Roman"/>
                <w:color w:val="000000"/>
                <w:lang w:val="ro-RO" w:eastAsia="ru-RU"/>
              </w:rPr>
              <w:t xml:space="preserve">finali </w:t>
            </w:r>
            <w:r w:rsidRPr="00CA7BC4">
              <w:rPr>
                <w:rFonts w:cs="Times New Roman"/>
                <w:color w:val="000000"/>
                <w:lang w:val="ro-RO" w:eastAsia="ru-RU"/>
              </w:rPr>
              <w:t xml:space="preserve">care </w:t>
            </w:r>
            <w:r w:rsidR="00B30C61" w:rsidRPr="00CA7BC4">
              <w:rPr>
                <w:rFonts w:cs="Times New Roman"/>
                <w:color w:val="000000"/>
                <w:lang w:val="ro-RO" w:eastAsia="ru-RU"/>
              </w:rPr>
              <w:t xml:space="preserve">utilizează </w:t>
            </w:r>
            <w:r w:rsidRPr="00CA7BC4">
              <w:rPr>
                <w:rFonts w:cs="Times New Roman"/>
                <w:color w:val="000000"/>
                <w:lang w:val="ro-RO" w:eastAsia="ru-RU"/>
              </w:rPr>
              <w:t xml:space="preserve"> energi</w:t>
            </w:r>
            <w:r w:rsidR="00B30C61" w:rsidRPr="00CA7BC4">
              <w:rPr>
                <w:rFonts w:cs="Times New Roman"/>
                <w:color w:val="000000"/>
                <w:lang w:val="ro-RO" w:eastAsia="ru-RU"/>
              </w:rPr>
              <w:t>a</w:t>
            </w:r>
            <w:r w:rsidRPr="00CA7BC4">
              <w:rPr>
                <w:rFonts w:cs="Times New Roman"/>
                <w:color w:val="000000"/>
                <w:lang w:val="ro-RO" w:eastAsia="ru-RU"/>
              </w:rPr>
              <w:t xml:space="preserve"> electrică </w:t>
            </w:r>
            <w:r w:rsidR="00B30C61" w:rsidRPr="00CA7BC4">
              <w:rPr>
                <w:rFonts w:cs="Times New Roman"/>
                <w:color w:val="000000"/>
                <w:lang w:val="ro-RO" w:eastAsia="ru-RU"/>
              </w:rPr>
              <w:t xml:space="preserve">pentru încălzire </w:t>
            </w:r>
            <w:r w:rsidRPr="00CA7BC4">
              <w:rPr>
                <w:rFonts w:cs="Times New Roman"/>
                <w:color w:val="000000"/>
                <w:lang w:val="ro-RO" w:eastAsia="ru-RU"/>
              </w:rPr>
              <w:t>sau cu cazane pe gaze naturale, cauză a imposibilității funcționării acestora în lipsa energiei</w:t>
            </w:r>
            <w:r w:rsidR="00B30C61" w:rsidRPr="00CA7BC4">
              <w:rPr>
                <w:rFonts w:cs="Times New Roman"/>
                <w:color w:val="000000"/>
                <w:lang w:val="ro-RO" w:eastAsia="ru-RU"/>
              </w:rPr>
              <w:t xml:space="preserve"> electrice</w:t>
            </w:r>
            <w:r w:rsidRPr="00CA7BC4">
              <w:rPr>
                <w:rFonts w:cs="Times New Roman"/>
                <w:color w:val="000000"/>
                <w:lang w:val="ro-RO" w:eastAsia="ru-RU"/>
              </w:rPr>
              <w:t xml:space="preserve">. </w:t>
            </w:r>
          </w:p>
          <w:p w14:paraId="5D8F0813" w14:textId="67FC6A3A" w:rsidR="00167D3F" w:rsidRPr="00CA7BC4" w:rsidRDefault="00167D3F" w:rsidP="00A159C5">
            <w:pPr>
              <w:pStyle w:val="Listparagraf"/>
              <w:numPr>
                <w:ilvl w:val="0"/>
                <w:numId w:val="25"/>
              </w:numPr>
              <w:tabs>
                <w:tab w:val="left" w:pos="166"/>
                <w:tab w:val="left" w:pos="308"/>
              </w:tabs>
              <w:ind w:left="0" w:firstLine="24"/>
              <w:jc w:val="both"/>
              <w:rPr>
                <w:rFonts w:cs="Times New Roman"/>
                <w:color w:val="000000"/>
                <w:lang w:val="ro-RO" w:eastAsia="ru-RU"/>
              </w:rPr>
            </w:pPr>
            <w:r w:rsidRPr="00CA7BC4">
              <w:rPr>
                <w:rFonts w:cs="Times New Roman"/>
                <w:color w:val="000000"/>
                <w:lang w:val="ro-RO" w:eastAsia="ru-RU"/>
              </w:rPr>
              <w:t xml:space="preserve"> Dezechilibru major între consum și producere poate crea problem</w:t>
            </w:r>
            <w:r w:rsidR="00B30C61" w:rsidRPr="00CA7BC4">
              <w:rPr>
                <w:rFonts w:cs="Times New Roman"/>
                <w:color w:val="000000"/>
                <w:lang w:val="ro-RO" w:eastAsia="ru-RU"/>
              </w:rPr>
              <w:t>e</w:t>
            </w:r>
            <w:r w:rsidRPr="00CA7BC4">
              <w:rPr>
                <w:rFonts w:cs="Times New Roman"/>
                <w:color w:val="000000"/>
                <w:lang w:val="ro-RO" w:eastAsia="ru-RU"/>
              </w:rPr>
              <w:t xml:space="preserve"> în gestionarea sistemului de către dispeceratul central. </w:t>
            </w:r>
          </w:p>
          <w:p w14:paraId="53359CC3" w14:textId="77777777" w:rsidR="00167D3F" w:rsidRPr="00CA7BC4" w:rsidRDefault="00167D3F" w:rsidP="00A159C5">
            <w:pPr>
              <w:pStyle w:val="Listparagraf"/>
              <w:numPr>
                <w:ilvl w:val="0"/>
                <w:numId w:val="25"/>
              </w:numPr>
              <w:tabs>
                <w:tab w:val="left" w:pos="166"/>
                <w:tab w:val="left" w:pos="308"/>
              </w:tabs>
              <w:ind w:left="0" w:firstLine="24"/>
              <w:jc w:val="both"/>
              <w:rPr>
                <w:rFonts w:cs="Times New Roman"/>
                <w:b/>
                <w:bCs/>
                <w:color w:val="000000"/>
                <w:lang w:val="ro-RO" w:eastAsia="ru-RU"/>
              </w:rPr>
            </w:pPr>
            <w:r w:rsidRPr="00CA7BC4">
              <w:rPr>
                <w:lang w:val="ro-RO" w:eastAsia="ru-RU"/>
              </w:rPr>
              <w:t xml:space="preserve"> Criteriul de siguranță N-1 nu mai este asigurat.</w:t>
            </w:r>
          </w:p>
          <w:p w14:paraId="4ACBD934" w14:textId="77777777" w:rsidR="00167D3F" w:rsidRPr="00CA7BC4" w:rsidRDefault="00167D3F" w:rsidP="00A159C5">
            <w:pPr>
              <w:pStyle w:val="Listparagraf"/>
              <w:numPr>
                <w:ilvl w:val="0"/>
                <w:numId w:val="25"/>
              </w:numPr>
              <w:tabs>
                <w:tab w:val="left" w:pos="166"/>
                <w:tab w:val="left" w:pos="308"/>
              </w:tabs>
              <w:ind w:left="0" w:firstLine="24"/>
              <w:jc w:val="both"/>
              <w:rPr>
                <w:rFonts w:cs="Times New Roman"/>
                <w:color w:val="000000"/>
                <w:lang w:val="ro-RO" w:eastAsia="ru-RU"/>
              </w:rPr>
            </w:pPr>
            <w:r w:rsidRPr="00CA7BC4">
              <w:rPr>
                <w:rFonts w:cs="Times New Roman"/>
                <w:color w:val="000000"/>
                <w:lang w:val="ro-RO" w:eastAsia="ru-RU"/>
              </w:rPr>
              <w:t>Pot apărea dificultăți în lucrările de reparații din cauza numărului mare de echipamente afectate (eventual echipamente de același tip constructiv) și a echipamentelor insuficiente din stocurile disponibile la întreprinderile energetice.</w:t>
            </w:r>
          </w:p>
          <w:p w14:paraId="09587D1B" w14:textId="77777777" w:rsidR="00167D3F" w:rsidRPr="00CA7BC4" w:rsidRDefault="00167D3F" w:rsidP="00A159C5">
            <w:pPr>
              <w:pStyle w:val="Listparagraf"/>
              <w:numPr>
                <w:ilvl w:val="0"/>
                <w:numId w:val="25"/>
              </w:numPr>
              <w:tabs>
                <w:tab w:val="left" w:pos="166"/>
                <w:tab w:val="left" w:pos="308"/>
              </w:tabs>
              <w:ind w:left="0" w:firstLine="24"/>
              <w:jc w:val="both"/>
              <w:rPr>
                <w:rFonts w:cs="Times New Roman"/>
                <w:color w:val="000000"/>
                <w:lang w:val="ro-RO" w:eastAsia="ru-RU"/>
              </w:rPr>
            </w:pPr>
            <w:r w:rsidRPr="00CA7BC4">
              <w:rPr>
                <w:rFonts w:cs="Times New Roman"/>
                <w:color w:val="000000"/>
                <w:lang w:val="ro-RO" w:eastAsia="ru-RU"/>
              </w:rPr>
              <w:t>Există probleme în alimentarea zonelor de rețea pentru o perioadă lungă de timp legate de timpul necesar pentru repararea/înlocuirea echipamentelor deteriorate, fapt care are un impact asupra activității economice a entităților.</w:t>
            </w:r>
          </w:p>
          <w:p w14:paraId="518CCD60" w14:textId="74B521D7" w:rsidR="00167D3F" w:rsidRPr="00CA7BC4" w:rsidRDefault="00167D3F" w:rsidP="00B47C0E">
            <w:pPr>
              <w:pStyle w:val="Listparagraf"/>
              <w:numPr>
                <w:ilvl w:val="0"/>
                <w:numId w:val="25"/>
              </w:numPr>
              <w:tabs>
                <w:tab w:val="left" w:pos="308"/>
              </w:tabs>
              <w:ind w:left="0" w:firstLine="24"/>
              <w:jc w:val="both"/>
              <w:rPr>
                <w:rFonts w:cs="Times New Roman"/>
                <w:color w:val="000000"/>
                <w:lang w:val="ro-RO" w:eastAsia="ru-RU"/>
              </w:rPr>
            </w:pPr>
            <w:r w:rsidRPr="00CA7BC4">
              <w:rPr>
                <w:rFonts w:cs="Times New Roman"/>
                <w:color w:val="000000"/>
                <w:lang w:val="ro-RO" w:eastAsia="ru-RU"/>
              </w:rPr>
              <w:t>Comportarea necorespunzătoare în funcționarea mai multor echipamente duce la declanșarea sau deteriorarea echipamentului.</w:t>
            </w:r>
          </w:p>
        </w:tc>
        <w:tc>
          <w:tcPr>
            <w:tcW w:w="2497" w:type="pct"/>
            <w:tcBorders>
              <w:left w:val="single" w:sz="4" w:space="0" w:color="auto"/>
            </w:tcBorders>
            <w:shd w:val="clear" w:color="auto" w:fill="auto"/>
          </w:tcPr>
          <w:p w14:paraId="21AFC8F9" w14:textId="3D65707C" w:rsidR="00167D3F" w:rsidRPr="00CA7BC4" w:rsidRDefault="00167D3F" w:rsidP="00A159C5">
            <w:pPr>
              <w:pStyle w:val="Listparagraf"/>
              <w:numPr>
                <w:ilvl w:val="0"/>
                <w:numId w:val="25"/>
              </w:numPr>
              <w:tabs>
                <w:tab w:val="left" w:pos="318"/>
              </w:tabs>
              <w:ind w:left="35" w:firstLine="0"/>
              <w:jc w:val="both"/>
              <w:rPr>
                <w:rFonts w:cs="Times New Roman"/>
                <w:color w:val="000000"/>
                <w:lang w:val="ro-RO" w:eastAsia="ru-RU"/>
              </w:rPr>
            </w:pPr>
            <w:r w:rsidRPr="00CA7BC4">
              <w:rPr>
                <w:rFonts w:cs="Times New Roman"/>
                <w:color w:val="000000"/>
                <w:lang w:val="ro-RO" w:eastAsia="ru-RU"/>
              </w:rPr>
              <w:t>OST va întreprinde măsurile stabilite în Planul de apărare a sistemului electroenergetic</w:t>
            </w:r>
            <w:r w:rsidR="00BD4B55" w:rsidRPr="00CA7BC4">
              <w:rPr>
                <w:rFonts w:cs="Times New Roman"/>
                <w:color w:val="000000"/>
                <w:lang w:val="ro-RO" w:eastAsia="ru-RU"/>
              </w:rPr>
              <w:t xml:space="preserve"> elaborat</w:t>
            </w:r>
            <w:r w:rsidRPr="00CA7BC4">
              <w:rPr>
                <w:rFonts w:cs="Times New Roman"/>
                <w:color w:val="000000"/>
                <w:lang w:val="ro-RO" w:eastAsia="ru-RU"/>
              </w:rPr>
              <w:t xml:space="preserve"> </w:t>
            </w:r>
            <w:r w:rsidR="00BD4B55" w:rsidRPr="00CA7BC4">
              <w:rPr>
                <w:rFonts w:cs="Times New Roman"/>
                <w:color w:val="000000"/>
                <w:lang w:val="ro-RO" w:eastAsia="ru-RU"/>
              </w:rPr>
              <w:t xml:space="preserve">în </w:t>
            </w:r>
            <w:r w:rsidRPr="00CA7BC4">
              <w:rPr>
                <w:rFonts w:cs="Times New Roman"/>
                <w:color w:val="000000"/>
                <w:lang w:val="ro-RO" w:eastAsia="ru-RU"/>
              </w:rPr>
              <w:t>conform</w:t>
            </w:r>
            <w:r w:rsidR="00BD4B55" w:rsidRPr="00CA7BC4">
              <w:rPr>
                <w:rFonts w:cs="Times New Roman"/>
                <w:color w:val="000000"/>
                <w:lang w:val="ro-RO" w:eastAsia="ru-RU"/>
              </w:rPr>
              <w:t>itate cu</w:t>
            </w:r>
            <w:r w:rsidRPr="00CA7BC4">
              <w:rPr>
                <w:rFonts w:cs="Times New Roman"/>
                <w:color w:val="000000"/>
                <w:lang w:val="ro-RO" w:eastAsia="ru-RU"/>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eastAsia="ru-RU"/>
              </w:rPr>
              <w:t xml:space="preserve"> </w:t>
            </w:r>
            <w:r w:rsidRPr="00CA7BC4">
              <w:rPr>
                <w:rFonts w:cs="Times New Roman"/>
                <w:color w:val="000000"/>
                <w:lang w:val="ro-RO" w:eastAsia="ru-RU"/>
              </w:rPr>
              <w:t>privind starea de urgență și restaurarea sistemului electroenergetic întru echilibrarea SEN.</w:t>
            </w:r>
          </w:p>
          <w:p w14:paraId="6FBDBDEA" w14:textId="77777777" w:rsidR="00167D3F" w:rsidRPr="00CA7BC4" w:rsidRDefault="00167D3F" w:rsidP="00A159C5">
            <w:pPr>
              <w:pStyle w:val="Listparagraf"/>
              <w:numPr>
                <w:ilvl w:val="0"/>
                <w:numId w:val="25"/>
              </w:numPr>
              <w:tabs>
                <w:tab w:val="left" w:pos="318"/>
              </w:tabs>
              <w:ind w:left="35" w:firstLine="0"/>
              <w:jc w:val="both"/>
              <w:rPr>
                <w:rFonts w:cs="Times New Roman"/>
                <w:color w:val="000000"/>
                <w:lang w:val="ro-RO" w:eastAsia="ru-RU"/>
              </w:rPr>
            </w:pPr>
            <w:r w:rsidRPr="00CA7BC4">
              <w:rPr>
                <w:rFonts w:cs="Times New Roman"/>
                <w:color w:val="000000"/>
                <w:lang w:val="ro-RO" w:eastAsia="ru-RU"/>
              </w:rPr>
              <w:t xml:space="preserve"> OST/OSD vor activa schemele alternative de alimentare pentru restabilirea aprovizionării și va iniția activitățile de repunere în funcțiune a echipamentelor declanșate fie prin repararea/înlocuirea echipamentelor avariate/distruse folosind echipamente din stocul de securitate.</w:t>
            </w:r>
          </w:p>
          <w:p w14:paraId="5D2BA275" w14:textId="77991B23" w:rsidR="00167D3F" w:rsidRPr="00CA7BC4" w:rsidRDefault="00167D3F" w:rsidP="00A159C5">
            <w:pPr>
              <w:pStyle w:val="Listparagraf"/>
              <w:numPr>
                <w:ilvl w:val="0"/>
                <w:numId w:val="25"/>
              </w:numPr>
              <w:tabs>
                <w:tab w:val="left" w:pos="318"/>
              </w:tabs>
              <w:ind w:left="35" w:firstLine="0"/>
              <w:jc w:val="both"/>
              <w:rPr>
                <w:rFonts w:cs="Times New Roman"/>
                <w:color w:val="000000"/>
                <w:lang w:val="ro-RO" w:eastAsia="ru-RU"/>
              </w:rPr>
            </w:pPr>
            <w:r w:rsidRPr="00CA7BC4">
              <w:rPr>
                <w:rFonts w:cs="Times New Roman"/>
                <w:color w:val="000000"/>
                <w:lang w:val="ro-RO" w:eastAsia="ru-RU"/>
              </w:rPr>
              <w:t xml:space="preserve"> OST va coordona cu operatorii adiacenți și ENTSO-E unele măsuri organizatorice de răspuns în situații de criză.</w:t>
            </w:r>
          </w:p>
          <w:p w14:paraId="6E04446F" w14:textId="77777777" w:rsidR="00167D3F" w:rsidRPr="00CA7BC4" w:rsidRDefault="00167D3F" w:rsidP="00A159C5">
            <w:pPr>
              <w:pStyle w:val="Listparagraf"/>
              <w:numPr>
                <w:ilvl w:val="0"/>
                <w:numId w:val="25"/>
              </w:numPr>
              <w:tabs>
                <w:tab w:val="left" w:pos="318"/>
              </w:tabs>
              <w:ind w:left="35" w:firstLine="0"/>
              <w:jc w:val="both"/>
              <w:rPr>
                <w:rFonts w:cs="Times New Roman"/>
                <w:color w:val="000000"/>
                <w:lang w:val="ro-RO" w:eastAsia="ru-RU"/>
              </w:rPr>
            </w:pPr>
            <w:r w:rsidRPr="00CA7BC4">
              <w:rPr>
                <w:rFonts w:cs="Times New Roman"/>
                <w:color w:val="000000"/>
                <w:lang w:val="ro-RO" w:eastAsia="ru-RU"/>
              </w:rPr>
              <w:t xml:space="preserve"> Operatorii de sistem vor dispune mobilizarea a maxim număr de personal necesar restabilirii și funcționării normale a stațiilor și rețelelor electrice.</w:t>
            </w:r>
          </w:p>
          <w:p w14:paraId="34C23FAD" w14:textId="48C99355" w:rsidR="00167D3F" w:rsidRPr="00CA7BC4" w:rsidRDefault="00167D3F" w:rsidP="00A159C5">
            <w:pPr>
              <w:pStyle w:val="Listparagraf"/>
              <w:numPr>
                <w:ilvl w:val="0"/>
                <w:numId w:val="25"/>
              </w:numPr>
              <w:tabs>
                <w:tab w:val="left" w:pos="318"/>
              </w:tabs>
              <w:ind w:left="35" w:firstLine="0"/>
              <w:jc w:val="both"/>
              <w:rPr>
                <w:rFonts w:cs="Times New Roman"/>
                <w:color w:val="000000"/>
                <w:lang w:val="ro-RO" w:eastAsia="ru-RU"/>
              </w:rPr>
            </w:pPr>
            <w:r w:rsidRPr="00CA7BC4">
              <w:rPr>
                <w:rFonts w:cs="Times New Roman"/>
                <w:color w:val="000000"/>
                <w:lang w:val="ro-RO" w:eastAsia="ru-RU"/>
              </w:rPr>
              <w:t xml:space="preserve"> </w:t>
            </w:r>
            <w:r w:rsidR="0047527C" w:rsidRPr="00CA7BC4">
              <w:rPr>
                <w:rFonts w:cs="Times New Roman"/>
                <w:color w:val="000000"/>
                <w:lang w:val="ro-RO" w:eastAsia="ru-RU"/>
              </w:rPr>
              <w:t xml:space="preserve">Producătorii la solicitarea OST vor încărca </w:t>
            </w:r>
            <w:r w:rsidR="00407781" w:rsidRPr="00CA7BC4">
              <w:rPr>
                <w:rFonts w:cs="Times New Roman"/>
                <w:color w:val="000000"/>
                <w:lang w:val="ro-RO" w:eastAsia="ru-RU"/>
              </w:rPr>
              <w:t xml:space="preserve">unitățile </w:t>
            </w:r>
            <w:r w:rsidR="0047527C" w:rsidRPr="00CA7BC4">
              <w:rPr>
                <w:rFonts w:cs="Times New Roman"/>
                <w:color w:val="000000"/>
                <w:lang w:val="ro-RO" w:eastAsia="ru-RU"/>
              </w:rPr>
              <w:t>generatoare la puterea maximă disponibilă (inclusiv pornirea grupurilor de rezervă), inclusiv cele nedeclarate pe piața energiei de echilibrare</w:t>
            </w:r>
            <w:r w:rsidRPr="00CA7BC4">
              <w:rPr>
                <w:rFonts w:cs="Times New Roman"/>
                <w:color w:val="000000"/>
                <w:lang w:val="ro-RO" w:eastAsia="ru-RU"/>
              </w:rPr>
              <w:t xml:space="preserve">. </w:t>
            </w:r>
          </w:p>
          <w:p w14:paraId="1B119250" w14:textId="3977B592" w:rsidR="00167D3F" w:rsidRPr="00CA7BC4" w:rsidRDefault="00167D3F" w:rsidP="00A159C5">
            <w:pPr>
              <w:pStyle w:val="Listparagraf"/>
              <w:numPr>
                <w:ilvl w:val="0"/>
                <w:numId w:val="25"/>
              </w:numPr>
              <w:tabs>
                <w:tab w:val="left" w:pos="318"/>
              </w:tabs>
              <w:ind w:left="35" w:firstLine="0"/>
              <w:jc w:val="both"/>
              <w:rPr>
                <w:rFonts w:cs="Times New Roman"/>
                <w:color w:val="000000"/>
                <w:lang w:val="ro-RO" w:eastAsia="ru-RU"/>
              </w:rPr>
            </w:pPr>
            <w:r w:rsidRPr="00CA7BC4">
              <w:rPr>
                <w:rFonts w:cs="Times New Roman"/>
                <w:color w:val="000000"/>
                <w:lang w:val="ro-RO" w:eastAsia="ru-RU"/>
              </w:rPr>
              <w:t xml:space="preserve"> Cu suportul Ministerului Energiei și a IGSU, precum și cu implicarea furnizorilor prin intermediul mijloacelor de comunicare în masă, populației, după caz i se va comunica despre situația creată și i se va cere să reducă consumul de energie electrică în orele de vârf.</w:t>
            </w:r>
          </w:p>
          <w:p w14:paraId="0C26BEF6" w14:textId="7CACE409" w:rsidR="00167D3F" w:rsidRPr="00CA7BC4" w:rsidRDefault="00167D3F" w:rsidP="00A159C5">
            <w:pPr>
              <w:pStyle w:val="Listparagraf"/>
              <w:numPr>
                <w:ilvl w:val="0"/>
                <w:numId w:val="25"/>
              </w:numPr>
              <w:tabs>
                <w:tab w:val="left" w:pos="318"/>
              </w:tabs>
              <w:ind w:left="35" w:firstLine="0"/>
              <w:jc w:val="both"/>
              <w:rPr>
                <w:rFonts w:cs="Times New Roman"/>
                <w:color w:val="000000"/>
                <w:lang w:val="ro-RO" w:eastAsia="ru-RU"/>
              </w:rPr>
            </w:pPr>
            <w:r w:rsidRPr="00CA7BC4">
              <w:rPr>
                <w:rFonts w:cs="Times New Roman"/>
                <w:color w:val="000000"/>
                <w:lang w:val="ro-RO" w:eastAsia="ru-RU"/>
              </w:rPr>
              <w:t>La unitățile de producere care pot funcționa cu combustibil alternativ, după caz, se va trece la utilizarea acestuia pentru a crește rezervele tehnologice ale sistemului</w:t>
            </w:r>
            <w:r w:rsidR="00BD4B55" w:rsidRPr="00CA7BC4">
              <w:rPr>
                <w:rFonts w:cs="Times New Roman"/>
                <w:color w:val="000000"/>
                <w:lang w:val="ro-RO" w:eastAsia="ru-RU"/>
              </w:rPr>
              <w:t xml:space="preserve"> electroenergetic</w:t>
            </w:r>
            <w:r w:rsidRPr="00CA7BC4">
              <w:rPr>
                <w:rFonts w:cs="Times New Roman"/>
                <w:color w:val="000000"/>
                <w:lang w:val="ro-RO" w:eastAsia="ru-RU"/>
              </w:rPr>
              <w:t>.</w:t>
            </w:r>
          </w:p>
          <w:p w14:paraId="4578AA2D" w14:textId="5EC300AD" w:rsidR="00167D3F" w:rsidRPr="00CA7BC4" w:rsidRDefault="00167D3F" w:rsidP="00A159C5">
            <w:pPr>
              <w:pStyle w:val="Listparagraf"/>
              <w:numPr>
                <w:ilvl w:val="0"/>
                <w:numId w:val="25"/>
              </w:numPr>
              <w:tabs>
                <w:tab w:val="left" w:pos="318"/>
              </w:tabs>
              <w:ind w:left="35" w:firstLine="0"/>
              <w:jc w:val="both"/>
              <w:rPr>
                <w:rFonts w:cs="Times New Roman"/>
                <w:color w:val="000000"/>
                <w:lang w:val="ro-RO" w:eastAsia="ru-RU"/>
              </w:rPr>
            </w:pPr>
            <w:r w:rsidRPr="00CA7BC4">
              <w:rPr>
                <w:rFonts w:cs="Times New Roman"/>
                <w:color w:val="000000"/>
                <w:lang w:val="ro-RO" w:eastAsia="ru-RU"/>
              </w:rPr>
              <w:t xml:space="preserve">La necesitate, în cazul în care consumul intern de energie electrică nu va fi acoperit, pentru combaterea penuriei de producție, va fi solicitat ajutor de urgență de la OST vecini conform acordurilor bilaterale (Acorduri Operaționale și Acorduri de Ajutor Reciproc semnate cu </w:t>
            </w:r>
            <w:r w:rsidR="00BD4B55" w:rsidRPr="00CA7BC4">
              <w:rPr>
                <w:rFonts w:cs="Times New Roman"/>
                <w:color w:val="000000"/>
                <w:lang w:val="ro-RO" w:eastAsia="ru-RU"/>
              </w:rPr>
              <w:t xml:space="preserve">operatorii sistemelor de transport din </w:t>
            </w:r>
            <w:r w:rsidRPr="00CA7BC4">
              <w:rPr>
                <w:rFonts w:cs="Times New Roman"/>
                <w:color w:val="000000"/>
                <w:lang w:val="ro-RO" w:eastAsia="ru-RU"/>
              </w:rPr>
              <w:t>România și Ucraina).</w:t>
            </w:r>
          </w:p>
          <w:p w14:paraId="4FB45555" w14:textId="77777777" w:rsidR="002C6524" w:rsidRPr="00CA7BC4" w:rsidRDefault="002C6524" w:rsidP="00C879CE">
            <w:pPr>
              <w:pStyle w:val="Listparagraf"/>
              <w:numPr>
                <w:ilvl w:val="0"/>
                <w:numId w:val="25"/>
              </w:numPr>
              <w:tabs>
                <w:tab w:val="left" w:pos="31"/>
              </w:tabs>
              <w:ind w:left="0" w:firstLine="31"/>
              <w:jc w:val="both"/>
              <w:rPr>
                <w:rFonts w:cs="Times New Roman"/>
                <w:color w:val="000000"/>
                <w:lang w:val="ro-RO" w:eastAsia="ru-RU"/>
              </w:rPr>
            </w:pPr>
            <w:r w:rsidRPr="00CA7BC4">
              <w:rPr>
                <w:rFonts w:cs="Times New Roman"/>
                <w:color w:val="000000"/>
                <w:lang w:val="ro-RO" w:eastAsia="ru-RU"/>
              </w:rPr>
              <w:t>OST de comun cu operatorul pieței energiei electrice dispune măsuri privind suspendarea activităților de piață a energiei electrice, în conformitate cu prevederile Codul rețelelor electrice privind starea de urgență și restaurarea sistemului electroenergetic.</w:t>
            </w:r>
          </w:p>
          <w:p w14:paraId="543A8F9F" w14:textId="77777777" w:rsidR="002C6524" w:rsidRPr="00CA7BC4" w:rsidRDefault="002C6524" w:rsidP="00C879CE">
            <w:pPr>
              <w:pStyle w:val="Listparagraf"/>
              <w:numPr>
                <w:ilvl w:val="0"/>
                <w:numId w:val="25"/>
              </w:numPr>
              <w:tabs>
                <w:tab w:val="left" w:pos="31"/>
              </w:tabs>
              <w:ind w:left="0" w:firstLine="31"/>
              <w:jc w:val="both"/>
              <w:rPr>
                <w:rFonts w:cs="Times New Roman"/>
                <w:color w:val="000000"/>
                <w:lang w:val="ro-RO" w:eastAsia="ru-RU"/>
              </w:rPr>
            </w:pPr>
            <w:r w:rsidRPr="00CA7BC4">
              <w:rPr>
                <w:rFonts w:cs="Times New Roman"/>
                <w:color w:val="000000"/>
                <w:lang w:val="ro-RO" w:eastAsia="ru-RU"/>
              </w:rPr>
              <w:t>ANRE va stabili condițiile de export al energiei electrice în cazul în care este necesar să se asigure securitatea aprovizionării cu energie electrică</w:t>
            </w:r>
          </w:p>
          <w:p w14:paraId="4EFF2C42" w14:textId="407D83E5" w:rsidR="00167D3F" w:rsidRPr="00CA7BC4" w:rsidRDefault="00167D3F" w:rsidP="00A159C5">
            <w:pPr>
              <w:pStyle w:val="Listparagraf"/>
              <w:numPr>
                <w:ilvl w:val="0"/>
                <w:numId w:val="25"/>
              </w:numPr>
              <w:tabs>
                <w:tab w:val="left" w:pos="318"/>
              </w:tabs>
              <w:ind w:left="35" w:firstLine="0"/>
              <w:jc w:val="both"/>
              <w:rPr>
                <w:rFonts w:cs="Times New Roman"/>
                <w:b/>
                <w:bCs/>
                <w:color w:val="000000"/>
                <w:lang w:val="ro-RO" w:eastAsia="ru-RU"/>
              </w:rPr>
            </w:pPr>
            <w:r w:rsidRPr="00CA7BC4">
              <w:rPr>
                <w:rFonts w:cs="Times New Roman"/>
                <w:color w:val="000000"/>
                <w:lang w:val="ro-RO" w:eastAsia="ru-RU"/>
              </w:rPr>
              <w:t xml:space="preserve">OST/OSD, după caz vor aplica Normativul de deconectări manuale </w:t>
            </w:r>
            <w:r w:rsidR="00D663FB" w:rsidRPr="00CA7BC4">
              <w:rPr>
                <w:rFonts w:cs="Times New Roman"/>
                <w:color w:val="000000"/>
                <w:lang w:val="ro-RO" w:eastAsia="ru-RU"/>
              </w:rPr>
              <w:t xml:space="preserve">a instalațiilor de utilizare </w:t>
            </w:r>
            <w:r w:rsidRPr="00CA7BC4">
              <w:rPr>
                <w:rFonts w:cs="Times New Roman"/>
                <w:color w:val="000000"/>
                <w:lang w:val="ro-RO" w:eastAsia="ru-RU"/>
              </w:rPr>
              <w:t xml:space="preserve">ale unor categorii de consumatori </w:t>
            </w:r>
            <w:r w:rsidR="00D663FB" w:rsidRPr="00CA7BC4">
              <w:rPr>
                <w:rFonts w:cs="Times New Roman"/>
                <w:color w:val="000000"/>
                <w:lang w:val="ro-RO" w:eastAsia="ru-RU"/>
              </w:rPr>
              <w:t xml:space="preserve">finali </w:t>
            </w:r>
            <w:r w:rsidRPr="00CA7BC4">
              <w:rPr>
                <w:rFonts w:cs="Times New Roman"/>
                <w:color w:val="000000"/>
                <w:lang w:val="ro-RO" w:eastAsia="ru-RU"/>
              </w:rPr>
              <w:t xml:space="preserve">de energie </w:t>
            </w:r>
            <w:r w:rsidR="00D663FB" w:rsidRPr="00CA7BC4">
              <w:rPr>
                <w:rFonts w:cs="Times New Roman"/>
                <w:color w:val="000000"/>
                <w:lang w:val="ro-RO" w:eastAsia="ru-RU"/>
              </w:rPr>
              <w:t xml:space="preserve">electrică </w:t>
            </w:r>
            <w:r w:rsidRPr="00CA7BC4">
              <w:rPr>
                <w:rFonts w:cs="Times New Roman"/>
                <w:color w:val="000000"/>
                <w:lang w:val="ro-RO" w:eastAsia="ru-RU"/>
              </w:rPr>
              <w:t xml:space="preserve">pentru a reduce sarcina electrică.                                </w:t>
            </w:r>
          </w:p>
        </w:tc>
      </w:tr>
    </w:tbl>
    <w:p w14:paraId="33B4EB70" w14:textId="77777777" w:rsidR="008F1B91" w:rsidRPr="00CA7BC4" w:rsidRDefault="008F1B91" w:rsidP="008F1B91">
      <w:pPr>
        <w:pStyle w:val="Titlu3"/>
        <w:numPr>
          <w:ilvl w:val="0"/>
          <w:numId w:val="0"/>
        </w:numPr>
        <w:ind w:left="1134"/>
        <w:rPr>
          <w:lang w:val="ro-RO"/>
        </w:rPr>
      </w:pPr>
      <w:bookmarkStart w:id="930" w:name="_Toc164075858"/>
      <w:bookmarkStart w:id="931" w:name="_Toc174096933"/>
    </w:p>
    <w:p w14:paraId="1CCA538E" w14:textId="77777777" w:rsidR="008F1B91" w:rsidRPr="00CA7BC4" w:rsidRDefault="008F1B91" w:rsidP="008F1B91">
      <w:pPr>
        <w:rPr>
          <w:lang w:val="ro-RO"/>
        </w:rPr>
      </w:pPr>
    </w:p>
    <w:p w14:paraId="5669B34F" w14:textId="77777777" w:rsidR="008F1B91" w:rsidRPr="00CA7BC4" w:rsidRDefault="008F1B91" w:rsidP="008F1B91">
      <w:pPr>
        <w:rPr>
          <w:lang w:val="ro-RO"/>
        </w:rPr>
      </w:pPr>
    </w:p>
    <w:p w14:paraId="48DD98C0" w14:textId="77777777" w:rsidR="008F1B91" w:rsidRPr="00CA7BC4" w:rsidRDefault="008F1B91" w:rsidP="008F1B91">
      <w:pPr>
        <w:rPr>
          <w:lang w:val="ro-RO"/>
        </w:rPr>
      </w:pPr>
    </w:p>
    <w:p w14:paraId="7758E4FD" w14:textId="1DE6A0D6" w:rsidR="009F302F" w:rsidRPr="00CA7BC4" w:rsidRDefault="009F302F" w:rsidP="00227692">
      <w:pPr>
        <w:pStyle w:val="Titlu3"/>
        <w:numPr>
          <w:ilvl w:val="2"/>
          <w:numId w:val="71"/>
        </w:numPr>
        <w:ind w:left="1134" w:hanging="708"/>
        <w:rPr>
          <w:lang w:val="ro-RO"/>
        </w:rPr>
      </w:pPr>
      <w:bookmarkStart w:id="932" w:name="_Toc174343138"/>
      <w:r w:rsidRPr="00CA7BC4">
        <w:rPr>
          <w:lang w:val="ro-RO"/>
        </w:rPr>
        <w:t>Grupul de scenarii – Dezastre naturale</w:t>
      </w:r>
      <w:bookmarkEnd w:id="930"/>
      <w:bookmarkEnd w:id="931"/>
      <w:bookmarkEnd w:id="932"/>
    </w:p>
    <w:p w14:paraId="66855FD5" w14:textId="58BC6875" w:rsidR="007A6649" w:rsidRPr="00CA7BC4" w:rsidRDefault="007A6649" w:rsidP="00141EE9">
      <w:pPr>
        <w:pStyle w:val="Titlu3"/>
        <w:numPr>
          <w:ilvl w:val="0"/>
          <w:numId w:val="0"/>
        </w:numPr>
        <w:spacing w:before="0" w:after="0"/>
        <w:rPr>
          <w:rFonts w:cs="Times New Roman"/>
          <w:bCs/>
          <w:color w:val="auto"/>
          <w:lang w:val="ro-RO" w:eastAsia="ru-RU"/>
        </w:rPr>
      </w:pPr>
      <w:bookmarkStart w:id="933" w:name="_Toc164075859"/>
      <w:bookmarkStart w:id="934" w:name="_Toc168302146"/>
      <w:bookmarkStart w:id="935" w:name="_Toc174096934"/>
      <w:bookmarkStart w:id="936" w:name="_Toc174343139"/>
      <w:r w:rsidRPr="00CA7BC4">
        <w:rPr>
          <w:rFonts w:cs="Times New Roman"/>
          <w:bCs/>
          <w:color w:val="auto"/>
          <w:lang w:val="ro-RO" w:eastAsia="ru-RU"/>
        </w:rPr>
        <w:t>Scenariul 2</w:t>
      </w:r>
      <w:r w:rsidR="00132F97" w:rsidRPr="00CA7BC4">
        <w:rPr>
          <w:rFonts w:cs="Times New Roman"/>
          <w:bCs/>
          <w:color w:val="auto"/>
          <w:lang w:val="ro-RO" w:eastAsia="ru-RU"/>
        </w:rPr>
        <w:t>3</w:t>
      </w:r>
      <w:r w:rsidR="00486451" w:rsidRPr="00CA7BC4">
        <w:rPr>
          <w:rFonts w:cs="Times New Roman"/>
          <w:bCs/>
          <w:color w:val="auto"/>
          <w:lang w:val="ro-RO" w:eastAsia="ru-RU"/>
        </w:rPr>
        <w:t xml:space="preserve"> </w:t>
      </w:r>
      <w:r w:rsidR="00BD4B55" w:rsidRPr="00CA7BC4">
        <w:rPr>
          <w:rFonts w:cs="Times New Roman"/>
          <w:bCs/>
          <w:color w:val="auto"/>
          <w:lang w:val="ro-RO" w:eastAsia="ru-RU"/>
        </w:rPr>
        <w:t>–</w:t>
      </w:r>
      <w:r w:rsidR="00486451" w:rsidRPr="00CA7BC4">
        <w:rPr>
          <w:rFonts w:cs="Times New Roman"/>
          <w:bCs/>
          <w:color w:val="auto"/>
          <w:lang w:val="ro-RO" w:eastAsia="ru-RU"/>
        </w:rPr>
        <w:t xml:space="preserve"> </w:t>
      </w:r>
      <w:r w:rsidR="00375589" w:rsidRPr="00CA7BC4">
        <w:rPr>
          <w:rFonts w:cs="Times New Roman"/>
          <w:bCs/>
          <w:color w:val="auto"/>
          <w:lang w:val="ro-RO" w:eastAsia="ru-RU"/>
        </w:rPr>
        <w:t>Cutremur</w:t>
      </w:r>
      <w:bookmarkEnd w:id="933"/>
      <w:bookmarkEnd w:id="934"/>
      <w:bookmarkEnd w:id="935"/>
      <w:bookmarkEnd w:id="936"/>
    </w:p>
    <w:p w14:paraId="6906672C" w14:textId="77777777" w:rsidR="00BD4B55" w:rsidRPr="00CA7BC4" w:rsidRDefault="00BD4B55" w:rsidP="00B47C0E">
      <w:pPr>
        <w:rPr>
          <w:lang w:val="ro-RO" w:eastAsia="ru-RU"/>
        </w:rPr>
      </w:pPr>
    </w:p>
    <w:tbl>
      <w:tblPr>
        <w:tblStyle w:val="Tabelgril"/>
        <w:tblW w:w="0" w:type="auto"/>
        <w:jc w:val="center"/>
        <w:tblLook w:val="04A0" w:firstRow="1" w:lastRow="0" w:firstColumn="1" w:lastColumn="0" w:noHBand="0" w:noVBand="1"/>
      </w:tblPr>
      <w:tblGrid>
        <w:gridCol w:w="1440"/>
        <w:gridCol w:w="1985"/>
        <w:gridCol w:w="1559"/>
        <w:gridCol w:w="4266"/>
      </w:tblGrid>
      <w:tr w:rsidR="007B6264" w:rsidRPr="00CA7BC4" w14:paraId="2D882231" w14:textId="77777777" w:rsidTr="008F1B91">
        <w:trPr>
          <w:jc w:val="center"/>
        </w:trPr>
        <w:tc>
          <w:tcPr>
            <w:tcW w:w="1440" w:type="dxa"/>
            <w:vAlign w:val="center"/>
          </w:tcPr>
          <w:p w14:paraId="25BA496B" w14:textId="77777777" w:rsidR="007A6649" w:rsidRPr="00CA7BC4" w:rsidRDefault="007A6649" w:rsidP="008F1B91">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985" w:type="dxa"/>
            <w:vAlign w:val="center"/>
          </w:tcPr>
          <w:p w14:paraId="769F5BF2" w14:textId="77777777" w:rsidR="007A6649" w:rsidRPr="00CA7BC4" w:rsidRDefault="007A6649" w:rsidP="008F1B91">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1559" w:type="dxa"/>
            <w:vAlign w:val="center"/>
          </w:tcPr>
          <w:p w14:paraId="5A973718" w14:textId="77777777" w:rsidR="007A6649" w:rsidRPr="00CA7BC4" w:rsidRDefault="007A6649" w:rsidP="008F1B91">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4266" w:type="dxa"/>
            <w:vAlign w:val="center"/>
          </w:tcPr>
          <w:p w14:paraId="76296803" w14:textId="58518C70" w:rsidR="007A6649" w:rsidRPr="00CA7BC4" w:rsidRDefault="007A6649" w:rsidP="008F1B91">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7B6264" w:rsidRPr="00CA7BC4" w14:paraId="2A2E5FC8" w14:textId="77777777" w:rsidTr="008F1B91">
        <w:trPr>
          <w:jc w:val="center"/>
        </w:trPr>
        <w:tc>
          <w:tcPr>
            <w:tcW w:w="1440" w:type="dxa"/>
          </w:tcPr>
          <w:p w14:paraId="5A94893E" w14:textId="3936204C" w:rsidR="007A6649" w:rsidRPr="00CA7BC4" w:rsidRDefault="00486451" w:rsidP="0046000C">
            <w:pPr>
              <w:jc w:val="center"/>
              <w:rPr>
                <w:rFonts w:cs="Times New Roman"/>
                <w:color w:val="000000"/>
                <w:szCs w:val="24"/>
                <w:lang w:val="ro-RO" w:eastAsia="ru-RU"/>
              </w:rPr>
            </w:pPr>
            <w:r w:rsidRPr="00CA7BC4">
              <w:rPr>
                <w:rFonts w:cs="Times New Roman"/>
                <w:color w:val="000000"/>
                <w:szCs w:val="24"/>
                <w:lang w:val="ro-RO" w:eastAsia="ru-RU"/>
              </w:rPr>
              <w:t>30</w:t>
            </w:r>
          </w:p>
        </w:tc>
        <w:tc>
          <w:tcPr>
            <w:tcW w:w="1985" w:type="dxa"/>
          </w:tcPr>
          <w:p w14:paraId="0F61E864" w14:textId="061D2FD7" w:rsidR="007A6649" w:rsidRPr="00CA7BC4" w:rsidRDefault="00976B7C" w:rsidP="0046000C">
            <w:pPr>
              <w:jc w:val="center"/>
              <w:rPr>
                <w:rFonts w:cs="Times New Roman"/>
                <w:color w:val="000000"/>
                <w:szCs w:val="24"/>
                <w:lang w:val="ro-RO" w:eastAsia="ru-RU"/>
              </w:rPr>
            </w:pPr>
            <w:r w:rsidRPr="00CA7BC4">
              <w:rPr>
                <w:rFonts w:cs="Times New Roman"/>
                <w:color w:val="000000"/>
                <w:szCs w:val="24"/>
                <w:lang w:val="ro-RO" w:eastAsia="ru-RU"/>
              </w:rPr>
              <w:t>Ridicată</w:t>
            </w:r>
          </w:p>
        </w:tc>
        <w:tc>
          <w:tcPr>
            <w:tcW w:w="1559" w:type="dxa"/>
          </w:tcPr>
          <w:p w14:paraId="3A1D0824" w14:textId="0D77FCE0" w:rsidR="007A6649" w:rsidRPr="00CA7BC4" w:rsidRDefault="00242C9A" w:rsidP="0046000C">
            <w:pPr>
              <w:jc w:val="center"/>
              <w:rPr>
                <w:rFonts w:cs="Times New Roman"/>
                <w:color w:val="000000"/>
                <w:szCs w:val="24"/>
                <w:lang w:val="ro-RO" w:eastAsia="ru-RU"/>
              </w:rPr>
            </w:pPr>
            <w:r w:rsidRPr="00CA7BC4">
              <w:rPr>
                <w:rFonts w:cs="Times New Roman"/>
                <w:color w:val="000000"/>
                <w:szCs w:val="24"/>
                <w:lang w:val="ro-RO" w:eastAsia="ru-RU"/>
              </w:rPr>
              <w:t>Semnificativ</w:t>
            </w:r>
          </w:p>
        </w:tc>
        <w:tc>
          <w:tcPr>
            <w:tcW w:w="4266" w:type="dxa"/>
          </w:tcPr>
          <w:p w14:paraId="06CE0F52" w14:textId="064C41C0" w:rsidR="007A6649" w:rsidRPr="00CA7BC4" w:rsidRDefault="007D4F2B" w:rsidP="0046000C">
            <w:pPr>
              <w:jc w:val="center"/>
              <w:rPr>
                <w:rFonts w:cs="Times New Roman"/>
                <w:color w:val="000000"/>
                <w:szCs w:val="24"/>
                <w:lang w:val="ro-RO" w:eastAsia="ru-RU"/>
              </w:rPr>
            </w:pPr>
            <w:r w:rsidRPr="00CA7BC4">
              <w:rPr>
                <w:rFonts w:cs="Times New Roman"/>
                <w:color w:val="000000"/>
                <w:szCs w:val="24"/>
                <w:lang w:val="ro-RO" w:eastAsia="ru-RU"/>
              </w:rPr>
              <w:t xml:space="preserve">OST, OSD, </w:t>
            </w:r>
            <w:r w:rsidR="002662C9" w:rsidRPr="00CA7BC4">
              <w:rPr>
                <w:rFonts w:cs="Times New Roman"/>
                <w:color w:val="000000"/>
                <w:szCs w:val="24"/>
                <w:lang w:val="ro-RO" w:eastAsia="ru-RU"/>
              </w:rPr>
              <w:t>p</w:t>
            </w:r>
            <w:r w:rsidRPr="00CA7BC4">
              <w:rPr>
                <w:rFonts w:cs="Times New Roman"/>
                <w:color w:val="000000"/>
                <w:szCs w:val="24"/>
                <w:lang w:val="ro-RO" w:eastAsia="ru-RU"/>
              </w:rPr>
              <w:t>roducătorii</w:t>
            </w:r>
          </w:p>
        </w:tc>
      </w:tr>
    </w:tbl>
    <w:p w14:paraId="501D4ED3" w14:textId="77777777" w:rsidR="007A6649" w:rsidRPr="00CA7BC4" w:rsidRDefault="007A6649" w:rsidP="0046000C">
      <w:pPr>
        <w:rPr>
          <w:rFonts w:cs="Times New Roman"/>
          <w:color w:val="000000"/>
          <w:szCs w:val="24"/>
          <w:lang w:val="ro-RO" w:eastAsia="ru-RU"/>
        </w:rPr>
      </w:pPr>
    </w:p>
    <w:p w14:paraId="0F65E652" w14:textId="61B2A80D"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5341A052" w14:textId="0B3B0F20" w:rsidR="007A6649" w:rsidRPr="00CA7BC4" w:rsidRDefault="0080089E" w:rsidP="008F1B91">
      <w:pPr>
        <w:ind w:firstLine="567"/>
        <w:jc w:val="both"/>
        <w:rPr>
          <w:rFonts w:cs="Times New Roman"/>
          <w:color w:val="000000"/>
          <w:szCs w:val="24"/>
          <w:lang w:val="ro-RO" w:eastAsia="ru-RU"/>
        </w:rPr>
      </w:pPr>
      <w:r w:rsidRPr="00CA7BC4">
        <w:rPr>
          <w:rFonts w:cs="Times New Roman"/>
          <w:color w:val="000000"/>
          <w:szCs w:val="24"/>
          <w:lang w:val="ro-RO" w:eastAsia="ru-RU"/>
        </w:rPr>
        <w:t xml:space="preserve">S-a produs un cutremur de mare magnitudine care afectează o zonă </w:t>
      </w:r>
      <w:r w:rsidR="006647EB" w:rsidRPr="00CA7BC4">
        <w:rPr>
          <w:rFonts w:cs="Times New Roman"/>
          <w:color w:val="000000"/>
          <w:szCs w:val="24"/>
          <w:lang w:val="ro-RO" w:eastAsia="ru-RU"/>
        </w:rPr>
        <w:t xml:space="preserve">mai </w:t>
      </w:r>
      <w:r w:rsidRPr="00CA7BC4">
        <w:rPr>
          <w:rFonts w:cs="Times New Roman"/>
          <w:color w:val="000000"/>
          <w:szCs w:val="24"/>
          <w:lang w:val="ro-RO" w:eastAsia="ru-RU"/>
        </w:rPr>
        <w:t>mare. Alertele</w:t>
      </w:r>
      <w:r w:rsidR="006647EB" w:rsidRPr="00CA7BC4">
        <w:rPr>
          <w:rFonts w:cs="Times New Roman"/>
          <w:color w:val="000000"/>
          <w:szCs w:val="24"/>
          <w:lang w:val="ro-RO" w:eastAsia="ru-RU"/>
        </w:rPr>
        <w:t xml:space="preserve"> au fost </w:t>
      </w:r>
      <w:r w:rsidRPr="00CA7BC4">
        <w:rPr>
          <w:rFonts w:cs="Times New Roman"/>
          <w:color w:val="000000"/>
          <w:szCs w:val="24"/>
          <w:lang w:val="ro-RO" w:eastAsia="ru-RU"/>
        </w:rPr>
        <w:t xml:space="preserve">emise cu câteva secunde înainte de cutremur și nu </w:t>
      </w:r>
      <w:r w:rsidR="00C85536" w:rsidRPr="00CA7BC4">
        <w:rPr>
          <w:rFonts w:cs="Times New Roman"/>
          <w:color w:val="000000"/>
          <w:szCs w:val="24"/>
          <w:lang w:val="ro-RO" w:eastAsia="ru-RU"/>
        </w:rPr>
        <w:t xml:space="preserve">au </w:t>
      </w:r>
      <w:r w:rsidRPr="00CA7BC4">
        <w:rPr>
          <w:rFonts w:cs="Times New Roman"/>
          <w:color w:val="000000"/>
          <w:szCs w:val="24"/>
          <w:lang w:val="ro-RO" w:eastAsia="ru-RU"/>
        </w:rPr>
        <w:t>permi</w:t>
      </w:r>
      <w:r w:rsidR="00C85536" w:rsidRPr="00CA7BC4">
        <w:rPr>
          <w:rFonts w:cs="Times New Roman"/>
          <w:color w:val="000000"/>
          <w:szCs w:val="24"/>
          <w:lang w:val="ro-RO" w:eastAsia="ru-RU"/>
        </w:rPr>
        <w:t>s</w:t>
      </w:r>
      <w:r w:rsidRPr="00CA7BC4">
        <w:rPr>
          <w:rFonts w:cs="Times New Roman"/>
          <w:color w:val="000000"/>
          <w:szCs w:val="24"/>
          <w:lang w:val="ro-RO" w:eastAsia="ru-RU"/>
        </w:rPr>
        <w:t xml:space="preserve"> luarea măsurilor </w:t>
      </w:r>
      <w:r w:rsidR="00C85536" w:rsidRPr="00CA7BC4">
        <w:rPr>
          <w:rFonts w:cs="Times New Roman"/>
          <w:color w:val="000000"/>
          <w:szCs w:val="24"/>
          <w:lang w:val="ro-RO" w:eastAsia="ru-RU"/>
        </w:rPr>
        <w:t>preparatorii pentru intervenții în asemenea situații</w:t>
      </w:r>
      <w:r w:rsidRPr="00CA7BC4">
        <w:rPr>
          <w:rFonts w:cs="Times New Roman"/>
          <w:color w:val="000000"/>
          <w:szCs w:val="24"/>
          <w:lang w:val="ro-RO" w:eastAsia="ru-RU"/>
        </w:rPr>
        <w:t xml:space="preserve">. </w:t>
      </w:r>
      <w:r w:rsidR="00C85536" w:rsidRPr="00CA7BC4">
        <w:rPr>
          <w:rFonts w:cs="Times New Roman"/>
          <w:color w:val="000000"/>
          <w:szCs w:val="24"/>
          <w:lang w:val="ro-RO" w:eastAsia="ru-RU"/>
        </w:rPr>
        <w:t>Este posibilă deteriorarea echipamentului rețelelor electrice care ar cauza întreruperi în a</w:t>
      </w:r>
      <w:r w:rsidR="00F55EEB" w:rsidRPr="00CA7BC4">
        <w:rPr>
          <w:rFonts w:cs="Times New Roman"/>
          <w:color w:val="000000"/>
          <w:szCs w:val="24"/>
          <w:lang w:val="ro-RO" w:eastAsia="ru-RU"/>
        </w:rPr>
        <w:t xml:space="preserve">provizionarea </w:t>
      </w:r>
      <w:r w:rsidR="00C85536" w:rsidRPr="00CA7BC4">
        <w:rPr>
          <w:rFonts w:cs="Times New Roman"/>
          <w:color w:val="000000"/>
          <w:szCs w:val="24"/>
          <w:lang w:val="ro-RO" w:eastAsia="ru-RU"/>
        </w:rPr>
        <w:t xml:space="preserve"> cu energie electrică a </w:t>
      </w:r>
      <w:r w:rsidR="00C27203" w:rsidRPr="00CA7BC4">
        <w:rPr>
          <w:rFonts w:cs="Times New Roman"/>
          <w:color w:val="000000"/>
          <w:szCs w:val="24"/>
          <w:lang w:val="ro-RO" w:eastAsia="ru-RU"/>
        </w:rPr>
        <w:t>unor consumatori</w:t>
      </w:r>
      <w:r w:rsidR="00F55EEB" w:rsidRPr="00CA7BC4">
        <w:rPr>
          <w:rFonts w:cs="Times New Roman"/>
          <w:color w:val="000000"/>
          <w:szCs w:val="24"/>
          <w:lang w:val="ro-RO" w:eastAsia="ru-RU"/>
        </w:rPr>
        <w:t xml:space="preserve"> finali</w:t>
      </w:r>
      <w:r w:rsidR="00C27203" w:rsidRPr="00CA7BC4">
        <w:rPr>
          <w:rFonts w:cs="Times New Roman"/>
          <w:color w:val="000000"/>
          <w:szCs w:val="24"/>
          <w:lang w:val="ro-RO" w:eastAsia="ru-RU"/>
        </w:rPr>
        <w:t>. Totodată, acești factori suprapuși ar putea crea p</w:t>
      </w:r>
      <w:r w:rsidRPr="00CA7BC4">
        <w:rPr>
          <w:rFonts w:cs="Times New Roman"/>
          <w:color w:val="000000"/>
          <w:szCs w:val="24"/>
          <w:lang w:val="ro-RO" w:eastAsia="ru-RU"/>
        </w:rPr>
        <w:t>anica în rândul populației din zona afectată de cutremur.</w:t>
      </w:r>
      <w:r w:rsidR="002358CA" w:rsidRPr="00CA7BC4">
        <w:rPr>
          <w:rFonts w:cs="Times New Roman"/>
          <w:color w:val="000000"/>
          <w:szCs w:val="24"/>
          <w:lang w:val="ro-RO" w:eastAsia="ru-RU"/>
        </w:rPr>
        <w:t xml:space="preserve"> În general, rețelele electrice/echipamentul stațiilor </w:t>
      </w:r>
      <w:r w:rsidR="00F55EEB" w:rsidRPr="00CA7BC4">
        <w:rPr>
          <w:rFonts w:cs="Times New Roman"/>
          <w:color w:val="000000"/>
          <w:szCs w:val="24"/>
          <w:lang w:val="ro-RO" w:eastAsia="ru-RU"/>
        </w:rPr>
        <w:t xml:space="preserve">electrice </w:t>
      </w:r>
      <w:r w:rsidR="002358CA" w:rsidRPr="00CA7BC4">
        <w:rPr>
          <w:rFonts w:cs="Times New Roman"/>
          <w:color w:val="000000"/>
          <w:szCs w:val="24"/>
          <w:lang w:val="ro-RO" w:eastAsia="ru-RU"/>
        </w:rPr>
        <w:t>este proiectat pentru a rezista la anumite niveluri de stres și pentru a se recupera rapid după un eveniment seismic. Cu toate acestea, cutremurele puternice pot depăși capacitatea de rezistență a acestora, determinând întreruperi semnificative ale a</w:t>
      </w:r>
      <w:r w:rsidR="00F55EEB" w:rsidRPr="00CA7BC4">
        <w:rPr>
          <w:rFonts w:cs="Times New Roman"/>
          <w:color w:val="000000"/>
          <w:szCs w:val="24"/>
          <w:lang w:val="ro-RO" w:eastAsia="ru-RU"/>
        </w:rPr>
        <w:t xml:space="preserve">provizionării </w:t>
      </w:r>
      <w:r w:rsidR="002358CA" w:rsidRPr="00CA7BC4">
        <w:rPr>
          <w:rFonts w:cs="Times New Roman"/>
          <w:color w:val="000000"/>
          <w:szCs w:val="24"/>
          <w:lang w:val="ro-RO" w:eastAsia="ru-RU"/>
        </w:rPr>
        <w:t>cu energie electrică.</w:t>
      </w:r>
    </w:p>
    <w:p w14:paraId="4F09D902" w14:textId="77777777" w:rsidR="0080089E" w:rsidRPr="00CA7BC4" w:rsidRDefault="0080089E" w:rsidP="0046000C">
      <w:pPr>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8"/>
      </w:tblGrid>
      <w:tr w:rsidR="004E7B66" w:rsidRPr="00FA60B9" w14:paraId="3559BB5A" w14:textId="77777777" w:rsidTr="008F1B91">
        <w:trPr>
          <w:trHeight w:val="20"/>
        </w:trPr>
        <w:tc>
          <w:tcPr>
            <w:tcW w:w="2505" w:type="pct"/>
            <w:shd w:val="clear" w:color="auto" w:fill="FBE4D5" w:themeFill="accent2" w:themeFillTint="33"/>
            <w:vAlign w:val="center"/>
          </w:tcPr>
          <w:p w14:paraId="6785494C" w14:textId="77777777" w:rsidR="004E7B66" w:rsidRPr="00CA7BC4" w:rsidRDefault="004E7B66" w:rsidP="0046000C">
            <w:pPr>
              <w:rPr>
                <w:rFonts w:cs="Times New Roman"/>
                <w:b/>
                <w:bCs/>
                <w:color w:val="000000"/>
                <w:lang w:val="ro-RO" w:eastAsia="ru-RU"/>
              </w:rPr>
            </w:pPr>
            <w:r w:rsidRPr="00CA7BC4">
              <w:rPr>
                <w:rFonts w:cs="Times New Roman"/>
                <w:b/>
                <w:bCs/>
                <w:color w:val="000000"/>
                <w:lang w:val="ro-RO" w:eastAsia="ru-RU"/>
              </w:rPr>
              <w:t>Efectele crizei</w:t>
            </w:r>
          </w:p>
        </w:tc>
        <w:tc>
          <w:tcPr>
            <w:tcW w:w="2495" w:type="pct"/>
            <w:shd w:val="clear" w:color="auto" w:fill="FBE4D5" w:themeFill="accent2" w:themeFillTint="33"/>
            <w:vAlign w:val="center"/>
          </w:tcPr>
          <w:p w14:paraId="7F59DBFF" w14:textId="77777777" w:rsidR="004E7B66" w:rsidRPr="00CA7BC4" w:rsidRDefault="004E7B66" w:rsidP="0046000C">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B07487" w:rsidRPr="00FA60B9" w14:paraId="483D9E4D" w14:textId="77777777" w:rsidTr="008F1B91">
        <w:trPr>
          <w:trHeight w:val="20"/>
        </w:trPr>
        <w:tc>
          <w:tcPr>
            <w:tcW w:w="2505" w:type="pct"/>
            <w:shd w:val="clear" w:color="auto" w:fill="auto"/>
          </w:tcPr>
          <w:p w14:paraId="3E336EC1" w14:textId="752CF168" w:rsidR="002662C9" w:rsidRPr="00CA7BC4" w:rsidRDefault="002662C9" w:rsidP="002662C9">
            <w:pPr>
              <w:pStyle w:val="Listparagraf"/>
              <w:numPr>
                <w:ilvl w:val="0"/>
                <w:numId w:val="26"/>
              </w:numPr>
              <w:tabs>
                <w:tab w:val="left" w:pos="308"/>
              </w:tabs>
              <w:ind w:left="0" w:firstLine="24"/>
              <w:jc w:val="both"/>
              <w:rPr>
                <w:rFonts w:cs="Times New Roman"/>
                <w:color w:val="000000"/>
                <w:lang w:val="ro-RO" w:eastAsia="ru-RU"/>
              </w:rPr>
            </w:pPr>
            <w:r w:rsidRPr="00CA7BC4">
              <w:rPr>
                <w:rFonts w:cs="Times New Roman"/>
                <w:color w:val="000000"/>
                <w:lang w:val="ro-RO" w:eastAsia="ru-RU"/>
              </w:rPr>
              <w:t>Cauză defectării unor elemente de rețea</w:t>
            </w:r>
            <w:r w:rsidR="00F55EEB" w:rsidRPr="00CA7BC4">
              <w:rPr>
                <w:rFonts w:cs="Times New Roman"/>
                <w:color w:val="000000"/>
                <w:lang w:val="ro-RO" w:eastAsia="ru-RU"/>
              </w:rPr>
              <w:t xml:space="preserve"> electrică</w:t>
            </w:r>
            <w:r w:rsidRPr="00CA7BC4">
              <w:rPr>
                <w:rFonts w:cs="Times New Roman"/>
                <w:color w:val="000000"/>
                <w:lang w:val="ro-RO" w:eastAsia="ru-RU"/>
              </w:rPr>
              <w:t xml:space="preserve">, poate avea loc </w:t>
            </w:r>
            <w:r w:rsidR="00F55EEB" w:rsidRPr="00CA7BC4">
              <w:rPr>
                <w:rFonts w:cs="Times New Roman"/>
                <w:color w:val="000000"/>
                <w:lang w:val="ro-RO" w:eastAsia="ru-RU"/>
              </w:rPr>
              <w:t xml:space="preserve">întreruperea furnizării energiei electrice </w:t>
            </w:r>
            <w:r w:rsidRPr="00CA7BC4">
              <w:rPr>
                <w:rFonts w:cs="Times New Roman"/>
                <w:color w:val="000000"/>
                <w:lang w:val="ro-RO" w:eastAsia="ru-RU"/>
              </w:rPr>
              <w:t xml:space="preserve">unor consumatori </w:t>
            </w:r>
            <w:r w:rsidR="00F55EEB" w:rsidRPr="00CA7BC4">
              <w:rPr>
                <w:rFonts w:cs="Times New Roman"/>
                <w:color w:val="000000"/>
                <w:lang w:val="ro-RO" w:eastAsia="ru-RU"/>
              </w:rPr>
              <w:t xml:space="preserve">finali </w:t>
            </w:r>
            <w:r w:rsidRPr="00CA7BC4">
              <w:rPr>
                <w:rFonts w:cs="Times New Roman"/>
                <w:color w:val="000000"/>
                <w:lang w:val="ro-RO" w:eastAsia="ru-RU"/>
              </w:rPr>
              <w:t xml:space="preserve">sau daune extinse care pot duce la </w:t>
            </w:r>
            <w:r w:rsidR="00F55EEB" w:rsidRPr="00CA7BC4">
              <w:rPr>
                <w:rFonts w:cs="Times New Roman"/>
                <w:color w:val="000000"/>
                <w:lang w:val="ro-RO" w:eastAsia="ru-RU"/>
              </w:rPr>
              <w:t xml:space="preserve">întreruperea livrării </w:t>
            </w:r>
            <w:r w:rsidRPr="00CA7BC4">
              <w:rPr>
                <w:rFonts w:cs="Times New Roman"/>
                <w:color w:val="000000"/>
                <w:lang w:val="ro-RO" w:eastAsia="ru-RU"/>
              </w:rPr>
              <w:t>energie</w:t>
            </w:r>
            <w:r w:rsidR="00F55EEB" w:rsidRPr="00CA7BC4">
              <w:rPr>
                <w:rFonts w:cs="Times New Roman"/>
                <w:color w:val="000000"/>
                <w:lang w:val="ro-RO" w:eastAsia="ru-RU"/>
              </w:rPr>
              <w:t>i</w:t>
            </w:r>
            <w:r w:rsidRPr="00CA7BC4">
              <w:rPr>
                <w:rFonts w:cs="Times New Roman"/>
                <w:color w:val="000000"/>
                <w:lang w:val="ro-RO" w:eastAsia="ru-RU"/>
              </w:rPr>
              <w:t xml:space="preserve"> electric</w:t>
            </w:r>
            <w:r w:rsidR="00F55EEB" w:rsidRPr="00CA7BC4">
              <w:rPr>
                <w:rFonts w:cs="Times New Roman"/>
                <w:color w:val="000000"/>
                <w:lang w:val="ro-RO" w:eastAsia="ru-RU"/>
              </w:rPr>
              <w:t>e</w:t>
            </w:r>
            <w:r w:rsidRPr="00CA7BC4">
              <w:rPr>
                <w:rFonts w:cs="Times New Roman"/>
                <w:color w:val="000000"/>
                <w:lang w:val="ro-RO" w:eastAsia="ru-RU"/>
              </w:rPr>
              <w:t xml:space="preserve"> unui număr mare de consumatori</w:t>
            </w:r>
            <w:r w:rsidR="00F55EEB" w:rsidRPr="00CA7BC4">
              <w:rPr>
                <w:rFonts w:cs="Times New Roman"/>
                <w:color w:val="000000"/>
                <w:lang w:val="ro-RO" w:eastAsia="ru-RU"/>
              </w:rPr>
              <w:t xml:space="preserve"> finali</w:t>
            </w:r>
            <w:r w:rsidRPr="00CA7BC4">
              <w:rPr>
                <w:rFonts w:cs="Times New Roman"/>
                <w:color w:val="000000"/>
                <w:lang w:val="ro-RO" w:eastAsia="ru-RU"/>
              </w:rPr>
              <w:t>.</w:t>
            </w:r>
          </w:p>
          <w:p w14:paraId="18F09352" w14:textId="2F0B9954" w:rsidR="002662C9" w:rsidRPr="00CA7BC4" w:rsidRDefault="002662C9" w:rsidP="002662C9">
            <w:pPr>
              <w:pStyle w:val="Listparagraf"/>
              <w:numPr>
                <w:ilvl w:val="0"/>
                <w:numId w:val="26"/>
              </w:numPr>
              <w:tabs>
                <w:tab w:val="left" w:pos="308"/>
              </w:tabs>
              <w:ind w:left="0" w:firstLine="24"/>
              <w:jc w:val="both"/>
              <w:rPr>
                <w:rFonts w:cs="Times New Roman"/>
                <w:color w:val="000000"/>
                <w:lang w:val="ro-RO" w:eastAsia="ru-RU"/>
              </w:rPr>
            </w:pPr>
            <w:r w:rsidRPr="00CA7BC4">
              <w:rPr>
                <w:rFonts w:cs="Times New Roman"/>
                <w:color w:val="000000"/>
                <w:lang w:val="ro-RO" w:eastAsia="ru-RU"/>
              </w:rPr>
              <w:t xml:space="preserve">Pot apărea dificultăți </w:t>
            </w:r>
            <w:r w:rsidR="00F55EEB" w:rsidRPr="00CA7BC4">
              <w:rPr>
                <w:rFonts w:cs="Times New Roman"/>
                <w:color w:val="000000"/>
                <w:lang w:val="ro-RO" w:eastAsia="ru-RU"/>
              </w:rPr>
              <w:t xml:space="preserve">la efectuarea </w:t>
            </w:r>
            <w:r w:rsidRPr="00CA7BC4">
              <w:rPr>
                <w:rFonts w:cs="Times New Roman"/>
                <w:color w:val="000000"/>
                <w:lang w:val="ro-RO" w:eastAsia="ru-RU"/>
              </w:rPr>
              <w:t>lucrăril</w:t>
            </w:r>
            <w:r w:rsidR="00F55EEB" w:rsidRPr="00CA7BC4">
              <w:rPr>
                <w:rFonts w:cs="Times New Roman"/>
                <w:color w:val="000000"/>
                <w:lang w:val="ro-RO" w:eastAsia="ru-RU"/>
              </w:rPr>
              <w:t>or</w:t>
            </w:r>
            <w:r w:rsidRPr="00CA7BC4">
              <w:rPr>
                <w:rFonts w:cs="Times New Roman"/>
                <w:color w:val="000000"/>
                <w:lang w:val="ro-RO" w:eastAsia="ru-RU"/>
              </w:rPr>
              <w:t xml:space="preserve"> de reparații din cauza numărului mare de echipamente afectate (eventual echipamente de același tip constructiv) și a echipamentelor insuficiente din stocurile disponibile la întreprinderile </w:t>
            </w:r>
            <w:r w:rsidR="00F55EEB" w:rsidRPr="00CA7BC4">
              <w:rPr>
                <w:rFonts w:cs="Times New Roman"/>
                <w:color w:val="000000"/>
                <w:lang w:val="ro-RO" w:eastAsia="ru-RU"/>
              </w:rPr>
              <w:t>electro</w:t>
            </w:r>
            <w:r w:rsidRPr="00CA7BC4">
              <w:rPr>
                <w:rFonts w:cs="Times New Roman"/>
                <w:color w:val="000000"/>
                <w:lang w:val="ro-RO" w:eastAsia="ru-RU"/>
              </w:rPr>
              <w:t>energetice.</w:t>
            </w:r>
          </w:p>
          <w:p w14:paraId="513814A4" w14:textId="4F002AA4" w:rsidR="00B07487" w:rsidRPr="00CA7BC4" w:rsidRDefault="00B07487" w:rsidP="00B47C0E">
            <w:pPr>
              <w:pStyle w:val="Listparagraf"/>
              <w:numPr>
                <w:ilvl w:val="0"/>
                <w:numId w:val="26"/>
              </w:numPr>
              <w:tabs>
                <w:tab w:val="left" w:pos="308"/>
              </w:tabs>
              <w:ind w:left="0" w:firstLine="24"/>
              <w:jc w:val="both"/>
              <w:rPr>
                <w:rFonts w:cs="Times New Roman"/>
                <w:color w:val="000000"/>
                <w:lang w:val="ro-RO" w:eastAsia="ru-RU"/>
              </w:rPr>
            </w:pPr>
            <w:r w:rsidRPr="00CA7BC4">
              <w:rPr>
                <w:rFonts w:cs="Times New Roman"/>
                <w:color w:val="000000"/>
                <w:lang w:val="ro-RO" w:eastAsia="ru-RU"/>
              </w:rPr>
              <w:t xml:space="preserve">Pot avea loc opriri accidentale ale </w:t>
            </w:r>
            <w:r w:rsidR="00407781" w:rsidRPr="00CA7BC4">
              <w:rPr>
                <w:rFonts w:cs="Times New Roman"/>
                <w:color w:val="000000"/>
                <w:lang w:val="ro-RO" w:eastAsia="ru-RU"/>
              </w:rPr>
              <w:t xml:space="preserve">unităților </w:t>
            </w:r>
            <w:r w:rsidRPr="00CA7BC4">
              <w:rPr>
                <w:rFonts w:cs="Times New Roman"/>
                <w:color w:val="000000"/>
                <w:lang w:val="ro-RO" w:eastAsia="ru-RU"/>
              </w:rPr>
              <w:t>generatoare din centralele electrice din zona afectata de cutremur.</w:t>
            </w:r>
          </w:p>
          <w:p w14:paraId="6F7CBE27" w14:textId="5EDD7EB0" w:rsidR="00B07487" w:rsidRPr="00CA7BC4" w:rsidRDefault="00B07487" w:rsidP="00B47C0E">
            <w:pPr>
              <w:pStyle w:val="Listparagraf"/>
              <w:numPr>
                <w:ilvl w:val="0"/>
                <w:numId w:val="26"/>
              </w:numPr>
              <w:tabs>
                <w:tab w:val="left" w:pos="308"/>
              </w:tabs>
              <w:ind w:left="0" w:firstLine="24"/>
              <w:jc w:val="both"/>
              <w:rPr>
                <w:rFonts w:cs="Times New Roman"/>
                <w:color w:val="000000"/>
                <w:lang w:val="ro-RO" w:eastAsia="ru-RU"/>
              </w:rPr>
            </w:pPr>
            <w:r w:rsidRPr="00CA7BC4">
              <w:rPr>
                <w:rFonts w:cs="Times New Roman"/>
                <w:color w:val="000000"/>
                <w:lang w:val="ro-RO" w:eastAsia="ru-RU"/>
              </w:rPr>
              <w:t xml:space="preserve">Pot apărea accidente industriale cu incendii, opriri ale producției, emisii de gaze sau </w:t>
            </w:r>
            <w:r w:rsidR="00E74625" w:rsidRPr="00CA7BC4">
              <w:rPr>
                <w:rFonts w:cs="Times New Roman"/>
                <w:color w:val="000000"/>
                <w:lang w:val="ro-RO" w:eastAsia="ru-RU"/>
              </w:rPr>
              <w:t xml:space="preserve">răspândire </w:t>
            </w:r>
            <w:r w:rsidRPr="00CA7BC4">
              <w:rPr>
                <w:rFonts w:cs="Times New Roman"/>
                <w:color w:val="000000"/>
                <w:lang w:val="ro-RO" w:eastAsia="ru-RU"/>
              </w:rPr>
              <w:t>de substanțe periculoase.</w:t>
            </w:r>
          </w:p>
          <w:p w14:paraId="1F97D18F" w14:textId="745EAF6F" w:rsidR="00B07487" w:rsidRPr="00CA7BC4" w:rsidRDefault="00B07487" w:rsidP="00B47C0E">
            <w:pPr>
              <w:pStyle w:val="Listparagraf"/>
              <w:numPr>
                <w:ilvl w:val="0"/>
                <w:numId w:val="26"/>
              </w:numPr>
              <w:tabs>
                <w:tab w:val="left" w:pos="308"/>
              </w:tabs>
              <w:ind w:left="0" w:firstLine="24"/>
              <w:jc w:val="both"/>
              <w:rPr>
                <w:rFonts w:cs="Times New Roman"/>
                <w:color w:val="000000"/>
                <w:lang w:val="ro-RO" w:eastAsia="ru-RU"/>
              </w:rPr>
            </w:pPr>
            <w:r w:rsidRPr="00CA7BC4">
              <w:rPr>
                <w:rFonts w:cs="Times New Roman"/>
                <w:color w:val="000000"/>
                <w:lang w:val="ro-RO" w:eastAsia="ru-RU"/>
              </w:rPr>
              <w:t>Pot apărea daune</w:t>
            </w:r>
            <w:r w:rsidR="00E74625" w:rsidRPr="00CA7BC4">
              <w:rPr>
                <w:rFonts w:cs="Times New Roman"/>
                <w:color w:val="000000"/>
                <w:lang w:val="ro-RO" w:eastAsia="ru-RU"/>
              </w:rPr>
              <w:t xml:space="preserve"> ale</w:t>
            </w:r>
            <w:r w:rsidRPr="00CA7BC4">
              <w:rPr>
                <w:rFonts w:cs="Times New Roman"/>
                <w:color w:val="000000"/>
                <w:lang w:val="ro-RO" w:eastAsia="ru-RU"/>
              </w:rPr>
              <w:t xml:space="preserve"> clădirilor din stațiile electrice, fundațiilor echipamentelor electrice sau transformatoarelor</w:t>
            </w:r>
            <w:r w:rsidR="00F55EEB" w:rsidRPr="00CA7BC4">
              <w:rPr>
                <w:rFonts w:cs="Times New Roman"/>
                <w:color w:val="000000"/>
                <w:lang w:val="ro-RO" w:eastAsia="ru-RU"/>
              </w:rPr>
              <w:t xml:space="preserve"> de forță</w:t>
            </w:r>
            <w:r w:rsidRPr="00CA7BC4">
              <w:rPr>
                <w:rFonts w:cs="Times New Roman"/>
                <w:color w:val="000000"/>
                <w:lang w:val="ro-RO" w:eastAsia="ru-RU"/>
              </w:rPr>
              <w:t>.</w:t>
            </w:r>
          </w:p>
          <w:p w14:paraId="1E4F2A4D" w14:textId="72521B7F" w:rsidR="00B07487" w:rsidRPr="00CA7BC4" w:rsidRDefault="00B07487" w:rsidP="00B47C0E">
            <w:pPr>
              <w:pStyle w:val="Listparagraf"/>
              <w:numPr>
                <w:ilvl w:val="0"/>
                <w:numId w:val="26"/>
              </w:numPr>
              <w:tabs>
                <w:tab w:val="left" w:pos="308"/>
              </w:tabs>
              <w:ind w:left="0" w:firstLine="24"/>
              <w:jc w:val="both"/>
              <w:rPr>
                <w:rFonts w:cs="Times New Roman"/>
                <w:color w:val="000000"/>
                <w:lang w:val="ro-RO" w:eastAsia="ru-RU"/>
              </w:rPr>
            </w:pPr>
            <w:r w:rsidRPr="00CA7BC4">
              <w:rPr>
                <w:rFonts w:cs="Times New Roman"/>
                <w:color w:val="000000"/>
                <w:lang w:val="ro-RO" w:eastAsia="ru-RU"/>
              </w:rPr>
              <w:t xml:space="preserve">Apar perturbări în rețeaua de transport rutier care duc la întârzieri în efectuarea lucrărilor de reparare a defecțiunilor/repararea liniilor </w:t>
            </w:r>
            <w:r w:rsidR="00F55EEB" w:rsidRPr="00CA7BC4">
              <w:rPr>
                <w:rFonts w:cs="Times New Roman"/>
                <w:color w:val="000000"/>
                <w:lang w:val="ro-RO" w:eastAsia="ru-RU"/>
              </w:rPr>
              <w:t xml:space="preserve">electrice </w:t>
            </w:r>
            <w:r w:rsidRPr="00CA7BC4">
              <w:rPr>
                <w:rFonts w:cs="Times New Roman"/>
                <w:color w:val="000000"/>
                <w:lang w:val="ro-RO" w:eastAsia="ru-RU"/>
              </w:rPr>
              <w:t>și a transforma</w:t>
            </w:r>
            <w:r w:rsidR="00F55EEB" w:rsidRPr="00CA7BC4">
              <w:rPr>
                <w:rFonts w:cs="Times New Roman"/>
                <w:color w:val="000000"/>
                <w:lang w:val="ro-RO" w:eastAsia="ru-RU"/>
              </w:rPr>
              <w:t>toa</w:t>
            </w:r>
            <w:r w:rsidRPr="00CA7BC4">
              <w:rPr>
                <w:rFonts w:cs="Times New Roman"/>
                <w:color w:val="000000"/>
                <w:lang w:val="ro-RO" w:eastAsia="ru-RU"/>
              </w:rPr>
              <w:t>re</w:t>
            </w:r>
            <w:r w:rsidR="00F55EEB" w:rsidRPr="00CA7BC4">
              <w:rPr>
                <w:rFonts w:cs="Times New Roman"/>
                <w:color w:val="000000"/>
                <w:lang w:val="ro-RO" w:eastAsia="ru-RU"/>
              </w:rPr>
              <w:t>lor de forță</w:t>
            </w:r>
            <w:r w:rsidRPr="00CA7BC4">
              <w:rPr>
                <w:rFonts w:cs="Times New Roman"/>
                <w:color w:val="000000"/>
                <w:lang w:val="ro-RO" w:eastAsia="ru-RU"/>
              </w:rPr>
              <w:t>.</w:t>
            </w:r>
          </w:p>
          <w:p w14:paraId="7BB93728" w14:textId="6F2A979E" w:rsidR="00B07487" w:rsidRPr="00CA7BC4" w:rsidRDefault="00E74625" w:rsidP="00B47C0E">
            <w:pPr>
              <w:pStyle w:val="Listparagraf"/>
              <w:numPr>
                <w:ilvl w:val="0"/>
                <w:numId w:val="26"/>
              </w:numPr>
              <w:tabs>
                <w:tab w:val="left" w:pos="308"/>
              </w:tabs>
              <w:ind w:left="0" w:firstLine="24"/>
              <w:jc w:val="both"/>
              <w:rPr>
                <w:color w:val="000000"/>
                <w:lang w:val="ro-RO"/>
              </w:rPr>
            </w:pPr>
            <w:r w:rsidRPr="00CA7BC4">
              <w:rPr>
                <w:rFonts w:cs="Times New Roman"/>
                <w:color w:val="000000"/>
                <w:lang w:val="ro-RO" w:eastAsia="ru-RU"/>
              </w:rPr>
              <w:t>Pot fi</w:t>
            </w:r>
            <w:r w:rsidR="00B07487" w:rsidRPr="00CA7BC4">
              <w:rPr>
                <w:rFonts w:cs="Times New Roman"/>
                <w:color w:val="000000"/>
                <w:lang w:val="ro-RO" w:eastAsia="ru-RU"/>
              </w:rPr>
              <w:t xml:space="preserve"> necesare echipe de salvare sau de stingere a incendiilor.</w:t>
            </w:r>
          </w:p>
          <w:p w14:paraId="4E752CF5" w14:textId="74D486E0" w:rsidR="00B07487" w:rsidRPr="00CA7BC4" w:rsidRDefault="00B07487" w:rsidP="00B47C0E">
            <w:pPr>
              <w:pStyle w:val="Listparagraf"/>
              <w:tabs>
                <w:tab w:val="left" w:pos="308"/>
              </w:tabs>
              <w:ind w:left="24"/>
              <w:jc w:val="both"/>
              <w:rPr>
                <w:rFonts w:cs="Times New Roman"/>
                <w:b/>
                <w:bCs/>
                <w:color w:val="000000"/>
                <w:lang w:val="ro-RO" w:eastAsia="ru-RU"/>
              </w:rPr>
            </w:pPr>
          </w:p>
        </w:tc>
        <w:tc>
          <w:tcPr>
            <w:tcW w:w="2495" w:type="pct"/>
            <w:shd w:val="clear" w:color="auto" w:fill="auto"/>
          </w:tcPr>
          <w:p w14:paraId="5B71B6AC" w14:textId="014A97E9" w:rsidR="00342C84" w:rsidRPr="00CA7BC4" w:rsidRDefault="00342C84" w:rsidP="00342C84">
            <w:pPr>
              <w:pStyle w:val="Listparagraf"/>
              <w:numPr>
                <w:ilvl w:val="0"/>
                <w:numId w:val="26"/>
              </w:numPr>
              <w:tabs>
                <w:tab w:val="left" w:pos="318"/>
              </w:tabs>
              <w:ind w:left="0" w:firstLine="35"/>
              <w:jc w:val="both"/>
              <w:rPr>
                <w:rFonts w:cs="Times New Roman"/>
                <w:color w:val="000000"/>
                <w:lang w:val="ro-RO" w:eastAsia="ru-RU"/>
              </w:rPr>
            </w:pPr>
            <w:r w:rsidRPr="00CA7BC4">
              <w:rPr>
                <w:rFonts w:cs="Times New Roman"/>
                <w:color w:val="000000"/>
                <w:lang w:val="ro-RO" w:eastAsia="ru-RU"/>
              </w:rPr>
              <w:t>OST va întreprinde măsurile stabilite în Planul de apărare a sistemului electroenergetic</w:t>
            </w:r>
            <w:r w:rsidR="00F55EEB" w:rsidRPr="00CA7BC4">
              <w:rPr>
                <w:rFonts w:cs="Times New Roman"/>
                <w:color w:val="000000"/>
                <w:lang w:val="ro-RO" w:eastAsia="ru-RU"/>
              </w:rPr>
              <w:t xml:space="preserve"> elaborat în</w:t>
            </w:r>
            <w:r w:rsidRPr="00CA7BC4">
              <w:rPr>
                <w:rFonts w:cs="Times New Roman"/>
                <w:color w:val="000000"/>
                <w:lang w:val="ro-RO" w:eastAsia="ru-RU"/>
              </w:rPr>
              <w:t xml:space="preserve"> conform</w:t>
            </w:r>
            <w:r w:rsidR="00F55EEB" w:rsidRPr="00CA7BC4">
              <w:rPr>
                <w:rFonts w:cs="Times New Roman"/>
                <w:color w:val="000000"/>
                <w:lang w:val="ro-RO" w:eastAsia="ru-RU"/>
              </w:rPr>
              <w:t>itate cu</w:t>
            </w:r>
            <w:r w:rsidRPr="00CA7BC4">
              <w:rPr>
                <w:rFonts w:cs="Times New Roman"/>
                <w:color w:val="000000"/>
                <w:lang w:val="ro-RO" w:eastAsia="ru-RU"/>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eastAsia="ru-RU"/>
              </w:rPr>
              <w:t xml:space="preserve"> </w:t>
            </w:r>
            <w:r w:rsidRPr="00CA7BC4">
              <w:rPr>
                <w:rFonts w:cs="Times New Roman"/>
                <w:color w:val="000000"/>
                <w:lang w:val="ro-RO" w:eastAsia="ru-RU"/>
              </w:rPr>
              <w:t>privind starea de urgență și restaurarea sistemului electroenergetic întru echilibrarea SEN.</w:t>
            </w:r>
          </w:p>
          <w:p w14:paraId="3479D135" w14:textId="25B286FC" w:rsidR="00342C84" w:rsidRPr="00CA7BC4" w:rsidRDefault="00342C84" w:rsidP="00342C84">
            <w:pPr>
              <w:pStyle w:val="Listparagraf"/>
              <w:numPr>
                <w:ilvl w:val="0"/>
                <w:numId w:val="26"/>
              </w:numPr>
              <w:tabs>
                <w:tab w:val="left" w:pos="318"/>
              </w:tabs>
              <w:ind w:left="0" w:firstLine="35"/>
              <w:jc w:val="both"/>
              <w:rPr>
                <w:rFonts w:cs="Times New Roman"/>
                <w:color w:val="000000"/>
                <w:lang w:val="ro-RO" w:eastAsia="ru-RU"/>
              </w:rPr>
            </w:pPr>
            <w:r w:rsidRPr="00CA7BC4">
              <w:rPr>
                <w:rFonts w:cs="Times New Roman"/>
                <w:color w:val="000000"/>
                <w:lang w:val="ro-RO" w:eastAsia="ru-RU"/>
              </w:rPr>
              <w:t xml:space="preserve"> OST/OSD vor activa schemele alternative de alimentare pentru restabilirea aprovizionării și v</w:t>
            </w:r>
            <w:r w:rsidR="00F55EEB" w:rsidRPr="00CA7BC4">
              <w:rPr>
                <w:rFonts w:cs="Times New Roman"/>
                <w:color w:val="000000"/>
                <w:lang w:val="ro-RO" w:eastAsia="ru-RU"/>
              </w:rPr>
              <w:t>or</w:t>
            </w:r>
            <w:r w:rsidRPr="00CA7BC4">
              <w:rPr>
                <w:rFonts w:cs="Times New Roman"/>
                <w:color w:val="000000"/>
                <w:lang w:val="ro-RO" w:eastAsia="ru-RU"/>
              </w:rPr>
              <w:t xml:space="preserve"> iniția activitățile de repunere în funcțiune a echipamentelor declanșate fie prin repararea/înlocuirea echipamentelor avariate/distruse folosind echipamente din stocul de securitate.</w:t>
            </w:r>
          </w:p>
          <w:p w14:paraId="405BA73C" w14:textId="1698D998" w:rsidR="00342C84" w:rsidRPr="00CA7BC4" w:rsidRDefault="00342C84" w:rsidP="00342C84">
            <w:pPr>
              <w:pStyle w:val="Listparagraf"/>
              <w:numPr>
                <w:ilvl w:val="0"/>
                <w:numId w:val="26"/>
              </w:numPr>
              <w:tabs>
                <w:tab w:val="left" w:pos="318"/>
              </w:tabs>
              <w:ind w:left="0" w:firstLine="35"/>
              <w:jc w:val="both"/>
              <w:rPr>
                <w:rFonts w:cs="Times New Roman"/>
                <w:color w:val="000000"/>
                <w:lang w:val="ro-RO" w:eastAsia="ru-RU"/>
              </w:rPr>
            </w:pPr>
            <w:r w:rsidRPr="00CA7BC4">
              <w:rPr>
                <w:rFonts w:cs="Times New Roman"/>
                <w:color w:val="000000"/>
                <w:lang w:val="ro-RO" w:eastAsia="ru-RU"/>
              </w:rPr>
              <w:t xml:space="preserve"> OST va coordona cu operatorii adiacenți și ENTSO-E unele măsuri organizatorice de răspuns în </w:t>
            </w:r>
            <w:r w:rsidR="00BC0F32">
              <w:rPr>
                <w:rFonts w:cs="Times New Roman"/>
                <w:color w:val="000000"/>
                <w:lang w:val="ro-RO" w:eastAsia="ru-RU"/>
              </w:rPr>
              <w:t>situații de criză de electrie electrică</w:t>
            </w:r>
            <w:r w:rsidRPr="00CA7BC4">
              <w:rPr>
                <w:rFonts w:cs="Times New Roman"/>
                <w:color w:val="000000"/>
                <w:lang w:val="ro-RO" w:eastAsia="ru-RU"/>
              </w:rPr>
              <w:t>.</w:t>
            </w:r>
          </w:p>
          <w:p w14:paraId="172B7F7E" w14:textId="77777777" w:rsidR="00342C84" w:rsidRPr="00CA7BC4" w:rsidRDefault="00342C84" w:rsidP="00342C84">
            <w:pPr>
              <w:pStyle w:val="Listparagraf"/>
              <w:numPr>
                <w:ilvl w:val="0"/>
                <w:numId w:val="26"/>
              </w:numPr>
              <w:tabs>
                <w:tab w:val="left" w:pos="318"/>
              </w:tabs>
              <w:ind w:left="0" w:firstLine="35"/>
              <w:jc w:val="both"/>
              <w:rPr>
                <w:rFonts w:cs="Times New Roman"/>
                <w:color w:val="000000"/>
                <w:lang w:val="ro-RO" w:eastAsia="ru-RU"/>
              </w:rPr>
            </w:pPr>
            <w:r w:rsidRPr="00CA7BC4">
              <w:rPr>
                <w:rFonts w:cs="Times New Roman"/>
                <w:color w:val="000000"/>
                <w:lang w:val="ro-RO" w:eastAsia="ru-RU"/>
              </w:rPr>
              <w:t xml:space="preserve"> Operatorii de sistem vor dispune mobilizarea a maxim număr de personal necesar restabilirii și funcționării normale a stațiilor și rețelelor electrice.</w:t>
            </w:r>
          </w:p>
          <w:p w14:paraId="35801673" w14:textId="5C651A7D" w:rsidR="00342C84" w:rsidRPr="00CA7BC4" w:rsidRDefault="00342C84" w:rsidP="00342C84">
            <w:pPr>
              <w:pStyle w:val="Listparagraf"/>
              <w:numPr>
                <w:ilvl w:val="0"/>
                <w:numId w:val="26"/>
              </w:numPr>
              <w:tabs>
                <w:tab w:val="left" w:pos="318"/>
              </w:tabs>
              <w:ind w:left="0" w:firstLine="35"/>
              <w:jc w:val="both"/>
              <w:rPr>
                <w:rFonts w:cs="Times New Roman"/>
                <w:color w:val="000000"/>
                <w:lang w:val="ro-RO" w:eastAsia="ru-RU"/>
              </w:rPr>
            </w:pPr>
            <w:r w:rsidRPr="00CA7BC4">
              <w:rPr>
                <w:rFonts w:cs="Times New Roman"/>
                <w:color w:val="000000"/>
                <w:lang w:val="ro-RO" w:eastAsia="ru-RU"/>
              </w:rPr>
              <w:t>IGSU</w:t>
            </w:r>
            <w:r w:rsidR="00FD610E" w:rsidRPr="00CA7BC4">
              <w:rPr>
                <w:rFonts w:cs="Times New Roman"/>
                <w:color w:val="000000"/>
                <w:lang w:val="ro-RO" w:eastAsia="ru-RU"/>
              </w:rPr>
              <w:t xml:space="preserve"> cu implicarea altor autorități prin</w:t>
            </w:r>
            <w:r w:rsidRPr="00CA7BC4">
              <w:rPr>
                <w:rFonts w:cs="Times New Roman"/>
                <w:color w:val="000000"/>
                <w:lang w:val="ro-RO" w:eastAsia="ru-RU"/>
              </w:rPr>
              <w:t xml:space="preserve"> intermediul mi</w:t>
            </w:r>
            <w:r w:rsidR="00FD610E" w:rsidRPr="00CA7BC4">
              <w:rPr>
                <w:rFonts w:cs="Times New Roman"/>
                <w:color w:val="000000"/>
                <w:lang w:val="ro-RO" w:eastAsia="ru-RU"/>
              </w:rPr>
              <w:t>jloacelor de comunicare în masă</w:t>
            </w:r>
            <w:r w:rsidRPr="00CA7BC4">
              <w:rPr>
                <w:rFonts w:cs="Times New Roman"/>
                <w:color w:val="000000"/>
                <w:lang w:val="ro-RO" w:eastAsia="ru-RU"/>
              </w:rPr>
              <w:t xml:space="preserve"> populației</w:t>
            </w:r>
            <w:r w:rsidR="00FD610E" w:rsidRPr="00CA7BC4">
              <w:rPr>
                <w:rFonts w:cs="Times New Roman"/>
                <w:color w:val="000000"/>
                <w:lang w:val="ro-RO" w:eastAsia="ru-RU"/>
              </w:rPr>
              <w:t xml:space="preserve"> vor</w:t>
            </w:r>
            <w:r w:rsidRPr="00CA7BC4">
              <w:rPr>
                <w:rFonts w:cs="Times New Roman"/>
                <w:color w:val="000000"/>
                <w:lang w:val="ro-RO" w:eastAsia="ru-RU"/>
              </w:rPr>
              <w:t xml:space="preserve"> comunica despre situația creată și i se va cere </w:t>
            </w:r>
            <w:r w:rsidR="00FD610E" w:rsidRPr="00CA7BC4">
              <w:rPr>
                <w:rFonts w:cs="Times New Roman"/>
                <w:color w:val="000000"/>
                <w:lang w:val="ro-RO" w:eastAsia="ru-RU"/>
              </w:rPr>
              <w:t>tratamentul calm a situației și conlucrarea cu autoritățile</w:t>
            </w:r>
            <w:r w:rsidRPr="00CA7BC4">
              <w:rPr>
                <w:rFonts w:cs="Times New Roman"/>
                <w:color w:val="000000"/>
                <w:lang w:val="ro-RO" w:eastAsia="ru-RU"/>
              </w:rPr>
              <w:t>.</w:t>
            </w:r>
          </w:p>
          <w:p w14:paraId="4EA5CBAA" w14:textId="77777777" w:rsidR="002C6524" w:rsidRPr="00CA7BC4" w:rsidRDefault="002C6524" w:rsidP="00C879CE">
            <w:pPr>
              <w:pStyle w:val="Listparagraf"/>
              <w:numPr>
                <w:ilvl w:val="0"/>
                <w:numId w:val="26"/>
              </w:numPr>
              <w:tabs>
                <w:tab w:val="left" w:pos="318"/>
              </w:tabs>
              <w:ind w:left="0" w:firstLine="0"/>
              <w:jc w:val="both"/>
              <w:rPr>
                <w:rFonts w:cs="Times New Roman"/>
                <w:color w:val="000000"/>
                <w:lang w:val="ro-RO" w:eastAsia="ru-RU"/>
              </w:rPr>
            </w:pPr>
            <w:r w:rsidRPr="00CA7BC4">
              <w:rPr>
                <w:rFonts w:cs="Times New Roman"/>
                <w:color w:val="000000"/>
                <w:lang w:val="ro-RO" w:eastAsia="ru-RU"/>
              </w:rPr>
              <w:t>OST de comun cu operatorul pieței energiei electrice dispune măsuri privind suspendarea activităților de piață a energiei electrice, în conformitate cu prevederile Codul rețelelor electrice privind starea de urgență și restaurarea sistemului electroenergetic.</w:t>
            </w:r>
          </w:p>
          <w:p w14:paraId="49831A3D" w14:textId="77777777" w:rsidR="002C6524" w:rsidRPr="00CA7BC4" w:rsidRDefault="002C6524" w:rsidP="00C879CE">
            <w:pPr>
              <w:pStyle w:val="Listparagraf"/>
              <w:numPr>
                <w:ilvl w:val="0"/>
                <w:numId w:val="26"/>
              </w:numPr>
              <w:tabs>
                <w:tab w:val="left" w:pos="318"/>
              </w:tabs>
              <w:ind w:left="0" w:firstLine="0"/>
              <w:jc w:val="both"/>
              <w:rPr>
                <w:rFonts w:cs="Times New Roman"/>
                <w:color w:val="000000"/>
                <w:lang w:val="ro-RO" w:eastAsia="ru-RU"/>
              </w:rPr>
            </w:pPr>
            <w:r w:rsidRPr="00CA7BC4">
              <w:rPr>
                <w:rFonts w:cs="Times New Roman"/>
                <w:color w:val="000000"/>
                <w:lang w:val="ro-RO" w:eastAsia="ru-RU"/>
              </w:rPr>
              <w:t>ANRE va stabili condițiile de export al energiei electrice în cazul în care este necesar să se asigure securitatea aprovizionării cu energie electrică</w:t>
            </w:r>
          </w:p>
          <w:p w14:paraId="7D06A49D" w14:textId="31700E9C" w:rsidR="002C6524" w:rsidRPr="00CA7BC4" w:rsidRDefault="002C6524" w:rsidP="00C879CE">
            <w:pPr>
              <w:pStyle w:val="Listparagraf"/>
              <w:numPr>
                <w:ilvl w:val="0"/>
                <w:numId w:val="26"/>
              </w:numPr>
              <w:tabs>
                <w:tab w:val="left" w:pos="318"/>
              </w:tabs>
              <w:ind w:left="0" w:firstLine="0"/>
              <w:jc w:val="both"/>
              <w:rPr>
                <w:rFonts w:cs="Times New Roman"/>
                <w:color w:val="000000"/>
                <w:lang w:val="ro-RO" w:eastAsia="ru-RU"/>
              </w:rPr>
            </w:pPr>
            <w:r w:rsidRPr="00CA7BC4">
              <w:rPr>
                <w:rFonts w:cs="Times New Roman"/>
                <w:color w:val="000000"/>
                <w:lang w:val="ro-RO" w:eastAsia="ru-RU"/>
              </w:rPr>
              <w:t>Reparația/înlocuirea stâlpilor afectați și repunerea în funcțiune a liniilor electrice indisponibile vor fi inițiate imediat</w:t>
            </w:r>
          </w:p>
          <w:p w14:paraId="50D20487" w14:textId="5AA52B66" w:rsidR="00B07487" w:rsidRPr="00CA7BC4" w:rsidRDefault="00B07487" w:rsidP="00C879CE">
            <w:pPr>
              <w:pStyle w:val="Listparagraf"/>
              <w:numPr>
                <w:ilvl w:val="0"/>
                <w:numId w:val="26"/>
              </w:numPr>
              <w:tabs>
                <w:tab w:val="left" w:pos="318"/>
              </w:tabs>
              <w:ind w:left="0" w:firstLine="0"/>
              <w:jc w:val="both"/>
              <w:rPr>
                <w:rFonts w:cs="Times New Roman"/>
                <w:color w:val="000000"/>
                <w:lang w:val="ro-RO" w:eastAsia="ru-RU"/>
              </w:rPr>
            </w:pPr>
            <w:r w:rsidRPr="00CA7BC4">
              <w:rPr>
                <w:rFonts w:cs="Times New Roman"/>
                <w:color w:val="000000"/>
                <w:lang w:val="ro-RO" w:eastAsia="ru-RU"/>
              </w:rPr>
              <w:t>Reparația/ înlocuirea transforma</w:t>
            </w:r>
            <w:r w:rsidR="00F55EEB" w:rsidRPr="00CA7BC4">
              <w:rPr>
                <w:rFonts w:cs="Times New Roman"/>
                <w:color w:val="000000"/>
                <w:lang w:val="ro-RO" w:eastAsia="ru-RU"/>
              </w:rPr>
              <w:t>toa</w:t>
            </w:r>
            <w:r w:rsidRPr="00CA7BC4">
              <w:rPr>
                <w:rFonts w:cs="Times New Roman"/>
                <w:color w:val="000000"/>
                <w:lang w:val="ro-RO" w:eastAsia="ru-RU"/>
              </w:rPr>
              <w:t>re</w:t>
            </w:r>
            <w:r w:rsidR="00F55EEB" w:rsidRPr="00CA7BC4">
              <w:rPr>
                <w:rFonts w:cs="Times New Roman"/>
                <w:color w:val="000000"/>
                <w:lang w:val="ro-RO" w:eastAsia="ru-RU"/>
              </w:rPr>
              <w:t>lor</w:t>
            </w:r>
            <w:r w:rsidRPr="00CA7BC4">
              <w:rPr>
                <w:rFonts w:cs="Times New Roman"/>
                <w:color w:val="000000"/>
                <w:lang w:val="ro-RO" w:eastAsia="ru-RU"/>
              </w:rPr>
              <w:t xml:space="preserve"> defecte vor fi inițiate imediat.</w:t>
            </w:r>
          </w:p>
          <w:p w14:paraId="004A94DD" w14:textId="5A8DD900" w:rsidR="00E70550" w:rsidRPr="00CA7BC4" w:rsidRDefault="00B07487" w:rsidP="00C879CE">
            <w:pPr>
              <w:pStyle w:val="Listparagraf"/>
              <w:numPr>
                <w:ilvl w:val="0"/>
                <w:numId w:val="26"/>
              </w:numPr>
              <w:tabs>
                <w:tab w:val="left" w:pos="318"/>
              </w:tabs>
              <w:ind w:left="0" w:firstLine="0"/>
              <w:jc w:val="both"/>
              <w:rPr>
                <w:b/>
                <w:color w:val="000000"/>
                <w:lang w:val="ro-RO"/>
              </w:rPr>
            </w:pPr>
            <w:r w:rsidRPr="00CA7BC4">
              <w:rPr>
                <w:rFonts w:cs="Times New Roman"/>
                <w:color w:val="000000"/>
                <w:lang w:val="ro-RO" w:eastAsia="ru-RU"/>
              </w:rPr>
              <w:t xml:space="preserve">Clădirile aferente liniilor, centralelor </w:t>
            </w:r>
            <w:r w:rsidR="00F55EEB" w:rsidRPr="00CA7BC4">
              <w:rPr>
                <w:rFonts w:cs="Times New Roman"/>
                <w:color w:val="000000"/>
                <w:lang w:val="ro-RO" w:eastAsia="ru-RU"/>
              </w:rPr>
              <w:t>și</w:t>
            </w:r>
            <w:r w:rsidRPr="00CA7BC4">
              <w:rPr>
                <w:rFonts w:cs="Times New Roman"/>
                <w:color w:val="000000"/>
                <w:lang w:val="ro-RO" w:eastAsia="ru-RU"/>
              </w:rPr>
              <w:t xml:space="preserve"> stațiilor electrice, centrelor de dispecer </w:t>
            </w:r>
            <w:r w:rsidR="00342C84" w:rsidRPr="00CA7BC4">
              <w:rPr>
                <w:rFonts w:cs="Times New Roman"/>
                <w:color w:val="000000"/>
                <w:lang w:val="ro-RO" w:eastAsia="ru-RU"/>
              </w:rPr>
              <w:t>din</w:t>
            </w:r>
            <w:r w:rsidRPr="00CA7BC4">
              <w:rPr>
                <w:rFonts w:cs="Times New Roman"/>
                <w:color w:val="000000"/>
                <w:lang w:val="ro-RO" w:eastAsia="ru-RU"/>
              </w:rPr>
              <w:t xml:space="preserve"> zona seismică vor fi inspectate imediat pentru a se evalua posibilitatea de funcționare în siguranță a acestor</w:t>
            </w:r>
            <w:r w:rsidR="00342C84" w:rsidRPr="00CA7BC4">
              <w:rPr>
                <w:rFonts w:cs="Times New Roman"/>
                <w:color w:val="000000"/>
                <w:lang w:val="ro-RO" w:eastAsia="ru-RU"/>
              </w:rPr>
              <w:t xml:space="preserve">a. </w:t>
            </w:r>
          </w:p>
        </w:tc>
      </w:tr>
    </w:tbl>
    <w:p w14:paraId="7147F6F0" w14:textId="77777777" w:rsidR="0080089E" w:rsidRPr="00CA7BC4" w:rsidRDefault="0080089E" w:rsidP="0046000C">
      <w:pPr>
        <w:rPr>
          <w:rFonts w:cs="Times New Roman"/>
          <w:b/>
          <w:bCs/>
          <w:szCs w:val="24"/>
          <w:lang w:val="ro-RO"/>
        </w:rPr>
      </w:pPr>
    </w:p>
    <w:p w14:paraId="3656D0F1" w14:textId="4DC9C3D8" w:rsidR="007A6649" w:rsidRPr="00CA7BC4" w:rsidRDefault="007A6649" w:rsidP="00141EE9">
      <w:pPr>
        <w:pStyle w:val="Titlu3"/>
        <w:numPr>
          <w:ilvl w:val="0"/>
          <w:numId w:val="0"/>
        </w:numPr>
        <w:spacing w:before="0" w:after="0"/>
        <w:rPr>
          <w:rFonts w:cs="Times New Roman"/>
          <w:bCs/>
          <w:color w:val="auto"/>
          <w:lang w:val="ro-RO" w:eastAsia="ru-RU"/>
        </w:rPr>
      </w:pPr>
      <w:bookmarkStart w:id="937" w:name="_Toc164075860"/>
      <w:bookmarkStart w:id="938" w:name="_Toc168302147"/>
      <w:bookmarkStart w:id="939" w:name="_Toc174096935"/>
      <w:bookmarkStart w:id="940" w:name="_Toc174343140"/>
      <w:r w:rsidRPr="00CA7BC4">
        <w:rPr>
          <w:rFonts w:cs="Times New Roman"/>
          <w:bCs/>
          <w:color w:val="auto"/>
          <w:lang w:val="ro-RO" w:eastAsia="ru-RU"/>
        </w:rPr>
        <w:t>Scenariul 2</w:t>
      </w:r>
      <w:r w:rsidR="00132F97" w:rsidRPr="00CA7BC4">
        <w:rPr>
          <w:rFonts w:cs="Times New Roman"/>
          <w:bCs/>
          <w:color w:val="auto"/>
          <w:lang w:val="ro-RO" w:eastAsia="ru-RU"/>
        </w:rPr>
        <w:t>4</w:t>
      </w:r>
      <w:r w:rsidR="00486451" w:rsidRPr="00CA7BC4">
        <w:rPr>
          <w:rFonts w:cs="Times New Roman"/>
          <w:bCs/>
          <w:color w:val="auto"/>
          <w:lang w:val="ro-RO" w:eastAsia="ru-RU"/>
        </w:rPr>
        <w:t xml:space="preserve"> </w:t>
      </w:r>
      <w:r w:rsidR="0047527C" w:rsidRPr="00CA7BC4">
        <w:rPr>
          <w:rFonts w:cs="Times New Roman"/>
          <w:bCs/>
          <w:color w:val="auto"/>
          <w:lang w:val="ro-RO" w:eastAsia="ru-RU"/>
        </w:rPr>
        <w:t>–</w:t>
      </w:r>
      <w:r w:rsidR="00486451" w:rsidRPr="00CA7BC4">
        <w:rPr>
          <w:rFonts w:cs="Times New Roman"/>
          <w:bCs/>
          <w:color w:val="auto"/>
          <w:lang w:val="ro-RO" w:eastAsia="ru-RU"/>
        </w:rPr>
        <w:t xml:space="preserve"> </w:t>
      </w:r>
      <w:r w:rsidR="00375589" w:rsidRPr="00CA7BC4">
        <w:rPr>
          <w:rFonts w:cs="Times New Roman"/>
          <w:bCs/>
          <w:color w:val="auto"/>
          <w:lang w:val="ro-RO" w:eastAsia="ru-RU"/>
        </w:rPr>
        <w:t>Incendiu de pădure</w:t>
      </w:r>
      <w:bookmarkEnd w:id="937"/>
      <w:bookmarkEnd w:id="938"/>
      <w:bookmarkEnd w:id="939"/>
      <w:bookmarkEnd w:id="940"/>
    </w:p>
    <w:p w14:paraId="4217069B" w14:textId="77777777" w:rsidR="00F55EEB" w:rsidRPr="00CA7BC4" w:rsidRDefault="00F55EEB" w:rsidP="00B47C0E">
      <w:pPr>
        <w:rPr>
          <w:lang w:val="ro-RO" w:eastAsia="ru-RU"/>
        </w:rPr>
      </w:pPr>
    </w:p>
    <w:tbl>
      <w:tblPr>
        <w:tblStyle w:val="Tabelgril"/>
        <w:tblW w:w="4944" w:type="pct"/>
        <w:jc w:val="center"/>
        <w:tblLook w:val="04A0" w:firstRow="1" w:lastRow="0" w:firstColumn="1" w:lastColumn="0" w:noHBand="0" w:noVBand="1"/>
      </w:tblPr>
      <w:tblGrid>
        <w:gridCol w:w="1260"/>
        <w:gridCol w:w="2029"/>
        <w:gridCol w:w="1593"/>
        <w:gridCol w:w="4357"/>
      </w:tblGrid>
      <w:tr w:rsidR="007A6649" w:rsidRPr="00CA7BC4" w14:paraId="46CDD18A" w14:textId="77777777" w:rsidTr="008F1B91">
        <w:trPr>
          <w:jc w:val="center"/>
        </w:trPr>
        <w:tc>
          <w:tcPr>
            <w:tcW w:w="682" w:type="pct"/>
            <w:vAlign w:val="center"/>
          </w:tcPr>
          <w:p w14:paraId="3B9A7868" w14:textId="77777777" w:rsidR="007A6649" w:rsidRPr="00CA7BC4" w:rsidRDefault="007A6649" w:rsidP="008F1B91">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098" w:type="pct"/>
            <w:vAlign w:val="center"/>
          </w:tcPr>
          <w:p w14:paraId="3009F2DE" w14:textId="77777777" w:rsidR="007A6649" w:rsidRPr="00CA7BC4" w:rsidRDefault="007A6649" w:rsidP="008F1B91">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862" w:type="pct"/>
            <w:vAlign w:val="center"/>
          </w:tcPr>
          <w:p w14:paraId="08B6F443" w14:textId="77777777" w:rsidR="007A6649" w:rsidRPr="00CA7BC4" w:rsidRDefault="007A6649" w:rsidP="008F1B91">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2358" w:type="pct"/>
            <w:vAlign w:val="center"/>
          </w:tcPr>
          <w:p w14:paraId="6DC557FF" w14:textId="186BFD1E" w:rsidR="007A6649" w:rsidRPr="00CA7BC4" w:rsidRDefault="007A6649" w:rsidP="008F1B91">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BD79F2" w:rsidRPr="00CA7BC4" w14:paraId="2C2AE8CB" w14:textId="77777777" w:rsidTr="008F1B91">
        <w:trPr>
          <w:jc w:val="center"/>
        </w:trPr>
        <w:tc>
          <w:tcPr>
            <w:tcW w:w="682" w:type="pct"/>
          </w:tcPr>
          <w:p w14:paraId="60EC775E" w14:textId="49959EEE" w:rsidR="007A6649" w:rsidRPr="00CA7BC4" w:rsidRDefault="00486451" w:rsidP="0046000C">
            <w:pPr>
              <w:jc w:val="center"/>
              <w:rPr>
                <w:rFonts w:cs="Times New Roman"/>
                <w:color w:val="000000"/>
                <w:szCs w:val="24"/>
                <w:lang w:val="ro-RO" w:eastAsia="ru-RU"/>
              </w:rPr>
            </w:pPr>
            <w:r w:rsidRPr="00CA7BC4">
              <w:rPr>
                <w:rFonts w:cs="Times New Roman"/>
                <w:color w:val="000000"/>
                <w:szCs w:val="24"/>
                <w:lang w:val="ro-RO" w:eastAsia="ru-RU"/>
              </w:rPr>
              <w:t>31</w:t>
            </w:r>
          </w:p>
        </w:tc>
        <w:tc>
          <w:tcPr>
            <w:tcW w:w="1098" w:type="pct"/>
          </w:tcPr>
          <w:p w14:paraId="6AAC41FD" w14:textId="0ECAC0D3" w:rsidR="007A6649" w:rsidRPr="00CA7BC4" w:rsidRDefault="00242C9A" w:rsidP="0046000C">
            <w:pPr>
              <w:jc w:val="center"/>
              <w:rPr>
                <w:rFonts w:cs="Times New Roman"/>
                <w:color w:val="000000"/>
                <w:szCs w:val="24"/>
                <w:lang w:val="ro-RO" w:eastAsia="ru-RU"/>
              </w:rPr>
            </w:pPr>
            <w:r w:rsidRPr="00CA7BC4">
              <w:rPr>
                <w:rFonts w:cs="Times New Roman"/>
                <w:color w:val="000000"/>
                <w:szCs w:val="24"/>
                <w:lang w:val="ro-RO" w:eastAsia="ru-RU"/>
              </w:rPr>
              <w:t>Medie</w:t>
            </w:r>
          </w:p>
        </w:tc>
        <w:tc>
          <w:tcPr>
            <w:tcW w:w="862" w:type="pct"/>
          </w:tcPr>
          <w:p w14:paraId="6D6C75E0" w14:textId="135420BE" w:rsidR="007A6649" w:rsidRPr="00CA7BC4" w:rsidRDefault="00242C9A" w:rsidP="0046000C">
            <w:pPr>
              <w:jc w:val="center"/>
              <w:rPr>
                <w:rFonts w:cs="Times New Roman"/>
                <w:color w:val="000000"/>
                <w:szCs w:val="24"/>
                <w:lang w:val="ro-RO" w:eastAsia="ru-RU"/>
              </w:rPr>
            </w:pPr>
            <w:r w:rsidRPr="00CA7BC4">
              <w:rPr>
                <w:rFonts w:cs="Times New Roman"/>
                <w:color w:val="000000"/>
                <w:szCs w:val="24"/>
                <w:lang w:val="ro-RO" w:eastAsia="ru-RU"/>
              </w:rPr>
              <w:t>Semnificativ</w:t>
            </w:r>
          </w:p>
        </w:tc>
        <w:tc>
          <w:tcPr>
            <w:tcW w:w="2358" w:type="pct"/>
          </w:tcPr>
          <w:p w14:paraId="74F312F3" w14:textId="6E4B01E2" w:rsidR="007A6649" w:rsidRPr="00CA7BC4" w:rsidRDefault="00C659BB" w:rsidP="0046000C">
            <w:pPr>
              <w:jc w:val="center"/>
              <w:rPr>
                <w:rFonts w:cs="Times New Roman"/>
                <w:color w:val="000000"/>
                <w:szCs w:val="24"/>
                <w:lang w:val="ro-RO" w:eastAsia="ru-RU"/>
              </w:rPr>
            </w:pPr>
            <w:r w:rsidRPr="00CA7BC4">
              <w:rPr>
                <w:rFonts w:cs="Times New Roman"/>
                <w:color w:val="000000"/>
                <w:szCs w:val="24"/>
                <w:lang w:val="ro-RO" w:eastAsia="ru-RU"/>
              </w:rPr>
              <w:t>OST, OSD</w:t>
            </w:r>
            <w:r w:rsidR="00B03A91" w:rsidRPr="00CA7BC4">
              <w:rPr>
                <w:rFonts w:cs="Times New Roman"/>
                <w:color w:val="000000"/>
                <w:szCs w:val="24"/>
                <w:lang w:val="ro-RO" w:eastAsia="ru-RU"/>
              </w:rPr>
              <w:t>, IGSU</w:t>
            </w:r>
          </w:p>
        </w:tc>
      </w:tr>
    </w:tbl>
    <w:p w14:paraId="0531789C" w14:textId="77777777" w:rsidR="007A6649" w:rsidRPr="00CA7BC4" w:rsidRDefault="007A6649" w:rsidP="0046000C">
      <w:pPr>
        <w:rPr>
          <w:rFonts w:cs="Times New Roman"/>
          <w:color w:val="000000"/>
          <w:szCs w:val="24"/>
          <w:lang w:val="ro-RO" w:eastAsia="ru-RU"/>
        </w:rPr>
      </w:pPr>
    </w:p>
    <w:p w14:paraId="55ECA960" w14:textId="1945B9E1"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732AA442" w14:textId="3F7ACE77" w:rsidR="007A6649" w:rsidRPr="00CA7BC4" w:rsidRDefault="0080089E" w:rsidP="002F3108">
      <w:pPr>
        <w:ind w:firstLine="567"/>
        <w:jc w:val="both"/>
        <w:rPr>
          <w:rFonts w:cs="Times New Roman"/>
          <w:color w:val="000000"/>
          <w:szCs w:val="24"/>
          <w:lang w:val="ro-RO" w:eastAsia="ru-RU"/>
        </w:rPr>
      </w:pPr>
      <w:r w:rsidRPr="00CA7BC4">
        <w:rPr>
          <w:rFonts w:cs="Times New Roman"/>
          <w:color w:val="000000"/>
          <w:szCs w:val="24"/>
          <w:lang w:val="ro-RO" w:eastAsia="ru-RU"/>
        </w:rPr>
        <w:t>Se produc incendii de pădure/ vegetație, a căror răspândire rapidă este favorizată de vremea uscată.</w:t>
      </w:r>
      <w:r w:rsidR="00FD610E" w:rsidRPr="00CA7BC4">
        <w:rPr>
          <w:rFonts w:cs="Times New Roman"/>
          <w:color w:val="000000"/>
          <w:szCs w:val="24"/>
          <w:lang w:val="ro-RO" w:eastAsia="ru-RU"/>
        </w:rPr>
        <w:t xml:space="preserve"> Aceasta se pot întâmpla din cauza unor persoane rău intenționate ori din cauza neglijenței și cazurilor întâmplătoare/neatenție. Un factor catalizator ar putea fi </w:t>
      </w:r>
      <w:r w:rsidRPr="00CA7BC4">
        <w:rPr>
          <w:rFonts w:cs="Times New Roman"/>
          <w:color w:val="000000"/>
          <w:szCs w:val="24"/>
          <w:lang w:val="ro-RO" w:eastAsia="ru-RU"/>
        </w:rPr>
        <w:t xml:space="preserve">intensificarea vântului </w:t>
      </w:r>
      <w:r w:rsidR="00FD610E" w:rsidRPr="00CA7BC4">
        <w:rPr>
          <w:rFonts w:cs="Times New Roman"/>
          <w:color w:val="000000"/>
          <w:szCs w:val="24"/>
          <w:lang w:val="ro-RO" w:eastAsia="ru-RU"/>
        </w:rPr>
        <w:t xml:space="preserve">care ar </w:t>
      </w:r>
      <w:r w:rsidRPr="00CA7BC4">
        <w:rPr>
          <w:rFonts w:cs="Times New Roman"/>
          <w:color w:val="000000"/>
          <w:szCs w:val="24"/>
          <w:lang w:val="ro-RO" w:eastAsia="ru-RU"/>
        </w:rPr>
        <w:t>duce la răspândirea rapidă și necontrolată a incendiilor.</w:t>
      </w:r>
    </w:p>
    <w:p w14:paraId="1372DF6B" w14:textId="77777777" w:rsidR="0080089E" w:rsidRPr="00CA7BC4" w:rsidRDefault="0080089E" w:rsidP="0046000C">
      <w:pPr>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8"/>
      </w:tblGrid>
      <w:tr w:rsidR="004E7B66" w:rsidRPr="00FA60B9" w14:paraId="6A3E1EC4" w14:textId="77777777" w:rsidTr="008F1B91">
        <w:trPr>
          <w:trHeight w:val="20"/>
        </w:trPr>
        <w:tc>
          <w:tcPr>
            <w:tcW w:w="2505" w:type="pct"/>
            <w:shd w:val="clear" w:color="auto" w:fill="FBE4D5" w:themeFill="accent2" w:themeFillTint="33"/>
            <w:vAlign w:val="center"/>
          </w:tcPr>
          <w:p w14:paraId="7EEEDCC4" w14:textId="77777777" w:rsidR="004E7B66" w:rsidRPr="00CA7BC4" w:rsidRDefault="004E7B66" w:rsidP="0046000C">
            <w:pPr>
              <w:rPr>
                <w:rFonts w:cs="Times New Roman"/>
                <w:b/>
                <w:bCs/>
                <w:color w:val="000000"/>
                <w:lang w:val="ro-RO" w:eastAsia="ru-RU"/>
              </w:rPr>
            </w:pPr>
            <w:r w:rsidRPr="00CA7BC4">
              <w:rPr>
                <w:rFonts w:cs="Times New Roman"/>
                <w:b/>
                <w:bCs/>
                <w:color w:val="000000"/>
                <w:lang w:val="ro-RO" w:eastAsia="ru-RU"/>
              </w:rPr>
              <w:t>Efectele crizei</w:t>
            </w:r>
          </w:p>
        </w:tc>
        <w:tc>
          <w:tcPr>
            <w:tcW w:w="2495" w:type="pct"/>
            <w:shd w:val="clear" w:color="auto" w:fill="FBE4D5" w:themeFill="accent2" w:themeFillTint="33"/>
            <w:vAlign w:val="center"/>
          </w:tcPr>
          <w:p w14:paraId="2C984FE7" w14:textId="77777777" w:rsidR="004E7B66" w:rsidRPr="00CA7BC4" w:rsidRDefault="004E7B66" w:rsidP="0046000C">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B07487" w:rsidRPr="00CA7BC4" w14:paraId="40FF8106" w14:textId="77777777" w:rsidTr="008F1B91">
        <w:trPr>
          <w:trHeight w:val="20"/>
        </w:trPr>
        <w:tc>
          <w:tcPr>
            <w:tcW w:w="2505" w:type="pct"/>
            <w:shd w:val="clear" w:color="auto" w:fill="auto"/>
          </w:tcPr>
          <w:p w14:paraId="3A82CD2A" w14:textId="643F3C8F" w:rsidR="00B03A91" w:rsidRPr="00CA7BC4" w:rsidRDefault="00B03A91" w:rsidP="00B47C0E">
            <w:pPr>
              <w:pStyle w:val="Listparagraf"/>
              <w:numPr>
                <w:ilvl w:val="0"/>
                <w:numId w:val="27"/>
              </w:numPr>
              <w:ind w:left="161" w:hanging="218"/>
              <w:jc w:val="both"/>
              <w:rPr>
                <w:rFonts w:cs="Times New Roman"/>
                <w:color w:val="000000"/>
                <w:lang w:val="ro-RO" w:eastAsia="ru-RU"/>
              </w:rPr>
            </w:pPr>
            <w:r w:rsidRPr="00CA7BC4">
              <w:rPr>
                <w:rFonts w:cs="Times New Roman"/>
                <w:color w:val="000000"/>
                <w:lang w:val="ro-RO" w:eastAsia="ru-RU"/>
              </w:rPr>
              <w:t xml:space="preserve">Incendiile de pădure pot provoca distrugerea stâlpilor de electricitate, cablurilor și </w:t>
            </w:r>
            <w:r w:rsidR="000701C3" w:rsidRPr="00CA7BC4">
              <w:rPr>
                <w:rFonts w:cs="Times New Roman"/>
                <w:color w:val="000000"/>
                <w:lang w:val="ro-RO" w:eastAsia="ru-RU"/>
              </w:rPr>
              <w:t xml:space="preserve">a </w:t>
            </w:r>
            <w:r w:rsidRPr="00CA7BC4">
              <w:rPr>
                <w:rFonts w:cs="Times New Roman"/>
                <w:color w:val="000000"/>
                <w:lang w:val="ro-RO" w:eastAsia="ru-RU"/>
              </w:rPr>
              <w:t>altor componente ale infrastructurii electrice care trec prin zonele afectate ceea ce ar rezulta în unele probleme în aprovizionare</w:t>
            </w:r>
            <w:r w:rsidR="000701C3" w:rsidRPr="00CA7BC4">
              <w:rPr>
                <w:rFonts w:cs="Times New Roman"/>
                <w:color w:val="000000"/>
                <w:lang w:val="ro-RO" w:eastAsia="ru-RU"/>
              </w:rPr>
              <w:t>a</w:t>
            </w:r>
            <w:r w:rsidRPr="00CA7BC4">
              <w:rPr>
                <w:rFonts w:cs="Times New Roman"/>
                <w:color w:val="000000"/>
                <w:lang w:val="ro-RO" w:eastAsia="ru-RU"/>
              </w:rPr>
              <w:t xml:space="preserve"> cu energie electrică.</w:t>
            </w:r>
          </w:p>
          <w:p w14:paraId="47059721" w14:textId="34666F98" w:rsidR="00B03A91" w:rsidRPr="00CA7BC4" w:rsidRDefault="00B03A91" w:rsidP="00B47C0E">
            <w:pPr>
              <w:pStyle w:val="Listparagraf"/>
              <w:numPr>
                <w:ilvl w:val="0"/>
                <w:numId w:val="27"/>
              </w:numPr>
              <w:ind w:left="161" w:hanging="218"/>
              <w:jc w:val="both"/>
              <w:rPr>
                <w:rFonts w:cs="Times New Roman"/>
                <w:color w:val="000000"/>
                <w:lang w:val="ro-RO" w:eastAsia="ru-RU"/>
              </w:rPr>
            </w:pPr>
            <w:r w:rsidRPr="00CA7BC4">
              <w:rPr>
                <w:rFonts w:cs="Times New Roman"/>
                <w:color w:val="000000"/>
                <w:lang w:val="ro-RO" w:eastAsia="ru-RU"/>
              </w:rPr>
              <w:t xml:space="preserve">În timpul incendiilor de pădure, arborii pot fi afectați și pot cădea peste liniile electrice, provocând deteriorări și întreruperi </w:t>
            </w:r>
            <w:r w:rsidR="000701C3" w:rsidRPr="00CA7BC4">
              <w:rPr>
                <w:rFonts w:cs="Times New Roman"/>
                <w:color w:val="000000"/>
                <w:lang w:val="ro-RO" w:eastAsia="ru-RU"/>
              </w:rPr>
              <w:t xml:space="preserve">în livrarea  </w:t>
            </w:r>
            <w:r w:rsidRPr="00CA7BC4">
              <w:rPr>
                <w:rFonts w:cs="Times New Roman"/>
                <w:color w:val="000000"/>
                <w:lang w:val="ro-RO" w:eastAsia="ru-RU"/>
              </w:rPr>
              <w:t>energie</w:t>
            </w:r>
            <w:r w:rsidR="000701C3" w:rsidRPr="00CA7BC4">
              <w:rPr>
                <w:rFonts w:cs="Times New Roman"/>
                <w:color w:val="000000"/>
                <w:lang w:val="ro-RO" w:eastAsia="ru-RU"/>
              </w:rPr>
              <w:t>i</w:t>
            </w:r>
            <w:r w:rsidRPr="00CA7BC4">
              <w:rPr>
                <w:rFonts w:cs="Times New Roman"/>
                <w:color w:val="000000"/>
                <w:lang w:val="ro-RO" w:eastAsia="ru-RU"/>
              </w:rPr>
              <w:t xml:space="preserve"> electric</w:t>
            </w:r>
            <w:r w:rsidR="000701C3" w:rsidRPr="00CA7BC4">
              <w:rPr>
                <w:rFonts w:cs="Times New Roman"/>
                <w:color w:val="000000"/>
                <w:lang w:val="ro-RO" w:eastAsia="ru-RU"/>
              </w:rPr>
              <w:t>e</w:t>
            </w:r>
            <w:r w:rsidRPr="00CA7BC4">
              <w:rPr>
                <w:rFonts w:cs="Times New Roman"/>
                <w:color w:val="000000"/>
                <w:lang w:val="ro-RO" w:eastAsia="ru-RU"/>
              </w:rPr>
              <w:t>.</w:t>
            </w:r>
          </w:p>
          <w:p w14:paraId="3C83A2C8" w14:textId="44CEFD60" w:rsidR="00B03A91" w:rsidRPr="00CA7BC4" w:rsidRDefault="00B03A91" w:rsidP="00B47C0E">
            <w:pPr>
              <w:pStyle w:val="Listparagraf"/>
              <w:numPr>
                <w:ilvl w:val="0"/>
                <w:numId w:val="27"/>
              </w:numPr>
              <w:ind w:left="161" w:hanging="218"/>
              <w:jc w:val="both"/>
              <w:rPr>
                <w:rFonts w:cs="Times New Roman"/>
                <w:color w:val="000000"/>
                <w:lang w:val="ro-RO" w:eastAsia="ru-RU"/>
              </w:rPr>
            </w:pPr>
            <w:r w:rsidRPr="00CA7BC4">
              <w:rPr>
                <w:rFonts w:cs="Times New Roman"/>
                <w:color w:val="000000"/>
                <w:lang w:val="ro-RO" w:eastAsia="ru-RU"/>
              </w:rPr>
              <w:t>Flăcările și căldura generate de un incendiu de pădure pot provoca scurtcircuite în rețelele electrice prin topirea izolației cablurilor sau prin afectarea altor componente ale infrastructurii electrice.</w:t>
            </w:r>
          </w:p>
          <w:p w14:paraId="2108ABAC" w14:textId="77777777" w:rsidR="00B03A91" w:rsidRPr="00CA7BC4" w:rsidRDefault="00B03A91" w:rsidP="00B47C0E">
            <w:pPr>
              <w:pStyle w:val="Listparagraf"/>
              <w:numPr>
                <w:ilvl w:val="0"/>
                <w:numId w:val="27"/>
              </w:numPr>
              <w:ind w:left="161" w:hanging="218"/>
              <w:jc w:val="both"/>
              <w:rPr>
                <w:rFonts w:cs="Times New Roman"/>
                <w:color w:val="000000"/>
                <w:lang w:val="ro-RO" w:eastAsia="ru-RU"/>
              </w:rPr>
            </w:pPr>
            <w:r w:rsidRPr="00CA7BC4">
              <w:rPr>
                <w:rFonts w:cs="Times New Roman"/>
                <w:color w:val="000000"/>
                <w:lang w:val="ro-RO" w:eastAsia="ru-RU"/>
              </w:rPr>
              <w:t>Poluarea cu cenușă și fum: Fumul dens și cenușa rezultată din incendiile de pădure pot afecta funcționarea echipamentelor electrice, cum ar fi transformatoarele și echipamentele de comandă, reducând eficiența și fiabilitatea acestora.</w:t>
            </w:r>
          </w:p>
          <w:p w14:paraId="64AEB73B" w14:textId="77777777" w:rsidR="00B03A91" w:rsidRPr="00CA7BC4" w:rsidRDefault="00B03A91" w:rsidP="00B47C0E">
            <w:pPr>
              <w:pStyle w:val="Listparagraf"/>
              <w:numPr>
                <w:ilvl w:val="0"/>
                <w:numId w:val="27"/>
              </w:numPr>
              <w:ind w:left="161" w:hanging="218"/>
              <w:jc w:val="both"/>
              <w:rPr>
                <w:rFonts w:cs="Times New Roman"/>
                <w:color w:val="000000"/>
                <w:lang w:val="ro-RO" w:eastAsia="ru-RU"/>
              </w:rPr>
            </w:pPr>
            <w:r w:rsidRPr="00CA7BC4">
              <w:rPr>
                <w:rFonts w:cs="Times New Roman"/>
                <w:color w:val="000000"/>
                <w:lang w:val="ro-RO" w:eastAsia="ru-RU"/>
              </w:rPr>
              <w:t>În plus, în cazul unui incendiu de pădure major, există riscul ca autoritățile să întrerupă alimentarea cu energie electrică pentru a evita accidente sau pentru a facilita operațiunile de stingere a incendiului.</w:t>
            </w:r>
          </w:p>
          <w:p w14:paraId="6C2F3AD7" w14:textId="58FD1914" w:rsidR="00B07487" w:rsidRPr="00CA7BC4" w:rsidRDefault="00B07487" w:rsidP="00B47C0E">
            <w:pPr>
              <w:ind w:left="-57"/>
              <w:rPr>
                <w:b/>
                <w:lang w:val="ro-RO"/>
              </w:rPr>
            </w:pPr>
          </w:p>
        </w:tc>
        <w:tc>
          <w:tcPr>
            <w:tcW w:w="2495" w:type="pct"/>
            <w:shd w:val="clear" w:color="auto" w:fill="auto"/>
          </w:tcPr>
          <w:p w14:paraId="06BF392F" w14:textId="58B51C6C" w:rsidR="00B03A91" w:rsidRPr="00CA7BC4" w:rsidRDefault="00B07487" w:rsidP="00B03A91">
            <w:pPr>
              <w:pStyle w:val="Listparagraf"/>
              <w:numPr>
                <w:ilvl w:val="0"/>
                <w:numId w:val="26"/>
              </w:numPr>
              <w:tabs>
                <w:tab w:val="left" w:pos="318"/>
              </w:tabs>
              <w:ind w:left="0" w:firstLine="35"/>
              <w:jc w:val="both"/>
              <w:rPr>
                <w:rFonts w:cs="Times New Roman"/>
                <w:color w:val="000000"/>
                <w:lang w:val="ro-RO" w:eastAsia="ru-RU"/>
              </w:rPr>
            </w:pPr>
            <w:r w:rsidRPr="00CA7BC4">
              <w:rPr>
                <w:rFonts w:cs="Times New Roman"/>
                <w:b/>
                <w:bCs/>
                <w:color w:val="000000"/>
                <w:lang w:val="ro-RO" w:eastAsia="ru-RU"/>
              </w:rPr>
              <w:t xml:space="preserve"> </w:t>
            </w:r>
            <w:r w:rsidR="00B03A91" w:rsidRPr="00CA7BC4">
              <w:rPr>
                <w:rFonts w:cs="Times New Roman"/>
                <w:color w:val="000000"/>
                <w:lang w:val="ro-RO" w:eastAsia="ru-RU"/>
              </w:rPr>
              <w:t xml:space="preserve">OST va întreprinde măsurile stabilite în Planul de apărare a sistemului electroenergetic </w:t>
            </w:r>
            <w:r w:rsidR="000701C3" w:rsidRPr="00CA7BC4">
              <w:rPr>
                <w:rFonts w:cs="Times New Roman"/>
                <w:color w:val="000000"/>
                <w:lang w:val="ro-RO" w:eastAsia="ru-RU"/>
              </w:rPr>
              <w:t xml:space="preserve">elaborat în </w:t>
            </w:r>
            <w:r w:rsidR="00B03A91" w:rsidRPr="00CA7BC4">
              <w:rPr>
                <w:rFonts w:cs="Times New Roman"/>
                <w:color w:val="000000"/>
                <w:lang w:val="ro-RO" w:eastAsia="ru-RU"/>
              </w:rPr>
              <w:t>conform</w:t>
            </w:r>
            <w:r w:rsidR="000701C3" w:rsidRPr="00CA7BC4">
              <w:rPr>
                <w:rFonts w:cs="Times New Roman"/>
                <w:color w:val="000000"/>
                <w:lang w:val="ro-RO" w:eastAsia="ru-RU"/>
              </w:rPr>
              <w:t>itate cu</w:t>
            </w:r>
            <w:r w:rsidR="00B03A91" w:rsidRPr="00CA7BC4">
              <w:rPr>
                <w:rFonts w:cs="Times New Roman"/>
                <w:color w:val="000000"/>
                <w:lang w:val="ro-RO" w:eastAsia="ru-RU"/>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eastAsia="ru-RU"/>
              </w:rPr>
              <w:t xml:space="preserve"> </w:t>
            </w:r>
            <w:r w:rsidR="00B03A91" w:rsidRPr="00CA7BC4">
              <w:rPr>
                <w:rFonts w:cs="Times New Roman"/>
                <w:color w:val="000000"/>
                <w:lang w:val="ro-RO" w:eastAsia="ru-RU"/>
              </w:rPr>
              <w:t>privind starea de urgență și restaurarea sistemului electroenergetic întru echilibrarea SEN.</w:t>
            </w:r>
          </w:p>
          <w:p w14:paraId="3694989A" w14:textId="09316CB5" w:rsidR="00B03A91" w:rsidRPr="00CA7BC4" w:rsidRDefault="00B03A91" w:rsidP="00B47C0E">
            <w:pPr>
              <w:pStyle w:val="Listparagraf"/>
              <w:numPr>
                <w:ilvl w:val="0"/>
                <w:numId w:val="26"/>
              </w:numPr>
              <w:tabs>
                <w:tab w:val="left" w:pos="318"/>
              </w:tabs>
              <w:ind w:left="0" w:firstLine="35"/>
              <w:jc w:val="both"/>
              <w:rPr>
                <w:rFonts w:cs="Times New Roman"/>
                <w:color w:val="000000"/>
                <w:lang w:val="ro-RO" w:eastAsia="ru-RU"/>
              </w:rPr>
            </w:pPr>
            <w:r w:rsidRPr="00CA7BC4">
              <w:rPr>
                <w:rFonts w:cs="Times New Roman"/>
                <w:color w:val="000000"/>
                <w:lang w:val="ro-RO" w:eastAsia="ru-RU"/>
              </w:rPr>
              <w:t>OST/OSD vor include în Planurile sale de contingență inspectările periodice ale infrastructurii și, în limita surselor disponibile, măsuri de înlocuire a echipamentelor învechite întru sporirea fiabilității.</w:t>
            </w:r>
          </w:p>
          <w:p w14:paraId="616CC65D" w14:textId="3A26E3BC" w:rsidR="00B03A91" w:rsidRPr="00CA7BC4" w:rsidRDefault="00B03A91" w:rsidP="00B47C0E">
            <w:pPr>
              <w:pStyle w:val="Listparagraf"/>
              <w:numPr>
                <w:ilvl w:val="0"/>
                <w:numId w:val="26"/>
              </w:numPr>
              <w:tabs>
                <w:tab w:val="left" w:pos="318"/>
              </w:tabs>
              <w:ind w:left="0" w:firstLine="35"/>
              <w:jc w:val="both"/>
              <w:rPr>
                <w:rFonts w:cs="Times New Roman"/>
                <w:color w:val="000000"/>
                <w:lang w:val="ro-RO" w:eastAsia="ru-RU"/>
              </w:rPr>
            </w:pPr>
            <w:r w:rsidRPr="00CA7BC4">
              <w:rPr>
                <w:rFonts w:cs="Times New Roman"/>
                <w:color w:val="000000"/>
                <w:lang w:val="ro-RO" w:eastAsia="ru-RU"/>
              </w:rPr>
              <w:t>OST/OSD vor activa schemele alternative de alimentare pentru restabilirea aprovizionării și va iniția activitățile de repunere în funcțiune a echipamentelor declanșate fie prin repararea/înlocuirea echipamentelor avariate/distruse folosind echipamente din stocul de securitate.</w:t>
            </w:r>
          </w:p>
          <w:p w14:paraId="2502D526" w14:textId="77777777" w:rsidR="00B03A91" w:rsidRPr="00CA7BC4" w:rsidRDefault="00B03A91" w:rsidP="00B03A91">
            <w:pPr>
              <w:pStyle w:val="Listparagraf"/>
              <w:numPr>
                <w:ilvl w:val="0"/>
                <w:numId w:val="26"/>
              </w:numPr>
              <w:tabs>
                <w:tab w:val="left" w:pos="318"/>
              </w:tabs>
              <w:ind w:left="0" w:firstLine="35"/>
              <w:jc w:val="both"/>
              <w:rPr>
                <w:rFonts w:cs="Times New Roman"/>
                <w:color w:val="000000"/>
                <w:lang w:val="ro-RO" w:eastAsia="ru-RU"/>
              </w:rPr>
            </w:pPr>
            <w:r w:rsidRPr="00CA7BC4">
              <w:rPr>
                <w:rFonts w:cs="Times New Roman"/>
                <w:color w:val="000000"/>
                <w:lang w:val="ro-RO" w:eastAsia="ru-RU"/>
              </w:rPr>
              <w:t xml:space="preserve"> Operatorii de sistem vor dispune mobilizarea a maxim număr de personal necesar restabilirii și funcționării normale a stațiilor și rețelelor electrice.</w:t>
            </w:r>
          </w:p>
          <w:p w14:paraId="78B7D3D7" w14:textId="77777777" w:rsidR="00B03A91" w:rsidRPr="00CA7BC4" w:rsidRDefault="00B03A91" w:rsidP="00B03A91">
            <w:pPr>
              <w:pStyle w:val="Listparagraf"/>
              <w:numPr>
                <w:ilvl w:val="0"/>
                <w:numId w:val="26"/>
              </w:numPr>
              <w:tabs>
                <w:tab w:val="left" w:pos="318"/>
              </w:tabs>
              <w:ind w:left="0" w:firstLine="35"/>
              <w:jc w:val="both"/>
              <w:rPr>
                <w:rFonts w:cs="Times New Roman"/>
                <w:color w:val="000000"/>
                <w:lang w:val="ro-RO" w:eastAsia="ru-RU"/>
              </w:rPr>
            </w:pPr>
            <w:r w:rsidRPr="00CA7BC4">
              <w:rPr>
                <w:rFonts w:cs="Times New Roman"/>
                <w:color w:val="000000"/>
                <w:lang w:val="ro-RO" w:eastAsia="ru-RU"/>
              </w:rPr>
              <w:t>IGSU cu implicarea altor autorități prin intermediul mijloacelor de comunicare în masă populației vor comunica despre situația creată și li se va cere tratamentul calm a situației și conlucrarea cu autoritățile.</w:t>
            </w:r>
          </w:p>
          <w:p w14:paraId="1B0341B1" w14:textId="77777777" w:rsidR="00B03A91" w:rsidRPr="00CA7BC4" w:rsidRDefault="00B03A91" w:rsidP="00B03A91">
            <w:pPr>
              <w:pStyle w:val="Listparagraf"/>
              <w:numPr>
                <w:ilvl w:val="0"/>
                <w:numId w:val="26"/>
              </w:numPr>
              <w:ind w:left="0" w:firstLine="35"/>
              <w:jc w:val="both"/>
              <w:rPr>
                <w:rFonts w:cs="Times New Roman"/>
                <w:b/>
                <w:bCs/>
                <w:color w:val="000000"/>
                <w:lang w:val="ro-RO" w:eastAsia="ru-RU"/>
              </w:rPr>
            </w:pPr>
            <w:r w:rsidRPr="00CA7BC4">
              <w:rPr>
                <w:rFonts w:cs="Times New Roman"/>
                <w:color w:val="000000"/>
                <w:lang w:val="ro-RO" w:eastAsia="ru-RU"/>
              </w:rPr>
              <w:t>Reparația/înlocuirea stâlpilor afectați și repunerea în funcțiune a liniilor indisponibile vor fi inițiate imediat.</w:t>
            </w:r>
          </w:p>
          <w:p w14:paraId="6AF12AB0" w14:textId="07408401" w:rsidR="00B07487" w:rsidRPr="00CA7BC4" w:rsidRDefault="00B03A91" w:rsidP="00B47C0E">
            <w:pPr>
              <w:pStyle w:val="Listparagraf"/>
              <w:numPr>
                <w:ilvl w:val="0"/>
                <w:numId w:val="26"/>
              </w:numPr>
              <w:ind w:left="0" w:firstLine="35"/>
              <w:jc w:val="both"/>
              <w:rPr>
                <w:b/>
                <w:color w:val="000000"/>
                <w:lang w:val="ro-RO"/>
              </w:rPr>
            </w:pPr>
            <w:r w:rsidRPr="00CA7BC4">
              <w:rPr>
                <w:rFonts w:cs="Times New Roman"/>
                <w:color w:val="000000"/>
                <w:lang w:val="ro-RO" w:eastAsia="ru-RU"/>
              </w:rPr>
              <w:t>Reparația/ înlocuirea transforma</w:t>
            </w:r>
            <w:r w:rsidR="000701C3" w:rsidRPr="00CA7BC4">
              <w:rPr>
                <w:rFonts w:cs="Times New Roman"/>
                <w:color w:val="000000"/>
                <w:lang w:val="ro-RO" w:eastAsia="ru-RU"/>
              </w:rPr>
              <w:t>toa</w:t>
            </w:r>
            <w:r w:rsidRPr="00CA7BC4">
              <w:rPr>
                <w:rFonts w:cs="Times New Roman"/>
                <w:color w:val="000000"/>
                <w:lang w:val="ro-RO" w:eastAsia="ru-RU"/>
              </w:rPr>
              <w:t>re</w:t>
            </w:r>
            <w:r w:rsidR="000701C3" w:rsidRPr="00CA7BC4">
              <w:rPr>
                <w:rFonts w:cs="Times New Roman"/>
                <w:color w:val="000000"/>
                <w:lang w:val="ro-RO" w:eastAsia="ru-RU"/>
              </w:rPr>
              <w:t>lor</w:t>
            </w:r>
            <w:r w:rsidRPr="00CA7BC4">
              <w:rPr>
                <w:rFonts w:cs="Times New Roman"/>
                <w:color w:val="000000"/>
                <w:lang w:val="ro-RO" w:eastAsia="ru-RU"/>
              </w:rPr>
              <w:t xml:space="preserve"> defecte vor fi inițiate imediat.</w:t>
            </w:r>
          </w:p>
        </w:tc>
      </w:tr>
    </w:tbl>
    <w:p w14:paraId="4BE6F118" w14:textId="77777777" w:rsidR="009367BA" w:rsidRPr="00CA7BC4" w:rsidRDefault="009367BA" w:rsidP="00141EE9">
      <w:pPr>
        <w:rPr>
          <w:lang w:val="ro-RO" w:eastAsia="ru-RU"/>
        </w:rPr>
      </w:pPr>
    </w:p>
    <w:p w14:paraId="16EBE1CE" w14:textId="21717990" w:rsidR="007A6649" w:rsidRPr="00CA7BC4" w:rsidRDefault="007A6649" w:rsidP="00141EE9">
      <w:pPr>
        <w:pStyle w:val="Titlu3"/>
        <w:numPr>
          <w:ilvl w:val="0"/>
          <w:numId w:val="0"/>
        </w:numPr>
        <w:spacing w:before="0" w:after="0"/>
        <w:ind w:left="360"/>
        <w:rPr>
          <w:rFonts w:cs="Times New Roman"/>
          <w:bCs/>
          <w:color w:val="auto"/>
          <w:lang w:val="ro-RO" w:eastAsia="ru-RU"/>
        </w:rPr>
      </w:pPr>
      <w:bookmarkStart w:id="941" w:name="_Toc164075861"/>
      <w:bookmarkStart w:id="942" w:name="_Toc168302148"/>
      <w:bookmarkStart w:id="943" w:name="_Toc174096936"/>
      <w:bookmarkStart w:id="944" w:name="_Toc174343141"/>
      <w:r w:rsidRPr="00CA7BC4">
        <w:rPr>
          <w:rFonts w:cs="Times New Roman"/>
          <w:bCs/>
          <w:color w:val="auto"/>
          <w:lang w:val="ro-RO" w:eastAsia="ru-RU"/>
        </w:rPr>
        <w:t>Scenariul 2</w:t>
      </w:r>
      <w:r w:rsidR="00132F97" w:rsidRPr="00CA7BC4">
        <w:rPr>
          <w:rFonts w:cs="Times New Roman"/>
          <w:bCs/>
          <w:color w:val="auto"/>
          <w:lang w:val="ro-RO" w:eastAsia="ru-RU"/>
        </w:rPr>
        <w:t>5</w:t>
      </w:r>
      <w:r w:rsidR="00375589" w:rsidRPr="00CA7BC4">
        <w:rPr>
          <w:rFonts w:cs="Times New Roman"/>
          <w:bCs/>
          <w:color w:val="auto"/>
          <w:lang w:val="ro-RO" w:eastAsia="ru-RU"/>
        </w:rPr>
        <w:t xml:space="preserve"> </w:t>
      </w:r>
      <w:r w:rsidR="000701C3" w:rsidRPr="00CA7BC4">
        <w:rPr>
          <w:rFonts w:cs="Times New Roman"/>
          <w:bCs/>
          <w:color w:val="auto"/>
          <w:lang w:val="ro-RO" w:eastAsia="ru-RU"/>
        </w:rPr>
        <w:t>–</w:t>
      </w:r>
      <w:r w:rsidR="00375589" w:rsidRPr="00CA7BC4">
        <w:rPr>
          <w:rFonts w:cs="Times New Roman"/>
          <w:bCs/>
          <w:color w:val="auto"/>
          <w:lang w:val="ro-RO" w:eastAsia="ru-RU"/>
        </w:rPr>
        <w:t xml:space="preserve"> Pandemie</w:t>
      </w:r>
      <w:bookmarkEnd w:id="941"/>
      <w:bookmarkEnd w:id="942"/>
      <w:bookmarkEnd w:id="943"/>
      <w:bookmarkEnd w:id="944"/>
    </w:p>
    <w:p w14:paraId="30944AE9" w14:textId="77777777" w:rsidR="000701C3" w:rsidRPr="00CA7BC4" w:rsidRDefault="000701C3" w:rsidP="00B47C0E">
      <w:pPr>
        <w:rPr>
          <w:lang w:val="ro-RO" w:eastAsia="ru-RU"/>
        </w:rPr>
      </w:pPr>
    </w:p>
    <w:tbl>
      <w:tblPr>
        <w:tblStyle w:val="Tabelgril"/>
        <w:tblW w:w="0" w:type="auto"/>
        <w:jc w:val="center"/>
        <w:tblLook w:val="04A0" w:firstRow="1" w:lastRow="0" w:firstColumn="1" w:lastColumn="0" w:noHBand="0" w:noVBand="1"/>
      </w:tblPr>
      <w:tblGrid>
        <w:gridCol w:w="1609"/>
        <w:gridCol w:w="1971"/>
        <w:gridCol w:w="1538"/>
        <w:gridCol w:w="4175"/>
      </w:tblGrid>
      <w:tr w:rsidR="00414EDC" w:rsidRPr="00CA7BC4" w14:paraId="5F9DD2D7" w14:textId="77777777" w:rsidTr="008F1B91">
        <w:trPr>
          <w:jc w:val="center"/>
        </w:trPr>
        <w:tc>
          <w:tcPr>
            <w:tcW w:w="1609" w:type="dxa"/>
            <w:vAlign w:val="center"/>
          </w:tcPr>
          <w:p w14:paraId="724265A3" w14:textId="77777777" w:rsidR="007A6649" w:rsidRPr="00CA7BC4" w:rsidRDefault="007A6649" w:rsidP="008F1B91">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971" w:type="dxa"/>
            <w:vAlign w:val="center"/>
          </w:tcPr>
          <w:p w14:paraId="78421B31" w14:textId="77777777" w:rsidR="007A6649" w:rsidRPr="00CA7BC4" w:rsidRDefault="007A6649" w:rsidP="008F1B91">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1538" w:type="dxa"/>
            <w:vAlign w:val="center"/>
          </w:tcPr>
          <w:p w14:paraId="1B1A261B" w14:textId="77777777" w:rsidR="007A6649" w:rsidRPr="00CA7BC4" w:rsidRDefault="007A6649" w:rsidP="008F1B91">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4175" w:type="dxa"/>
            <w:vAlign w:val="center"/>
          </w:tcPr>
          <w:p w14:paraId="5534A4A9" w14:textId="63C2EC01" w:rsidR="007A6649" w:rsidRPr="00CA7BC4" w:rsidRDefault="007A6649" w:rsidP="008F1B91">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414EDC" w:rsidRPr="00CA7BC4" w14:paraId="44FA3470" w14:textId="77777777" w:rsidTr="008F1B91">
        <w:trPr>
          <w:jc w:val="center"/>
        </w:trPr>
        <w:tc>
          <w:tcPr>
            <w:tcW w:w="1609" w:type="dxa"/>
          </w:tcPr>
          <w:p w14:paraId="44AE6E14" w14:textId="4B363740" w:rsidR="007A6649" w:rsidRPr="00CA7BC4" w:rsidRDefault="00486451" w:rsidP="0046000C">
            <w:pPr>
              <w:jc w:val="center"/>
              <w:rPr>
                <w:rFonts w:cs="Times New Roman"/>
                <w:color w:val="000000"/>
                <w:szCs w:val="24"/>
                <w:lang w:val="ro-RO" w:eastAsia="ru-RU"/>
              </w:rPr>
            </w:pPr>
            <w:r w:rsidRPr="00CA7BC4">
              <w:rPr>
                <w:rFonts w:cs="Times New Roman"/>
                <w:color w:val="000000"/>
                <w:szCs w:val="24"/>
                <w:lang w:val="ro-RO" w:eastAsia="ru-RU"/>
              </w:rPr>
              <w:t>27</w:t>
            </w:r>
          </w:p>
        </w:tc>
        <w:tc>
          <w:tcPr>
            <w:tcW w:w="1971" w:type="dxa"/>
          </w:tcPr>
          <w:p w14:paraId="72C1C549" w14:textId="26D5FB05" w:rsidR="007A6649" w:rsidRPr="00CA7BC4" w:rsidRDefault="00242C9A" w:rsidP="0046000C">
            <w:pPr>
              <w:jc w:val="center"/>
              <w:rPr>
                <w:rFonts w:cs="Times New Roman"/>
                <w:color w:val="000000"/>
                <w:szCs w:val="24"/>
                <w:lang w:val="ro-RO" w:eastAsia="ru-RU"/>
              </w:rPr>
            </w:pPr>
            <w:r w:rsidRPr="00CA7BC4">
              <w:rPr>
                <w:rFonts w:cs="Times New Roman"/>
                <w:color w:val="000000"/>
                <w:szCs w:val="24"/>
                <w:lang w:val="ro-RO" w:eastAsia="ru-RU"/>
              </w:rPr>
              <w:t>Ridicată</w:t>
            </w:r>
          </w:p>
        </w:tc>
        <w:tc>
          <w:tcPr>
            <w:tcW w:w="1538" w:type="dxa"/>
          </w:tcPr>
          <w:p w14:paraId="0EBA816D" w14:textId="7A0BB71E" w:rsidR="007A6649" w:rsidRPr="00CA7BC4" w:rsidRDefault="00242C9A" w:rsidP="0046000C">
            <w:pPr>
              <w:jc w:val="center"/>
              <w:rPr>
                <w:rFonts w:cs="Times New Roman"/>
                <w:color w:val="000000"/>
                <w:szCs w:val="24"/>
                <w:lang w:val="ro-RO" w:eastAsia="ru-RU"/>
              </w:rPr>
            </w:pPr>
            <w:r w:rsidRPr="00CA7BC4">
              <w:rPr>
                <w:rFonts w:cs="Times New Roman"/>
                <w:color w:val="000000"/>
                <w:szCs w:val="24"/>
                <w:lang w:val="ro-RO" w:eastAsia="ru-RU"/>
              </w:rPr>
              <w:t>Semnificativ</w:t>
            </w:r>
          </w:p>
        </w:tc>
        <w:tc>
          <w:tcPr>
            <w:tcW w:w="4175" w:type="dxa"/>
          </w:tcPr>
          <w:p w14:paraId="2403E879" w14:textId="768EED19" w:rsidR="007A6649" w:rsidRPr="00CA7BC4" w:rsidRDefault="00CF01F9" w:rsidP="0046000C">
            <w:pPr>
              <w:jc w:val="center"/>
              <w:rPr>
                <w:rFonts w:cs="Times New Roman"/>
                <w:color w:val="000000"/>
                <w:szCs w:val="24"/>
                <w:lang w:val="ro-RO" w:eastAsia="ru-RU"/>
              </w:rPr>
            </w:pPr>
            <w:r w:rsidRPr="00CA7BC4">
              <w:rPr>
                <w:rFonts w:cs="Times New Roman"/>
                <w:color w:val="000000"/>
                <w:szCs w:val="24"/>
                <w:lang w:val="ro-RO" w:eastAsia="ru-RU"/>
              </w:rPr>
              <w:t xml:space="preserve">ANRE, </w:t>
            </w:r>
            <w:r w:rsidR="00414EDC" w:rsidRPr="00CA7BC4">
              <w:rPr>
                <w:rFonts w:cs="Times New Roman"/>
                <w:color w:val="000000"/>
                <w:szCs w:val="24"/>
                <w:lang w:val="ro-RO" w:eastAsia="ru-RU"/>
              </w:rPr>
              <w:t>OST, OSD</w:t>
            </w:r>
          </w:p>
        </w:tc>
      </w:tr>
    </w:tbl>
    <w:p w14:paraId="4DBA754B" w14:textId="77777777" w:rsidR="007A6649" w:rsidRPr="00CA7BC4" w:rsidRDefault="007A6649" w:rsidP="0046000C">
      <w:pPr>
        <w:rPr>
          <w:rFonts w:cs="Times New Roman"/>
          <w:color w:val="000000"/>
          <w:szCs w:val="24"/>
          <w:lang w:val="ro-RO" w:eastAsia="ru-RU"/>
        </w:rPr>
      </w:pPr>
    </w:p>
    <w:p w14:paraId="05329877" w14:textId="374F6DD8"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010FB506" w14:textId="10B5434F" w:rsidR="007A6649" w:rsidRPr="00CA7BC4" w:rsidRDefault="000B2365" w:rsidP="00190320">
      <w:pPr>
        <w:ind w:firstLine="567"/>
        <w:rPr>
          <w:rFonts w:cs="Times New Roman"/>
          <w:color w:val="000000"/>
          <w:szCs w:val="24"/>
          <w:lang w:val="ro-RO" w:eastAsia="ru-RU"/>
        </w:rPr>
      </w:pPr>
      <w:r w:rsidRPr="00CA7BC4">
        <w:rPr>
          <w:rFonts w:cs="Times New Roman"/>
          <w:color w:val="000000"/>
          <w:szCs w:val="24"/>
          <w:lang w:val="ro-RO" w:eastAsia="ru-RU"/>
        </w:rPr>
        <w:t>O epidemie/ pandemie afectează țările europene</w:t>
      </w:r>
      <w:r w:rsidR="002C6524" w:rsidRPr="00CA7BC4">
        <w:rPr>
          <w:rFonts w:cs="Times New Roman"/>
          <w:color w:val="000000"/>
          <w:szCs w:val="24"/>
          <w:lang w:val="ro-RO" w:eastAsia="ru-RU"/>
        </w:rPr>
        <w:t xml:space="preserve"> și din regiune</w:t>
      </w:r>
      <w:r w:rsidRPr="00CA7BC4">
        <w:rPr>
          <w:rFonts w:cs="Times New Roman"/>
          <w:color w:val="000000"/>
          <w:szCs w:val="24"/>
          <w:lang w:val="ro-RO" w:eastAsia="ru-RU"/>
        </w:rPr>
        <w:t>.</w:t>
      </w:r>
    </w:p>
    <w:p w14:paraId="5972862C" w14:textId="77777777" w:rsidR="000B2365" w:rsidRPr="00CA7BC4" w:rsidRDefault="000B2365" w:rsidP="0046000C">
      <w:pPr>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8"/>
      </w:tblGrid>
      <w:tr w:rsidR="004E7B66" w:rsidRPr="00FA60B9" w14:paraId="62077692" w14:textId="77777777" w:rsidTr="008F1B91">
        <w:trPr>
          <w:trHeight w:val="547"/>
        </w:trPr>
        <w:tc>
          <w:tcPr>
            <w:tcW w:w="2505" w:type="pct"/>
            <w:shd w:val="clear" w:color="auto" w:fill="FBE4D5" w:themeFill="accent2" w:themeFillTint="33"/>
            <w:vAlign w:val="center"/>
          </w:tcPr>
          <w:p w14:paraId="250589FD" w14:textId="77777777" w:rsidR="004E7B66" w:rsidRPr="00CA7BC4" w:rsidRDefault="004E7B66" w:rsidP="0046000C">
            <w:pPr>
              <w:rPr>
                <w:rFonts w:cs="Times New Roman"/>
                <w:b/>
                <w:bCs/>
                <w:color w:val="000000"/>
                <w:lang w:val="ro-RO" w:eastAsia="ru-RU"/>
              </w:rPr>
            </w:pPr>
            <w:r w:rsidRPr="00CA7BC4">
              <w:rPr>
                <w:rFonts w:cs="Times New Roman"/>
                <w:b/>
                <w:bCs/>
                <w:color w:val="000000"/>
                <w:lang w:val="ro-RO" w:eastAsia="ru-RU"/>
              </w:rPr>
              <w:t>Efectele crizei</w:t>
            </w:r>
          </w:p>
        </w:tc>
        <w:tc>
          <w:tcPr>
            <w:tcW w:w="2495" w:type="pct"/>
            <w:shd w:val="clear" w:color="auto" w:fill="FBE4D5" w:themeFill="accent2" w:themeFillTint="33"/>
            <w:vAlign w:val="center"/>
          </w:tcPr>
          <w:p w14:paraId="608B7B56" w14:textId="77777777" w:rsidR="004E7B66" w:rsidRPr="00CA7BC4" w:rsidRDefault="004E7B66" w:rsidP="0046000C">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B07487" w:rsidRPr="00FA60B9" w14:paraId="6BCD9C65" w14:textId="77777777" w:rsidTr="008F1B91">
        <w:trPr>
          <w:trHeight w:val="698"/>
        </w:trPr>
        <w:tc>
          <w:tcPr>
            <w:tcW w:w="2505" w:type="pct"/>
            <w:shd w:val="clear" w:color="auto" w:fill="auto"/>
          </w:tcPr>
          <w:p w14:paraId="16B06B4B" w14:textId="2359F20D" w:rsidR="00F31B62" w:rsidRPr="00CA7BC4" w:rsidRDefault="009C74C8" w:rsidP="00B47C0E">
            <w:pPr>
              <w:pStyle w:val="Listparagraf"/>
              <w:numPr>
                <w:ilvl w:val="0"/>
                <w:numId w:val="28"/>
              </w:numPr>
              <w:ind w:left="161" w:hanging="218"/>
              <w:jc w:val="both"/>
              <w:rPr>
                <w:rFonts w:cs="Times New Roman"/>
                <w:color w:val="000000"/>
                <w:lang w:val="ro-RO" w:eastAsia="ru-RU"/>
              </w:rPr>
            </w:pPr>
            <w:r w:rsidRPr="00CA7BC4">
              <w:rPr>
                <w:rFonts w:cs="Times New Roman"/>
                <w:color w:val="000000"/>
                <w:lang w:val="ro-RO" w:eastAsia="ru-RU"/>
              </w:rPr>
              <w:t>Pa</w:t>
            </w:r>
            <w:r w:rsidR="00F31B62" w:rsidRPr="00CA7BC4">
              <w:rPr>
                <w:rFonts w:cs="Times New Roman"/>
                <w:color w:val="000000"/>
                <w:lang w:val="ro-RO" w:eastAsia="ru-RU"/>
              </w:rPr>
              <w:t xml:space="preserve">ndemia poate determina scăderea numărului de lucrători disponibili pentru întreținerea și repararea infrastructurii electrice din cauza concedierilor, bolilor sau a restricțiilor de mișcare impuse pentru a preveni răspândirea virusului. Aceasta poate duce la întârzieri în intervențiile de urgență și </w:t>
            </w:r>
            <w:r w:rsidR="000701C3" w:rsidRPr="00CA7BC4">
              <w:rPr>
                <w:rFonts w:cs="Times New Roman"/>
                <w:color w:val="000000"/>
                <w:lang w:val="ro-RO" w:eastAsia="ru-RU"/>
              </w:rPr>
              <w:t xml:space="preserve">pentru efectuarea </w:t>
            </w:r>
            <w:r w:rsidR="00F31B62" w:rsidRPr="00CA7BC4">
              <w:rPr>
                <w:rFonts w:cs="Times New Roman"/>
                <w:color w:val="000000"/>
                <w:lang w:val="ro-RO" w:eastAsia="ru-RU"/>
              </w:rPr>
              <w:t>reparațiil</w:t>
            </w:r>
            <w:r w:rsidR="000701C3" w:rsidRPr="00CA7BC4">
              <w:rPr>
                <w:rFonts w:cs="Times New Roman"/>
                <w:color w:val="000000"/>
                <w:lang w:val="ro-RO" w:eastAsia="ru-RU"/>
              </w:rPr>
              <w:t>or</w:t>
            </w:r>
            <w:r w:rsidR="00F31B62" w:rsidRPr="00CA7BC4">
              <w:rPr>
                <w:rFonts w:cs="Times New Roman"/>
                <w:color w:val="000000"/>
                <w:lang w:val="ro-RO" w:eastAsia="ru-RU"/>
              </w:rPr>
              <w:t xml:space="preserve"> planificate.</w:t>
            </w:r>
          </w:p>
          <w:p w14:paraId="684DB7BA" w14:textId="65308FF0" w:rsidR="00F31B62" w:rsidRPr="00CA7BC4" w:rsidRDefault="009C74C8" w:rsidP="00B47C0E">
            <w:pPr>
              <w:pStyle w:val="Listparagraf"/>
              <w:numPr>
                <w:ilvl w:val="0"/>
                <w:numId w:val="28"/>
              </w:numPr>
              <w:ind w:left="161" w:hanging="218"/>
              <w:jc w:val="both"/>
              <w:rPr>
                <w:rFonts w:cs="Times New Roman"/>
                <w:color w:val="000000"/>
                <w:lang w:val="ro-RO" w:eastAsia="ru-RU"/>
              </w:rPr>
            </w:pPr>
            <w:r w:rsidRPr="00CA7BC4">
              <w:rPr>
                <w:rFonts w:cs="Times New Roman"/>
                <w:color w:val="000000"/>
                <w:lang w:val="ro-RO" w:eastAsia="ru-RU"/>
              </w:rPr>
              <w:t>P</w:t>
            </w:r>
            <w:r w:rsidR="00F31B62" w:rsidRPr="00CA7BC4">
              <w:rPr>
                <w:rFonts w:cs="Times New Roman"/>
                <w:color w:val="000000"/>
                <w:lang w:val="ro-RO" w:eastAsia="ru-RU"/>
              </w:rPr>
              <w:t>andemia poate afecta lanțurile de aprovizionare pentru echipamente și materiale necesare întreținerii și reparării rețelelor electrice. Închideri de fabrici sau probleme la nivel global cu transportul pot duce la întârzieri în obținerea pieselor de schimb și a altor resurse necesare pentru funcționarea rețelelor electrice.</w:t>
            </w:r>
          </w:p>
          <w:p w14:paraId="54353E07" w14:textId="7F236C45" w:rsidR="00F31B62" w:rsidRPr="00CA7BC4" w:rsidRDefault="00F760E5" w:rsidP="00B47C0E">
            <w:pPr>
              <w:pStyle w:val="Listparagraf"/>
              <w:numPr>
                <w:ilvl w:val="0"/>
                <w:numId w:val="28"/>
              </w:numPr>
              <w:ind w:left="161" w:hanging="218"/>
              <w:jc w:val="both"/>
              <w:rPr>
                <w:rFonts w:cs="Times New Roman"/>
                <w:color w:val="000000"/>
                <w:lang w:val="ro-RO" w:eastAsia="ru-RU"/>
              </w:rPr>
            </w:pPr>
            <w:r w:rsidRPr="00CA7BC4">
              <w:rPr>
                <w:rFonts w:cs="Times New Roman"/>
                <w:color w:val="000000"/>
                <w:lang w:val="ro-RO" w:eastAsia="ru-RU"/>
              </w:rPr>
              <w:t>P</w:t>
            </w:r>
            <w:r w:rsidR="00F31B62" w:rsidRPr="00CA7BC4">
              <w:rPr>
                <w:rFonts w:cs="Times New Roman"/>
                <w:color w:val="000000"/>
                <w:lang w:val="ro-RO" w:eastAsia="ru-RU"/>
              </w:rPr>
              <w:t>andemia poate schimba modelele de utilizare a energiei</w:t>
            </w:r>
            <w:r w:rsidR="002B1D1B" w:rsidRPr="00CA7BC4">
              <w:rPr>
                <w:rFonts w:cs="Times New Roman"/>
                <w:color w:val="000000"/>
                <w:lang w:val="ro-RO" w:eastAsia="ru-RU"/>
              </w:rPr>
              <w:t xml:space="preserve"> electrice</w:t>
            </w:r>
            <w:r w:rsidR="00F31B62" w:rsidRPr="00CA7BC4">
              <w:rPr>
                <w:rFonts w:cs="Times New Roman"/>
                <w:color w:val="000000"/>
                <w:lang w:val="ro-RO" w:eastAsia="ru-RU"/>
              </w:rPr>
              <w:t xml:space="preserve">, ceea ce poate duce la fluctuații ale cererii și a capacității de încărcare a rețelelor electrice. De exemplu, măsurile de izolare și distanțare socială pot determina o creștere a utilizării energiei </w:t>
            </w:r>
            <w:r w:rsidR="002B1D1B" w:rsidRPr="00CA7BC4">
              <w:rPr>
                <w:rFonts w:cs="Times New Roman"/>
                <w:color w:val="000000"/>
                <w:lang w:val="ro-RO" w:eastAsia="ru-RU"/>
              </w:rPr>
              <w:t>electrice de consumatorii casnici</w:t>
            </w:r>
            <w:r w:rsidR="00F31B62" w:rsidRPr="00CA7BC4">
              <w:rPr>
                <w:rFonts w:cs="Times New Roman"/>
                <w:color w:val="000000"/>
                <w:lang w:val="ro-RO" w:eastAsia="ru-RU"/>
              </w:rPr>
              <w:t xml:space="preserve">, în timp ce în sectorul comercial și </w:t>
            </w:r>
            <w:r w:rsidR="002B1D1B" w:rsidRPr="00CA7BC4">
              <w:rPr>
                <w:rFonts w:cs="Times New Roman"/>
                <w:color w:val="000000"/>
                <w:lang w:val="ro-RO" w:eastAsia="ru-RU"/>
              </w:rPr>
              <w:t xml:space="preserve">cel </w:t>
            </w:r>
            <w:r w:rsidR="00F31B62" w:rsidRPr="00CA7BC4">
              <w:rPr>
                <w:rFonts w:cs="Times New Roman"/>
                <w:color w:val="000000"/>
                <w:lang w:val="ro-RO" w:eastAsia="ru-RU"/>
              </w:rPr>
              <w:t>industrial poate avea loc o scădere a cererii.</w:t>
            </w:r>
          </w:p>
          <w:p w14:paraId="310D38AD" w14:textId="74C2E9EF" w:rsidR="00F31B62" w:rsidRPr="00CA7BC4" w:rsidRDefault="009406C2" w:rsidP="00B47C0E">
            <w:pPr>
              <w:pStyle w:val="Listparagraf"/>
              <w:numPr>
                <w:ilvl w:val="0"/>
                <w:numId w:val="28"/>
              </w:numPr>
              <w:ind w:left="161" w:hanging="218"/>
              <w:jc w:val="both"/>
              <w:rPr>
                <w:rFonts w:cs="Times New Roman"/>
                <w:color w:val="000000"/>
                <w:lang w:val="ro-RO" w:eastAsia="ru-RU"/>
              </w:rPr>
            </w:pPr>
            <w:r w:rsidRPr="00CA7BC4">
              <w:rPr>
                <w:rFonts w:cs="Times New Roman"/>
                <w:color w:val="000000"/>
                <w:lang w:val="ro-RO" w:eastAsia="ru-RU"/>
              </w:rPr>
              <w:t>P</w:t>
            </w:r>
            <w:r w:rsidR="00F31B62" w:rsidRPr="00CA7BC4">
              <w:rPr>
                <w:rFonts w:cs="Times New Roman"/>
                <w:color w:val="000000"/>
                <w:lang w:val="ro-RO" w:eastAsia="ru-RU"/>
              </w:rPr>
              <w:t>ersonalul care lucrează la întreținerea și repararea rețelelor electrice poate fi expus la risc de infectare cu virusul în timpul interacțiunilor cu colegii de muncă sau cu publicul în timpul intervențiilor de urgență. Acest lucru poate afecta disponibilitatea personalului și poate necesita implementarea unor măsuri suplimentare de protecție și igienă pentru a preveni răspândirea virusului.</w:t>
            </w:r>
          </w:p>
          <w:p w14:paraId="535CA132" w14:textId="4C216DA7" w:rsidR="00B07487" w:rsidRPr="00CA7BC4" w:rsidRDefault="00B07487" w:rsidP="00B47C0E">
            <w:pPr>
              <w:pStyle w:val="Listparagraf"/>
              <w:ind w:left="161"/>
              <w:jc w:val="both"/>
              <w:rPr>
                <w:rFonts w:cs="Times New Roman"/>
                <w:b/>
                <w:bCs/>
                <w:color w:val="000000"/>
                <w:lang w:val="ro-RO" w:eastAsia="ru-RU"/>
              </w:rPr>
            </w:pPr>
          </w:p>
        </w:tc>
        <w:tc>
          <w:tcPr>
            <w:tcW w:w="2495" w:type="pct"/>
            <w:shd w:val="clear" w:color="auto" w:fill="auto"/>
          </w:tcPr>
          <w:p w14:paraId="2069AD74" w14:textId="0F648795" w:rsidR="009406C2" w:rsidRPr="00CA7BC4" w:rsidRDefault="009406C2" w:rsidP="00B47C0E">
            <w:pPr>
              <w:pStyle w:val="Listparagraf"/>
              <w:numPr>
                <w:ilvl w:val="0"/>
                <w:numId w:val="28"/>
              </w:numPr>
              <w:tabs>
                <w:tab w:val="left" w:pos="318"/>
              </w:tabs>
              <w:ind w:left="30" w:firstLine="0"/>
              <w:jc w:val="both"/>
              <w:rPr>
                <w:rFonts w:cs="Times New Roman"/>
                <w:color w:val="000000"/>
                <w:lang w:val="ro-RO" w:eastAsia="ru-RU"/>
              </w:rPr>
            </w:pPr>
            <w:r w:rsidRPr="00CA7BC4">
              <w:rPr>
                <w:rFonts w:cs="Times New Roman"/>
                <w:color w:val="000000"/>
                <w:lang w:val="ro-RO" w:eastAsia="ru-RU"/>
              </w:rPr>
              <w:t xml:space="preserve">OST va întreprinde măsurile stabilite în Planul de apărare a sistemului electroenergetic </w:t>
            </w:r>
            <w:r w:rsidR="002B1D1B" w:rsidRPr="00CA7BC4">
              <w:rPr>
                <w:rFonts w:cs="Times New Roman"/>
                <w:color w:val="000000"/>
                <w:lang w:val="ro-RO" w:eastAsia="ru-RU"/>
              </w:rPr>
              <w:t xml:space="preserve">elaborat în </w:t>
            </w:r>
            <w:r w:rsidRPr="00CA7BC4">
              <w:rPr>
                <w:rFonts w:cs="Times New Roman"/>
                <w:color w:val="000000"/>
                <w:lang w:val="ro-RO" w:eastAsia="ru-RU"/>
              </w:rPr>
              <w:t>conform</w:t>
            </w:r>
            <w:r w:rsidR="002B1D1B" w:rsidRPr="00CA7BC4">
              <w:rPr>
                <w:rFonts w:cs="Times New Roman"/>
                <w:color w:val="000000"/>
                <w:lang w:val="ro-RO" w:eastAsia="ru-RU"/>
              </w:rPr>
              <w:t>itate cu</w:t>
            </w:r>
            <w:r w:rsidRPr="00CA7BC4">
              <w:rPr>
                <w:rFonts w:cs="Times New Roman"/>
                <w:color w:val="000000"/>
                <w:lang w:val="ro-RO" w:eastAsia="ru-RU"/>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eastAsia="ru-RU"/>
              </w:rPr>
              <w:t xml:space="preserve"> </w:t>
            </w:r>
            <w:r w:rsidRPr="00CA7BC4">
              <w:rPr>
                <w:rFonts w:cs="Times New Roman"/>
                <w:color w:val="000000"/>
                <w:lang w:val="ro-RO" w:eastAsia="ru-RU"/>
              </w:rPr>
              <w:t>privind starea de urgență și restaurarea sistemului electroenergetic întru echilibrarea SEN.</w:t>
            </w:r>
          </w:p>
          <w:p w14:paraId="60CC131C" w14:textId="7926F55C" w:rsidR="00B07487" w:rsidRPr="00CA7BC4" w:rsidRDefault="009406C2" w:rsidP="00B47C0E">
            <w:pPr>
              <w:pStyle w:val="Listparagraf"/>
              <w:numPr>
                <w:ilvl w:val="0"/>
                <w:numId w:val="28"/>
              </w:numPr>
              <w:tabs>
                <w:tab w:val="left" w:pos="313"/>
              </w:tabs>
              <w:ind w:left="30" w:firstLine="0"/>
              <w:jc w:val="both"/>
              <w:rPr>
                <w:rFonts w:cs="Times New Roman"/>
                <w:b/>
                <w:bCs/>
                <w:color w:val="000000"/>
                <w:lang w:val="ro-RO" w:eastAsia="ru-RU"/>
              </w:rPr>
            </w:pPr>
            <w:r w:rsidRPr="00CA7BC4">
              <w:rPr>
                <w:rFonts w:cs="Times New Roman"/>
                <w:color w:val="000000"/>
                <w:lang w:val="ro-RO" w:eastAsia="ru-RU"/>
              </w:rPr>
              <w:t xml:space="preserve">OST/OSD va prioritiza asigurarea cu personal a </w:t>
            </w:r>
            <w:r w:rsidR="00B07487" w:rsidRPr="00CA7BC4">
              <w:rPr>
                <w:rFonts w:cs="Times New Roman"/>
                <w:color w:val="000000"/>
                <w:lang w:val="ro-RO" w:eastAsia="ru-RU"/>
              </w:rPr>
              <w:t>posturil</w:t>
            </w:r>
            <w:r w:rsidRPr="00CA7BC4">
              <w:rPr>
                <w:rFonts w:cs="Times New Roman"/>
                <w:color w:val="000000"/>
                <w:lang w:val="ro-RO" w:eastAsia="ru-RU"/>
              </w:rPr>
              <w:t>or</w:t>
            </w:r>
            <w:r w:rsidR="00B07487" w:rsidRPr="00CA7BC4">
              <w:rPr>
                <w:rFonts w:cs="Times New Roman"/>
                <w:color w:val="000000"/>
                <w:lang w:val="ro-RO" w:eastAsia="ru-RU"/>
              </w:rPr>
              <w:t xml:space="preserve"> cheie ale SEN (centre de dispecer, personal operațional la stațiile</w:t>
            </w:r>
            <w:r w:rsidRPr="00CA7BC4">
              <w:rPr>
                <w:rFonts w:cs="Times New Roman"/>
                <w:color w:val="000000"/>
                <w:lang w:val="ro-RO" w:eastAsia="ru-RU"/>
              </w:rPr>
              <w:t xml:space="preserve"> electrice</w:t>
            </w:r>
            <w:r w:rsidR="00B07487" w:rsidRPr="00CA7BC4">
              <w:rPr>
                <w:rFonts w:cs="Times New Roman"/>
                <w:color w:val="000000"/>
                <w:lang w:val="ro-RO" w:eastAsia="ru-RU"/>
              </w:rPr>
              <w:t xml:space="preserve">, personal de </w:t>
            </w:r>
            <w:r w:rsidR="00ED7D4C" w:rsidRPr="00CA7BC4">
              <w:rPr>
                <w:rFonts w:cs="Times New Roman"/>
                <w:color w:val="000000"/>
                <w:lang w:val="ro-RO" w:eastAsia="ru-RU"/>
              </w:rPr>
              <w:t xml:space="preserve">reperații și </w:t>
            </w:r>
            <w:r w:rsidR="00B07487" w:rsidRPr="00CA7BC4">
              <w:rPr>
                <w:rFonts w:cs="Times New Roman"/>
                <w:color w:val="000000"/>
                <w:lang w:val="ro-RO" w:eastAsia="ru-RU"/>
              </w:rPr>
              <w:t>întreținere</w:t>
            </w:r>
            <w:r w:rsidRPr="00CA7BC4">
              <w:rPr>
                <w:rFonts w:cs="Times New Roman"/>
                <w:color w:val="000000"/>
                <w:lang w:val="ro-RO" w:eastAsia="ru-RU"/>
              </w:rPr>
              <w:t xml:space="preserve"> etc</w:t>
            </w:r>
            <w:r w:rsidR="002B1D1B" w:rsidRPr="00CA7BC4">
              <w:rPr>
                <w:rFonts w:cs="Times New Roman"/>
                <w:color w:val="000000"/>
                <w:lang w:val="ro-RO" w:eastAsia="ru-RU"/>
              </w:rPr>
              <w:t>.</w:t>
            </w:r>
            <w:r w:rsidR="00B07487" w:rsidRPr="00CA7BC4">
              <w:rPr>
                <w:rFonts w:cs="Times New Roman"/>
                <w:color w:val="000000"/>
                <w:lang w:val="ro-RO" w:eastAsia="ru-RU"/>
              </w:rPr>
              <w:t>)</w:t>
            </w:r>
            <w:r w:rsidR="00ED7D4C" w:rsidRPr="00CA7BC4">
              <w:rPr>
                <w:rFonts w:cs="Times New Roman"/>
                <w:color w:val="000000"/>
                <w:lang w:val="ro-RO" w:eastAsia="ru-RU"/>
              </w:rPr>
              <w:t>, precum și va institui un regim special de activitate pentru a asigura o rotație coerentă a personalului</w:t>
            </w:r>
            <w:r w:rsidR="002B1D1B" w:rsidRPr="00CA7BC4">
              <w:rPr>
                <w:rFonts w:cs="Times New Roman"/>
                <w:color w:val="000000"/>
                <w:lang w:val="ro-RO" w:eastAsia="ru-RU"/>
              </w:rPr>
              <w:t xml:space="preserve"> disponibil</w:t>
            </w:r>
            <w:r w:rsidR="00ED7D4C" w:rsidRPr="00CA7BC4">
              <w:rPr>
                <w:rFonts w:cs="Times New Roman"/>
                <w:color w:val="000000"/>
                <w:lang w:val="ro-RO" w:eastAsia="ru-RU"/>
              </w:rPr>
              <w:t>.</w:t>
            </w:r>
          </w:p>
          <w:p w14:paraId="1005F3C3" w14:textId="0C9DDCA7" w:rsidR="00B07487" w:rsidRPr="00CA7BC4" w:rsidRDefault="00ED7D4C" w:rsidP="00B47C0E">
            <w:pPr>
              <w:pStyle w:val="Listparagraf"/>
              <w:numPr>
                <w:ilvl w:val="0"/>
                <w:numId w:val="28"/>
              </w:numPr>
              <w:tabs>
                <w:tab w:val="left" w:pos="313"/>
              </w:tabs>
              <w:ind w:left="30" w:firstLine="0"/>
              <w:jc w:val="both"/>
              <w:rPr>
                <w:rFonts w:cs="Times New Roman"/>
                <w:color w:val="000000"/>
                <w:lang w:val="ro-RO" w:eastAsia="ru-RU"/>
              </w:rPr>
            </w:pPr>
            <w:r w:rsidRPr="00CA7BC4">
              <w:rPr>
                <w:rFonts w:cs="Times New Roman"/>
                <w:color w:val="000000"/>
                <w:lang w:val="ro-RO" w:eastAsia="ru-RU"/>
              </w:rPr>
              <w:t xml:space="preserve">OST/OSD va întreprinde măsuri </w:t>
            </w:r>
            <w:r w:rsidR="00B07487" w:rsidRPr="00CA7BC4">
              <w:rPr>
                <w:rFonts w:cs="Times New Roman"/>
                <w:color w:val="000000"/>
                <w:lang w:val="ro-RO" w:eastAsia="ru-RU"/>
              </w:rPr>
              <w:t>necesare pentru izolarea și igienizarea locurilor de muncă, pentru a asigura personalului materialele necesare pentru a preveni infectarea la locul de muncă.</w:t>
            </w:r>
          </w:p>
          <w:p w14:paraId="192B47E6" w14:textId="00E058B1" w:rsidR="008C3CB1" w:rsidRPr="00CA7BC4" w:rsidRDefault="008C3CB1" w:rsidP="00B47C0E">
            <w:pPr>
              <w:pStyle w:val="Listparagraf"/>
              <w:numPr>
                <w:ilvl w:val="0"/>
                <w:numId w:val="28"/>
              </w:numPr>
              <w:tabs>
                <w:tab w:val="left" w:pos="318"/>
              </w:tabs>
              <w:ind w:left="30" w:firstLine="0"/>
              <w:jc w:val="both"/>
              <w:rPr>
                <w:rFonts w:cs="Times New Roman"/>
                <w:color w:val="000000"/>
                <w:lang w:val="ro-RO" w:eastAsia="ru-RU"/>
              </w:rPr>
            </w:pPr>
            <w:r w:rsidRPr="00CA7BC4">
              <w:rPr>
                <w:rFonts w:cs="Times New Roman"/>
                <w:color w:val="000000"/>
                <w:lang w:val="ro-RO" w:eastAsia="ru-RU"/>
              </w:rPr>
              <w:t xml:space="preserve">OST va coordona cu operatorii adiacenți și ENTSO-E unele măsuri organizatorice de răspuns în </w:t>
            </w:r>
            <w:r w:rsidR="00BC0F32">
              <w:rPr>
                <w:rFonts w:cs="Times New Roman"/>
                <w:color w:val="000000"/>
                <w:lang w:val="ro-RO" w:eastAsia="ru-RU"/>
              </w:rPr>
              <w:t>situații de criză de electrie electrică</w:t>
            </w:r>
            <w:r w:rsidRPr="00CA7BC4">
              <w:rPr>
                <w:rFonts w:cs="Times New Roman"/>
                <w:color w:val="000000"/>
                <w:lang w:val="ro-RO" w:eastAsia="ru-RU"/>
              </w:rPr>
              <w:t>.</w:t>
            </w:r>
          </w:p>
          <w:p w14:paraId="03D67B3A" w14:textId="2D8788E9" w:rsidR="008C3CB1" w:rsidRPr="00CA7BC4" w:rsidRDefault="008C3CB1" w:rsidP="008C3CB1">
            <w:pPr>
              <w:pStyle w:val="Listparagraf"/>
              <w:numPr>
                <w:ilvl w:val="0"/>
                <w:numId w:val="28"/>
              </w:numPr>
              <w:tabs>
                <w:tab w:val="left" w:pos="318"/>
              </w:tabs>
              <w:ind w:left="30" w:firstLine="0"/>
              <w:jc w:val="both"/>
              <w:rPr>
                <w:rFonts w:cs="Times New Roman"/>
                <w:color w:val="000000"/>
                <w:lang w:val="ro-RO" w:eastAsia="ru-RU"/>
              </w:rPr>
            </w:pPr>
            <w:r w:rsidRPr="00CA7BC4">
              <w:rPr>
                <w:rFonts w:cs="Times New Roman"/>
                <w:color w:val="000000"/>
                <w:lang w:val="ro-RO" w:eastAsia="ru-RU"/>
              </w:rPr>
              <w:t xml:space="preserve">În cazul schimbării comportamentului consumatorilor </w:t>
            </w:r>
            <w:r w:rsidR="002B1D1B" w:rsidRPr="00CA7BC4">
              <w:rPr>
                <w:rFonts w:cs="Times New Roman"/>
                <w:color w:val="000000"/>
                <w:lang w:val="ro-RO" w:eastAsia="ru-RU"/>
              </w:rPr>
              <w:t xml:space="preserve">finali </w:t>
            </w:r>
            <w:r w:rsidRPr="00CA7BC4">
              <w:rPr>
                <w:rFonts w:cs="Times New Roman"/>
                <w:color w:val="000000"/>
                <w:lang w:val="ro-RO" w:eastAsia="ru-RU"/>
              </w:rPr>
              <w:t xml:space="preserve">și creșterii consumului de energie electrică, furnizorii vor identifica surse disponibile și vor realiza achiziții suplimentare. </w:t>
            </w:r>
          </w:p>
          <w:p w14:paraId="2A6E68CA" w14:textId="3AE8EF75" w:rsidR="008C3CB1" w:rsidRPr="00CA7BC4" w:rsidRDefault="008C3CB1" w:rsidP="00B47C0E">
            <w:pPr>
              <w:pStyle w:val="Listparagraf"/>
              <w:numPr>
                <w:ilvl w:val="0"/>
                <w:numId w:val="28"/>
              </w:numPr>
              <w:tabs>
                <w:tab w:val="left" w:pos="318"/>
              </w:tabs>
              <w:ind w:left="30" w:firstLine="0"/>
              <w:jc w:val="both"/>
              <w:rPr>
                <w:rFonts w:cs="Times New Roman"/>
                <w:color w:val="000000"/>
                <w:lang w:val="ro-RO" w:eastAsia="ru-RU"/>
              </w:rPr>
            </w:pPr>
            <w:r w:rsidRPr="00CA7BC4">
              <w:rPr>
                <w:rFonts w:cs="Times New Roman"/>
                <w:color w:val="000000"/>
                <w:lang w:val="ro-RO" w:eastAsia="ru-RU"/>
              </w:rPr>
              <w:t xml:space="preserve">În orele de vârf, în cazul în care cererea de consum nu este acoperită, la solicitarea OST, producătorii vor încărca grupurile de generare la puterea maximă disponibilă. </w:t>
            </w:r>
          </w:p>
          <w:p w14:paraId="68B6C667" w14:textId="38C5B5BF" w:rsidR="008C3CB1" w:rsidRPr="00CA7BC4" w:rsidRDefault="008C3CB1" w:rsidP="00B47C0E">
            <w:pPr>
              <w:pStyle w:val="Listparagraf"/>
              <w:numPr>
                <w:ilvl w:val="0"/>
                <w:numId w:val="28"/>
              </w:numPr>
              <w:tabs>
                <w:tab w:val="left" w:pos="318"/>
              </w:tabs>
              <w:ind w:left="30" w:firstLine="0"/>
              <w:jc w:val="both"/>
              <w:rPr>
                <w:rFonts w:cs="Times New Roman"/>
                <w:color w:val="000000"/>
                <w:lang w:val="ro-RO" w:eastAsia="ru-RU"/>
              </w:rPr>
            </w:pPr>
            <w:r w:rsidRPr="00CA7BC4">
              <w:rPr>
                <w:rFonts w:cs="Times New Roman"/>
                <w:color w:val="000000"/>
                <w:lang w:val="ro-RO" w:eastAsia="ru-RU"/>
              </w:rPr>
              <w:t xml:space="preserve"> Cu suportul Ministerului Energiei și a IGSU, precum și cu implicarea furnizorilor prin intermediul mijloacelor de comunicare în masă, populației, după caz i se va comunica despre situația creată și i se va cere să reducă consumul de energie electrică în orele de vârf.</w:t>
            </w:r>
          </w:p>
          <w:p w14:paraId="604D54FA" w14:textId="1C58206D" w:rsidR="002C6524" w:rsidRPr="00CA7BC4" w:rsidRDefault="008C3CB1" w:rsidP="00C879CE">
            <w:pPr>
              <w:pStyle w:val="Listparagraf"/>
              <w:numPr>
                <w:ilvl w:val="0"/>
                <w:numId w:val="28"/>
              </w:numPr>
              <w:tabs>
                <w:tab w:val="left" w:pos="318"/>
              </w:tabs>
              <w:ind w:left="30" w:firstLine="0"/>
              <w:jc w:val="both"/>
              <w:rPr>
                <w:rFonts w:cs="Times New Roman"/>
                <w:color w:val="000000"/>
                <w:lang w:val="ro-RO" w:eastAsia="ru-RU"/>
              </w:rPr>
            </w:pPr>
            <w:r w:rsidRPr="00CA7BC4">
              <w:rPr>
                <w:rFonts w:cs="Times New Roman"/>
                <w:color w:val="000000"/>
                <w:lang w:val="ro-RO" w:eastAsia="ru-RU"/>
              </w:rPr>
              <w:t>La necesitate, în cazul în care consumul intern de energie electrică nu va fi acoperit, pentru combaterea penuriei de producție, va fi solicitat ajutor de urgență de la OST vecini conform acordurilor bilaterale (Acorduri Operaționale și Acorduri de Ajutor Reciproc semnate cu</w:t>
            </w:r>
            <w:r w:rsidR="002B1D1B" w:rsidRPr="00CA7BC4">
              <w:rPr>
                <w:rFonts w:cs="Times New Roman"/>
                <w:color w:val="000000"/>
                <w:lang w:val="ro-RO" w:eastAsia="ru-RU"/>
              </w:rPr>
              <w:t xml:space="preserve"> operatorii sistemelor de transport din</w:t>
            </w:r>
            <w:r w:rsidRPr="00CA7BC4">
              <w:rPr>
                <w:rFonts w:cs="Times New Roman"/>
                <w:color w:val="000000"/>
                <w:lang w:val="ro-RO" w:eastAsia="ru-RU"/>
              </w:rPr>
              <w:t xml:space="preserve"> România și Ucraina).</w:t>
            </w:r>
          </w:p>
          <w:p w14:paraId="27C01E5E" w14:textId="77777777" w:rsidR="002C6524" w:rsidRPr="00CA7BC4" w:rsidRDefault="002C6524" w:rsidP="00C879CE">
            <w:pPr>
              <w:pStyle w:val="Listparagraf"/>
              <w:numPr>
                <w:ilvl w:val="0"/>
                <w:numId w:val="28"/>
              </w:numPr>
              <w:tabs>
                <w:tab w:val="left" w:pos="172"/>
              </w:tabs>
              <w:ind w:left="0" w:firstLine="0"/>
              <w:jc w:val="both"/>
              <w:rPr>
                <w:rFonts w:cs="Times New Roman"/>
                <w:color w:val="000000"/>
                <w:lang w:val="ro-RO" w:eastAsia="ru-RU"/>
              </w:rPr>
            </w:pPr>
            <w:r w:rsidRPr="00CA7BC4">
              <w:rPr>
                <w:rFonts w:cs="Times New Roman"/>
                <w:color w:val="000000"/>
                <w:lang w:val="ro-RO" w:eastAsia="ru-RU"/>
              </w:rPr>
              <w:t>OST de comun cu operatorul pieței energiei electrice dispune măsuri privind suspendarea activităților de piață a energiei electrice, în conformitate cu prevederile Codul rețelelor electrice privind starea de urgență și restaurarea sistemului electroenergetic.</w:t>
            </w:r>
          </w:p>
          <w:p w14:paraId="66C8B36C" w14:textId="3EAD560C" w:rsidR="002C6524" w:rsidRPr="00CA7BC4" w:rsidRDefault="002C6524" w:rsidP="002C6524">
            <w:pPr>
              <w:pStyle w:val="Listparagraf"/>
              <w:numPr>
                <w:ilvl w:val="0"/>
                <w:numId w:val="28"/>
              </w:numPr>
              <w:tabs>
                <w:tab w:val="left" w:pos="172"/>
              </w:tabs>
              <w:ind w:left="0" w:firstLine="0"/>
              <w:jc w:val="both"/>
              <w:rPr>
                <w:rFonts w:cs="Times New Roman"/>
                <w:color w:val="000000"/>
                <w:lang w:val="ro-RO" w:eastAsia="ru-RU"/>
              </w:rPr>
            </w:pPr>
            <w:r w:rsidRPr="00CA7BC4">
              <w:rPr>
                <w:rFonts w:cs="Times New Roman"/>
                <w:color w:val="000000"/>
                <w:lang w:val="ro-RO" w:eastAsia="ru-RU"/>
              </w:rPr>
              <w:t>ANRE va stabili condițiile de export al energiei electrice în cazul în care este necesar să se asigure securitatea aprovizionării cu energie electrică</w:t>
            </w:r>
          </w:p>
          <w:p w14:paraId="23A0D30F" w14:textId="0BF2E9FB" w:rsidR="00B07487" w:rsidRPr="00CA7BC4" w:rsidRDefault="008C3CB1" w:rsidP="00B47C0E">
            <w:pPr>
              <w:pStyle w:val="Listparagraf"/>
              <w:numPr>
                <w:ilvl w:val="0"/>
                <w:numId w:val="28"/>
              </w:numPr>
              <w:tabs>
                <w:tab w:val="left" w:pos="172"/>
              </w:tabs>
              <w:ind w:left="0" w:firstLine="0"/>
              <w:jc w:val="both"/>
              <w:rPr>
                <w:rFonts w:cs="Times New Roman"/>
                <w:b/>
                <w:bCs/>
                <w:color w:val="000000"/>
                <w:lang w:val="ro-RO" w:eastAsia="ru-RU"/>
              </w:rPr>
            </w:pPr>
            <w:r w:rsidRPr="00CA7BC4">
              <w:rPr>
                <w:rFonts w:cs="Times New Roman"/>
                <w:color w:val="000000"/>
                <w:lang w:val="ro-RO" w:eastAsia="ru-RU"/>
              </w:rPr>
              <w:t xml:space="preserve">OST/OSD, după caz vor aplica Normativului de deconectări manuale </w:t>
            </w:r>
            <w:r w:rsidR="00D663FB" w:rsidRPr="00CA7BC4">
              <w:rPr>
                <w:rFonts w:cs="Times New Roman"/>
                <w:color w:val="000000"/>
                <w:lang w:val="ro-RO" w:eastAsia="ru-RU"/>
              </w:rPr>
              <w:t xml:space="preserve">a instalațiilor de utilizare </w:t>
            </w:r>
            <w:r w:rsidRPr="00CA7BC4">
              <w:rPr>
                <w:rFonts w:cs="Times New Roman"/>
                <w:color w:val="000000"/>
                <w:lang w:val="ro-RO" w:eastAsia="ru-RU"/>
              </w:rPr>
              <w:t xml:space="preserve">ale unor categorii de consumatori </w:t>
            </w:r>
            <w:r w:rsidR="00D663FB" w:rsidRPr="00CA7BC4">
              <w:rPr>
                <w:rFonts w:cs="Times New Roman"/>
                <w:color w:val="000000"/>
                <w:lang w:val="ro-RO" w:eastAsia="ru-RU"/>
              </w:rPr>
              <w:t xml:space="preserve">finali </w:t>
            </w:r>
            <w:r w:rsidRPr="00CA7BC4">
              <w:rPr>
                <w:rFonts w:cs="Times New Roman"/>
                <w:color w:val="000000"/>
                <w:lang w:val="ro-RO" w:eastAsia="ru-RU"/>
              </w:rPr>
              <w:t xml:space="preserve">de energie </w:t>
            </w:r>
            <w:r w:rsidR="00D663FB" w:rsidRPr="00CA7BC4">
              <w:rPr>
                <w:rFonts w:cs="Times New Roman"/>
                <w:color w:val="000000"/>
                <w:lang w:val="ro-RO" w:eastAsia="ru-RU"/>
              </w:rPr>
              <w:t xml:space="preserve">electrică </w:t>
            </w:r>
            <w:r w:rsidRPr="00CA7BC4">
              <w:rPr>
                <w:rFonts w:cs="Times New Roman"/>
                <w:color w:val="000000"/>
                <w:lang w:val="ro-RO" w:eastAsia="ru-RU"/>
              </w:rPr>
              <w:t>pentru a reduce sarcina electrică.</w:t>
            </w:r>
          </w:p>
        </w:tc>
      </w:tr>
    </w:tbl>
    <w:p w14:paraId="11DD4F88" w14:textId="34D0C573" w:rsidR="00163F99" w:rsidRPr="00CA7BC4" w:rsidRDefault="00163F99" w:rsidP="00227692">
      <w:pPr>
        <w:pStyle w:val="Titlu3"/>
        <w:numPr>
          <w:ilvl w:val="2"/>
          <w:numId w:val="71"/>
        </w:numPr>
        <w:ind w:left="1134" w:hanging="708"/>
        <w:rPr>
          <w:lang w:val="ro-RO"/>
        </w:rPr>
      </w:pPr>
      <w:bookmarkStart w:id="945" w:name="_Toc164075862"/>
      <w:bookmarkStart w:id="946" w:name="_Toc174096937"/>
      <w:bookmarkStart w:id="947" w:name="_Toc174343142"/>
      <w:r w:rsidRPr="00CA7BC4">
        <w:rPr>
          <w:lang w:val="ro-RO"/>
        </w:rPr>
        <w:t>Grupul de scenarii – Factorul uman</w:t>
      </w:r>
      <w:bookmarkEnd w:id="945"/>
      <w:bookmarkEnd w:id="946"/>
      <w:bookmarkEnd w:id="947"/>
    </w:p>
    <w:p w14:paraId="6A5E9615" w14:textId="3CCE6185" w:rsidR="007A6649" w:rsidRPr="00CA7BC4" w:rsidRDefault="007A6649" w:rsidP="00141EE9">
      <w:pPr>
        <w:pStyle w:val="Titlu3"/>
        <w:numPr>
          <w:ilvl w:val="0"/>
          <w:numId w:val="0"/>
        </w:numPr>
        <w:spacing w:before="0" w:after="0"/>
        <w:rPr>
          <w:rFonts w:cs="Times New Roman"/>
          <w:bCs/>
          <w:color w:val="auto"/>
          <w:lang w:val="ro-RO" w:eastAsia="ru-RU"/>
        </w:rPr>
      </w:pPr>
      <w:bookmarkStart w:id="948" w:name="_Toc164075863"/>
      <w:bookmarkStart w:id="949" w:name="_Toc168302150"/>
      <w:bookmarkStart w:id="950" w:name="_Toc174096938"/>
      <w:bookmarkStart w:id="951" w:name="_Toc174343143"/>
      <w:r w:rsidRPr="00CA7BC4">
        <w:rPr>
          <w:rFonts w:cs="Times New Roman"/>
          <w:bCs/>
          <w:color w:val="auto"/>
          <w:lang w:val="ro-RO" w:eastAsia="ru-RU"/>
        </w:rPr>
        <w:t>Scenariul 2</w:t>
      </w:r>
      <w:r w:rsidR="00132F97" w:rsidRPr="00CA7BC4">
        <w:rPr>
          <w:rFonts w:cs="Times New Roman"/>
          <w:bCs/>
          <w:color w:val="auto"/>
          <w:lang w:val="ro-RO" w:eastAsia="ru-RU"/>
        </w:rPr>
        <w:t>6</w:t>
      </w:r>
      <w:r w:rsidR="00375589" w:rsidRPr="00CA7BC4">
        <w:rPr>
          <w:rFonts w:cs="Times New Roman"/>
          <w:bCs/>
          <w:color w:val="auto"/>
          <w:lang w:val="ro-RO" w:eastAsia="ru-RU"/>
        </w:rPr>
        <w:t xml:space="preserve"> </w:t>
      </w:r>
      <w:r w:rsidR="0047527C" w:rsidRPr="00CA7BC4">
        <w:rPr>
          <w:rFonts w:cs="Times New Roman"/>
          <w:bCs/>
          <w:color w:val="auto"/>
          <w:lang w:val="ro-RO" w:eastAsia="ru-RU"/>
        </w:rPr>
        <w:t>–</w:t>
      </w:r>
      <w:r w:rsidR="00375589" w:rsidRPr="00CA7BC4">
        <w:rPr>
          <w:rFonts w:cs="Times New Roman"/>
          <w:bCs/>
          <w:color w:val="auto"/>
          <w:lang w:val="ro-RO" w:eastAsia="ru-RU"/>
        </w:rPr>
        <w:t xml:space="preserve"> Eroare umană</w:t>
      </w:r>
      <w:bookmarkEnd w:id="948"/>
      <w:bookmarkEnd w:id="949"/>
      <w:bookmarkEnd w:id="950"/>
      <w:bookmarkEnd w:id="951"/>
    </w:p>
    <w:p w14:paraId="7E95DED9" w14:textId="77777777" w:rsidR="00C24AD4" w:rsidRPr="00CA7BC4" w:rsidRDefault="00C24AD4" w:rsidP="00B47C0E">
      <w:pPr>
        <w:rPr>
          <w:lang w:val="ro-RO" w:eastAsia="ru-RU"/>
        </w:rPr>
      </w:pPr>
    </w:p>
    <w:tbl>
      <w:tblPr>
        <w:tblStyle w:val="Tabelgril"/>
        <w:tblW w:w="0" w:type="auto"/>
        <w:jc w:val="center"/>
        <w:tblLook w:val="04A0" w:firstRow="1" w:lastRow="0" w:firstColumn="1" w:lastColumn="0" w:noHBand="0" w:noVBand="1"/>
      </w:tblPr>
      <w:tblGrid>
        <w:gridCol w:w="1440"/>
        <w:gridCol w:w="1985"/>
        <w:gridCol w:w="1559"/>
        <w:gridCol w:w="4266"/>
      </w:tblGrid>
      <w:tr w:rsidR="007A6649" w:rsidRPr="00CA7BC4" w14:paraId="35325C66" w14:textId="77777777" w:rsidTr="008F1B91">
        <w:trPr>
          <w:jc w:val="center"/>
        </w:trPr>
        <w:tc>
          <w:tcPr>
            <w:tcW w:w="1440" w:type="dxa"/>
          </w:tcPr>
          <w:p w14:paraId="49B09838" w14:textId="77777777" w:rsidR="007A6649" w:rsidRPr="00CA7BC4" w:rsidRDefault="007A6649" w:rsidP="0046000C">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985" w:type="dxa"/>
          </w:tcPr>
          <w:p w14:paraId="16CC6819" w14:textId="77777777" w:rsidR="007A6649" w:rsidRPr="00CA7BC4" w:rsidRDefault="007A6649" w:rsidP="0046000C">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1559" w:type="dxa"/>
          </w:tcPr>
          <w:p w14:paraId="3AC2530F" w14:textId="77777777" w:rsidR="007A6649" w:rsidRPr="00CA7BC4" w:rsidRDefault="007A6649" w:rsidP="0046000C">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4266" w:type="dxa"/>
          </w:tcPr>
          <w:p w14:paraId="4BF94755" w14:textId="77777777" w:rsidR="007A6649" w:rsidRPr="00CA7BC4" w:rsidRDefault="007A6649" w:rsidP="0046000C">
            <w:pPr>
              <w:rPr>
                <w:rFonts w:cs="Times New Roman"/>
                <w:color w:val="000000"/>
                <w:szCs w:val="24"/>
                <w:lang w:val="ro-RO" w:eastAsia="ru-RU"/>
              </w:rPr>
            </w:pPr>
            <w:r w:rsidRPr="00CA7BC4">
              <w:rPr>
                <w:rFonts w:cs="Times New Roman"/>
                <w:b/>
                <w:bCs/>
                <w:color w:val="000000"/>
                <w:szCs w:val="24"/>
                <w:lang w:val="ro-RO" w:eastAsia="ru-RU"/>
              </w:rPr>
              <w:t>Responsabilii de aplicarea măsurilor</w:t>
            </w:r>
            <w:r w:rsidRPr="00CA7BC4">
              <w:rPr>
                <w:rFonts w:cs="Times New Roman"/>
                <w:color w:val="000000"/>
                <w:szCs w:val="24"/>
                <w:lang w:val="ro-RO" w:eastAsia="ru-RU"/>
              </w:rPr>
              <w:t xml:space="preserve"> </w:t>
            </w:r>
          </w:p>
        </w:tc>
      </w:tr>
      <w:tr w:rsidR="00BD79F2" w:rsidRPr="00CA7BC4" w14:paraId="2B76FDFE" w14:textId="77777777" w:rsidTr="008F1B91">
        <w:trPr>
          <w:jc w:val="center"/>
        </w:trPr>
        <w:tc>
          <w:tcPr>
            <w:tcW w:w="1440" w:type="dxa"/>
          </w:tcPr>
          <w:p w14:paraId="680F8AB2" w14:textId="65A4EEF4" w:rsidR="007A6649" w:rsidRPr="00CA7BC4" w:rsidRDefault="00486451" w:rsidP="0046000C">
            <w:pPr>
              <w:jc w:val="center"/>
              <w:rPr>
                <w:rFonts w:cs="Times New Roman"/>
                <w:color w:val="000000"/>
                <w:szCs w:val="24"/>
                <w:lang w:val="ro-RO" w:eastAsia="ru-RU"/>
              </w:rPr>
            </w:pPr>
            <w:r w:rsidRPr="00CA7BC4">
              <w:rPr>
                <w:rFonts w:cs="Times New Roman"/>
                <w:color w:val="000000"/>
                <w:szCs w:val="24"/>
                <w:lang w:val="ro-RO" w:eastAsia="ru-RU"/>
              </w:rPr>
              <w:t>20</w:t>
            </w:r>
          </w:p>
        </w:tc>
        <w:tc>
          <w:tcPr>
            <w:tcW w:w="1985" w:type="dxa"/>
          </w:tcPr>
          <w:p w14:paraId="3748C01B" w14:textId="1B89A706" w:rsidR="007A6649" w:rsidRPr="00CA7BC4" w:rsidRDefault="00242C9A" w:rsidP="0046000C">
            <w:pPr>
              <w:jc w:val="center"/>
              <w:rPr>
                <w:rFonts w:cs="Times New Roman"/>
                <w:color w:val="000000"/>
                <w:szCs w:val="24"/>
                <w:lang w:val="ro-RO" w:eastAsia="ru-RU"/>
              </w:rPr>
            </w:pPr>
            <w:r w:rsidRPr="00CA7BC4">
              <w:rPr>
                <w:rFonts w:cs="Times New Roman"/>
                <w:color w:val="000000"/>
                <w:szCs w:val="24"/>
                <w:lang w:val="ro-RO" w:eastAsia="ru-RU"/>
              </w:rPr>
              <w:t>Ridicată</w:t>
            </w:r>
          </w:p>
        </w:tc>
        <w:tc>
          <w:tcPr>
            <w:tcW w:w="1559" w:type="dxa"/>
          </w:tcPr>
          <w:p w14:paraId="7CFEA5CB" w14:textId="0AD94ED9" w:rsidR="007A6649" w:rsidRPr="00CA7BC4" w:rsidRDefault="00242C9A" w:rsidP="0046000C">
            <w:pPr>
              <w:jc w:val="center"/>
              <w:rPr>
                <w:rFonts w:cs="Times New Roman"/>
                <w:color w:val="000000"/>
                <w:szCs w:val="24"/>
                <w:lang w:val="ro-RO" w:eastAsia="ru-RU"/>
              </w:rPr>
            </w:pPr>
            <w:r w:rsidRPr="00CA7BC4">
              <w:rPr>
                <w:rFonts w:cs="Times New Roman"/>
                <w:color w:val="000000"/>
                <w:szCs w:val="24"/>
                <w:lang w:val="ro-RO" w:eastAsia="ru-RU"/>
              </w:rPr>
              <w:t>Grav</w:t>
            </w:r>
          </w:p>
        </w:tc>
        <w:tc>
          <w:tcPr>
            <w:tcW w:w="4266" w:type="dxa"/>
          </w:tcPr>
          <w:p w14:paraId="502B62B8" w14:textId="365F80FA" w:rsidR="007A6649" w:rsidRPr="00CA7BC4" w:rsidRDefault="00B76D15" w:rsidP="0046000C">
            <w:pPr>
              <w:jc w:val="center"/>
              <w:rPr>
                <w:rFonts w:cs="Times New Roman"/>
                <w:color w:val="000000"/>
                <w:szCs w:val="24"/>
                <w:lang w:val="ro-RO" w:eastAsia="ru-RU"/>
              </w:rPr>
            </w:pPr>
            <w:r w:rsidRPr="00CA7BC4">
              <w:rPr>
                <w:rFonts w:cs="Times New Roman"/>
                <w:color w:val="000000"/>
                <w:szCs w:val="24"/>
                <w:lang w:val="ro-RO" w:eastAsia="ru-RU"/>
              </w:rPr>
              <w:t>OST, OSD</w:t>
            </w:r>
            <w:r w:rsidR="00296ADC" w:rsidRPr="00CA7BC4">
              <w:rPr>
                <w:rFonts w:cs="Times New Roman"/>
                <w:color w:val="000000"/>
                <w:szCs w:val="24"/>
                <w:lang w:val="ro-RO" w:eastAsia="ru-RU"/>
              </w:rPr>
              <w:t>, Ministerul Energiei</w:t>
            </w:r>
          </w:p>
        </w:tc>
      </w:tr>
    </w:tbl>
    <w:p w14:paraId="0EFAC840" w14:textId="77777777" w:rsidR="007A6649" w:rsidRPr="00CA7BC4" w:rsidRDefault="007A6649" w:rsidP="0046000C">
      <w:pPr>
        <w:rPr>
          <w:rFonts w:cs="Times New Roman"/>
          <w:color w:val="000000"/>
          <w:szCs w:val="24"/>
          <w:lang w:val="ro-RO" w:eastAsia="ru-RU"/>
        </w:rPr>
      </w:pPr>
    </w:p>
    <w:p w14:paraId="45E103F6" w14:textId="11B4B784"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6461BD7F" w14:textId="58DBBDE9" w:rsidR="007A6649" w:rsidRPr="00CA7BC4" w:rsidRDefault="00296ADC" w:rsidP="008F1B91">
      <w:pPr>
        <w:ind w:firstLine="567"/>
        <w:jc w:val="both"/>
        <w:rPr>
          <w:rFonts w:cs="Times New Roman"/>
          <w:color w:val="000000"/>
          <w:szCs w:val="24"/>
          <w:lang w:val="ro-RO" w:eastAsia="ru-RU"/>
        </w:rPr>
      </w:pPr>
      <w:r w:rsidRPr="00CA7BC4">
        <w:rPr>
          <w:rFonts w:cs="Times New Roman"/>
          <w:color w:val="000000"/>
          <w:szCs w:val="24"/>
          <w:lang w:val="ro-RO" w:eastAsia="ru-RU"/>
        </w:rPr>
        <w:t>Orice activitate în care participă sau este implicat personal</w:t>
      </w:r>
      <w:r w:rsidR="00C24AD4" w:rsidRPr="00CA7BC4">
        <w:rPr>
          <w:rFonts w:cs="Times New Roman"/>
          <w:color w:val="000000"/>
          <w:szCs w:val="24"/>
          <w:lang w:val="ro-RO" w:eastAsia="ru-RU"/>
        </w:rPr>
        <w:t>ul</w:t>
      </w:r>
      <w:r w:rsidRPr="00CA7BC4">
        <w:rPr>
          <w:rFonts w:cs="Times New Roman"/>
          <w:color w:val="000000"/>
          <w:szCs w:val="24"/>
          <w:lang w:val="ro-RO" w:eastAsia="ru-RU"/>
        </w:rPr>
        <w:t xml:space="preserve">, este supusă riscului de a fi afectată sau compromisă de comiterea unei erori umane, în mod particular dacă să ne referim la întreprinderile care exploatează infrastructură critică, și de care depinde securitatea aprovizionării cu resurse energetice a unei zone sau regiuni. </w:t>
      </w:r>
    </w:p>
    <w:p w14:paraId="6C1388B0" w14:textId="77777777" w:rsidR="00B76D15" w:rsidRPr="00CA7BC4" w:rsidRDefault="00B76D15" w:rsidP="0046000C">
      <w:pPr>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8"/>
      </w:tblGrid>
      <w:tr w:rsidR="004E7B66" w:rsidRPr="00FA60B9" w14:paraId="78A29BCA" w14:textId="77777777" w:rsidTr="008F1B91">
        <w:trPr>
          <w:trHeight w:val="547"/>
        </w:trPr>
        <w:tc>
          <w:tcPr>
            <w:tcW w:w="2505" w:type="pct"/>
            <w:shd w:val="clear" w:color="auto" w:fill="FBE4D5" w:themeFill="accent2" w:themeFillTint="33"/>
            <w:vAlign w:val="center"/>
          </w:tcPr>
          <w:p w14:paraId="49F5C680" w14:textId="77777777" w:rsidR="004E7B66" w:rsidRPr="00CA7BC4" w:rsidRDefault="004E7B66" w:rsidP="0046000C">
            <w:pPr>
              <w:rPr>
                <w:rFonts w:cs="Times New Roman"/>
                <w:b/>
                <w:bCs/>
                <w:color w:val="000000"/>
                <w:lang w:val="ro-RO" w:eastAsia="ru-RU"/>
              </w:rPr>
            </w:pPr>
            <w:r w:rsidRPr="00CA7BC4">
              <w:rPr>
                <w:rFonts w:cs="Times New Roman"/>
                <w:b/>
                <w:bCs/>
                <w:color w:val="000000"/>
                <w:lang w:val="ro-RO" w:eastAsia="ru-RU"/>
              </w:rPr>
              <w:t>Efectele crizei</w:t>
            </w:r>
          </w:p>
        </w:tc>
        <w:tc>
          <w:tcPr>
            <w:tcW w:w="2495" w:type="pct"/>
            <w:shd w:val="clear" w:color="auto" w:fill="FBE4D5" w:themeFill="accent2" w:themeFillTint="33"/>
            <w:vAlign w:val="center"/>
          </w:tcPr>
          <w:p w14:paraId="74CD076B" w14:textId="77777777" w:rsidR="004E7B66" w:rsidRPr="00CA7BC4" w:rsidRDefault="004E7B66" w:rsidP="0046000C">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B07487" w:rsidRPr="00FA60B9" w14:paraId="54F5F082" w14:textId="77777777" w:rsidTr="008F1B91">
        <w:trPr>
          <w:trHeight w:val="567"/>
        </w:trPr>
        <w:tc>
          <w:tcPr>
            <w:tcW w:w="2505" w:type="pct"/>
            <w:shd w:val="clear" w:color="auto" w:fill="auto"/>
          </w:tcPr>
          <w:p w14:paraId="359207A4" w14:textId="67FFC0EA" w:rsidR="00155B06" w:rsidRPr="00CA7BC4" w:rsidRDefault="00155B06" w:rsidP="00B47C0E">
            <w:pPr>
              <w:pStyle w:val="Listparagraf"/>
              <w:numPr>
                <w:ilvl w:val="0"/>
                <w:numId w:val="29"/>
              </w:numPr>
              <w:ind w:left="161" w:hanging="218"/>
              <w:jc w:val="both"/>
              <w:rPr>
                <w:rFonts w:cs="Times New Roman"/>
                <w:color w:val="000000"/>
                <w:lang w:val="ro-RO" w:eastAsia="ru-RU"/>
              </w:rPr>
            </w:pPr>
            <w:r w:rsidRPr="00CA7BC4">
              <w:rPr>
                <w:rFonts w:cs="Times New Roman"/>
                <w:color w:val="000000"/>
                <w:lang w:val="ro-RO" w:eastAsia="ru-RU"/>
              </w:rPr>
              <w:t>Deconectarea unei linii electrice de transport, care ar afecta funcționarea sistemului electroenergetic din punct de vedere al stabilității funcționării SEN.</w:t>
            </w:r>
          </w:p>
          <w:p w14:paraId="295243EC" w14:textId="547FF498" w:rsidR="00003202" w:rsidRPr="00CA7BC4" w:rsidRDefault="00C24AD4" w:rsidP="00003202">
            <w:pPr>
              <w:pStyle w:val="Listparagraf"/>
              <w:numPr>
                <w:ilvl w:val="0"/>
                <w:numId w:val="29"/>
              </w:numPr>
              <w:ind w:left="161" w:hanging="218"/>
              <w:jc w:val="both"/>
              <w:rPr>
                <w:rFonts w:cs="Times New Roman"/>
                <w:color w:val="000000"/>
                <w:lang w:val="ro-RO" w:eastAsia="ru-RU"/>
              </w:rPr>
            </w:pPr>
            <w:r w:rsidRPr="00CA7BC4">
              <w:rPr>
                <w:rFonts w:cs="Times New Roman"/>
                <w:color w:val="000000"/>
                <w:lang w:val="ro-RO" w:eastAsia="ru-RU"/>
              </w:rPr>
              <w:t>Întreruperea livrării</w:t>
            </w:r>
            <w:r w:rsidR="00155B06" w:rsidRPr="00CA7BC4">
              <w:rPr>
                <w:rFonts w:cs="Times New Roman"/>
                <w:color w:val="000000"/>
                <w:lang w:val="ro-RO" w:eastAsia="ru-RU"/>
              </w:rPr>
              <w:t xml:space="preserve"> energie</w:t>
            </w:r>
            <w:r w:rsidRPr="00CA7BC4">
              <w:rPr>
                <w:rFonts w:cs="Times New Roman"/>
                <w:color w:val="000000"/>
                <w:lang w:val="ro-RO" w:eastAsia="ru-RU"/>
              </w:rPr>
              <w:t>i</w:t>
            </w:r>
            <w:r w:rsidR="00155B06" w:rsidRPr="00CA7BC4">
              <w:rPr>
                <w:rFonts w:cs="Times New Roman"/>
                <w:color w:val="000000"/>
                <w:lang w:val="ro-RO" w:eastAsia="ru-RU"/>
              </w:rPr>
              <w:t xml:space="preserve"> electric</w:t>
            </w:r>
            <w:r w:rsidRPr="00CA7BC4">
              <w:rPr>
                <w:rFonts w:cs="Times New Roman"/>
                <w:color w:val="000000"/>
                <w:lang w:val="ro-RO" w:eastAsia="ru-RU"/>
              </w:rPr>
              <w:t>e</w:t>
            </w:r>
            <w:r w:rsidR="00155B06" w:rsidRPr="00CA7BC4">
              <w:rPr>
                <w:rFonts w:cs="Times New Roman"/>
                <w:color w:val="000000"/>
                <w:lang w:val="ro-RO" w:eastAsia="ru-RU"/>
              </w:rPr>
              <w:t xml:space="preserve"> a unor zone a</w:t>
            </w:r>
            <w:r w:rsidRPr="00CA7BC4">
              <w:rPr>
                <w:rFonts w:cs="Times New Roman"/>
                <w:color w:val="000000"/>
                <w:lang w:val="ro-RO" w:eastAsia="ru-RU"/>
              </w:rPr>
              <w:t>le</w:t>
            </w:r>
            <w:r w:rsidR="00155B06" w:rsidRPr="00CA7BC4">
              <w:rPr>
                <w:rFonts w:cs="Times New Roman"/>
                <w:color w:val="000000"/>
                <w:lang w:val="ro-RO" w:eastAsia="ru-RU"/>
              </w:rPr>
              <w:t xml:space="preserve"> Republicii</w:t>
            </w:r>
            <w:r w:rsidRPr="00CA7BC4">
              <w:rPr>
                <w:rFonts w:cs="Times New Roman"/>
                <w:color w:val="000000"/>
                <w:lang w:val="ro-RO" w:eastAsia="ru-RU"/>
              </w:rPr>
              <w:t xml:space="preserve"> Moldova</w:t>
            </w:r>
            <w:r w:rsidR="00155B06" w:rsidRPr="00CA7BC4">
              <w:rPr>
                <w:rFonts w:cs="Times New Roman"/>
                <w:color w:val="000000"/>
                <w:lang w:val="ro-RO" w:eastAsia="ru-RU"/>
              </w:rPr>
              <w:t xml:space="preserve">. </w:t>
            </w:r>
            <w:r w:rsidR="00003202" w:rsidRPr="00CA7BC4">
              <w:rPr>
                <w:rFonts w:cs="Times New Roman"/>
                <w:color w:val="000000"/>
                <w:lang w:val="ro-RO" w:eastAsia="ru-RU"/>
              </w:rPr>
              <w:t xml:space="preserve">Deteriorarea unor componente importante care pot afecta funcționarea </w:t>
            </w:r>
            <w:r w:rsidRPr="00CA7BC4">
              <w:rPr>
                <w:rFonts w:cs="Times New Roman"/>
                <w:color w:val="000000"/>
                <w:lang w:val="ro-RO" w:eastAsia="ru-RU"/>
              </w:rPr>
              <w:t xml:space="preserve">normală a </w:t>
            </w:r>
            <w:r w:rsidR="00003202" w:rsidRPr="00CA7BC4">
              <w:rPr>
                <w:rFonts w:cs="Times New Roman"/>
                <w:color w:val="000000"/>
                <w:lang w:val="ro-RO" w:eastAsia="ru-RU"/>
              </w:rPr>
              <w:t xml:space="preserve">infrastructurii </w:t>
            </w:r>
            <w:r w:rsidR="00452503" w:rsidRPr="00CA7BC4">
              <w:rPr>
                <w:rFonts w:cs="Times New Roman"/>
                <w:color w:val="000000"/>
                <w:lang w:val="ro-RO" w:eastAsia="ru-RU"/>
              </w:rPr>
              <w:t>energetice</w:t>
            </w:r>
            <w:r w:rsidR="00003202" w:rsidRPr="00CA7BC4">
              <w:rPr>
                <w:rFonts w:cs="Times New Roman"/>
                <w:color w:val="000000"/>
                <w:lang w:val="ro-RO" w:eastAsia="ru-RU"/>
              </w:rPr>
              <w:t>.</w:t>
            </w:r>
          </w:p>
          <w:p w14:paraId="29BFF947" w14:textId="49C97147" w:rsidR="00155B06" w:rsidRPr="00CA7BC4" w:rsidRDefault="00155B06" w:rsidP="00B47C0E">
            <w:pPr>
              <w:pStyle w:val="Listparagraf"/>
              <w:numPr>
                <w:ilvl w:val="0"/>
                <w:numId w:val="29"/>
              </w:numPr>
              <w:ind w:left="161" w:hanging="218"/>
              <w:jc w:val="both"/>
              <w:rPr>
                <w:rFonts w:cs="Times New Roman"/>
                <w:color w:val="000000"/>
                <w:lang w:val="ro-RO" w:eastAsia="ru-RU"/>
              </w:rPr>
            </w:pPr>
            <w:r w:rsidRPr="00CA7BC4">
              <w:rPr>
                <w:rFonts w:cs="Times New Roman"/>
                <w:color w:val="000000"/>
                <w:lang w:val="ro-RO" w:eastAsia="ru-RU"/>
              </w:rPr>
              <w:t>Provocarea la nivel de sistem a unor dezechilibre majore</w:t>
            </w:r>
            <w:r w:rsidR="00FC67D4" w:rsidRPr="00CA7BC4">
              <w:rPr>
                <w:rFonts w:cs="Times New Roman"/>
                <w:color w:val="000000"/>
                <w:lang w:val="ro-RO" w:eastAsia="ru-RU"/>
              </w:rPr>
              <w:t xml:space="preserve"> între producere și consum</w:t>
            </w:r>
            <w:r w:rsidRPr="00CA7BC4">
              <w:rPr>
                <w:rFonts w:cs="Times New Roman"/>
                <w:color w:val="000000"/>
                <w:lang w:val="ro-RO" w:eastAsia="ru-RU"/>
              </w:rPr>
              <w:t>, care va afecta atât participanții la piața energiei electrice cât și consumatorii</w:t>
            </w:r>
            <w:r w:rsidR="00C24AD4" w:rsidRPr="00CA7BC4">
              <w:rPr>
                <w:rFonts w:cs="Times New Roman"/>
                <w:color w:val="000000"/>
                <w:lang w:val="ro-RO" w:eastAsia="ru-RU"/>
              </w:rPr>
              <w:t xml:space="preserve"> finali</w:t>
            </w:r>
            <w:r w:rsidRPr="00CA7BC4">
              <w:rPr>
                <w:rFonts w:cs="Times New Roman"/>
                <w:color w:val="000000"/>
                <w:lang w:val="ro-RO" w:eastAsia="ru-RU"/>
              </w:rPr>
              <w:t>, în mod particular pe cei industriali</w:t>
            </w:r>
            <w:r w:rsidR="00003202" w:rsidRPr="00CA7BC4">
              <w:rPr>
                <w:rFonts w:cs="Times New Roman"/>
                <w:color w:val="000000"/>
                <w:lang w:val="ro-RO" w:eastAsia="ru-RU"/>
              </w:rPr>
              <w:t>, întreaga economie.</w:t>
            </w:r>
          </w:p>
          <w:p w14:paraId="49C7F7A7" w14:textId="77777777" w:rsidR="00FC67D4" w:rsidRPr="00CA7BC4" w:rsidRDefault="00FC67D4" w:rsidP="00155B06">
            <w:pPr>
              <w:pStyle w:val="Listparagraf"/>
              <w:numPr>
                <w:ilvl w:val="0"/>
                <w:numId w:val="29"/>
              </w:numPr>
              <w:ind w:left="161" w:hanging="218"/>
              <w:jc w:val="both"/>
              <w:rPr>
                <w:rFonts w:cs="Times New Roman"/>
                <w:color w:val="000000"/>
                <w:lang w:val="ro-RO" w:eastAsia="ru-RU"/>
              </w:rPr>
            </w:pPr>
            <w:r w:rsidRPr="00CA7BC4">
              <w:rPr>
                <w:rFonts w:cs="Times New Roman"/>
                <w:color w:val="000000"/>
                <w:lang w:val="ro-RO" w:eastAsia="ru-RU"/>
              </w:rPr>
              <w:t xml:space="preserve">Provocarea pierderilor materiale atât pentru consumatorii casnici cât și cei non casnici, cauză nelivrărilor de energie electrică. </w:t>
            </w:r>
          </w:p>
          <w:p w14:paraId="0ADBBA5A" w14:textId="2EB9B065" w:rsidR="00FC67D4" w:rsidRPr="00CA7BC4" w:rsidRDefault="00FC67D4" w:rsidP="00155B06">
            <w:pPr>
              <w:pStyle w:val="Listparagraf"/>
              <w:numPr>
                <w:ilvl w:val="0"/>
                <w:numId w:val="29"/>
              </w:numPr>
              <w:ind w:left="161" w:hanging="218"/>
              <w:jc w:val="both"/>
              <w:rPr>
                <w:rFonts w:cs="Times New Roman"/>
                <w:color w:val="000000"/>
                <w:lang w:val="ro-RO" w:eastAsia="ru-RU"/>
              </w:rPr>
            </w:pPr>
            <w:r w:rsidRPr="00CA7BC4">
              <w:rPr>
                <w:rFonts w:cs="Times New Roman"/>
                <w:color w:val="000000"/>
                <w:lang w:val="ro-RO" w:eastAsia="ru-RU"/>
              </w:rPr>
              <w:t>Punerea în pericol a unor vieți omenești.</w:t>
            </w:r>
          </w:p>
          <w:p w14:paraId="113F8168" w14:textId="50F54D9B" w:rsidR="00B07487" w:rsidRPr="00CA7BC4" w:rsidRDefault="00B07487" w:rsidP="00B47C0E">
            <w:pPr>
              <w:rPr>
                <w:b/>
                <w:lang w:val="ro-RO"/>
              </w:rPr>
            </w:pPr>
          </w:p>
        </w:tc>
        <w:tc>
          <w:tcPr>
            <w:tcW w:w="2495" w:type="pct"/>
            <w:shd w:val="clear" w:color="auto" w:fill="auto"/>
          </w:tcPr>
          <w:p w14:paraId="62E00168" w14:textId="772381F5" w:rsidR="00003202" w:rsidRPr="00CA7BC4" w:rsidRDefault="00003202" w:rsidP="00B47C0E">
            <w:pPr>
              <w:pStyle w:val="Listparagraf"/>
              <w:numPr>
                <w:ilvl w:val="0"/>
                <w:numId w:val="29"/>
              </w:numPr>
              <w:tabs>
                <w:tab w:val="left" w:pos="318"/>
              </w:tabs>
              <w:ind w:left="0" w:firstLine="0"/>
              <w:jc w:val="both"/>
              <w:rPr>
                <w:rFonts w:cs="Times New Roman"/>
                <w:color w:val="000000"/>
                <w:lang w:val="ro-RO" w:eastAsia="ru-RU"/>
              </w:rPr>
            </w:pPr>
            <w:r w:rsidRPr="00CA7BC4">
              <w:rPr>
                <w:rFonts w:cs="Times New Roman"/>
                <w:color w:val="000000"/>
                <w:lang w:val="ro-RO" w:eastAsia="ru-RU"/>
              </w:rPr>
              <w:t xml:space="preserve">OST va întreprinde măsurile stabilite în Planul de apărare a sistemului electroenergetic </w:t>
            </w:r>
            <w:r w:rsidR="00C24AD4" w:rsidRPr="00CA7BC4">
              <w:rPr>
                <w:rFonts w:cs="Times New Roman"/>
                <w:color w:val="000000"/>
                <w:lang w:val="ro-RO" w:eastAsia="ru-RU"/>
              </w:rPr>
              <w:t xml:space="preserve">elaborat în </w:t>
            </w:r>
            <w:r w:rsidRPr="00CA7BC4">
              <w:rPr>
                <w:rFonts w:cs="Times New Roman"/>
                <w:color w:val="000000"/>
                <w:lang w:val="ro-RO" w:eastAsia="ru-RU"/>
              </w:rPr>
              <w:t>conform</w:t>
            </w:r>
            <w:r w:rsidR="00C24AD4" w:rsidRPr="00CA7BC4">
              <w:rPr>
                <w:rFonts w:cs="Times New Roman"/>
                <w:color w:val="000000"/>
                <w:lang w:val="ro-RO" w:eastAsia="ru-RU"/>
              </w:rPr>
              <w:t>itate cu</w:t>
            </w:r>
            <w:r w:rsidRPr="00CA7BC4">
              <w:rPr>
                <w:rFonts w:cs="Times New Roman"/>
                <w:color w:val="000000"/>
                <w:lang w:val="ro-RO" w:eastAsia="ru-RU"/>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eastAsia="ru-RU"/>
              </w:rPr>
              <w:t xml:space="preserve"> </w:t>
            </w:r>
            <w:r w:rsidRPr="00CA7BC4">
              <w:rPr>
                <w:rFonts w:cs="Times New Roman"/>
                <w:color w:val="000000"/>
                <w:lang w:val="ro-RO" w:eastAsia="ru-RU"/>
              </w:rPr>
              <w:t>privind starea de urgență și restaurarea sistemului electroenergetic întru echilibrarea SEN.</w:t>
            </w:r>
          </w:p>
          <w:p w14:paraId="46A2CD72" w14:textId="283D78B6" w:rsidR="00003202" w:rsidRPr="00CA7BC4" w:rsidRDefault="00003202" w:rsidP="00B47C0E">
            <w:pPr>
              <w:pStyle w:val="Listparagraf"/>
              <w:numPr>
                <w:ilvl w:val="0"/>
                <w:numId w:val="29"/>
              </w:numPr>
              <w:tabs>
                <w:tab w:val="left" w:pos="318"/>
              </w:tabs>
              <w:ind w:left="0" w:firstLine="0"/>
              <w:jc w:val="both"/>
              <w:rPr>
                <w:rFonts w:cs="Times New Roman"/>
                <w:color w:val="000000"/>
                <w:lang w:val="ro-RO" w:eastAsia="ru-RU"/>
              </w:rPr>
            </w:pPr>
            <w:r w:rsidRPr="00CA7BC4">
              <w:rPr>
                <w:rFonts w:cs="Times New Roman"/>
                <w:color w:val="000000"/>
                <w:lang w:val="ro-RO" w:eastAsia="ru-RU"/>
              </w:rPr>
              <w:t xml:space="preserve"> OST/OSD vor activa schemele alternative de alimentare pentru restabilirea aprovizionării și v</w:t>
            </w:r>
            <w:r w:rsidR="00C24AD4" w:rsidRPr="00CA7BC4">
              <w:rPr>
                <w:rFonts w:cs="Times New Roman"/>
                <w:color w:val="000000"/>
                <w:lang w:val="ro-RO" w:eastAsia="ru-RU"/>
              </w:rPr>
              <w:t>or</w:t>
            </w:r>
            <w:r w:rsidRPr="00CA7BC4">
              <w:rPr>
                <w:rFonts w:cs="Times New Roman"/>
                <w:color w:val="000000"/>
                <w:lang w:val="ro-RO" w:eastAsia="ru-RU"/>
              </w:rPr>
              <w:t xml:space="preserve"> iniția activitățile de repunere în funcțiune a echipamentelor declanșate fie prin repararea/înlocuirea echipamentelor avariate/distruse folosind echipamente din stocul de securitate.</w:t>
            </w:r>
          </w:p>
          <w:p w14:paraId="6EB06002" w14:textId="39B721D1" w:rsidR="00003202" w:rsidRPr="00CA7BC4" w:rsidRDefault="00003202" w:rsidP="00B47C0E">
            <w:pPr>
              <w:pStyle w:val="Listparagraf"/>
              <w:numPr>
                <w:ilvl w:val="0"/>
                <w:numId w:val="29"/>
              </w:numPr>
              <w:tabs>
                <w:tab w:val="left" w:pos="318"/>
              </w:tabs>
              <w:ind w:left="0" w:firstLine="0"/>
              <w:jc w:val="both"/>
              <w:rPr>
                <w:rFonts w:cs="Times New Roman"/>
                <w:color w:val="000000"/>
                <w:lang w:val="ro-RO" w:eastAsia="ru-RU"/>
              </w:rPr>
            </w:pPr>
            <w:r w:rsidRPr="00CA7BC4">
              <w:rPr>
                <w:rFonts w:cs="Times New Roman"/>
                <w:color w:val="000000"/>
                <w:lang w:val="ro-RO" w:eastAsia="ru-RU"/>
              </w:rPr>
              <w:t xml:space="preserve"> OST va coordona cu operatorii adiacenți și ENTSO-E unele măsuri organizatorice de răspuns în </w:t>
            </w:r>
            <w:r w:rsidR="00BC0F32">
              <w:rPr>
                <w:rFonts w:cs="Times New Roman"/>
                <w:color w:val="000000"/>
                <w:lang w:val="ro-RO" w:eastAsia="ru-RU"/>
              </w:rPr>
              <w:t>situații de criză de electrie electrică</w:t>
            </w:r>
            <w:r w:rsidRPr="00CA7BC4">
              <w:rPr>
                <w:rFonts w:cs="Times New Roman"/>
                <w:color w:val="000000"/>
                <w:lang w:val="ro-RO" w:eastAsia="ru-RU"/>
              </w:rPr>
              <w:t>.</w:t>
            </w:r>
          </w:p>
          <w:p w14:paraId="7F602582" w14:textId="51A9FA5C" w:rsidR="00003202" w:rsidRPr="00CA7BC4" w:rsidRDefault="00003202" w:rsidP="00003202">
            <w:pPr>
              <w:pStyle w:val="Listparagraf"/>
              <w:numPr>
                <w:ilvl w:val="0"/>
                <w:numId w:val="29"/>
              </w:numPr>
              <w:tabs>
                <w:tab w:val="left" w:pos="313"/>
              </w:tabs>
              <w:ind w:left="0" w:firstLine="0"/>
              <w:jc w:val="both"/>
              <w:rPr>
                <w:rFonts w:cs="Times New Roman"/>
                <w:color w:val="000000"/>
                <w:lang w:val="ro-RO" w:eastAsia="ru-RU"/>
              </w:rPr>
            </w:pPr>
            <w:r w:rsidRPr="00CA7BC4">
              <w:rPr>
                <w:rFonts w:cs="Times New Roman"/>
                <w:color w:val="000000"/>
                <w:lang w:val="ro-RO" w:eastAsia="ru-RU"/>
              </w:rPr>
              <w:t xml:space="preserve"> Operatorii de sistem vor dispune mobilizarea a maxim număr de personal necesar restabilirii și funcționării normale a stațiilor și rețelelor electrice. </w:t>
            </w:r>
          </w:p>
          <w:p w14:paraId="00F67677" w14:textId="447033F2" w:rsidR="00003202" w:rsidRPr="00CA7BC4" w:rsidRDefault="00003202" w:rsidP="00003202">
            <w:pPr>
              <w:pStyle w:val="Listparagraf"/>
              <w:numPr>
                <w:ilvl w:val="0"/>
                <w:numId w:val="29"/>
              </w:numPr>
              <w:tabs>
                <w:tab w:val="left" w:pos="313"/>
              </w:tabs>
              <w:ind w:left="0" w:firstLine="0"/>
              <w:jc w:val="both"/>
              <w:rPr>
                <w:rFonts w:cs="Times New Roman"/>
                <w:color w:val="000000"/>
                <w:lang w:val="ro-RO" w:eastAsia="ru-RU"/>
              </w:rPr>
            </w:pPr>
            <w:r w:rsidRPr="00CA7BC4">
              <w:rPr>
                <w:rFonts w:cs="Times New Roman"/>
                <w:color w:val="000000"/>
                <w:lang w:val="ro-RO" w:eastAsia="ru-RU"/>
              </w:rPr>
              <w:t>IGSU cu implicarea altor autorități prin intermediul mijloacelor de comunicare în masă populației vor comunica despre situația creată și li se va cere tratamentul calm a situației și conlucrarea cu autoritățile.</w:t>
            </w:r>
          </w:p>
          <w:p w14:paraId="4C543159" w14:textId="6123C680" w:rsidR="00B07487" w:rsidRPr="00CA7BC4" w:rsidRDefault="00003202" w:rsidP="00B47C0E">
            <w:pPr>
              <w:pStyle w:val="Listparagraf"/>
              <w:numPr>
                <w:ilvl w:val="0"/>
                <w:numId w:val="29"/>
              </w:numPr>
              <w:tabs>
                <w:tab w:val="left" w:pos="313"/>
              </w:tabs>
              <w:ind w:left="0" w:firstLine="0"/>
              <w:jc w:val="both"/>
              <w:rPr>
                <w:rFonts w:cs="Times New Roman"/>
                <w:b/>
                <w:bCs/>
                <w:color w:val="000000"/>
                <w:lang w:val="ro-RO" w:eastAsia="ru-RU"/>
              </w:rPr>
            </w:pPr>
            <w:r w:rsidRPr="00CA7BC4">
              <w:rPr>
                <w:rFonts w:cs="Times New Roman"/>
                <w:color w:val="000000"/>
                <w:lang w:val="ro-RO" w:eastAsia="ru-RU"/>
              </w:rPr>
              <w:t>OST/OSD va iniția neîntârziat acțiunile de</w:t>
            </w:r>
            <w:r w:rsidR="00013719" w:rsidRPr="00CA7BC4">
              <w:rPr>
                <w:rFonts w:cs="Times New Roman"/>
                <w:color w:val="000000"/>
                <w:lang w:val="ro-RO" w:eastAsia="ru-RU"/>
              </w:rPr>
              <w:t xml:space="preserve"> lichidare</w:t>
            </w:r>
            <w:r w:rsidRPr="00CA7BC4">
              <w:rPr>
                <w:rFonts w:cs="Times New Roman"/>
                <w:color w:val="000000"/>
                <w:lang w:val="ro-RO" w:eastAsia="ru-RU"/>
              </w:rPr>
              <w:t xml:space="preserve"> a consecințelor incidentului.</w:t>
            </w:r>
          </w:p>
        </w:tc>
      </w:tr>
    </w:tbl>
    <w:p w14:paraId="7817DCCA" w14:textId="10C884A0" w:rsidR="007A6649" w:rsidRPr="00CA7BC4" w:rsidRDefault="007A6649" w:rsidP="00141EE9">
      <w:pPr>
        <w:pStyle w:val="Titlu3"/>
        <w:numPr>
          <w:ilvl w:val="0"/>
          <w:numId w:val="0"/>
        </w:numPr>
        <w:spacing w:before="120" w:after="0"/>
        <w:rPr>
          <w:rFonts w:cs="Times New Roman"/>
          <w:bCs/>
          <w:color w:val="auto"/>
          <w:lang w:val="ro-RO" w:eastAsia="ru-RU"/>
        </w:rPr>
      </w:pPr>
      <w:bookmarkStart w:id="952" w:name="_Toc164075864"/>
      <w:bookmarkStart w:id="953" w:name="_Toc168302151"/>
      <w:bookmarkStart w:id="954" w:name="_Toc174096939"/>
      <w:bookmarkStart w:id="955" w:name="_Toc174343144"/>
      <w:r w:rsidRPr="00CA7BC4">
        <w:rPr>
          <w:rFonts w:cs="Times New Roman"/>
          <w:bCs/>
          <w:color w:val="auto"/>
          <w:lang w:val="ro-RO" w:eastAsia="ru-RU"/>
        </w:rPr>
        <w:t>Scenariul 2</w:t>
      </w:r>
      <w:r w:rsidR="00132F97" w:rsidRPr="00CA7BC4">
        <w:rPr>
          <w:rFonts w:cs="Times New Roman"/>
          <w:bCs/>
          <w:color w:val="auto"/>
          <w:lang w:val="ro-RO" w:eastAsia="ru-RU"/>
        </w:rPr>
        <w:t>7</w:t>
      </w:r>
      <w:r w:rsidR="00375589" w:rsidRPr="00CA7BC4">
        <w:rPr>
          <w:rFonts w:cs="Times New Roman"/>
          <w:bCs/>
          <w:color w:val="auto"/>
          <w:lang w:val="ro-RO" w:eastAsia="ru-RU"/>
        </w:rPr>
        <w:t xml:space="preserve"> </w:t>
      </w:r>
      <w:r w:rsidR="0047527C" w:rsidRPr="00CA7BC4">
        <w:rPr>
          <w:rFonts w:cs="Times New Roman"/>
          <w:bCs/>
          <w:color w:val="auto"/>
          <w:lang w:val="ro-RO" w:eastAsia="ru-RU"/>
        </w:rPr>
        <w:t>–</w:t>
      </w:r>
      <w:r w:rsidR="00375589" w:rsidRPr="00CA7BC4">
        <w:rPr>
          <w:rFonts w:cs="Times New Roman"/>
          <w:bCs/>
          <w:color w:val="auto"/>
          <w:lang w:val="ro-RO" w:eastAsia="ru-RU"/>
        </w:rPr>
        <w:t xml:space="preserve"> Greve, revolte, proteste ale angajaților</w:t>
      </w:r>
      <w:bookmarkEnd w:id="952"/>
      <w:bookmarkEnd w:id="953"/>
      <w:r w:rsidR="00880F52" w:rsidRPr="00CA7BC4">
        <w:rPr>
          <w:rFonts w:cs="Times New Roman"/>
          <w:bCs/>
          <w:color w:val="auto"/>
          <w:lang w:val="ro-RO" w:eastAsia="ru-RU"/>
        </w:rPr>
        <w:t xml:space="preserve"> întreprinderilor electroenergetice</w:t>
      </w:r>
      <w:bookmarkEnd w:id="954"/>
      <w:bookmarkEnd w:id="955"/>
    </w:p>
    <w:p w14:paraId="33C877CE" w14:textId="77777777" w:rsidR="00C24AD4" w:rsidRPr="00CA7BC4" w:rsidRDefault="00C24AD4" w:rsidP="00B47C0E">
      <w:pPr>
        <w:rPr>
          <w:lang w:val="ro-RO" w:eastAsia="ru-RU"/>
        </w:rPr>
      </w:pPr>
    </w:p>
    <w:tbl>
      <w:tblPr>
        <w:tblStyle w:val="Tabelgril"/>
        <w:tblW w:w="0" w:type="auto"/>
        <w:jc w:val="center"/>
        <w:tblLook w:val="04A0" w:firstRow="1" w:lastRow="0" w:firstColumn="1" w:lastColumn="0" w:noHBand="0" w:noVBand="1"/>
      </w:tblPr>
      <w:tblGrid>
        <w:gridCol w:w="1547"/>
        <w:gridCol w:w="1983"/>
        <w:gridCol w:w="1557"/>
        <w:gridCol w:w="4257"/>
      </w:tblGrid>
      <w:tr w:rsidR="007A6649" w:rsidRPr="00CA7BC4" w14:paraId="345F9088" w14:textId="77777777" w:rsidTr="008F1B91">
        <w:trPr>
          <w:jc w:val="center"/>
        </w:trPr>
        <w:tc>
          <w:tcPr>
            <w:tcW w:w="1548" w:type="dxa"/>
          </w:tcPr>
          <w:p w14:paraId="467E2C57" w14:textId="77777777" w:rsidR="007A6649" w:rsidRPr="00CA7BC4" w:rsidRDefault="007A6649" w:rsidP="0046000C">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985" w:type="dxa"/>
          </w:tcPr>
          <w:p w14:paraId="7177E24A" w14:textId="77777777" w:rsidR="007A6649" w:rsidRPr="00CA7BC4" w:rsidRDefault="007A6649" w:rsidP="0046000C">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1559" w:type="dxa"/>
          </w:tcPr>
          <w:p w14:paraId="1F31252D" w14:textId="77777777" w:rsidR="007A6649" w:rsidRPr="00CA7BC4" w:rsidRDefault="007A6649" w:rsidP="0046000C">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4266" w:type="dxa"/>
          </w:tcPr>
          <w:p w14:paraId="3B6BDF3A" w14:textId="77777777" w:rsidR="007A6649" w:rsidRPr="00CA7BC4" w:rsidRDefault="007A6649" w:rsidP="0046000C">
            <w:pPr>
              <w:rPr>
                <w:rFonts w:cs="Times New Roman"/>
                <w:color w:val="000000"/>
                <w:szCs w:val="24"/>
                <w:lang w:val="ro-RO" w:eastAsia="ru-RU"/>
              </w:rPr>
            </w:pPr>
            <w:r w:rsidRPr="00CA7BC4">
              <w:rPr>
                <w:rFonts w:cs="Times New Roman"/>
                <w:b/>
                <w:bCs/>
                <w:color w:val="000000"/>
                <w:szCs w:val="24"/>
                <w:lang w:val="ro-RO" w:eastAsia="ru-RU"/>
              </w:rPr>
              <w:t>Responsabilii de aplicarea măsurilor</w:t>
            </w:r>
            <w:r w:rsidRPr="00CA7BC4">
              <w:rPr>
                <w:rFonts w:cs="Times New Roman"/>
                <w:color w:val="000000"/>
                <w:szCs w:val="24"/>
                <w:lang w:val="ro-RO" w:eastAsia="ru-RU"/>
              </w:rPr>
              <w:t xml:space="preserve"> </w:t>
            </w:r>
          </w:p>
        </w:tc>
      </w:tr>
      <w:tr w:rsidR="00BD79F2" w:rsidRPr="00FA60B9" w14:paraId="0962AE72" w14:textId="77777777" w:rsidTr="008F1B91">
        <w:trPr>
          <w:jc w:val="center"/>
        </w:trPr>
        <w:tc>
          <w:tcPr>
            <w:tcW w:w="1548" w:type="dxa"/>
            <w:vAlign w:val="center"/>
          </w:tcPr>
          <w:p w14:paraId="513890CA" w14:textId="7AAF6A8D" w:rsidR="007A6649" w:rsidRPr="00CA7BC4" w:rsidRDefault="00486451" w:rsidP="002C6524">
            <w:pPr>
              <w:jc w:val="center"/>
              <w:rPr>
                <w:rFonts w:cs="Times New Roman"/>
                <w:color w:val="000000"/>
                <w:szCs w:val="24"/>
                <w:lang w:val="ro-RO" w:eastAsia="ru-RU"/>
              </w:rPr>
            </w:pPr>
            <w:r w:rsidRPr="00CA7BC4">
              <w:rPr>
                <w:rFonts w:cs="Times New Roman"/>
                <w:color w:val="000000"/>
                <w:szCs w:val="24"/>
                <w:lang w:val="ro-RO" w:eastAsia="ru-RU"/>
              </w:rPr>
              <w:t>23</w:t>
            </w:r>
          </w:p>
        </w:tc>
        <w:tc>
          <w:tcPr>
            <w:tcW w:w="1985" w:type="dxa"/>
            <w:vAlign w:val="center"/>
          </w:tcPr>
          <w:p w14:paraId="021777FE" w14:textId="221F5DEA" w:rsidR="007A6649" w:rsidRPr="00CA7BC4" w:rsidRDefault="00242C9A" w:rsidP="002C6524">
            <w:pPr>
              <w:jc w:val="center"/>
              <w:rPr>
                <w:rFonts w:cs="Times New Roman"/>
                <w:color w:val="000000"/>
                <w:szCs w:val="24"/>
                <w:lang w:val="ro-RO" w:eastAsia="ru-RU"/>
              </w:rPr>
            </w:pPr>
            <w:r w:rsidRPr="00CA7BC4">
              <w:rPr>
                <w:rFonts w:cs="Times New Roman"/>
                <w:color w:val="000000"/>
                <w:szCs w:val="24"/>
                <w:lang w:val="ro-RO" w:eastAsia="ru-RU"/>
              </w:rPr>
              <w:t>Mică</w:t>
            </w:r>
          </w:p>
        </w:tc>
        <w:tc>
          <w:tcPr>
            <w:tcW w:w="1559" w:type="dxa"/>
            <w:vAlign w:val="center"/>
          </w:tcPr>
          <w:p w14:paraId="5963003F" w14:textId="28628E03" w:rsidR="007A6649" w:rsidRPr="00CA7BC4" w:rsidRDefault="00242C9A" w:rsidP="002C6524">
            <w:pPr>
              <w:jc w:val="center"/>
              <w:rPr>
                <w:rFonts w:cs="Times New Roman"/>
                <w:color w:val="000000"/>
                <w:szCs w:val="24"/>
                <w:lang w:val="ro-RO" w:eastAsia="ru-RU"/>
              </w:rPr>
            </w:pPr>
            <w:r w:rsidRPr="00CA7BC4">
              <w:rPr>
                <w:rFonts w:cs="Times New Roman"/>
                <w:color w:val="000000"/>
                <w:szCs w:val="24"/>
                <w:lang w:val="ro-RO" w:eastAsia="ru-RU"/>
              </w:rPr>
              <w:t>Grav</w:t>
            </w:r>
          </w:p>
        </w:tc>
        <w:tc>
          <w:tcPr>
            <w:tcW w:w="4266" w:type="dxa"/>
            <w:vAlign w:val="center"/>
          </w:tcPr>
          <w:p w14:paraId="460D5AD6" w14:textId="779496BC" w:rsidR="007A6649" w:rsidRPr="00CA7BC4" w:rsidRDefault="00003202" w:rsidP="002C6524">
            <w:pPr>
              <w:jc w:val="center"/>
              <w:rPr>
                <w:rFonts w:cs="Times New Roman"/>
                <w:color w:val="000000"/>
                <w:szCs w:val="24"/>
                <w:lang w:val="ro-RO" w:eastAsia="ru-RU"/>
              </w:rPr>
            </w:pPr>
            <w:r w:rsidRPr="00CA7BC4">
              <w:rPr>
                <w:rFonts w:cs="Times New Roman"/>
                <w:color w:val="000000"/>
                <w:szCs w:val="24"/>
                <w:lang w:val="ro-RO" w:eastAsia="ru-RU"/>
              </w:rPr>
              <w:t>Ministerul Energiei,</w:t>
            </w:r>
            <w:r w:rsidR="00077D8B" w:rsidRPr="00CA7BC4">
              <w:rPr>
                <w:rFonts w:cs="Times New Roman"/>
                <w:color w:val="000000"/>
                <w:szCs w:val="24"/>
                <w:lang w:val="ro-RO" w:eastAsia="ru-RU"/>
              </w:rPr>
              <w:t xml:space="preserve"> ANRE</w:t>
            </w:r>
            <w:r w:rsidR="00C24AD4" w:rsidRPr="00CA7BC4">
              <w:rPr>
                <w:rFonts w:cs="Times New Roman"/>
                <w:color w:val="000000"/>
                <w:szCs w:val="24"/>
                <w:lang w:val="ro-RO" w:eastAsia="ru-RU"/>
              </w:rPr>
              <w:t xml:space="preserve">, </w:t>
            </w:r>
            <w:r w:rsidRPr="00CA7BC4">
              <w:rPr>
                <w:rFonts w:cs="Times New Roman"/>
                <w:color w:val="000000"/>
                <w:szCs w:val="24"/>
                <w:lang w:val="ro-RO" w:eastAsia="ru-RU"/>
              </w:rPr>
              <w:t xml:space="preserve"> </w:t>
            </w:r>
            <w:r w:rsidR="00077D8B" w:rsidRPr="00CA7BC4">
              <w:rPr>
                <w:rFonts w:cs="Times New Roman"/>
                <w:color w:val="000000"/>
                <w:szCs w:val="24"/>
                <w:lang w:val="ro-RO" w:eastAsia="ru-RU"/>
              </w:rPr>
              <w:t xml:space="preserve">participanții pieței energiei electrice, </w:t>
            </w:r>
            <w:r w:rsidR="00A066FA" w:rsidRPr="00CA7BC4">
              <w:rPr>
                <w:rFonts w:cs="Times New Roman"/>
                <w:color w:val="000000"/>
                <w:szCs w:val="24"/>
                <w:lang w:val="ro-RO" w:eastAsia="ru-RU"/>
              </w:rPr>
              <w:t>fondator</w:t>
            </w:r>
            <w:r w:rsidR="00880F52" w:rsidRPr="00CA7BC4">
              <w:rPr>
                <w:rFonts w:cs="Times New Roman"/>
                <w:color w:val="000000"/>
                <w:szCs w:val="24"/>
                <w:lang w:val="ro-RO" w:eastAsia="ru-RU"/>
              </w:rPr>
              <w:t>ii</w:t>
            </w:r>
            <w:r w:rsidR="00A066FA" w:rsidRPr="00CA7BC4">
              <w:rPr>
                <w:rFonts w:cs="Times New Roman"/>
                <w:color w:val="000000"/>
                <w:szCs w:val="24"/>
                <w:lang w:val="ro-RO" w:eastAsia="ru-RU"/>
              </w:rPr>
              <w:t xml:space="preserve"> întreprinderi</w:t>
            </w:r>
            <w:r w:rsidR="00C24AD4" w:rsidRPr="00CA7BC4">
              <w:rPr>
                <w:rFonts w:cs="Times New Roman"/>
                <w:color w:val="000000"/>
                <w:szCs w:val="24"/>
                <w:lang w:val="ro-RO" w:eastAsia="ru-RU"/>
              </w:rPr>
              <w:t>lor electroenerget</w:t>
            </w:r>
            <w:r w:rsidR="00A066FA" w:rsidRPr="00CA7BC4">
              <w:rPr>
                <w:rFonts w:cs="Times New Roman"/>
                <w:color w:val="000000"/>
                <w:szCs w:val="24"/>
                <w:lang w:val="ro-RO" w:eastAsia="ru-RU"/>
              </w:rPr>
              <w:t>i</w:t>
            </w:r>
            <w:r w:rsidR="00C24AD4" w:rsidRPr="00CA7BC4">
              <w:rPr>
                <w:rFonts w:cs="Times New Roman"/>
                <w:color w:val="000000"/>
                <w:szCs w:val="24"/>
                <w:lang w:val="ro-RO" w:eastAsia="ru-RU"/>
              </w:rPr>
              <w:t>ce</w:t>
            </w:r>
            <w:r w:rsidR="00A066FA" w:rsidRPr="00CA7BC4">
              <w:rPr>
                <w:rFonts w:cs="Times New Roman"/>
                <w:color w:val="000000"/>
                <w:szCs w:val="24"/>
                <w:lang w:val="ro-RO" w:eastAsia="ru-RU"/>
              </w:rPr>
              <w:t xml:space="preserve">, </w:t>
            </w:r>
            <w:r w:rsidR="00077D8B" w:rsidRPr="00CA7BC4">
              <w:rPr>
                <w:rFonts w:cs="Times New Roman"/>
                <w:color w:val="000000"/>
                <w:szCs w:val="24"/>
                <w:lang w:val="ro-RO" w:eastAsia="ru-RU"/>
              </w:rPr>
              <w:t>alte autorități după caz</w:t>
            </w:r>
          </w:p>
        </w:tc>
      </w:tr>
    </w:tbl>
    <w:p w14:paraId="29CAF1B4" w14:textId="77777777" w:rsidR="007A6649" w:rsidRPr="00CA7BC4" w:rsidRDefault="007A6649" w:rsidP="0046000C">
      <w:pPr>
        <w:rPr>
          <w:rFonts w:cs="Times New Roman"/>
          <w:color w:val="000000"/>
          <w:szCs w:val="24"/>
          <w:lang w:val="ro-RO" w:eastAsia="ru-RU"/>
        </w:rPr>
      </w:pPr>
    </w:p>
    <w:p w14:paraId="69A75942" w14:textId="2530145B"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30FEBCB5" w14:textId="70028E30" w:rsidR="00B76D15" w:rsidRPr="00CA7BC4" w:rsidRDefault="00C659BB" w:rsidP="00190320">
      <w:pPr>
        <w:ind w:firstLine="567"/>
        <w:rPr>
          <w:rFonts w:cs="Times New Roman"/>
          <w:color w:val="000000"/>
          <w:szCs w:val="24"/>
          <w:lang w:val="ro-RO" w:eastAsia="ru-RU"/>
        </w:rPr>
      </w:pPr>
      <w:r w:rsidRPr="00CA7BC4">
        <w:rPr>
          <w:rFonts w:cs="Times New Roman"/>
          <w:color w:val="000000"/>
          <w:szCs w:val="24"/>
          <w:lang w:val="ro-RO" w:eastAsia="ru-RU"/>
        </w:rPr>
        <w:t>Se atestă greve, revolte sau alte proteste care afectează disponibilitatea personalului la mai multe entități ale SEN.</w:t>
      </w:r>
    </w:p>
    <w:p w14:paraId="4BBA45EB" w14:textId="77777777" w:rsidR="005476D7" w:rsidRPr="00CA7BC4" w:rsidRDefault="005476D7" w:rsidP="0046000C">
      <w:pPr>
        <w:rPr>
          <w:rFonts w:cs="Times New Roman"/>
          <w:b/>
          <w:bCs/>
          <w:color w:val="000000"/>
          <w:szCs w:val="24"/>
          <w:lang w:val="ro-RO" w:eastAsia="ru-RU"/>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666"/>
      </w:tblGrid>
      <w:tr w:rsidR="004E7B66" w:rsidRPr="00FA60B9" w14:paraId="3AA89B31" w14:textId="77777777" w:rsidTr="003F5D76">
        <w:trPr>
          <w:trHeight w:val="20"/>
        </w:trPr>
        <w:tc>
          <w:tcPr>
            <w:tcW w:w="2476" w:type="pct"/>
            <w:shd w:val="clear" w:color="auto" w:fill="FBE4D5" w:themeFill="accent2" w:themeFillTint="33"/>
            <w:vAlign w:val="center"/>
          </w:tcPr>
          <w:p w14:paraId="7A188882" w14:textId="77777777" w:rsidR="004E7B66" w:rsidRPr="00CA7BC4" w:rsidRDefault="004E7B66" w:rsidP="0046000C">
            <w:pPr>
              <w:rPr>
                <w:rFonts w:cs="Times New Roman"/>
                <w:b/>
                <w:bCs/>
                <w:color w:val="000000"/>
                <w:lang w:val="ro-RO" w:eastAsia="ru-RU"/>
              </w:rPr>
            </w:pPr>
            <w:r w:rsidRPr="00CA7BC4">
              <w:rPr>
                <w:rFonts w:cs="Times New Roman"/>
                <w:b/>
                <w:bCs/>
                <w:color w:val="000000"/>
                <w:lang w:val="ro-RO" w:eastAsia="ru-RU"/>
              </w:rPr>
              <w:t>Efectele crizei</w:t>
            </w:r>
          </w:p>
        </w:tc>
        <w:tc>
          <w:tcPr>
            <w:tcW w:w="2524" w:type="pct"/>
            <w:shd w:val="clear" w:color="auto" w:fill="FBE4D5" w:themeFill="accent2" w:themeFillTint="33"/>
            <w:vAlign w:val="center"/>
          </w:tcPr>
          <w:p w14:paraId="1A39E8E7" w14:textId="77777777" w:rsidR="004E7B66" w:rsidRPr="00CA7BC4" w:rsidRDefault="004E7B66" w:rsidP="0046000C">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B07487" w:rsidRPr="00FA60B9" w14:paraId="2CB5A784" w14:textId="77777777" w:rsidTr="003F5D76">
        <w:trPr>
          <w:trHeight w:val="563"/>
        </w:trPr>
        <w:tc>
          <w:tcPr>
            <w:tcW w:w="2476" w:type="pct"/>
            <w:shd w:val="clear" w:color="auto" w:fill="auto"/>
          </w:tcPr>
          <w:p w14:paraId="5E3FAD8E" w14:textId="4193D526" w:rsidR="001960ED" w:rsidRPr="00CA7BC4" w:rsidRDefault="001960ED" w:rsidP="00B47C0E">
            <w:pPr>
              <w:pStyle w:val="Listparagraf"/>
              <w:numPr>
                <w:ilvl w:val="0"/>
                <w:numId w:val="30"/>
              </w:numPr>
              <w:tabs>
                <w:tab w:val="left" w:pos="306"/>
              </w:tabs>
              <w:ind w:left="22" w:firstLine="0"/>
              <w:jc w:val="both"/>
              <w:rPr>
                <w:rFonts w:cs="Times New Roman"/>
                <w:color w:val="000000"/>
                <w:lang w:val="ro-RO" w:eastAsia="ru-RU"/>
              </w:rPr>
            </w:pPr>
            <w:r w:rsidRPr="00CA7BC4">
              <w:rPr>
                <w:rFonts w:cs="Times New Roman"/>
                <w:color w:val="000000"/>
                <w:lang w:val="ro-RO" w:eastAsia="ru-RU"/>
              </w:rPr>
              <w:t>Grevele sau protestele angajaților din domeniul energetic ar putea duce la întreruperi ale furnizării energie</w:t>
            </w:r>
            <w:r w:rsidR="00725A61" w:rsidRPr="00CA7BC4">
              <w:rPr>
                <w:rFonts w:cs="Times New Roman"/>
                <w:color w:val="000000"/>
                <w:lang w:val="ro-RO" w:eastAsia="ru-RU"/>
              </w:rPr>
              <w:t>i</w:t>
            </w:r>
            <w:r w:rsidRPr="00CA7BC4">
              <w:rPr>
                <w:rFonts w:cs="Times New Roman"/>
                <w:color w:val="000000"/>
                <w:lang w:val="ro-RO" w:eastAsia="ru-RU"/>
              </w:rPr>
              <w:t xml:space="preserve"> electric</w:t>
            </w:r>
            <w:r w:rsidR="00725A61" w:rsidRPr="00CA7BC4">
              <w:rPr>
                <w:rFonts w:cs="Times New Roman"/>
                <w:color w:val="000000"/>
                <w:lang w:val="ro-RO" w:eastAsia="ru-RU"/>
              </w:rPr>
              <w:t>e</w:t>
            </w:r>
            <w:r w:rsidRPr="00CA7BC4">
              <w:rPr>
                <w:rFonts w:cs="Times New Roman"/>
                <w:color w:val="000000"/>
                <w:lang w:val="ro-RO" w:eastAsia="ru-RU"/>
              </w:rPr>
              <w:t xml:space="preserve"> consumatori</w:t>
            </w:r>
            <w:r w:rsidR="00725A61" w:rsidRPr="00CA7BC4">
              <w:rPr>
                <w:rFonts w:cs="Times New Roman"/>
                <w:color w:val="000000"/>
                <w:lang w:val="ro-RO" w:eastAsia="ru-RU"/>
              </w:rPr>
              <w:t>lor finali</w:t>
            </w:r>
            <w:r w:rsidRPr="00CA7BC4">
              <w:rPr>
                <w:rFonts w:cs="Times New Roman"/>
                <w:color w:val="000000"/>
                <w:lang w:val="ro-RO" w:eastAsia="ru-RU"/>
              </w:rPr>
              <w:t>, afectând atât consumatorii casnici, cât și consumatorii noncasnici (mediul de afacerile). Aceste întreruperi pot provoca disconfort și pierderi financiare semnificative pentru companii.</w:t>
            </w:r>
          </w:p>
          <w:p w14:paraId="475D17C1" w14:textId="7C374ED1" w:rsidR="001960ED" w:rsidRPr="00CA7BC4" w:rsidRDefault="001960ED" w:rsidP="00B47C0E">
            <w:pPr>
              <w:pStyle w:val="Listparagraf"/>
              <w:numPr>
                <w:ilvl w:val="0"/>
                <w:numId w:val="30"/>
              </w:numPr>
              <w:tabs>
                <w:tab w:val="left" w:pos="306"/>
              </w:tabs>
              <w:ind w:left="22" w:firstLine="0"/>
              <w:jc w:val="both"/>
              <w:rPr>
                <w:rFonts w:cs="Times New Roman"/>
                <w:color w:val="000000"/>
                <w:lang w:val="ro-RO" w:eastAsia="ru-RU"/>
              </w:rPr>
            </w:pPr>
            <w:r w:rsidRPr="00CA7BC4">
              <w:rPr>
                <w:rFonts w:cs="Times New Roman"/>
                <w:color w:val="000000"/>
                <w:lang w:val="ro-RO" w:eastAsia="ru-RU"/>
              </w:rPr>
              <w:t xml:space="preserve">Impact asupra producției industriale, sectorul industrial este extrem de dependent de energie, iar întreruperile furnizării de energie </w:t>
            </w:r>
            <w:r w:rsidR="00725A61" w:rsidRPr="00CA7BC4">
              <w:rPr>
                <w:rFonts w:cs="Times New Roman"/>
                <w:color w:val="000000"/>
                <w:lang w:val="ro-RO" w:eastAsia="ru-RU"/>
              </w:rPr>
              <w:t xml:space="preserve">electrică </w:t>
            </w:r>
            <w:r w:rsidRPr="00CA7BC4">
              <w:rPr>
                <w:rFonts w:cs="Times New Roman"/>
                <w:color w:val="000000"/>
                <w:lang w:val="ro-RO" w:eastAsia="ru-RU"/>
              </w:rPr>
              <w:t xml:space="preserve">ar putea afecta procesele tehnologice și provoca pierderi financiare acestora. </w:t>
            </w:r>
          </w:p>
          <w:p w14:paraId="376D3395" w14:textId="5F64DA82" w:rsidR="001960ED" w:rsidRPr="00CA7BC4" w:rsidRDefault="001960ED" w:rsidP="00B47C0E">
            <w:pPr>
              <w:pStyle w:val="Listparagraf"/>
              <w:numPr>
                <w:ilvl w:val="0"/>
                <w:numId w:val="30"/>
              </w:numPr>
              <w:tabs>
                <w:tab w:val="left" w:pos="306"/>
              </w:tabs>
              <w:ind w:left="22" w:firstLine="0"/>
              <w:jc w:val="both"/>
              <w:rPr>
                <w:rFonts w:cs="Times New Roman"/>
                <w:color w:val="000000"/>
                <w:lang w:val="ro-RO" w:eastAsia="ru-RU"/>
              </w:rPr>
            </w:pPr>
            <w:r w:rsidRPr="00CA7BC4">
              <w:rPr>
                <w:rFonts w:cs="Times New Roman"/>
                <w:color w:val="000000"/>
                <w:lang w:val="ro-RO" w:eastAsia="ru-RU"/>
              </w:rPr>
              <w:t>Întreruperile furnizării energie</w:t>
            </w:r>
            <w:r w:rsidR="00725A61" w:rsidRPr="00CA7BC4">
              <w:rPr>
                <w:rFonts w:cs="Times New Roman"/>
                <w:color w:val="000000"/>
                <w:lang w:val="ro-RO" w:eastAsia="ru-RU"/>
              </w:rPr>
              <w:t>i</w:t>
            </w:r>
            <w:r w:rsidRPr="00CA7BC4">
              <w:rPr>
                <w:rFonts w:cs="Times New Roman"/>
                <w:color w:val="000000"/>
                <w:lang w:val="ro-RO" w:eastAsia="ru-RU"/>
              </w:rPr>
              <w:t xml:space="preserve"> </w:t>
            </w:r>
            <w:r w:rsidR="00725A61" w:rsidRPr="00CA7BC4">
              <w:rPr>
                <w:rFonts w:cs="Times New Roman"/>
                <w:color w:val="000000"/>
                <w:lang w:val="ro-RO" w:eastAsia="ru-RU"/>
              </w:rPr>
              <w:t xml:space="preserve">electrice </w:t>
            </w:r>
            <w:r w:rsidRPr="00CA7BC4">
              <w:rPr>
                <w:rFonts w:cs="Times New Roman"/>
                <w:color w:val="000000"/>
                <w:lang w:val="ro-RO" w:eastAsia="ru-RU"/>
              </w:rPr>
              <w:t xml:space="preserve">și posibilele </w:t>
            </w:r>
            <w:r w:rsidR="00725BEC" w:rsidRPr="00CA7BC4">
              <w:rPr>
                <w:rFonts w:cs="Times New Roman"/>
                <w:color w:val="000000"/>
                <w:lang w:val="ro-RO" w:eastAsia="ru-RU"/>
              </w:rPr>
              <w:t>majorări a</w:t>
            </w:r>
            <w:r w:rsidR="00725A61" w:rsidRPr="00CA7BC4">
              <w:rPr>
                <w:rFonts w:cs="Times New Roman"/>
                <w:color w:val="000000"/>
                <w:lang w:val="ro-RO" w:eastAsia="ru-RU"/>
              </w:rPr>
              <w:t>le</w:t>
            </w:r>
            <w:r w:rsidR="00725BEC" w:rsidRPr="00CA7BC4">
              <w:rPr>
                <w:rFonts w:cs="Times New Roman"/>
                <w:color w:val="000000"/>
                <w:lang w:val="ro-RO" w:eastAsia="ru-RU"/>
              </w:rPr>
              <w:t xml:space="preserve"> costurilor energiei electrice</w:t>
            </w:r>
            <w:r w:rsidRPr="00CA7BC4">
              <w:rPr>
                <w:rFonts w:cs="Times New Roman"/>
                <w:color w:val="000000"/>
                <w:lang w:val="ro-RO" w:eastAsia="ru-RU"/>
              </w:rPr>
              <w:t xml:space="preserve"> determinate de instabilitatea din sectorul energetic ar putea duce la creșterea </w:t>
            </w:r>
            <w:r w:rsidR="00EB731A" w:rsidRPr="00CA7BC4">
              <w:rPr>
                <w:rFonts w:cs="Times New Roman"/>
                <w:color w:val="000000"/>
                <w:lang w:val="ro-RO" w:eastAsia="ru-RU"/>
              </w:rPr>
              <w:t xml:space="preserve">valorii </w:t>
            </w:r>
            <w:r w:rsidRPr="00CA7BC4">
              <w:rPr>
                <w:rFonts w:cs="Times New Roman"/>
                <w:color w:val="000000"/>
                <w:lang w:val="ro-RO" w:eastAsia="ru-RU"/>
              </w:rPr>
              <w:t>facturilor pentru consumatorii casnici și pentru companii. Acest lucru ar putea afecta bugetele familiilor și ar putea pune presiune suplimentară asupra afacerilor.</w:t>
            </w:r>
          </w:p>
          <w:p w14:paraId="60533C88" w14:textId="64A7E764" w:rsidR="001960ED" w:rsidRPr="00CA7BC4" w:rsidRDefault="00725BEC" w:rsidP="00B47C0E">
            <w:pPr>
              <w:pStyle w:val="Listparagraf"/>
              <w:numPr>
                <w:ilvl w:val="0"/>
                <w:numId w:val="30"/>
              </w:numPr>
              <w:tabs>
                <w:tab w:val="left" w:pos="306"/>
              </w:tabs>
              <w:ind w:left="22" w:firstLine="0"/>
              <w:jc w:val="both"/>
              <w:rPr>
                <w:rFonts w:cs="Times New Roman"/>
                <w:color w:val="000000"/>
                <w:lang w:val="ro-RO" w:eastAsia="ru-RU"/>
              </w:rPr>
            </w:pPr>
            <w:r w:rsidRPr="00CA7BC4">
              <w:rPr>
                <w:rFonts w:cs="Times New Roman"/>
                <w:color w:val="000000"/>
                <w:lang w:val="ro-RO" w:eastAsia="ru-RU"/>
              </w:rPr>
              <w:t>Grevele, protestele în masă au la bază un set concret de solicitări a fi îndeplinite de către autorități, respectiv în cazul în care aceste</w:t>
            </w:r>
            <w:r w:rsidR="00766E72" w:rsidRPr="00CA7BC4">
              <w:rPr>
                <w:rFonts w:cs="Times New Roman"/>
                <w:color w:val="000000"/>
                <w:lang w:val="ro-RO" w:eastAsia="ru-RU"/>
              </w:rPr>
              <w:t>a</w:t>
            </w:r>
            <w:r w:rsidRPr="00CA7BC4">
              <w:rPr>
                <w:rFonts w:cs="Times New Roman"/>
                <w:color w:val="000000"/>
                <w:lang w:val="ro-RO" w:eastAsia="ru-RU"/>
              </w:rPr>
              <w:t xml:space="preserve"> ar veni în detrimentul unei economii de piața și fiind acceptate de autorități, aceasta ar putea fi un factor de descurajare pentru investitori, transmițând un semnal de instabilitate și necompetitivitate</w:t>
            </w:r>
            <w:r w:rsidR="001960ED" w:rsidRPr="00CA7BC4">
              <w:rPr>
                <w:rFonts w:cs="Times New Roman"/>
                <w:color w:val="000000"/>
                <w:lang w:val="ro-RO" w:eastAsia="ru-RU"/>
              </w:rPr>
              <w:t>.</w:t>
            </w:r>
          </w:p>
          <w:p w14:paraId="3F513962" w14:textId="12DA26B8" w:rsidR="001960ED" w:rsidRPr="00CA7BC4" w:rsidRDefault="001960ED" w:rsidP="00B47C0E">
            <w:pPr>
              <w:pStyle w:val="Listparagraf"/>
              <w:numPr>
                <w:ilvl w:val="0"/>
                <w:numId w:val="30"/>
              </w:numPr>
              <w:tabs>
                <w:tab w:val="left" w:pos="306"/>
              </w:tabs>
              <w:ind w:left="22" w:firstLine="0"/>
              <w:jc w:val="both"/>
              <w:rPr>
                <w:rFonts w:cs="Times New Roman"/>
                <w:color w:val="000000"/>
                <w:lang w:val="ro-RO" w:eastAsia="ru-RU"/>
              </w:rPr>
            </w:pPr>
            <w:r w:rsidRPr="00CA7BC4">
              <w:rPr>
                <w:rFonts w:cs="Times New Roman"/>
                <w:color w:val="000000"/>
                <w:lang w:val="ro-RO" w:eastAsia="ru-RU"/>
              </w:rPr>
              <w:t xml:space="preserve">Grevele și protestele din sectorul energetic ar putea alimenta nemulțumirea socială și ar putea duce la </w:t>
            </w:r>
            <w:r w:rsidR="00E00815" w:rsidRPr="00CA7BC4">
              <w:rPr>
                <w:rFonts w:cs="Times New Roman"/>
                <w:color w:val="000000"/>
                <w:lang w:val="ro-RO" w:eastAsia="ru-RU"/>
              </w:rPr>
              <w:t>manifestări</w:t>
            </w:r>
            <w:r w:rsidRPr="00CA7BC4">
              <w:rPr>
                <w:rFonts w:cs="Times New Roman"/>
                <w:color w:val="000000"/>
                <w:lang w:val="ro-RO" w:eastAsia="ru-RU"/>
              </w:rPr>
              <w:t xml:space="preserve"> politic</w:t>
            </w:r>
            <w:r w:rsidR="00E00815" w:rsidRPr="00CA7BC4">
              <w:rPr>
                <w:rFonts w:cs="Times New Roman"/>
                <w:color w:val="000000"/>
                <w:lang w:val="ro-RO" w:eastAsia="ru-RU"/>
              </w:rPr>
              <w:t>e</w:t>
            </w:r>
            <w:r w:rsidRPr="00CA7BC4">
              <w:rPr>
                <w:rFonts w:cs="Times New Roman"/>
                <w:color w:val="000000"/>
                <w:lang w:val="ro-RO" w:eastAsia="ru-RU"/>
              </w:rPr>
              <w:t>. Dacă cererile angajaților nu sunt satisfăcute și situația persistă, acest lucru ar putea duce la manifestații de masă și la o criză politică mai amplă.</w:t>
            </w:r>
          </w:p>
          <w:p w14:paraId="71568642" w14:textId="7B3448C5" w:rsidR="00B07487" w:rsidRPr="00CA7BC4" w:rsidRDefault="00B07487" w:rsidP="00B47C0E">
            <w:pPr>
              <w:tabs>
                <w:tab w:val="left" w:pos="306"/>
              </w:tabs>
              <w:ind w:left="22"/>
              <w:jc w:val="both"/>
              <w:rPr>
                <w:rFonts w:cs="Times New Roman"/>
                <w:b/>
                <w:bCs/>
                <w:color w:val="000000"/>
                <w:lang w:val="ro-RO" w:eastAsia="ru-RU"/>
              </w:rPr>
            </w:pPr>
          </w:p>
        </w:tc>
        <w:tc>
          <w:tcPr>
            <w:tcW w:w="2524" w:type="pct"/>
            <w:shd w:val="clear" w:color="auto" w:fill="auto"/>
          </w:tcPr>
          <w:p w14:paraId="0BA364E8" w14:textId="1DAE7CC5" w:rsidR="00725BEC" w:rsidRPr="00CA7BC4" w:rsidRDefault="00A066FA" w:rsidP="00077D8B">
            <w:pPr>
              <w:pStyle w:val="Listparagraf"/>
              <w:numPr>
                <w:ilvl w:val="0"/>
                <w:numId w:val="30"/>
              </w:numPr>
              <w:tabs>
                <w:tab w:val="left" w:pos="313"/>
              </w:tabs>
              <w:ind w:left="30" w:firstLine="0"/>
              <w:jc w:val="both"/>
              <w:rPr>
                <w:rFonts w:cs="Times New Roman"/>
                <w:color w:val="000000"/>
                <w:lang w:val="ro-RO" w:eastAsia="ru-RU"/>
              </w:rPr>
            </w:pPr>
            <w:r w:rsidRPr="00CA7BC4">
              <w:rPr>
                <w:rFonts w:cs="Times New Roman"/>
                <w:color w:val="000000"/>
                <w:lang w:val="ro-RO" w:eastAsia="ru-RU"/>
              </w:rPr>
              <w:t>Managementul companiei în ca</w:t>
            </w:r>
            <w:r w:rsidR="00EB731A" w:rsidRPr="00CA7BC4">
              <w:rPr>
                <w:rFonts w:cs="Times New Roman"/>
                <w:color w:val="000000"/>
                <w:lang w:val="ro-RO" w:eastAsia="ru-RU"/>
              </w:rPr>
              <w:t>re</w:t>
            </w:r>
            <w:r w:rsidRPr="00CA7BC4">
              <w:rPr>
                <w:rFonts w:cs="Times New Roman"/>
                <w:color w:val="000000"/>
                <w:lang w:val="ro-RO" w:eastAsia="ru-RU"/>
              </w:rPr>
              <w:t xml:space="preserve"> a izbucnit nemulțumirea în masă cu participarea reprezentanților Ministerului Energiei, ANRE vor analiza și identifica problemele principale care au condus la proteste sau greve, cum ar fi condițiile de muncă, salariile, beneficiile sau alte preocupări legate de mediu și securitate și propune potențiale soluții.</w:t>
            </w:r>
          </w:p>
          <w:p w14:paraId="0BC2EFB7" w14:textId="4ADF0589" w:rsidR="00A066FA" w:rsidRPr="00CA7BC4" w:rsidRDefault="00A066FA" w:rsidP="00B47C0E">
            <w:pPr>
              <w:pStyle w:val="Listparagraf"/>
              <w:numPr>
                <w:ilvl w:val="0"/>
                <w:numId w:val="30"/>
              </w:numPr>
              <w:tabs>
                <w:tab w:val="left" w:pos="313"/>
              </w:tabs>
              <w:ind w:left="30" w:firstLine="0"/>
              <w:jc w:val="both"/>
              <w:rPr>
                <w:rFonts w:cs="Times New Roman"/>
                <w:color w:val="000000"/>
                <w:lang w:val="ro-RO" w:eastAsia="ru-RU"/>
              </w:rPr>
            </w:pPr>
            <w:r w:rsidRPr="00CA7BC4">
              <w:rPr>
                <w:rFonts w:cs="Times New Roman"/>
                <w:color w:val="000000"/>
                <w:lang w:val="ro-RO" w:eastAsia="ru-RU"/>
              </w:rPr>
              <w:t>Managementul companiei în ca</w:t>
            </w:r>
            <w:r w:rsidR="00766E72" w:rsidRPr="00CA7BC4">
              <w:rPr>
                <w:rFonts w:cs="Times New Roman"/>
                <w:color w:val="000000"/>
                <w:lang w:val="ro-RO" w:eastAsia="ru-RU"/>
              </w:rPr>
              <w:t xml:space="preserve">re </w:t>
            </w:r>
            <w:r w:rsidRPr="00CA7BC4">
              <w:rPr>
                <w:rFonts w:cs="Times New Roman"/>
                <w:color w:val="000000"/>
                <w:lang w:val="ro-RO" w:eastAsia="ru-RU"/>
              </w:rPr>
              <w:t xml:space="preserve"> a izbucnit nemulțumirea în masă cu participarea reprezentanților Ministerului Energiei, ANRE, fondatorul vor iniția un dialog deschis și constructiv cu angajații, reprezentanții sindicatelor pentru a identifica și aborda preocupările și revendicările angajaților.</w:t>
            </w:r>
          </w:p>
          <w:p w14:paraId="607D3D3C" w14:textId="5E23E4D9" w:rsidR="00725BEC" w:rsidRPr="00CA7BC4" w:rsidRDefault="00A066FA" w:rsidP="00B47C0E">
            <w:pPr>
              <w:pStyle w:val="Listparagraf"/>
              <w:numPr>
                <w:ilvl w:val="0"/>
                <w:numId w:val="30"/>
              </w:numPr>
              <w:tabs>
                <w:tab w:val="left" w:pos="313"/>
              </w:tabs>
              <w:ind w:left="30" w:firstLine="0"/>
              <w:jc w:val="both"/>
              <w:rPr>
                <w:rFonts w:cs="Times New Roman"/>
                <w:color w:val="000000"/>
                <w:lang w:val="ro-RO" w:eastAsia="ru-RU"/>
              </w:rPr>
            </w:pPr>
            <w:r w:rsidRPr="00CA7BC4">
              <w:rPr>
                <w:rFonts w:cs="Times New Roman"/>
                <w:color w:val="000000"/>
                <w:lang w:val="ro-RO" w:eastAsia="ru-RU"/>
              </w:rPr>
              <w:t>În cazul în care în cadrul</w:t>
            </w:r>
            <w:r w:rsidR="00725BEC" w:rsidRPr="00CA7BC4">
              <w:rPr>
                <w:rFonts w:cs="Times New Roman"/>
                <w:color w:val="000000"/>
                <w:lang w:val="ro-RO" w:eastAsia="ru-RU"/>
              </w:rPr>
              <w:t xml:space="preserve"> negocieril</w:t>
            </w:r>
            <w:r w:rsidRPr="00CA7BC4">
              <w:rPr>
                <w:rFonts w:cs="Times New Roman"/>
                <w:color w:val="000000"/>
                <w:lang w:val="ro-RO" w:eastAsia="ru-RU"/>
              </w:rPr>
              <w:t>or</w:t>
            </w:r>
            <w:r w:rsidR="00725BEC" w:rsidRPr="00CA7BC4">
              <w:rPr>
                <w:rFonts w:cs="Times New Roman"/>
                <w:color w:val="000000"/>
                <w:lang w:val="ro-RO" w:eastAsia="ru-RU"/>
              </w:rPr>
              <w:t xml:space="preserve"> </w:t>
            </w:r>
            <w:r w:rsidRPr="00CA7BC4">
              <w:rPr>
                <w:rFonts w:cs="Times New Roman"/>
                <w:color w:val="000000"/>
                <w:lang w:val="ro-RO" w:eastAsia="ru-RU"/>
              </w:rPr>
              <w:t>î</w:t>
            </w:r>
            <w:r w:rsidR="00725BEC" w:rsidRPr="00CA7BC4">
              <w:rPr>
                <w:rFonts w:cs="Times New Roman"/>
                <w:color w:val="000000"/>
                <w:lang w:val="ro-RO" w:eastAsia="ru-RU"/>
              </w:rPr>
              <w:t xml:space="preserve">ntre părți </w:t>
            </w:r>
            <w:r w:rsidRPr="00CA7BC4">
              <w:rPr>
                <w:rFonts w:cs="Times New Roman"/>
                <w:color w:val="000000"/>
                <w:lang w:val="ro-RO" w:eastAsia="ru-RU"/>
              </w:rPr>
              <w:t>a fost identificată o soluție</w:t>
            </w:r>
            <w:r w:rsidR="00725BEC" w:rsidRPr="00CA7BC4">
              <w:rPr>
                <w:rFonts w:cs="Times New Roman"/>
                <w:color w:val="000000"/>
                <w:lang w:val="ro-RO" w:eastAsia="ru-RU"/>
              </w:rPr>
              <w:t xml:space="preserve">, </w:t>
            </w:r>
            <w:r w:rsidRPr="00CA7BC4">
              <w:rPr>
                <w:rFonts w:cs="Times New Roman"/>
                <w:color w:val="000000"/>
                <w:lang w:val="ro-RO" w:eastAsia="ru-RU"/>
              </w:rPr>
              <w:t xml:space="preserve">se va propune </w:t>
            </w:r>
            <w:r w:rsidR="00725BEC" w:rsidRPr="00CA7BC4">
              <w:rPr>
                <w:rFonts w:cs="Times New Roman"/>
                <w:color w:val="000000"/>
                <w:lang w:val="ro-RO" w:eastAsia="ru-RU"/>
              </w:rPr>
              <w:t>implicarea un</w:t>
            </w:r>
            <w:r w:rsidR="00FC3194" w:rsidRPr="00CA7BC4">
              <w:rPr>
                <w:rFonts w:cs="Times New Roman"/>
                <w:color w:val="000000"/>
                <w:lang w:val="ro-RO" w:eastAsia="ru-RU"/>
              </w:rPr>
              <w:t>ui</w:t>
            </w:r>
            <w:r w:rsidRPr="00CA7BC4">
              <w:rPr>
                <w:rFonts w:cs="Times New Roman"/>
                <w:color w:val="000000"/>
                <w:lang w:val="ro-RO" w:eastAsia="ru-RU"/>
              </w:rPr>
              <w:t xml:space="preserve"> </w:t>
            </w:r>
            <w:r w:rsidR="00725BEC" w:rsidRPr="00CA7BC4">
              <w:rPr>
                <w:rFonts w:cs="Times New Roman"/>
                <w:color w:val="000000"/>
                <w:lang w:val="ro-RO" w:eastAsia="ru-RU"/>
              </w:rPr>
              <w:t>mediator</w:t>
            </w:r>
            <w:r w:rsidR="00FC3194" w:rsidRPr="00CA7BC4">
              <w:rPr>
                <w:rFonts w:cs="Times New Roman"/>
                <w:color w:val="000000"/>
                <w:lang w:val="ro-RO" w:eastAsia="ru-RU"/>
              </w:rPr>
              <w:t xml:space="preserve">, cum ar fi reprezentanții Guvernului </w:t>
            </w:r>
            <w:r w:rsidR="00725BEC" w:rsidRPr="00CA7BC4">
              <w:rPr>
                <w:rFonts w:cs="Times New Roman"/>
                <w:color w:val="000000"/>
                <w:lang w:val="ro-RO" w:eastAsia="ru-RU"/>
              </w:rPr>
              <w:t>pentru a ajuta la găsirea unei soluții acceptabile pentru toate părțile implicate.</w:t>
            </w:r>
          </w:p>
          <w:p w14:paraId="7024C7CB" w14:textId="560C2614" w:rsidR="00725BEC" w:rsidRPr="00CA7BC4" w:rsidRDefault="00E77623" w:rsidP="00B47C0E">
            <w:pPr>
              <w:pStyle w:val="Listparagraf"/>
              <w:numPr>
                <w:ilvl w:val="0"/>
                <w:numId w:val="30"/>
              </w:numPr>
              <w:tabs>
                <w:tab w:val="left" w:pos="313"/>
              </w:tabs>
              <w:ind w:left="30" w:firstLine="0"/>
              <w:jc w:val="both"/>
              <w:rPr>
                <w:rFonts w:cs="Times New Roman"/>
                <w:color w:val="000000"/>
                <w:lang w:val="ro-RO" w:eastAsia="ru-RU"/>
              </w:rPr>
            </w:pPr>
            <w:r w:rsidRPr="00CA7BC4">
              <w:rPr>
                <w:rFonts w:cs="Times New Roman"/>
                <w:color w:val="000000"/>
                <w:lang w:val="ro-RO" w:eastAsia="ru-RU"/>
              </w:rPr>
              <w:t>Ministerul Afacerilor Interne</w:t>
            </w:r>
            <w:r w:rsidR="00FC3194" w:rsidRPr="00CA7BC4">
              <w:rPr>
                <w:rFonts w:cs="Times New Roman"/>
                <w:color w:val="000000"/>
                <w:lang w:val="ro-RO" w:eastAsia="ru-RU"/>
              </w:rPr>
              <w:t xml:space="preserve"> va acorda suport în g</w:t>
            </w:r>
            <w:r w:rsidR="00725BEC" w:rsidRPr="00CA7BC4">
              <w:rPr>
                <w:rFonts w:cs="Times New Roman"/>
                <w:color w:val="000000"/>
                <w:lang w:val="ro-RO" w:eastAsia="ru-RU"/>
              </w:rPr>
              <w:t>arantarea securității și ordinii publice în timpul protestelor sau grevelor, prin intermediul forțelor de ordine și a altor agenții relevante, pentru a preveni escaladarea situației în violență sau tulburări grave.</w:t>
            </w:r>
          </w:p>
          <w:p w14:paraId="0E24A1B8" w14:textId="04E57C63" w:rsidR="00167D3F" w:rsidRPr="00CA7BC4" w:rsidRDefault="00FC3194" w:rsidP="00B47C0E">
            <w:pPr>
              <w:pStyle w:val="Listparagraf"/>
              <w:numPr>
                <w:ilvl w:val="0"/>
                <w:numId w:val="30"/>
              </w:numPr>
              <w:tabs>
                <w:tab w:val="left" w:pos="313"/>
              </w:tabs>
              <w:ind w:left="30" w:firstLine="0"/>
              <w:jc w:val="both"/>
              <w:rPr>
                <w:rFonts w:cs="Times New Roman"/>
                <w:color w:val="000000"/>
                <w:lang w:val="ro-RO" w:eastAsia="ru-RU"/>
              </w:rPr>
            </w:pPr>
            <w:r w:rsidRPr="00CA7BC4">
              <w:rPr>
                <w:rFonts w:cs="Times New Roman"/>
                <w:color w:val="000000"/>
                <w:lang w:val="ro-RO" w:eastAsia="ru-RU"/>
              </w:rPr>
              <w:t xml:space="preserve">Ministerul Energiei în cooperare cu întreprinderile </w:t>
            </w:r>
            <w:r w:rsidR="00411FB9" w:rsidRPr="00CA7BC4">
              <w:rPr>
                <w:rFonts w:cs="Times New Roman"/>
                <w:color w:val="000000"/>
                <w:lang w:val="ro-RO" w:eastAsia="ru-RU"/>
              </w:rPr>
              <w:t>electroenergetice</w:t>
            </w:r>
            <w:r w:rsidRPr="00CA7BC4">
              <w:rPr>
                <w:rFonts w:cs="Times New Roman"/>
                <w:color w:val="000000"/>
                <w:lang w:val="ro-RO" w:eastAsia="ru-RU"/>
              </w:rPr>
              <w:t xml:space="preserve"> vor asigura o i</w:t>
            </w:r>
            <w:r w:rsidR="00725BEC" w:rsidRPr="00CA7BC4">
              <w:rPr>
                <w:rFonts w:cs="Times New Roman"/>
                <w:color w:val="000000"/>
                <w:lang w:val="ro-RO" w:eastAsia="ru-RU"/>
              </w:rPr>
              <w:t>nforma</w:t>
            </w:r>
            <w:r w:rsidRPr="00CA7BC4">
              <w:rPr>
                <w:rFonts w:cs="Times New Roman"/>
                <w:color w:val="000000"/>
                <w:lang w:val="ro-RO" w:eastAsia="ru-RU"/>
              </w:rPr>
              <w:t>re</w:t>
            </w:r>
            <w:r w:rsidR="00725BEC" w:rsidRPr="00CA7BC4">
              <w:rPr>
                <w:rFonts w:cs="Times New Roman"/>
                <w:color w:val="000000"/>
                <w:lang w:val="ro-RO" w:eastAsia="ru-RU"/>
              </w:rPr>
              <w:t xml:space="preserve"> clar</w:t>
            </w:r>
            <w:r w:rsidRPr="00CA7BC4">
              <w:rPr>
                <w:rFonts w:cs="Times New Roman"/>
                <w:color w:val="000000"/>
                <w:lang w:val="ro-RO" w:eastAsia="ru-RU"/>
              </w:rPr>
              <w:t>ă</w:t>
            </w:r>
            <w:r w:rsidR="00725BEC" w:rsidRPr="00CA7BC4">
              <w:rPr>
                <w:rFonts w:cs="Times New Roman"/>
                <w:color w:val="000000"/>
                <w:lang w:val="ro-RO" w:eastAsia="ru-RU"/>
              </w:rPr>
              <w:t xml:space="preserve"> și transparent</w:t>
            </w:r>
            <w:r w:rsidRPr="00CA7BC4">
              <w:rPr>
                <w:rFonts w:cs="Times New Roman"/>
                <w:color w:val="000000"/>
                <w:lang w:val="ro-RO" w:eastAsia="ru-RU"/>
              </w:rPr>
              <w:t>ă</w:t>
            </w:r>
            <w:r w:rsidR="00725BEC" w:rsidRPr="00CA7BC4">
              <w:rPr>
                <w:rFonts w:cs="Times New Roman"/>
                <w:color w:val="000000"/>
                <w:lang w:val="ro-RO" w:eastAsia="ru-RU"/>
              </w:rPr>
              <w:t xml:space="preserve"> </w:t>
            </w:r>
            <w:r w:rsidR="00411FB9" w:rsidRPr="00CA7BC4">
              <w:rPr>
                <w:rFonts w:cs="Times New Roman"/>
                <w:color w:val="000000"/>
                <w:lang w:val="ro-RO" w:eastAsia="ru-RU"/>
              </w:rPr>
              <w:t xml:space="preserve">a </w:t>
            </w:r>
            <w:r w:rsidR="00725BEC" w:rsidRPr="00CA7BC4">
              <w:rPr>
                <w:rFonts w:cs="Times New Roman"/>
                <w:color w:val="000000"/>
                <w:lang w:val="ro-RO" w:eastAsia="ru-RU"/>
              </w:rPr>
              <w:t>public</w:t>
            </w:r>
            <w:r w:rsidR="00411FB9" w:rsidRPr="00CA7BC4">
              <w:rPr>
                <w:rFonts w:cs="Times New Roman"/>
                <w:color w:val="000000"/>
                <w:lang w:val="ro-RO" w:eastAsia="ru-RU"/>
              </w:rPr>
              <w:t>ului</w:t>
            </w:r>
            <w:r w:rsidR="00725BEC" w:rsidRPr="00CA7BC4">
              <w:rPr>
                <w:rFonts w:cs="Times New Roman"/>
                <w:color w:val="000000"/>
                <w:lang w:val="ro-RO" w:eastAsia="ru-RU"/>
              </w:rPr>
              <w:t xml:space="preserve"> și angajați cu privire la starea negocierilor și la măsurile luate pentru a rezolva problema, pentru a evita dezinformarea și escaladarea tensiunilor.</w:t>
            </w:r>
          </w:p>
          <w:p w14:paraId="1F697B8E" w14:textId="0A01F2DA" w:rsidR="00B07487" w:rsidRPr="00CA7BC4" w:rsidRDefault="005D06F6" w:rsidP="00B47C0E">
            <w:pPr>
              <w:pStyle w:val="Listparagraf"/>
              <w:numPr>
                <w:ilvl w:val="0"/>
                <w:numId w:val="30"/>
              </w:numPr>
              <w:tabs>
                <w:tab w:val="left" w:pos="313"/>
              </w:tabs>
              <w:ind w:left="30" w:firstLine="0"/>
              <w:jc w:val="both"/>
              <w:rPr>
                <w:b/>
                <w:lang w:val="ro-RO"/>
              </w:rPr>
            </w:pPr>
            <w:r w:rsidRPr="00CA7BC4">
              <w:rPr>
                <w:rFonts w:cs="Times New Roman"/>
                <w:color w:val="000000"/>
                <w:lang w:val="ro-RO" w:eastAsia="ru-RU"/>
              </w:rPr>
              <w:t>Se</w:t>
            </w:r>
            <w:r w:rsidR="00F27465" w:rsidRPr="00CA7BC4">
              <w:rPr>
                <w:rFonts w:cs="Times New Roman"/>
                <w:color w:val="000000"/>
                <w:lang w:val="ro-RO" w:eastAsia="ru-RU"/>
              </w:rPr>
              <w:t xml:space="preserve"> </w:t>
            </w:r>
            <w:r w:rsidRPr="00CA7BC4">
              <w:rPr>
                <w:rFonts w:cs="Times New Roman"/>
                <w:color w:val="000000"/>
                <w:lang w:val="ro-RO" w:eastAsia="ru-RU"/>
              </w:rPr>
              <w:t>va asigura</w:t>
            </w:r>
            <w:r w:rsidR="00C73DE2" w:rsidRPr="00CA7BC4">
              <w:rPr>
                <w:rFonts w:cs="Times New Roman"/>
                <w:color w:val="000000"/>
                <w:lang w:val="ro-RO" w:eastAsia="ru-RU"/>
              </w:rPr>
              <w:t>, la necesitate,</w:t>
            </w:r>
            <w:r w:rsidRPr="00CA7BC4">
              <w:rPr>
                <w:rFonts w:cs="Times New Roman"/>
                <w:color w:val="000000"/>
                <w:lang w:val="ro-RO" w:eastAsia="ru-RU"/>
              </w:rPr>
              <w:t xml:space="preserve"> i</w:t>
            </w:r>
            <w:r w:rsidR="00725BEC" w:rsidRPr="00CA7BC4">
              <w:rPr>
                <w:rFonts w:cs="Times New Roman"/>
                <w:color w:val="000000"/>
                <w:lang w:val="ro-RO" w:eastAsia="ru-RU"/>
              </w:rPr>
              <w:t>mplicarea altor părți interesate, cum ar fi organizațiile non-guvernamentale, organizațiile internaționale și societatea civilă, pentru a asigura că deciziile luate sunt echitabile și că soluțiile propuse abordează cu succes problemele existente.</w:t>
            </w:r>
          </w:p>
        </w:tc>
      </w:tr>
    </w:tbl>
    <w:p w14:paraId="3CF2DFA2" w14:textId="777408E6" w:rsidR="00163F99" w:rsidRPr="00CA7BC4" w:rsidRDefault="00163F99" w:rsidP="00227692">
      <w:pPr>
        <w:pStyle w:val="Titlu3"/>
        <w:numPr>
          <w:ilvl w:val="2"/>
          <w:numId w:val="71"/>
        </w:numPr>
        <w:ind w:left="1134" w:hanging="708"/>
        <w:rPr>
          <w:lang w:val="ro-RO"/>
        </w:rPr>
      </w:pPr>
      <w:bookmarkStart w:id="956" w:name="_Toc164075865"/>
      <w:bookmarkStart w:id="957" w:name="_Toc174096940"/>
      <w:bookmarkStart w:id="958" w:name="_Toc174343145"/>
      <w:r w:rsidRPr="00CA7BC4">
        <w:rPr>
          <w:lang w:val="ro-RO"/>
        </w:rPr>
        <w:t>Grupul de scenarii – Altele</w:t>
      </w:r>
      <w:bookmarkEnd w:id="956"/>
      <w:bookmarkEnd w:id="957"/>
      <w:bookmarkEnd w:id="958"/>
    </w:p>
    <w:p w14:paraId="2BA625B5" w14:textId="66BD3108" w:rsidR="007A6649" w:rsidRPr="00CA7BC4" w:rsidRDefault="007A6649" w:rsidP="00141EE9">
      <w:pPr>
        <w:pStyle w:val="Titlu3"/>
        <w:numPr>
          <w:ilvl w:val="0"/>
          <w:numId w:val="0"/>
        </w:numPr>
        <w:spacing w:before="0" w:after="0"/>
        <w:rPr>
          <w:rFonts w:cs="Times New Roman"/>
          <w:bCs/>
          <w:color w:val="auto"/>
          <w:lang w:val="ro-RO" w:eastAsia="ru-RU"/>
        </w:rPr>
      </w:pPr>
      <w:bookmarkStart w:id="959" w:name="_Toc164075866"/>
      <w:bookmarkStart w:id="960" w:name="_Toc168302153"/>
      <w:bookmarkStart w:id="961" w:name="_Toc174096941"/>
      <w:bookmarkStart w:id="962" w:name="_Toc174343146"/>
      <w:r w:rsidRPr="00CA7BC4">
        <w:rPr>
          <w:rFonts w:cs="Times New Roman"/>
          <w:bCs/>
          <w:color w:val="auto"/>
          <w:lang w:val="ro-RO" w:eastAsia="ru-RU"/>
        </w:rPr>
        <w:t>Scenariul 2</w:t>
      </w:r>
      <w:r w:rsidR="00132F97" w:rsidRPr="00CA7BC4">
        <w:rPr>
          <w:rFonts w:cs="Times New Roman"/>
          <w:bCs/>
          <w:color w:val="auto"/>
          <w:lang w:val="ro-RO" w:eastAsia="ru-RU"/>
        </w:rPr>
        <w:t>8</w:t>
      </w:r>
      <w:r w:rsidR="00375589" w:rsidRPr="00CA7BC4">
        <w:rPr>
          <w:rFonts w:cs="Times New Roman"/>
          <w:bCs/>
          <w:color w:val="auto"/>
          <w:lang w:val="ro-RO" w:eastAsia="ru-RU"/>
        </w:rPr>
        <w:t xml:space="preserve"> </w:t>
      </w:r>
      <w:r w:rsidR="0047527C" w:rsidRPr="00CA7BC4">
        <w:rPr>
          <w:rFonts w:cs="Times New Roman"/>
          <w:bCs/>
          <w:color w:val="auto"/>
          <w:lang w:val="ro-RO" w:eastAsia="ru-RU"/>
        </w:rPr>
        <w:t>–</w:t>
      </w:r>
      <w:r w:rsidR="00375589" w:rsidRPr="00CA7BC4">
        <w:rPr>
          <w:rFonts w:cs="Times New Roman"/>
          <w:bCs/>
          <w:color w:val="auto"/>
          <w:lang w:val="ro-RO" w:eastAsia="ru-RU"/>
        </w:rPr>
        <w:t xml:space="preserve"> Complexitatea mecanismelor de control ale sistemului electroenergetic</w:t>
      </w:r>
      <w:bookmarkEnd w:id="959"/>
      <w:bookmarkEnd w:id="960"/>
      <w:bookmarkEnd w:id="961"/>
      <w:bookmarkEnd w:id="962"/>
    </w:p>
    <w:p w14:paraId="6F941092" w14:textId="77777777" w:rsidR="00CB73C6" w:rsidRPr="00CA7BC4" w:rsidRDefault="00CB73C6" w:rsidP="00B47C0E">
      <w:pPr>
        <w:rPr>
          <w:lang w:val="ro-RO" w:eastAsia="ru-RU"/>
        </w:rPr>
      </w:pPr>
    </w:p>
    <w:tbl>
      <w:tblPr>
        <w:tblStyle w:val="Tabelgril"/>
        <w:tblW w:w="4916" w:type="pct"/>
        <w:jc w:val="center"/>
        <w:tblLook w:val="04A0" w:firstRow="1" w:lastRow="0" w:firstColumn="1" w:lastColumn="0" w:noHBand="0" w:noVBand="1"/>
      </w:tblPr>
      <w:tblGrid>
        <w:gridCol w:w="1311"/>
        <w:gridCol w:w="2028"/>
        <w:gridCol w:w="1593"/>
        <w:gridCol w:w="4255"/>
      </w:tblGrid>
      <w:tr w:rsidR="007A6649" w:rsidRPr="00CA7BC4" w14:paraId="386E739C" w14:textId="77777777" w:rsidTr="003F5D76">
        <w:trPr>
          <w:jc w:val="center"/>
        </w:trPr>
        <w:tc>
          <w:tcPr>
            <w:tcW w:w="713" w:type="pct"/>
            <w:vAlign w:val="center"/>
          </w:tcPr>
          <w:p w14:paraId="20014F2C" w14:textId="77777777" w:rsidR="007A6649" w:rsidRPr="00CA7BC4" w:rsidRDefault="007A6649" w:rsidP="003F5D76">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104" w:type="pct"/>
            <w:vAlign w:val="center"/>
          </w:tcPr>
          <w:p w14:paraId="6D470A39" w14:textId="77777777" w:rsidR="007A6649" w:rsidRPr="00CA7BC4" w:rsidRDefault="007A6649" w:rsidP="003F5D76">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867" w:type="pct"/>
            <w:vAlign w:val="center"/>
          </w:tcPr>
          <w:p w14:paraId="5960123C" w14:textId="77777777" w:rsidR="007A6649" w:rsidRPr="00CA7BC4" w:rsidRDefault="007A6649" w:rsidP="003F5D76">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2316" w:type="pct"/>
            <w:vAlign w:val="center"/>
          </w:tcPr>
          <w:p w14:paraId="55A8666E" w14:textId="6CD170FD" w:rsidR="007A6649" w:rsidRPr="00CA7BC4" w:rsidRDefault="007A6649" w:rsidP="003F5D76">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BD79F2" w:rsidRPr="00FA60B9" w14:paraId="3DA2D217" w14:textId="77777777" w:rsidTr="003F5D76">
        <w:trPr>
          <w:jc w:val="center"/>
        </w:trPr>
        <w:tc>
          <w:tcPr>
            <w:tcW w:w="713" w:type="pct"/>
          </w:tcPr>
          <w:p w14:paraId="005605DC" w14:textId="74200A6D" w:rsidR="007A6649" w:rsidRPr="00CA7BC4" w:rsidRDefault="00486451" w:rsidP="0046000C">
            <w:pPr>
              <w:jc w:val="center"/>
              <w:rPr>
                <w:rFonts w:cs="Times New Roman"/>
                <w:color w:val="000000"/>
                <w:szCs w:val="24"/>
                <w:lang w:val="ro-RO" w:eastAsia="ru-RU"/>
              </w:rPr>
            </w:pPr>
            <w:r w:rsidRPr="00CA7BC4">
              <w:rPr>
                <w:rFonts w:cs="Times New Roman"/>
                <w:color w:val="000000"/>
                <w:szCs w:val="24"/>
                <w:lang w:val="ro-RO" w:eastAsia="ru-RU"/>
              </w:rPr>
              <w:t>19</w:t>
            </w:r>
          </w:p>
        </w:tc>
        <w:tc>
          <w:tcPr>
            <w:tcW w:w="1104" w:type="pct"/>
          </w:tcPr>
          <w:p w14:paraId="7F2B88C2" w14:textId="6034FB97" w:rsidR="007A6649" w:rsidRPr="00CA7BC4" w:rsidRDefault="00242C9A" w:rsidP="0046000C">
            <w:pPr>
              <w:jc w:val="center"/>
              <w:rPr>
                <w:rFonts w:cs="Times New Roman"/>
                <w:color w:val="000000"/>
                <w:szCs w:val="24"/>
                <w:lang w:val="ro-RO" w:eastAsia="ru-RU"/>
              </w:rPr>
            </w:pPr>
            <w:r w:rsidRPr="00CA7BC4">
              <w:rPr>
                <w:rFonts w:cs="Times New Roman"/>
                <w:color w:val="000000"/>
                <w:szCs w:val="24"/>
                <w:lang w:val="ro-RO" w:eastAsia="ru-RU"/>
              </w:rPr>
              <w:t>Ridicată</w:t>
            </w:r>
          </w:p>
        </w:tc>
        <w:tc>
          <w:tcPr>
            <w:tcW w:w="867" w:type="pct"/>
          </w:tcPr>
          <w:p w14:paraId="442A7164" w14:textId="270083FC" w:rsidR="007A6649" w:rsidRPr="00CA7BC4" w:rsidRDefault="00242C9A" w:rsidP="0046000C">
            <w:pPr>
              <w:jc w:val="center"/>
              <w:rPr>
                <w:rFonts w:cs="Times New Roman"/>
                <w:color w:val="000000"/>
                <w:szCs w:val="24"/>
                <w:lang w:val="ro-RO" w:eastAsia="ru-RU"/>
              </w:rPr>
            </w:pPr>
            <w:r w:rsidRPr="00CA7BC4">
              <w:rPr>
                <w:rFonts w:cs="Times New Roman"/>
                <w:color w:val="000000"/>
                <w:szCs w:val="24"/>
                <w:lang w:val="ro-RO" w:eastAsia="ru-RU"/>
              </w:rPr>
              <w:t>Grav</w:t>
            </w:r>
          </w:p>
        </w:tc>
        <w:tc>
          <w:tcPr>
            <w:tcW w:w="2316" w:type="pct"/>
          </w:tcPr>
          <w:p w14:paraId="2B4CD562" w14:textId="3A32EAEF" w:rsidR="007A6649" w:rsidRPr="00CA7BC4" w:rsidRDefault="006130FD" w:rsidP="0046000C">
            <w:pPr>
              <w:jc w:val="center"/>
              <w:rPr>
                <w:rFonts w:cs="Times New Roman"/>
                <w:color w:val="000000"/>
                <w:szCs w:val="24"/>
                <w:lang w:val="ro-RO" w:eastAsia="ru-RU"/>
              </w:rPr>
            </w:pPr>
            <w:r w:rsidRPr="00CA7BC4">
              <w:rPr>
                <w:rFonts w:cs="Times New Roman"/>
                <w:color w:val="000000"/>
                <w:szCs w:val="24"/>
                <w:lang w:val="ro-RO" w:eastAsia="ru-RU"/>
              </w:rPr>
              <w:t>Ministerul Energiei, ANRE, participanții la piață, IGSU</w:t>
            </w:r>
          </w:p>
        </w:tc>
      </w:tr>
    </w:tbl>
    <w:p w14:paraId="49778B0F" w14:textId="77777777" w:rsidR="003467F1" w:rsidRPr="00CA7BC4" w:rsidRDefault="003467F1" w:rsidP="0046000C">
      <w:pPr>
        <w:rPr>
          <w:rFonts w:cs="Times New Roman"/>
          <w:b/>
          <w:bCs/>
          <w:color w:val="000000"/>
          <w:szCs w:val="24"/>
          <w:lang w:val="ro-RO" w:eastAsia="ru-RU"/>
        </w:rPr>
      </w:pPr>
    </w:p>
    <w:p w14:paraId="21BE9E22" w14:textId="7DBA603E"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28C545E9" w14:textId="5CC2B93D" w:rsidR="007A6649" w:rsidRPr="00CA7BC4" w:rsidRDefault="00B76D15" w:rsidP="00190320">
      <w:pPr>
        <w:ind w:firstLine="567"/>
        <w:jc w:val="both"/>
        <w:rPr>
          <w:rFonts w:cs="Times New Roman"/>
          <w:color w:val="000000"/>
          <w:szCs w:val="24"/>
          <w:lang w:val="ro-RO" w:eastAsia="ru-RU"/>
        </w:rPr>
      </w:pPr>
      <w:r w:rsidRPr="00CA7BC4">
        <w:rPr>
          <w:rFonts w:cs="Times New Roman"/>
          <w:color w:val="000000"/>
          <w:szCs w:val="24"/>
          <w:lang w:val="ro-RO" w:eastAsia="ru-RU"/>
        </w:rPr>
        <w:t xml:space="preserve">Are loc o </w:t>
      </w:r>
      <w:r w:rsidR="003467F1" w:rsidRPr="00CA7BC4">
        <w:rPr>
          <w:rFonts w:cs="Times New Roman"/>
          <w:color w:val="000000"/>
          <w:szCs w:val="24"/>
          <w:lang w:val="ro-RO" w:eastAsia="ru-RU"/>
        </w:rPr>
        <w:t xml:space="preserve">suprapunere </w:t>
      </w:r>
      <w:r w:rsidRPr="00CA7BC4">
        <w:rPr>
          <w:rFonts w:cs="Times New Roman"/>
          <w:color w:val="000000"/>
          <w:szCs w:val="24"/>
          <w:lang w:val="ro-RO" w:eastAsia="ru-RU"/>
        </w:rPr>
        <w:t>de evenimente independente (</w:t>
      </w:r>
      <w:r w:rsidR="003467F1" w:rsidRPr="00CA7BC4">
        <w:rPr>
          <w:rFonts w:cs="Times New Roman"/>
          <w:color w:val="000000"/>
          <w:szCs w:val="24"/>
          <w:lang w:val="ro-RO" w:eastAsia="ru-RU"/>
        </w:rPr>
        <w:t>producerea unei avarii de ordin tehnic pe o porțiune a rețelei electrice de transport importantă pentru funcționarea SEN cu lipsa de combustibil la una sau mai multe centrale electrice</w:t>
      </w:r>
      <w:r w:rsidR="006130FD" w:rsidRPr="00CA7BC4">
        <w:rPr>
          <w:rFonts w:cs="Times New Roman"/>
          <w:color w:val="000000"/>
          <w:szCs w:val="24"/>
          <w:lang w:val="ro-RO" w:eastAsia="ru-RU"/>
        </w:rPr>
        <w:t>, generare redusă pe malul drept</w:t>
      </w:r>
      <w:r w:rsidR="003467F1" w:rsidRPr="00CA7BC4">
        <w:rPr>
          <w:rFonts w:cs="Times New Roman"/>
          <w:color w:val="000000"/>
          <w:szCs w:val="24"/>
          <w:lang w:val="ro-RO" w:eastAsia="ru-RU"/>
        </w:rPr>
        <w:t>, fapt care pe fundalul limitărilor în furnizarea energiei electrice stârnește un val de nemulțumiri în rândul populației. Practica demonstrează că apariția unor asemenea situații este posibilă</w:t>
      </w:r>
      <w:r w:rsidR="006130FD" w:rsidRPr="00CA7BC4">
        <w:rPr>
          <w:rFonts w:cs="Times New Roman"/>
          <w:color w:val="000000"/>
          <w:szCs w:val="24"/>
          <w:lang w:val="ro-RO" w:eastAsia="ru-RU"/>
        </w:rPr>
        <w:t xml:space="preserve"> (experiența anului 2022)</w:t>
      </w:r>
      <w:r w:rsidR="00880F52" w:rsidRPr="00CA7BC4">
        <w:rPr>
          <w:rFonts w:cs="Times New Roman"/>
          <w:color w:val="000000"/>
          <w:szCs w:val="24"/>
          <w:lang w:val="ro-RO" w:eastAsia="ru-RU"/>
        </w:rPr>
        <w:t xml:space="preserve"> pe parcursul cărora contractele de achiziționare a energiei electrice se încheie pe perioade scurte de  o lună</w:t>
      </w:r>
      <w:r w:rsidRPr="00CA7BC4">
        <w:rPr>
          <w:rFonts w:cs="Times New Roman"/>
          <w:color w:val="000000"/>
          <w:szCs w:val="24"/>
          <w:lang w:val="ro-RO" w:eastAsia="ru-RU"/>
        </w:rPr>
        <w:t>.</w:t>
      </w:r>
      <w:r w:rsidR="006130FD" w:rsidRPr="00CA7BC4">
        <w:rPr>
          <w:rFonts w:cs="Times New Roman"/>
          <w:color w:val="000000"/>
          <w:szCs w:val="24"/>
          <w:lang w:val="ro-RO" w:eastAsia="ru-RU"/>
        </w:rPr>
        <w:t xml:space="preserve"> Alte scenarii alternative ar putea fi, apariția unei defecțiuni tehnice </w:t>
      </w:r>
      <w:r w:rsidR="00880F52" w:rsidRPr="00CA7BC4">
        <w:rPr>
          <w:rFonts w:cs="Times New Roman"/>
          <w:color w:val="000000"/>
          <w:szCs w:val="24"/>
          <w:lang w:val="ro-RO" w:eastAsia="ru-RU"/>
        </w:rPr>
        <w:t xml:space="preserve">în </w:t>
      </w:r>
      <w:r w:rsidR="006130FD" w:rsidRPr="00CA7BC4">
        <w:rPr>
          <w:rFonts w:cs="Times New Roman"/>
          <w:color w:val="000000"/>
          <w:szCs w:val="24"/>
          <w:lang w:val="ro-RO" w:eastAsia="ru-RU"/>
        </w:rPr>
        <w:t>rețe</w:t>
      </w:r>
      <w:r w:rsidR="00880F52" w:rsidRPr="00CA7BC4">
        <w:rPr>
          <w:rFonts w:cs="Times New Roman"/>
          <w:color w:val="000000"/>
          <w:szCs w:val="24"/>
          <w:lang w:val="ro-RO" w:eastAsia="ru-RU"/>
        </w:rPr>
        <w:t>aua</w:t>
      </w:r>
      <w:r w:rsidR="006130FD" w:rsidRPr="00CA7BC4">
        <w:rPr>
          <w:rFonts w:cs="Times New Roman"/>
          <w:color w:val="000000"/>
          <w:szCs w:val="24"/>
          <w:lang w:val="ro-RO" w:eastAsia="ru-RU"/>
        </w:rPr>
        <w:t xml:space="preserve"> electric</w:t>
      </w:r>
      <w:r w:rsidR="00880F52" w:rsidRPr="00CA7BC4">
        <w:rPr>
          <w:rFonts w:cs="Times New Roman"/>
          <w:color w:val="000000"/>
          <w:szCs w:val="24"/>
          <w:lang w:val="ro-RO" w:eastAsia="ru-RU"/>
        </w:rPr>
        <w:t>ă</w:t>
      </w:r>
      <w:r w:rsidR="006130FD" w:rsidRPr="00CA7BC4">
        <w:rPr>
          <w:rFonts w:cs="Times New Roman"/>
          <w:color w:val="000000"/>
          <w:szCs w:val="24"/>
          <w:lang w:val="ro-RO" w:eastAsia="ru-RU"/>
        </w:rPr>
        <w:t xml:space="preserve"> de transport cauzat</w:t>
      </w:r>
      <w:r w:rsidR="006069E7" w:rsidRPr="00CA7BC4">
        <w:rPr>
          <w:rFonts w:cs="Times New Roman"/>
          <w:color w:val="000000"/>
          <w:szCs w:val="24"/>
          <w:lang w:val="ro-RO" w:eastAsia="ru-RU"/>
        </w:rPr>
        <w:t>ă</w:t>
      </w:r>
      <w:r w:rsidR="006130FD" w:rsidRPr="00CA7BC4">
        <w:rPr>
          <w:rFonts w:cs="Times New Roman"/>
          <w:color w:val="000000"/>
          <w:szCs w:val="24"/>
          <w:lang w:val="ro-RO" w:eastAsia="ru-RU"/>
        </w:rPr>
        <w:t xml:space="preserve"> de condiții meteorologice nefavorabile suprapuse cu o creștere bruscă a sarcinii electrice în sistemul electroenergetic Ucrainean. Un alt exemplu de suprapunere a evenimentelor ar putea fi </w:t>
      </w:r>
      <w:r w:rsidR="00B60A51" w:rsidRPr="00CA7BC4">
        <w:rPr>
          <w:rFonts w:cs="Times New Roman"/>
          <w:color w:val="000000"/>
          <w:szCs w:val="24"/>
          <w:lang w:val="ro-RO" w:eastAsia="ru-RU"/>
        </w:rPr>
        <w:t>lipsa generării interne corespunzătoare de energie electrică, cu capacitate de transport transfrontalieră insuficientă pentru a importa energia electrică necesară acoperirii întregului consum.</w:t>
      </w:r>
      <w:r w:rsidR="006130FD" w:rsidRPr="00CA7BC4">
        <w:rPr>
          <w:rFonts w:cs="Times New Roman"/>
          <w:color w:val="000000"/>
          <w:szCs w:val="24"/>
          <w:lang w:val="ro-RO" w:eastAsia="ru-RU"/>
        </w:rPr>
        <w:t xml:space="preserve"> </w:t>
      </w:r>
    </w:p>
    <w:p w14:paraId="1BCDE067" w14:textId="77777777" w:rsidR="00B76D15" w:rsidRPr="00CA7BC4" w:rsidRDefault="00B76D15" w:rsidP="0046000C">
      <w:pPr>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4558"/>
      </w:tblGrid>
      <w:tr w:rsidR="004E7B66" w:rsidRPr="00FA60B9" w14:paraId="1DA36705" w14:textId="77777777" w:rsidTr="003F5D76">
        <w:trPr>
          <w:trHeight w:val="547"/>
        </w:trPr>
        <w:tc>
          <w:tcPr>
            <w:tcW w:w="2505" w:type="pct"/>
            <w:shd w:val="clear" w:color="auto" w:fill="FBE4D5" w:themeFill="accent2" w:themeFillTint="33"/>
            <w:vAlign w:val="center"/>
          </w:tcPr>
          <w:p w14:paraId="4FE83DE1" w14:textId="77777777" w:rsidR="004E7B66" w:rsidRPr="00CA7BC4" w:rsidRDefault="004E7B66" w:rsidP="0046000C">
            <w:pPr>
              <w:rPr>
                <w:rFonts w:cs="Times New Roman"/>
                <w:b/>
                <w:bCs/>
                <w:color w:val="000000"/>
                <w:lang w:val="ro-RO" w:eastAsia="ru-RU"/>
              </w:rPr>
            </w:pPr>
            <w:r w:rsidRPr="00CA7BC4">
              <w:rPr>
                <w:rFonts w:cs="Times New Roman"/>
                <w:b/>
                <w:bCs/>
                <w:color w:val="000000"/>
                <w:lang w:val="ro-RO" w:eastAsia="ru-RU"/>
              </w:rPr>
              <w:t>Efectele crizei</w:t>
            </w:r>
          </w:p>
        </w:tc>
        <w:tc>
          <w:tcPr>
            <w:tcW w:w="2495" w:type="pct"/>
            <w:shd w:val="clear" w:color="auto" w:fill="FBE4D5" w:themeFill="accent2" w:themeFillTint="33"/>
            <w:vAlign w:val="center"/>
          </w:tcPr>
          <w:p w14:paraId="1B9AD328" w14:textId="77777777" w:rsidR="004E7B66" w:rsidRPr="00CA7BC4" w:rsidRDefault="004E7B66" w:rsidP="0046000C">
            <w:pPr>
              <w:rPr>
                <w:rFonts w:cs="Times New Roman"/>
                <w:b/>
                <w:bCs/>
                <w:color w:val="000000"/>
                <w:highlight w:val="green"/>
                <w:lang w:val="ro-RO" w:eastAsia="ru-RU"/>
              </w:rPr>
            </w:pPr>
            <w:r w:rsidRPr="00CA7BC4">
              <w:rPr>
                <w:rFonts w:cs="Times New Roman"/>
                <w:b/>
                <w:bCs/>
                <w:color w:val="000000"/>
                <w:lang w:val="ro-RO" w:eastAsia="ru-RU"/>
              </w:rPr>
              <w:t>Măsuri de atenuare a efectelor crizei și de restabilire</w:t>
            </w:r>
          </w:p>
        </w:tc>
      </w:tr>
      <w:tr w:rsidR="00BB2396" w:rsidRPr="00FA60B9" w14:paraId="654C1E8E" w14:textId="77777777" w:rsidTr="003F5D76">
        <w:trPr>
          <w:trHeight w:val="840"/>
        </w:trPr>
        <w:tc>
          <w:tcPr>
            <w:tcW w:w="2505" w:type="pct"/>
            <w:shd w:val="clear" w:color="auto" w:fill="auto"/>
          </w:tcPr>
          <w:p w14:paraId="0894ED62" w14:textId="1DE5375B" w:rsidR="00BB2396" w:rsidRPr="00CA7BC4" w:rsidRDefault="00BB2396" w:rsidP="00BB2396">
            <w:pPr>
              <w:pStyle w:val="Listparagraf"/>
              <w:numPr>
                <w:ilvl w:val="0"/>
                <w:numId w:val="24"/>
              </w:numPr>
              <w:tabs>
                <w:tab w:val="left" w:pos="166"/>
              </w:tabs>
              <w:ind w:left="0" w:firstLine="24"/>
              <w:jc w:val="both"/>
              <w:rPr>
                <w:rFonts w:cs="Times New Roman"/>
                <w:b/>
                <w:bCs/>
                <w:color w:val="000000"/>
                <w:lang w:val="ro-RO" w:eastAsia="ru-RU"/>
              </w:rPr>
            </w:pPr>
            <w:r w:rsidRPr="00CA7BC4">
              <w:rPr>
                <w:rFonts w:cs="Times New Roman"/>
                <w:color w:val="000000"/>
                <w:lang w:val="ro-RO" w:eastAsia="ru-RU"/>
              </w:rPr>
              <w:t>Deficiență în acoperirea consumului de energie electrică în anumite zone a</w:t>
            </w:r>
            <w:r w:rsidR="006069E7" w:rsidRPr="00CA7BC4">
              <w:rPr>
                <w:rFonts w:cs="Times New Roman"/>
                <w:color w:val="000000"/>
                <w:lang w:val="ro-RO" w:eastAsia="ru-RU"/>
              </w:rPr>
              <w:t>le</w:t>
            </w:r>
            <w:r w:rsidRPr="00CA7BC4">
              <w:rPr>
                <w:rFonts w:cs="Times New Roman"/>
                <w:color w:val="000000"/>
                <w:lang w:val="ro-RO" w:eastAsia="ru-RU"/>
              </w:rPr>
              <w:t xml:space="preserve"> Republicii Moldova.</w:t>
            </w:r>
          </w:p>
          <w:p w14:paraId="546373FC" w14:textId="0D07B2AB" w:rsidR="00BB2396" w:rsidRPr="00CA7BC4" w:rsidRDefault="00BB2396" w:rsidP="00BB2396">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 xml:space="preserve">Posibila creștere a riscului de suprasarcină a elementelor de rețea </w:t>
            </w:r>
            <w:r w:rsidR="006069E7" w:rsidRPr="00CA7BC4">
              <w:rPr>
                <w:rFonts w:cs="Times New Roman"/>
                <w:color w:val="000000"/>
                <w:lang w:val="ro-RO" w:eastAsia="ru-RU"/>
              </w:rPr>
              <w:t xml:space="preserve">electrică </w:t>
            </w:r>
            <w:r w:rsidRPr="00CA7BC4">
              <w:rPr>
                <w:rFonts w:cs="Times New Roman"/>
                <w:color w:val="000000"/>
                <w:lang w:val="ro-RO" w:eastAsia="ru-RU"/>
              </w:rPr>
              <w:t>(liniile</w:t>
            </w:r>
            <w:r w:rsidR="006069E7" w:rsidRPr="00CA7BC4">
              <w:rPr>
                <w:rFonts w:cs="Times New Roman"/>
                <w:color w:val="000000"/>
                <w:lang w:val="ro-RO" w:eastAsia="ru-RU"/>
              </w:rPr>
              <w:t xml:space="preserve"> electrice</w:t>
            </w:r>
            <w:r w:rsidRPr="00CA7BC4">
              <w:rPr>
                <w:rFonts w:cs="Times New Roman"/>
                <w:color w:val="000000"/>
                <w:lang w:val="ro-RO" w:eastAsia="ru-RU"/>
              </w:rPr>
              <w:t>, transformatoare</w:t>
            </w:r>
            <w:r w:rsidR="006069E7" w:rsidRPr="00CA7BC4">
              <w:rPr>
                <w:rFonts w:cs="Times New Roman"/>
                <w:color w:val="000000"/>
                <w:lang w:val="ro-RO" w:eastAsia="ru-RU"/>
              </w:rPr>
              <w:t xml:space="preserve"> de forță</w:t>
            </w:r>
            <w:r w:rsidRPr="00CA7BC4">
              <w:rPr>
                <w:rFonts w:cs="Times New Roman"/>
                <w:color w:val="000000"/>
                <w:lang w:val="ro-RO" w:eastAsia="ru-RU"/>
              </w:rPr>
              <w:t xml:space="preserve"> etc</w:t>
            </w:r>
            <w:r w:rsidR="006069E7" w:rsidRPr="00CA7BC4">
              <w:rPr>
                <w:rFonts w:cs="Times New Roman"/>
                <w:color w:val="000000"/>
                <w:lang w:val="ro-RO" w:eastAsia="ru-RU"/>
              </w:rPr>
              <w:t>.</w:t>
            </w:r>
            <w:r w:rsidRPr="00CA7BC4">
              <w:rPr>
                <w:rFonts w:cs="Times New Roman"/>
                <w:color w:val="000000"/>
                <w:lang w:val="ro-RO" w:eastAsia="ru-RU"/>
              </w:rPr>
              <w:t>).</w:t>
            </w:r>
          </w:p>
          <w:p w14:paraId="06656AE9" w14:textId="77777777" w:rsidR="00BB2396" w:rsidRPr="00CA7BC4" w:rsidRDefault="00BB2396" w:rsidP="00BB2396">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Funcționarea deficientă a sistemului electroenergetic, erori de prognoză, pierderea controlului asupra unei zone a rețelei sau asupra mai multor.</w:t>
            </w:r>
          </w:p>
          <w:p w14:paraId="7BC31062" w14:textId="77777777" w:rsidR="00BB2396" w:rsidRPr="00CA7BC4" w:rsidRDefault="00BB2396" w:rsidP="00BB2396">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Afectarea funcționării echilibrate a piețelor de energie electrică.</w:t>
            </w:r>
          </w:p>
          <w:p w14:paraId="05587219" w14:textId="794F1043" w:rsidR="00BB2396" w:rsidRPr="00CA7BC4" w:rsidRDefault="00BB2396" w:rsidP="00BB2396">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Apariția unor posibile limitări ale importurilor/exporturilor de energie</w:t>
            </w:r>
            <w:r w:rsidR="006069E7" w:rsidRPr="00CA7BC4">
              <w:rPr>
                <w:rFonts w:cs="Times New Roman"/>
                <w:color w:val="000000"/>
                <w:lang w:val="ro-RO" w:eastAsia="ru-RU"/>
              </w:rPr>
              <w:t xml:space="preserve"> electrică</w:t>
            </w:r>
            <w:r w:rsidRPr="00CA7BC4">
              <w:rPr>
                <w:rFonts w:cs="Times New Roman"/>
                <w:color w:val="000000"/>
                <w:lang w:val="ro-RO" w:eastAsia="ru-RU"/>
              </w:rPr>
              <w:t>.</w:t>
            </w:r>
          </w:p>
          <w:p w14:paraId="2D1DCB2D" w14:textId="716A40C4" w:rsidR="00BB2396" w:rsidRPr="00CA7BC4" w:rsidRDefault="00BB2396" w:rsidP="00BB2396">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 xml:space="preserve"> </w:t>
            </w:r>
            <w:r w:rsidR="006069E7" w:rsidRPr="00CA7BC4">
              <w:rPr>
                <w:rFonts w:cs="Times New Roman"/>
                <w:color w:val="000000"/>
                <w:lang w:val="ro-RO" w:eastAsia="ru-RU"/>
              </w:rPr>
              <w:t xml:space="preserve">Întreruperea aprovizionării cu energie electrică a </w:t>
            </w:r>
            <w:r w:rsidRPr="00CA7BC4">
              <w:rPr>
                <w:rFonts w:cs="Times New Roman"/>
                <w:color w:val="000000"/>
                <w:lang w:val="ro-RO" w:eastAsia="ru-RU"/>
              </w:rPr>
              <w:t xml:space="preserve">unor consumatori </w:t>
            </w:r>
            <w:r w:rsidR="006069E7" w:rsidRPr="00CA7BC4">
              <w:rPr>
                <w:rFonts w:cs="Times New Roman"/>
                <w:color w:val="000000"/>
                <w:lang w:val="ro-RO" w:eastAsia="ru-RU"/>
              </w:rPr>
              <w:t xml:space="preserve">finali </w:t>
            </w:r>
            <w:r w:rsidRPr="00CA7BC4">
              <w:rPr>
                <w:rFonts w:cs="Times New Roman"/>
                <w:color w:val="000000"/>
                <w:lang w:val="ro-RO" w:eastAsia="ru-RU"/>
              </w:rPr>
              <w:t xml:space="preserve">sau daune extinse care pot duce la </w:t>
            </w:r>
            <w:r w:rsidR="006069E7" w:rsidRPr="00CA7BC4">
              <w:rPr>
                <w:rFonts w:cs="Times New Roman"/>
                <w:color w:val="000000"/>
                <w:lang w:val="ro-RO" w:eastAsia="ru-RU"/>
              </w:rPr>
              <w:t xml:space="preserve">întreruperea livrării  </w:t>
            </w:r>
            <w:r w:rsidRPr="00CA7BC4">
              <w:rPr>
                <w:rFonts w:cs="Times New Roman"/>
                <w:color w:val="000000"/>
                <w:lang w:val="ro-RO" w:eastAsia="ru-RU"/>
              </w:rPr>
              <w:t>energie</w:t>
            </w:r>
            <w:r w:rsidR="006069E7" w:rsidRPr="00CA7BC4">
              <w:rPr>
                <w:rFonts w:cs="Times New Roman"/>
                <w:color w:val="000000"/>
                <w:lang w:val="ro-RO" w:eastAsia="ru-RU"/>
              </w:rPr>
              <w:t>i</w:t>
            </w:r>
            <w:r w:rsidRPr="00CA7BC4">
              <w:rPr>
                <w:rFonts w:cs="Times New Roman"/>
                <w:color w:val="000000"/>
                <w:lang w:val="ro-RO" w:eastAsia="ru-RU"/>
              </w:rPr>
              <w:t xml:space="preserve"> electric</w:t>
            </w:r>
            <w:r w:rsidR="006069E7" w:rsidRPr="00CA7BC4">
              <w:rPr>
                <w:rFonts w:cs="Times New Roman"/>
                <w:color w:val="000000"/>
                <w:lang w:val="ro-RO" w:eastAsia="ru-RU"/>
              </w:rPr>
              <w:t>e</w:t>
            </w:r>
            <w:r w:rsidRPr="00CA7BC4">
              <w:rPr>
                <w:rFonts w:cs="Times New Roman"/>
                <w:color w:val="000000"/>
                <w:lang w:val="ro-RO" w:eastAsia="ru-RU"/>
              </w:rPr>
              <w:t xml:space="preserve"> a unui număr mare de consumatori</w:t>
            </w:r>
            <w:r w:rsidR="006069E7" w:rsidRPr="00CA7BC4">
              <w:rPr>
                <w:rFonts w:cs="Times New Roman"/>
                <w:color w:val="000000"/>
                <w:lang w:val="ro-RO" w:eastAsia="ru-RU"/>
              </w:rPr>
              <w:t xml:space="preserve"> finali</w:t>
            </w:r>
            <w:r w:rsidRPr="00CA7BC4">
              <w:rPr>
                <w:rFonts w:cs="Times New Roman"/>
                <w:color w:val="000000"/>
                <w:lang w:val="ro-RO" w:eastAsia="ru-RU"/>
              </w:rPr>
              <w:t>.</w:t>
            </w:r>
          </w:p>
          <w:p w14:paraId="6B08499F" w14:textId="14438E53" w:rsidR="00BB2396" w:rsidRPr="00CA7BC4" w:rsidRDefault="00BB2396" w:rsidP="00BB2396">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 xml:space="preserve"> Unii participanți la piața energiei electrice pot suferi pierderi financiare sau rata venituri. </w:t>
            </w:r>
          </w:p>
          <w:p w14:paraId="37FD5585" w14:textId="6B810E54" w:rsidR="00BB2396" w:rsidRPr="00CA7BC4" w:rsidRDefault="00BB2396" w:rsidP="00BB2396">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 xml:space="preserve"> Dacă aceasta se întâmplă în perioada rece a anului aceasta poate crea un mare disconfort consumatorilor </w:t>
            </w:r>
            <w:r w:rsidR="006069E7" w:rsidRPr="00CA7BC4">
              <w:rPr>
                <w:rFonts w:cs="Times New Roman"/>
                <w:color w:val="000000"/>
                <w:lang w:val="ro-RO" w:eastAsia="ru-RU"/>
              </w:rPr>
              <w:t xml:space="preserve">finali care utilizează </w:t>
            </w:r>
            <w:r w:rsidRPr="00CA7BC4">
              <w:rPr>
                <w:rFonts w:cs="Times New Roman"/>
                <w:color w:val="000000"/>
                <w:lang w:val="ro-RO" w:eastAsia="ru-RU"/>
              </w:rPr>
              <w:t>energi</w:t>
            </w:r>
            <w:r w:rsidR="006069E7" w:rsidRPr="00CA7BC4">
              <w:rPr>
                <w:rFonts w:cs="Times New Roman"/>
                <w:color w:val="000000"/>
                <w:lang w:val="ro-RO" w:eastAsia="ru-RU"/>
              </w:rPr>
              <w:t>a</w:t>
            </w:r>
            <w:r w:rsidRPr="00CA7BC4">
              <w:rPr>
                <w:rFonts w:cs="Times New Roman"/>
                <w:color w:val="000000"/>
                <w:lang w:val="ro-RO" w:eastAsia="ru-RU"/>
              </w:rPr>
              <w:t xml:space="preserve"> electrică </w:t>
            </w:r>
            <w:r w:rsidR="006069E7" w:rsidRPr="00CA7BC4">
              <w:rPr>
                <w:rFonts w:cs="Times New Roman"/>
                <w:color w:val="000000"/>
                <w:lang w:val="ro-RO" w:eastAsia="ru-RU"/>
              </w:rPr>
              <w:t xml:space="preserve">pentru încălzire </w:t>
            </w:r>
            <w:r w:rsidRPr="00CA7BC4">
              <w:rPr>
                <w:rFonts w:cs="Times New Roman"/>
                <w:color w:val="000000"/>
                <w:lang w:val="ro-RO" w:eastAsia="ru-RU"/>
              </w:rPr>
              <w:t>sau cu cazane pe gaze naturale, cauză a imposibilității funcționării acestora în lipsa energiei</w:t>
            </w:r>
            <w:r w:rsidR="006069E7" w:rsidRPr="00CA7BC4">
              <w:rPr>
                <w:rFonts w:cs="Times New Roman"/>
                <w:color w:val="000000"/>
                <w:lang w:val="ro-RO" w:eastAsia="ru-RU"/>
              </w:rPr>
              <w:t xml:space="preserve"> electrice</w:t>
            </w:r>
            <w:r w:rsidRPr="00CA7BC4">
              <w:rPr>
                <w:rFonts w:cs="Times New Roman"/>
                <w:color w:val="000000"/>
                <w:lang w:val="ro-RO" w:eastAsia="ru-RU"/>
              </w:rPr>
              <w:t xml:space="preserve">. </w:t>
            </w:r>
          </w:p>
          <w:p w14:paraId="0CC6936E" w14:textId="77777777" w:rsidR="00BB2396" w:rsidRPr="00CA7BC4" w:rsidRDefault="00BB2396" w:rsidP="00BB2396">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 xml:space="preserve"> Dezechilibru major între consum și producere poate crea unele problematici în gestionarea sistemului de către dispeceratul central. </w:t>
            </w:r>
          </w:p>
          <w:p w14:paraId="39129AB5" w14:textId="77777777" w:rsidR="00BB2396" w:rsidRPr="00CA7BC4" w:rsidRDefault="00BB2396" w:rsidP="00BB2396">
            <w:pPr>
              <w:pStyle w:val="Listparagraf"/>
              <w:numPr>
                <w:ilvl w:val="0"/>
                <w:numId w:val="24"/>
              </w:numPr>
              <w:tabs>
                <w:tab w:val="left" w:pos="166"/>
              </w:tabs>
              <w:ind w:left="0" w:firstLine="24"/>
              <w:jc w:val="both"/>
              <w:rPr>
                <w:rFonts w:cs="Times New Roman"/>
                <w:b/>
                <w:bCs/>
                <w:color w:val="000000"/>
                <w:lang w:val="ro-RO" w:eastAsia="ru-RU"/>
              </w:rPr>
            </w:pPr>
            <w:r w:rsidRPr="00CA7BC4">
              <w:rPr>
                <w:lang w:val="ro-RO" w:eastAsia="ru-RU"/>
              </w:rPr>
              <w:t xml:space="preserve"> Criteriul de siguranță N-1 nu mai este asigurat.</w:t>
            </w:r>
          </w:p>
          <w:p w14:paraId="19C5F0FE" w14:textId="35494B34" w:rsidR="00BB2396" w:rsidRPr="00CA7BC4" w:rsidRDefault="00BB2396" w:rsidP="00BB2396">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 xml:space="preserve">Pot apărea dificultăți </w:t>
            </w:r>
            <w:r w:rsidR="006069E7" w:rsidRPr="00CA7BC4">
              <w:rPr>
                <w:rFonts w:cs="Times New Roman"/>
                <w:color w:val="000000"/>
                <w:lang w:val="ro-RO" w:eastAsia="ru-RU"/>
              </w:rPr>
              <w:t xml:space="preserve">la efectuarea </w:t>
            </w:r>
            <w:r w:rsidRPr="00CA7BC4">
              <w:rPr>
                <w:rFonts w:cs="Times New Roman"/>
                <w:color w:val="000000"/>
                <w:lang w:val="ro-RO" w:eastAsia="ru-RU"/>
              </w:rPr>
              <w:t>lucrăril</w:t>
            </w:r>
            <w:r w:rsidR="006069E7" w:rsidRPr="00CA7BC4">
              <w:rPr>
                <w:rFonts w:cs="Times New Roman"/>
                <w:color w:val="000000"/>
                <w:lang w:val="ro-RO" w:eastAsia="ru-RU"/>
              </w:rPr>
              <w:t>or</w:t>
            </w:r>
            <w:r w:rsidRPr="00CA7BC4">
              <w:rPr>
                <w:rFonts w:cs="Times New Roman"/>
                <w:color w:val="000000"/>
                <w:lang w:val="ro-RO" w:eastAsia="ru-RU"/>
              </w:rPr>
              <w:t xml:space="preserve"> de reparații din cauza numărului mare de echipamente afectate (eventual echipamente de același tip constructiv) și a echipamentelor insuficiente din stocurile disponibile la întreprinderile energetice.</w:t>
            </w:r>
          </w:p>
          <w:p w14:paraId="59BAEE94" w14:textId="1B16E566" w:rsidR="00BB2396" w:rsidRPr="00CA7BC4" w:rsidRDefault="00BB2396" w:rsidP="00BB2396">
            <w:pPr>
              <w:pStyle w:val="Listparagraf"/>
              <w:numPr>
                <w:ilvl w:val="0"/>
                <w:numId w:val="24"/>
              </w:numPr>
              <w:tabs>
                <w:tab w:val="left" w:pos="166"/>
              </w:tabs>
              <w:ind w:left="0" w:firstLine="24"/>
              <w:jc w:val="both"/>
              <w:rPr>
                <w:rFonts w:cs="Times New Roman"/>
                <w:color w:val="000000"/>
                <w:lang w:val="ro-RO" w:eastAsia="ru-RU"/>
              </w:rPr>
            </w:pPr>
            <w:r w:rsidRPr="00CA7BC4">
              <w:rPr>
                <w:rFonts w:cs="Times New Roman"/>
                <w:color w:val="000000"/>
                <w:lang w:val="ro-RO" w:eastAsia="ru-RU"/>
              </w:rPr>
              <w:t>Există probleme în alimentarea zonelor de rețea</w:t>
            </w:r>
            <w:r w:rsidR="006069E7" w:rsidRPr="00CA7BC4">
              <w:rPr>
                <w:rFonts w:cs="Times New Roman"/>
                <w:color w:val="000000"/>
                <w:lang w:val="ro-RO" w:eastAsia="ru-RU"/>
              </w:rPr>
              <w:t xml:space="preserve"> electrică</w:t>
            </w:r>
            <w:r w:rsidRPr="00CA7BC4">
              <w:rPr>
                <w:rFonts w:cs="Times New Roman"/>
                <w:color w:val="000000"/>
                <w:lang w:val="ro-RO" w:eastAsia="ru-RU"/>
              </w:rPr>
              <w:t xml:space="preserve"> pentru o perioadă lungă de timp legate de timpul necesar pentru repararea/înlocuirea echipamentelor deteriorate, fapt care are un impact asupra activității economice a entităților.</w:t>
            </w:r>
          </w:p>
          <w:p w14:paraId="20B3FB37" w14:textId="04F2C8E3" w:rsidR="00BB2396" w:rsidRPr="00CA7BC4" w:rsidRDefault="00BB2396" w:rsidP="00B47C0E">
            <w:pPr>
              <w:tabs>
                <w:tab w:val="left" w:pos="172"/>
              </w:tabs>
              <w:jc w:val="both"/>
              <w:rPr>
                <w:b/>
                <w:color w:val="000000"/>
                <w:lang w:val="ro-RO"/>
              </w:rPr>
            </w:pPr>
          </w:p>
        </w:tc>
        <w:tc>
          <w:tcPr>
            <w:tcW w:w="2495" w:type="pct"/>
            <w:shd w:val="clear" w:color="auto" w:fill="auto"/>
          </w:tcPr>
          <w:p w14:paraId="3C240608" w14:textId="6D1F97A3" w:rsidR="00BB2396" w:rsidRPr="00CA7BC4" w:rsidRDefault="00BB2396" w:rsidP="00B47C0E">
            <w:pPr>
              <w:pStyle w:val="Listparagraf"/>
              <w:numPr>
                <w:ilvl w:val="0"/>
                <w:numId w:val="31"/>
              </w:numPr>
              <w:tabs>
                <w:tab w:val="left" w:pos="172"/>
              </w:tabs>
              <w:ind w:left="30" w:hanging="30"/>
              <w:jc w:val="both"/>
              <w:rPr>
                <w:rFonts w:cs="Times New Roman"/>
                <w:color w:val="000000"/>
                <w:lang w:val="ro-RO" w:eastAsia="ru-RU"/>
              </w:rPr>
            </w:pPr>
            <w:r w:rsidRPr="00CA7BC4">
              <w:rPr>
                <w:rFonts w:cs="Times New Roman"/>
                <w:color w:val="000000"/>
                <w:lang w:val="ro-RO" w:eastAsia="ru-RU"/>
              </w:rPr>
              <w:t>OST va întreprinde măsurile stabilite în Planul de apărare a sistemului electroenergetic</w:t>
            </w:r>
            <w:r w:rsidR="006069E7" w:rsidRPr="00CA7BC4">
              <w:rPr>
                <w:rFonts w:cs="Times New Roman"/>
                <w:color w:val="000000"/>
                <w:lang w:val="ro-RO" w:eastAsia="ru-RU"/>
              </w:rPr>
              <w:t xml:space="preserve"> elaborat în</w:t>
            </w:r>
            <w:r w:rsidRPr="00CA7BC4">
              <w:rPr>
                <w:rFonts w:cs="Times New Roman"/>
                <w:color w:val="000000"/>
                <w:lang w:val="ro-RO" w:eastAsia="ru-RU"/>
              </w:rPr>
              <w:t xml:space="preserve"> conform</w:t>
            </w:r>
            <w:r w:rsidR="006069E7" w:rsidRPr="00CA7BC4">
              <w:rPr>
                <w:rFonts w:cs="Times New Roman"/>
                <w:color w:val="000000"/>
                <w:lang w:val="ro-RO" w:eastAsia="ru-RU"/>
              </w:rPr>
              <w:t>itate cu</w:t>
            </w:r>
            <w:r w:rsidRPr="00CA7BC4">
              <w:rPr>
                <w:rFonts w:cs="Times New Roman"/>
                <w:color w:val="000000"/>
                <w:lang w:val="ro-RO" w:eastAsia="ru-RU"/>
              </w:rPr>
              <w:t xml:space="preserve"> Codul </w:t>
            </w:r>
            <w:r w:rsidR="001877EA" w:rsidRPr="00CA7BC4">
              <w:rPr>
                <w:rFonts w:cs="Times New Roman"/>
                <w:color w:val="000000"/>
                <w:lang w:val="ro-RO" w:eastAsia="ru-RU"/>
              </w:rPr>
              <w:t>rețelelor electrice</w:t>
            </w:r>
            <w:r w:rsidR="001877EA" w:rsidRPr="00CA7BC4" w:rsidDel="001877EA">
              <w:rPr>
                <w:rFonts w:cs="Times New Roman"/>
                <w:color w:val="000000"/>
                <w:lang w:val="ro-RO" w:eastAsia="ru-RU"/>
              </w:rPr>
              <w:t xml:space="preserve"> </w:t>
            </w:r>
            <w:r w:rsidRPr="00CA7BC4">
              <w:rPr>
                <w:rFonts w:cs="Times New Roman"/>
                <w:color w:val="000000"/>
                <w:lang w:val="ro-RO" w:eastAsia="ru-RU"/>
              </w:rPr>
              <w:t>privind starea de urgență și restaurarea sistemului electroenergetic întru echilibrarea SEN.</w:t>
            </w:r>
          </w:p>
          <w:p w14:paraId="4D082AA3" w14:textId="77777777" w:rsidR="00BB2396" w:rsidRPr="00CA7BC4" w:rsidRDefault="00BB2396" w:rsidP="00B47C0E">
            <w:pPr>
              <w:pStyle w:val="Listparagraf"/>
              <w:numPr>
                <w:ilvl w:val="0"/>
                <w:numId w:val="31"/>
              </w:numPr>
              <w:tabs>
                <w:tab w:val="left" w:pos="172"/>
              </w:tabs>
              <w:ind w:left="30" w:hanging="30"/>
              <w:jc w:val="both"/>
              <w:rPr>
                <w:rFonts w:cs="Times New Roman"/>
                <w:color w:val="000000"/>
                <w:lang w:val="ro-RO" w:eastAsia="ru-RU"/>
              </w:rPr>
            </w:pPr>
            <w:r w:rsidRPr="00CA7BC4">
              <w:rPr>
                <w:rFonts w:cs="Times New Roman"/>
                <w:color w:val="000000"/>
                <w:lang w:val="ro-RO" w:eastAsia="ru-RU"/>
              </w:rPr>
              <w:t xml:space="preserve"> OST/OSD vor activa schemele alternative de alimentare pentru restabilirea aprovizionării și va iniția activitățile de repunere în funcțiune a echipamentelor declanșate fie prin repararea/înlocuirea echipamentelor avariate/distruse folosind echipamente din stocul de securitate.</w:t>
            </w:r>
          </w:p>
          <w:p w14:paraId="4D587EDD" w14:textId="41992C83" w:rsidR="00BB2396" w:rsidRPr="00CA7BC4" w:rsidRDefault="00BB2396" w:rsidP="00B47C0E">
            <w:pPr>
              <w:pStyle w:val="Listparagraf"/>
              <w:numPr>
                <w:ilvl w:val="0"/>
                <w:numId w:val="31"/>
              </w:numPr>
              <w:tabs>
                <w:tab w:val="left" w:pos="172"/>
              </w:tabs>
              <w:ind w:left="30" w:hanging="30"/>
              <w:jc w:val="both"/>
              <w:rPr>
                <w:rFonts w:cs="Times New Roman"/>
                <w:color w:val="000000"/>
                <w:lang w:val="ro-RO" w:eastAsia="ru-RU"/>
              </w:rPr>
            </w:pPr>
            <w:r w:rsidRPr="00CA7BC4">
              <w:rPr>
                <w:rFonts w:cs="Times New Roman"/>
                <w:color w:val="000000"/>
                <w:lang w:val="ro-RO" w:eastAsia="ru-RU"/>
              </w:rPr>
              <w:t xml:space="preserve"> OST va coordona cu operatorii adiacenți și ENTSO-E unele măsuri organizatorice de răspuns în </w:t>
            </w:r>
            <w:r w:rsidR="00BC0F32">
              <w:rPr>
                <w:rFonts w:cs="Times New Roman"/>
                <w:color w:val="000000"/>
                <w:lang w:val="ro-RO" w:eastAsia="ru-RU"/>
              </w:rPr>
              <w:t>situații de criză de electrie electrică</w:t>
            </w:r>
            <w:r w:rsidRPr="00CA7BC4">
              <w:rPr>
                <w:rFonts w:cs="Times New Roman"/>
                <w:color w:val="000000"/>
                <w:lang w:val="ro-RO" w:eastAsia="ru-RU"/>
              </w:rPr>
              <w:t>.</w:t>
            </w:r>
          </w:p>
          <w:p w14:paraId="5707C158" w14:textId="77777777" w:rsidR="00BB2396" w:rsidRPr="00CA7BC4" w:rsidRDefault="00BB2396" w:rsidP="00B47C0E">
            <w:pPr>
              <w:pStyle w:val="Listparagraf"/>
              <w:numPr>
                <w:ilvl w:val="0"/>
                <w:numId w:val="31"/>
              </w:numPr>
              <w:tabs>
                <w:tab w:val="left" w:pos="172"/>
              </w:tabs>
              <w:ind w:left="30" w:hanging="30"/>
              <w:jc w:val="both"/>
              <w:rPr>
                <w:rFonts w:cs="Times New Roman"/>
                <w:color w:val="000000"/>
                <w:lang w:val="ro-RO" w:eastAsia="ru-RU"/>
              </w:rPr>
            </w:pPr>
            <w:r w:rsidRPr="00CA7BC4">
              <w:rPr>
                <w:rFonts w:cs="Times New Roman"/>
                <w:color w:val="000000"/>
                <w:lang w:val="ro-RO" w:eastAsia="ru-RU"/>
              </w:rPr>
              <w:t xml:space="preserve"> Operatorii de sistem vor dispune mobilizarea a maxim număr de personal necesar restabilirii și funcționării normale a stațiilor și rețelelor electrice.</w:t>
            </w:r>
          </w:p>
          <w:p w14:paraId="5F913DBC" w14:textId="66CC328E" w:rsidR="00BB2396" w:rsidRPr="00CA7BC4" w:rsidRDefault="00BB2396" w:rsidP="00B47C0E">
            <w:pPr>
              <w:pStyle w:val="Listparagraf"/>
              <w:numPr>
                <w:ilvl w:val="0"/>
                <w:numId w:val="31"/>
              </w:numPr>
              <w:tabs>
                <w:tab w:val="left" w:pos="172"/>
              </w:tabs>
              <w:ind w:left="30" w:hanging="30"/>
              <w:jc w:val="both"/>
              <w:rPr>
                <w:rFonts w:cs="Times New Roman"/>
                <w:color w:val="000000"/>
                <w:lang w:val="ro-RO" w:eastAsia="ru-RU"/>
              </w:rPr>
            </w:pPr>
            <w:r w:rsidRPr="00CA7BC4">
              <w:rPr>
                <w:rFonts w:cs="Times New Roman"/>
                <w:color w:val="000000"/>
                <w:lang w:val="ro-RO" w:eastAsia="ru-RU"/>
              </w:rPr>
              <w:t xml:space="preserve"> </w:t>
            </w:r>
            <w:r w:rsidR="0047527C" w:rsidRPr="00CA7BC4">
              <w:rPr>
                <w:rFonts w:cs="Times New Roman"/>
                <w:color w:val="000000"/>
                <w:lang w:val="ro-RO" w:eastAsia="ru-RU"/>
              </w:rPr>
              <w:t xml:space="preserve">Producătorii la solicitarea OST vor încărca </w:t>
            </w:r>
            <w:r w:rsidR="00407781" w:rsidRPr="00CA7BC4">
              <w:rPr>
                <w:rFonts w:cs="Times New Roman"/>
                <w:color w:val="000000"/>
                <w:lang w:val="ro-RO" w:eastAsia="ru-RU"/>
              </w:rPr>
              <w:t xml:space="preserve">unitățile </w:t>
            </w:r>
            <w:r w:rsidR="0047527C" w:rsidRPr="00CA7BC4">
              <w:rPr>
                <w:rFonts w:cs="Times New Roman"/>
                <w:color w:val="000000"/>
                <w:lang w:val="ro-RO" w:eastAsia="ru-RU"/>
              </w:rPr>
              <w:t>generatoare la puterea maximă disponibilă (inclusiv pornirea grupurilor de rezervă), inclusiv cele nedeclarate pe piața energiei de echilibrare;</w:t>
            </w:r>
          </w:p>
          <w:p w14:paraId="61FA3D4C" w14:textId="77777777" w:rsidR="00BB2396" w:rsidRPr="00CA7BC4" w:rsidRDefault="00BB2396" w:rsidP="00B47C0E">
            <w:pPr>
              <w:pStyle w:val="Listparagraf"/>
              <w:numPr>
                <w:ilvl w:val="0"/>
                <w:numId w:val="31"/>
              </w:numPr>
              <w:tabs>
                <w:tab w:val="left" w:pos="172"/>
              </w:tabs>
              <w:ind w:left="30" w:hanging="30"/>
              <w:jc w:val="both"/>
              <w:rPr>
                <w:rFonts w:cs="Times New Roman"/>
                <w:color w:val="000000"/>
                <w:lang w:val="ro-RO" w:eastAsia="ru-RU"/>
              </w:rPr>
            </w:pPr>
            <w:r w:rsidRPr="00CA7BC4">
              <w:rPr>
                <w:rFonts w:cs="Times New Roman"/>
                <w:color w:val="000000"/>
                <w:lang w:val="ro-RO" w:eastAsia="ru-RU"/>
              </w:rPr>
              <w:t xml:space="preserve"> Cu suportul Ministerului Energiei și a IGSU, precum și cu implicarea furnizorilor prin intermediul mijloacelor de comunicare în masă, populației, după caz li se va comunica despre situația creată și li se va cere să reducă consumul de energie electrică în orele de vârf.</w:t>
            </w:r>
          </w:p>
          <w:p w14:paraId="580E6AF1" w14:textId="77777777" w:rsidR="00BB2396" w:rsidRPr="00CA7BC4" w:rsidRDefault="00BB2396" w:rsidP="00B47C0E">
            <w:pPr>
              <w:pStyle w:val="Listparagraf"/>
              <w:numPr>
                <w:ilvl w:val="0"/>
                <w:numId w:val="31"/>
              </w:numPr>
              <w:tabs>
                <w:tab w:val="left" w:pos="172"/>
              </w:tabs>
              <w:ind w:left="30" w:hanging="30"/>
              <w:jc w:val="both"/>
              <w:rPr>
                <w:rFonts w:cs="Times New Roman"/>
                <w:color w:val="000000"/>
                <w:lang w:val="ro-RO" w:eastAsia="ru-RU"/>
              </w:rPr>
            </w:pPr>
            <w:r w:rsidRPr="00CA7BC4">
              <w:rPr>
                <w:rFonts w:cs="Times New Roman"/>
                <w:color w:val="000000"/>
                <w:lang w:val="ro-RO" w:eastAsia="ru-RU"/>
              </w:rPr>
              <w:t>La unitățile de producere care pot funcționa cu combustibil alternativ, după caz, se va trece la utilizarea acestuia pentru a crește rezervele tehnologice ale sistemului.</w:t>
            </w:r>
          </w:p>
          <w:p w14:paraId="3C2993B1" w14:textId="3903DC23" w:rsidR="00BB2396" w:rsidRPr="00CA7BC4" w:rsidRDefault="00BB2396" w:rsidP="00B47C0E">
            <w:pPr>
              <w:pStyle w:val="Listparagraf"/>
              <w:numPr>
                <w:ilvl w:val="0"/>
                <w:numId w:val="31"/>
              </w:numPr>
              <w:tabs>
                <w:tab w:val="left" w:pos="172"/>
              </w:tabs>
              <w:ind w:left="30" w:hanging="30"/>
              <w:jc w:val="both"/>
              <w:rPr>
                <w:rFonts w:cs="Times New Roman"/>
                <w:color w:val="000000"/>
                <w:lang w:val="ro-RO" w:eastAsia="ru-RU"/>
              </w:rPr>
            </w:pPr>
            <w:r w:rsidRPr="00CA7BC4">
              <w:rPr>
                <w:rFonts w:cs="Times New Roman"/>
                <w:color w:val="000000"/>
                <w:lang w:val="ro-RO" w:eastAsia="ru-RU"/>
              </w:rPr>
              <w:t xml:space="preserve">La necesitate, în cazul în care consumul intern de energie electrică nu va fi acoperit, pentru combaterea penuriei de producție, va fi solicitat ajutor de urgență de la OST vecini conform acordurilor bilaterale (Acorduri Operaționale și Acorduri de Ajutor Reciproc semnate cu </w:t>
            </w:r>
            <w:r w:rsidR="00F81350" w:rsidRPr="00CA7BC4">
              <w:rPr>
                <w:rFonts w:cs="Times New Roman"/>
                <w:color w:val="000000"/>
                <w:lang w:val="ro-RO" w:eastAsia="ru-RU"/>
              </w:rPr>
              <w:t xml:space="preserve">operatorii sistemelor de transport din </w:t>
            </w:r>
            <w:r w:rsidRPr="00CA7BC4">
              <w:rPr>
                <w:rFonts w:cs="Times New Roman"/>
                <w:color w:val="000000"/>
                <w:lang w:val="ro-RO" w:eastAsia="ru-RU"/>
              </w:rPr>
              <w:t>România și Ucraina).</w:t>
            </w:r>
          </w:p>
          <w:p w14:paraId="13102F22" w14:textId="77777777" w:rsidR="002C6524" w:rsidRPr="00CA7BC4" w:rsidRDefault="002C6524" w:rsidP="00C879CE">
            <w:pPr>
              <w:pStyle w:val="Listparagraf"/>
              <w:numPr>
                <w:ilvl w:val="0"/>
                <w:numId w:val="31"/>
              </w:numPr>
              <w:tabs>
                <w:tab w:val="left" w:pos="172"/>
              </w:tabs>
              <w:ind w:left="20" w:firstLine="0"/>
              <w:jc w:val="both"/>
              <w:rPr>
                <w:rFonts w:cs="Times New Roman"/>
                <w:color w:val="000000"/>
                <w:lang w:val="ro-RO" w:eastAsia="ru-RU"/>
              </w:rPr>
            </w:pPr>
            <w:r w:rsidRPr="00CA7BC4">
              <w:rPr>
                <w:rFonts w:cs="Times New Roman"/>
                <w:color w:val="000000"/>
                <w:lang w:val="ro-RO" w:eastAsia="ru-RU"/>
              </w:rPr>
              <w:t>OST de comun cu operatorul pieței energiei electrice dispune măsuri privind suspendarea activităților de piață a energiei electrice, în conformitate cu prevederile Codul rețelelor electrice privind starea de urgență și restaurarea sistemului electroenergetic.</w:t>
            </w:r>
          </w:p>
          <w:p w14:paraId="6EECEEDC" w14:textId="77777777" w:rsidR="002C6524" w:rsidRPr="00CA7BC4" w:rsidRDefault="002C6524" w:rsidP="00C879CE">
            <w:pPr>
              <w:pStyle w:val="Listparagraf"/>
              <w:numPr>
                <w:ilvl w:val="0"/>
                <w:numId w:val="31"/>
              </w:numPr>
              <w:tabs>
                <w:tab w:val="left" w:pos="172"/>
              </w:tabs>
              <w:ind w:left="20" w:firstLine="0"/>
              <w:jc w:val="both"/>
              <w:rPr>
                <w:rFonts w:cs="Times New Roman"/>
                <w:color w:val="000000"/>
                <w:lang w:val="ro-RO" w:eastAsia="ru-RU"/>
              </w:rPr>
            </w:pPr>
            <w:r w:rsidRPr="00CA7BC4">
              <w:rPr>
                <w:rFonts w:cs="Times New Roman"/>
                <w:color w:val="000000"/>
                <w:lang w:val="ro-RO" w:eastAsia="ru-RU"/>
              </w:rPr>
              <w:t>ANRE va stabili condițiile de export al energiei electrice în cazul în care este necesar să se asigure securitatea aprovizionării cu energie electrică</w:t>
            </w:r>
          </w:p>
          <w:p w14:paraId="33B94300" w14:textId="6F0B3EDF" w:rsidR="00BB2396" w:rsidRPr="00CA7BC4" w:rsidRDefault="00BB2396" w:rsidP="00B47C0E">
            <w:pPr>
              <w:pStyle w:val="Listparagraf"/>
              <w:numPr>
                <w:ilvl w:val="0"/>
                <w:numId w:val="31"/>
              </w:numPr>
              <w:tabs>
                <w:tab w:val="left" w:pos="172"/>
              </w:tabs>
              <w:ind w:left="30" w:hanging="30"/>
              <w:jc w:val="both"/>
              <w:rPr>
                <w:b/>
                <w:bCs/>
                <w:lang w:val="ro-RO" w:eastAsia="ru-RU"/>
              </w:rPr>
            </w:pPr>
            <w:r w:rsidRPr="00CA7BC4">
              <w:rPr>
                <w:rFonts w:cs="Times New Roman"/>
                <w:color w:val="000000"/>
                <w:lang w:val="ro-RO" w:eastAsia="ru-RU"/>
              </w:rPr>
              <w:t xml:space="preserve">OST/OSD, după caz vor aplica Normativului de deconectări manuale </w:t>
            </w:r>
            <w:r w:rsidR="00D663FB" w:rsidRPr="00CA7BC4">
              <w:rPr>
                <w:rFonts w:cs="Times New Roman"/>
                <w:color w:val="000000"/>
                <w:lang w:val="ro-RO" w:eastAsia="ru-RU"/>
              </w:rPr>
              <w:t xml:space="preserve">a instalațiilor de utilizare </w:t>
            </w:r>
            <w:r w:rsidRPr="00CA7BC4">
              <w:rPr>
                <w:rFonts w:cs="Times New Roman"/>
                <w:color w:val="000000"/>
                <w:lang w:val="ro-RO" w:eastAsia="ru-RU"/>
              </w:rPr>
              <w:t xml:space="preserve">ale unor categorii de consumatori </w:t>
            </w:r>
            <w:r w:rsidR="00D663FB" w:rsidRPr="00CA7BC4">
              <w:rPr>
                <w:rFonts w:cs="Times New Roman"/>
                <w:color w:val="000000"/>
                <w:lang w:val="ro-RO" w:eastAsia="ru-RU"/>
              </w:rPr>
              <w:t xml:space="preserve">finali </w:t>
            </w:r>
            <w:r w:rsidRPr="00CA7BC4">
              <w:rPr>
                <w:rFonts w:cs="Times New Roman"/>
                <w:color w:val="000000"/>
                <w:lang w:val="ro-RO" w:eastAsia="ru-RU"/>
              </w:rPr>
              <w:t xml:space="preserve">de energie </w:t>
            </w:r>
            <w:r w:rsidR="00D663FB" w:rsidRPr="00CA7BC4">
              <w:rPr>
                <w:rFonts w:cs="Times New Roman"/>
                <w:color w:val="000000"/>
                <w:lang w:val="ro-RO" w:eastAsia="ru-RU"/>
              </w:rPr>
              <w:t xml:space="preserve">electrică </w:t>
            </w:r>
            <w:r w:rsidRPr="00CA7BC4">
              <w:rPr>
                <w:rFonts w:cs="Times New Roman"/>
                <w:color w:val="000000"/>
                <w:lang w:val="ro-RO" w:eastAsia="ru-RU"/>
              </w:rPr>
              <w:t>pentru a reduce sarcina electrică.</w:t>
            </w:r>
          </w:p>
        </w:tc>
      </w:tr>
    </w:tbl>
    <w:p w14:paraId="1437618D" w14:textId="77777777" w:rsidR="007A6649" w:rsidRPr="00CA7BC4" w:rsidRDefault="007A6649" w:rsidP="0046000C">
      <w:pPr>
        <w:rPr>
          <w:rFonts w:cs="Times New Roman"/>
          <w:szCs w:val="24"/>
          <w:lang w:val="ro-RO"/>
        </w:rPr>
      </w:pPr>
    </w:p>
    <w:p w14:paraId="6D3398AD" w14:textId="5F15242F" w:rsidR="007A6649" w:rsidRPr="00CA7BC4" w:rsidRDefault="007A6649" w:rsidP="00141EE9">
      <w:pPr>
        <w:pStyle w:val="Titlu3"/>
        <w:numPr>
          <w:ilvl w:val="0"/>
          <w:numId w:val="0"/>
        </w:numPr>
        <w:spacing w:before="0" w:after="0"/>
        <w:rPr>
          <w:rFonts w:cs="Times New Roman"/>
          <w:bCs/>
          <w:color w:val="auto"/>
          <w:lang w:val="ro-RO" w:eastAsia="ru-RU"/>
        </w:rPr>
      </w:pPr>
      <w:bookmarkStart w:id="963" w:name="_Toc164075867"/>
      <w:bookmarkStart w:id="964" w:name="_Toc168302154"/>
      <w:bookmarkStart w:id="965" w:name="_Toc174096942"/>
      <w:bookmarkStart w:id="966" w:name="_Toc174343147"/>
      <w:r w:rsidRPr="00CA7BC4">
        <w:rPr>
          <w:rFonts w:cs="Times New Roman"/>
          <w:bCs/>
          <w:color w:val="auto"/>
          <w:lang w:val="ro-RO" w:eastAsia="ru-RU"/>
        </w:rPr>
        <w:t>Scenariul 2</w:t>
      </w:r>
      <w:r w:rsidR="00132F97" w:rsidRPr="00CA7BC4">
        <w:rPr>
          <w:rFonts w:cs="Times New Roman"/>
          <w:bCs/>
          <w:color w:val="auto"/>
          <w:lang w:val="ro-RO" w:eastAsia="ru-RU"/>
        </w:rPr>
        <w:t>9</w:t>
      </w:r>
      <w:r w:rsidR="00375589" w:rsidRPr="00CA7BC4">
        <w:rPr>
          <w:rFonts w:cs="Times New Roman"/>
          <w:bCs/>
          <w:color w:val="auto"/>
          <w:lang w:val="ro-RO" w:eastAsia="ru-RU"/>
        </w:rPr>
        <w:t xml:space="preserve"> - Conflict militar armat, război</w:t>
      </w:r>
      <w:bookmarkEnd w:id="963"/>
      <w:bookmarkEnd w:id="964"/>
      <w:bookmarkEnd w:id="965"/>
      <w:bookmarkEnd w:id="966"/>
    </w:p>
    <w:p w14:paraId="3C9F4586" w14:textId="77777777" w:rsidR="003C3EBC" w:rsidRPr="00CA7BC4" w:rsidRDefault="003C3EBC" w:rsidP="00B47C0E">
      <w:pPr>
        <w:rPr>
          <w:lang w:val="ro-RO" w:eastAsia="ru-RU"/>
        </w:rPr>
      </w:pPr>
    </w:p>
    <w:tbl>
      <w:tblPr>
        <w:tblStyle w:val="Tabelgril"/>
        <w:tblW w:w="0" w:type="auto"/>
        <w:jc w:val="center"/>
        <w:tblLook w:val="04A0" w:firstRow="1" w:lastRow="0" w:firstColumn="1" w:lastColumn="0" w:noHBand="0" w:noVBand="1"/>
      </w:tblPr>
      <w:tblGrid>
        <w:gridCol w:w="1440"/>
        <w:gridCol w:w="1985"/>
        <w:gridCol w:w="1559"/>
        <w:gridCol w:w="4266"/>
      </w:tblGrid>
      <w:tr w:rsidR="007A6649" w:rsidRPr="00CA7BC4" w14:paraId="48A69678" w14:textId="77777777" w:rsidTr="003F5D76">
        <w:trPr>
          <w:jc w:val="center"/>
        </w:trPr>
        <w:tc>
          <w:tcPr>
            <w:tcW w:w="1440" w:type="dxa"/>
            <w:vAlign w:val="center"/>
          </w:tcPr>
          <w:p w14:paraId="6F750461" w14:textId="77777777" w:rsidR="007A6649" w:rsidRPr="00CA7BC4" w:rsidRDefault="007A6649" w:rsidP="003F5D76">
            <w:pPr>
              <w:jc w:val="center"/>
              <w:rPr>
                <w:rFonts w:cs="Times New Roman"/>
                <w:b/>
                <w:bCs/>
                <w:color w:val="000000"/>
                <w:szCs w:val="24"/>
                <w:lang w:val="ro-RO" w:eastAsia="ru-RU"/>
              </w:rPr>
            </w:pPr>
            <w:r w:rsidRPr="00CA7BC4">
              <w:rPr>
                <w:rFonts w:cs="Times New Roman"/>
                <w:b/>
                <w:bCs/>
                <w:color w:val="000000"/>
                <w:szCs w:val="24"/>
                <w:lang w:val="ro-RO" w:eastAsia="ru-RU"/>
              </w:rPr>
              <w:t>Scenariul regional</w:t>
            </w:r>
          </w:p>
        </w:tc>
        <w:tc>
          <w:tcPr>
            <w:tcW w:w="1985" w:type="dxa"/>
            <w:vAlign w:val="center"/>
          </w:tcPr>
          <w:p w14:paraId="7735EDDA" w14:textId="77777777" w:rsidR="007A6649" w:rsidRPr="00CA7BC4" w:rsidRDefault="007A6649" w:rsidP="003F5D76">
            <w:pPr>
              <w:jc w:val="center"/>
              <w:rPr>
                <w:rFonts w:cs="Times New Roman"/>
                <w:b/>
                <w:bCs/>
                <w:color w:val="000000"/>
                <w:szCs w:val="24"/>
                <w:lang w:val="ro-RO" w:eastAsia="ru-RU"/>
              </w:rPr>
            </w:pPr>
            <w:r w:rsidRPr="00CA7BC4">
              <w:rPr>
                <w:rFonts w:cs="Times New Roman"/>
                <w:b/>
                <w:bCs/>
                <w:color w:val="000000"/>
                <w:szCs w:val="24"/>
                <w:lang w:val="ro-RO" w:eastAsia="ru-RU"/>
              </w:rPr>
              <w:t>Probabilitate</w:t>
            </w:r>
          </w:p>
        </w:tc>
        <w:tc>
          <w:tcPr>
            <w:tcW w:w="1559" w:type="dxa"/>
            <w:vAlign w:val="center"/>
          </w:tcPr>
          <w:p w14:paraId="6AF2C4B2" w14:textId="77777777" w:rsidR="007A6649" w:rsidRPr="00CA7BC4" w:rsidRDefault="007A6649" w:rsidP="003F5D76">
            <w:pPr>
              <w:jc w:val="center"/>
              <w:rPr>
                <w:rFonts w:cs="Times New Roman"/>
                <w:b/>
                <w:bCs/>
                <w:color w:val="000000"/>
                <w:szCs w:val="24"/>
                <w:lang w:val="ro-RO" w:eastAsia="ru-RU"/>
              </w:rPr>
            </w:pPr>
            <w:r w:rsidRPr="00CA7BC4">
              <w:rPr>
                <w:rFonts w:cs="Times New Roman"/>
                <w:b/>
                <w:bCs/>
                <w:color w:val="000000"/>
                <w:szCs w:val="24"/>
                <w:lang w:val="ro-RO" w:eastAsia="ru-RU"/>
              </w:rPr>
              <w:t>Impact</w:t>
            </w:r>
          </w:p>
        </w:tc>
        <w:tc>
          <w:tcPr>
            <w:tcW w:w="4266" w:type="dxa"/>
            <w:vAlign w:val="center"/>
          </w:tcPr>
          <w:p w14:paraId="7E70CE48" w14:textId="025A33C7" w:rsidR="007A6649" w:rsidRPr="00CA7BC4" w:rsidRDefault="007A6649" w:rsidP="003F5D76">
            <w:pPr>
              <w:jc w:val="center"/>
              <w:rPr>
                <w:rFonts w:cs="Times New Roman"/>
                <w:color w:val="000000"/>
                <w:szCs w:val="24"/>
                <w:lang w:val="ro-RO" w:eastAsia="ru-RU"/>
              </w:rPr>
            </w:pPr>
            <w:r w:rsidRPr="00CA7BC4">
              <w:rPr>
                <w:rFonts w:cs="Times New Roman"/>
                <w:b/>
                <w:bCs/>
                <w:color w:val="000000"/>
                <w:szCs w:val="24"/>
                <w:lang w:val="ro-RO" w:eastAsia="ru-RU"/>
              </w:rPr>
              <w:t>Responsabilii de aplicarea măsurilor</w:t>
            </w:r>
          </w:p>
        </w:tc>
      </w:tr>
      <w:tr w:rsidR="00BD79F2" w:rsidRPr="00CA7BC4" w14:paraId="09D331C5" w14:textId="77777777" w:rsidTr="003F5D76">
        <w:trPr>
          <w:jc w:val="center"/>
        </w:trPr>
        <w:tc>
          <w:tcPr>
            <w:tcW w:w="1440" w:type="dxa"/>
            <w:vAlign w:val="center"/>
          </w:tcPr>
          <w:p w14:paraId="39E74C3E" w14:textId="0C3CE97E" w:rsidR="007A6649" w:rsidRPr="00CA7BC4" w:rsidRDefault="00486451" w:rsidP="002C6524">
            <w:pPr>
              <w:jc w:val="center"/>
              <w:rPr>
                <w:rFonts w:cs="Times New Roman"/>
                <w:color w:val="000000"/>
                <w:szCs w:val="24"/>
                <w:lang w:val="ro-RO" w:eastAsia="ru-RU"/>
              </w:rPr>
            </w:pPr>
            <w:r w:rsidRPr="00CA7BC4">
              <w:rPr>
                <w:rFonts w:cs="Times New Roman"/>
                <w:color w:val="000000"/>
                <w:szCs w:val="24"/>
                <w:lang w:val="ro-RO" w:eastAsia="ru-RU"/>
              </w:rPr>
              <w:t>-</w:t>
            </w:r>
          </w:p>
        </w:tc>
        <w:tc>
          <w:tcPr>
            <w:tcW w:w="1985" w:type="dxa"/>
            <w:vAlign w:val="center"/>
          </w:tcPr>
          <w:p w14:paraId="7964A768" w14:textId="18AC06EF" w:rsidR="007A6649" w:rsidRPr="00CA7BC4" w:rsidRDefault="00242C9A" w:rsidP="002C6524">
            <w:pPr>
              <w:jc w:val="center"/>
              <w:rPr>
                <w:rFonts w:cs="Times New Roman"/>
                <w:color w:val="000000"/>
                <w:szCs w:val="24"/>
                <w:lang w:val="ro-RO" w:eastAsia="ru-RU"/>
              </w:rPr>
            </w:pPr>
            <w:r w:rsidRPr="00CA7BC4">
              <w:rPr>
                <w:rFonts w:cs="Times New Roman"/>
                <w:color w:val="000000"/>
                <w:szCs w:val="24"/>
                <w:lang w:val="ro-RO" w:eastAsia="ru-RU"/>
              </w:rPr>
              <w:t>Foarte mică</w:t>
            </w:r>
          </w:p>
        </w:tc>
        <w:tc>
          <w:tcPr>
            <w:tcW w:w="1559" w:type="dxa"/>
            <w:vAlign w:val="center"/>
          </w:tcPr>
          <w:p w14:paraId="25774C86" w14:textId="1A92BDFE" w:rsidR="007A6649" w:rsidRPr="00CA7BC4" w:rsidRDefault="00242C9A" w:rsidP="002C6524">
            <w:pPr>
              <w:jc w:val="center"/>
              <w:rPr>
                <w:rFonts w:cs="Times New Roman"/>
                <w:color w:val="000000"/>
                <w:szCs w:val="24"/>
                <w:lang w:val="ro-RO" w:eastAsia="ru-RU"/>
              </w:rPr>
            </w:pPr>
            <w:r w:rsidRPr="00CA7BC4">
              <w:rPr>
                <w:rFonts w:cs="Times New Roman"/>
                <w:color w:val="000000"/>
                <w:szCs w:val="24"/>
                <w:lang w:val="ro-RO" w:eastAsia="ru-RU"/>
              </w:rPr>
              <w:t>Foarte grav</w:t>
            </w:r>
          </w:p>
        </w:tc>
        <w:tc>
          <w:tcPr>
            <w:tcW w:w="4266" w:type="dxa"/>
            <w:vAlign w:val="center"/>
          </w:tcPr>
          <w:p w14:paraId="6CBF8160" w14:textId="03D99E87" w:rsidR="007A6649" w:rsidRPr="00CA7BC4" w:rsidRDefault="000045EB" w:rsidP="002C6524">
            <w:pPr>
              <w:jc w:val="center"/>
              <w:rPr>
                <w:rFonts w:cs="Times New Roman"/>
                <w:color w:val="000000"/>
                <w:szCs w:val="24"/>
                <w:lang w:val="ro-RO" w:eastAsia="ru-RU"/>
              </w:rPr>
            </w:pPr>
            <w:r w:rsidRPr="00CA7BC4">
              <w:rPr>
                <w:rFonts w:cs="Times New Roman"/>
                <w:color w:val="000000"/>
                <w:szCs w:val="24"/>
                <w:lang w:val="ro-RO" w:eastAsia="ru-RU"/>
              </w:rPr>
              <w:t xml:space="preserve">Consiliul Suprem de Securitate (CSS), </w:t>
            </w:r>
            <w:r w:rsidR="00994824" w:rsidRPr="00CA7BC4">
              <w:rPr>
                <w:rFonts w:cs="Times New Roman"/>
                <w:color w:val="000000"/>
                <w:szCs w:val="24"/>
                <w:lang w:val="ro-RO" w:eastAsia="ru-RU"/>
              </w:rPr>
              <w:t xml:space="preserve">Comisia pentru Situații Excepționale, Ministerul Energiei, ANRE, IGSU, </w:t>
            </w:r>
            <w:r w:rsidR="00880F52" w:rsidRPr="00CA7BC4">
              <w:rPr>
                <w:rFonts w:cs="Times New Roman"/>
                <w:color w:val="000000"/>
                <w:szCs w:val="24"/>
                <w:lang w:val="ro-RO" w:eastAsia="ru-RU"/>
              </w:rPr>
              <w:t xml:space="preserve">CNED, </w:t>
            </w:r>
            <w:r w:rsidR="00994824" w:rsidRPr="00CA7BC4">
              <w:rPr>
                <w:rFonts w:cs="Times New Roman"/>
                <w:color w:val="000000"/>
                <w:szCs w:val="24"/>
                <w:lang w:val="ro-RO" w:eastAsia="ru-RU"/>
              </w:rPr>
              <w:t>participanții pi</w:t>
            </w:r>
            <w:r w:rsidR="00F81350" w:rsidRPr="00CA7BC4">
              <w:rPr>
                <w:rFonts w:cs="Times New Roman"/>
                <w:color w:val="000000"/>
                <w:szCs w:val="24"/>
                <w:lang w:val="ro-RO" w:eastAsia="ru-RU"/>
              </w:rPr>
              <w:t>e</w:t>
            </w:r>
            <w:r w:rsidR="00994824" w:rsidRPr="00CA7BC4">
              <w:rPr>
                <w:rFonts w:cs="Times New Roman"/>
                <w:color w:val="000000"/>
                <w:szCs w:val="24"/>
                <w:lang w:val="ro-RO" w:eastAsia="ru-RU"/>
              </w:rPr>
              <w:t>ț</w:t>
            </w:r>
            <w:r w:rsidR="00F81350" w:rsidRPr="00CA7BC4">
              <w:rPr>
                <w:rFonts w:cs="Times New Roman"/>
                <w:color w:val="000000"/>
                <w:szCs w:val="24"/>
                <w:lang w:val="ro-RO" w:eastAsia="ru-RU"/>
              </w:rPr>
              <w:t>ei</w:t>
            </w:r>
            <w:r w:rsidR="00880F52" w:rsidRPr="00CA7BC4">
              <w:rPr>
                <w:rFonts w:cs="Times New Roman"/>
                <w:color w:val="000000"/>
                <w:szCs w:val="24"/>
                <w:lang w:val="ro-RO" w:eastAsia="ru-RU"/>
              </w:rPr>
              <w:t xml:space="preserve"> energiei electrice</w:t>
            </w:r>
          </w:p>
        </w:tc>
      </w:tr>
    </w:tbl>
    <w:p w14:paraId="062909A4" w14:textId="77777777" w:rsidR="007A6649" w:rsidRPr="00CA7BC4" w:rsidRDefault="007A6649" w:rsidP="0046000C">
      <w:pPr>
        <w:rPr>
          <w:rFonts w:cs="Times New Roman"/>
          <w:color w:val="000000"/>
          <w:szCs w:val="24"/>
          <w:lang w:val="ro-RO" w:eastAsia="ru-RU"/>
        </w:rPr>
      </w:pPr>
    </w:p>
    <w:p w14:paraId="6F639F75" w14:textId="3213EC13" w:rsidR="007A6649" w:rsidRPr="00CA7BC4" w:rsidRDefault="00FC45B1" w:rsidP="0046000C">
      <w:pPr>
        <w:rPr>
          <w:rFonts w:cs="Times New Roman"/>
          <w:b/>
          <w:bCs/>
          <w:color w:val="000000"/>
          <w:szCs w:val="24"/>
          <w:lang w:val="ro-RO" w:eastAsia="ru-RU"/>
        </w:rPr>
      </w:pPr>
      <w:r w:rsidRPr="00CA7BC4">
        <w:rPr>
          <w:rFonts w:cs="Times New Roman"/>
          <w:b/>
          <w:bCs/>
          <w:color w:val="000000"/>
          <w:szCs w:val="24"/>
          <w:lang w:val="ro-RO" w:eastAsia="ru-RU"/>
        </w:rPr>
        <w:t>Eveniment declanșator:</w:t>
      </w:r>
    </w:p>
    <w:p w14:paraId="5B7ADD04" w14:textId="491A1623" w:rsidR="003F5D76" w:rsidRPr="00CA7BC4" w:rsidRDefault="000045EB" w:rsidP="003F5D76">
      <w:pPr>
        <w:ind w:firstLine="567"/>
        <w:jc w:val="both"/>
        <w:rPr>
          <w:rFonts w:cs="Times New Roman"/>
          <w:color w:val="000000"/>
          <w:szCs w:val="24"/>
          <w:lang w:val="ro-RO" w:eastAsia="ru-RU"/>
        </w:rPr>
      </w:pPr>
      <w:r w:rsidRPr="00CA7BC4">
        <w:rPr>
          <w:rFonts w:cs="Times New Roman"/>
          <w:color w:val="000000"/>
          <w:szCs w:val="24"/>
          <w:lang w:val="ro-RO" w:eastAsia="ru-RU"/>
        </w:rPr>
        <w:t>Un conflict militar armat</w:t>
      </w:r>
      <w:r w:rsidR="009A31FE" w:rsidRPr="00CA7BC4">
        <w:rPr>
          <w:rFonts w:cs="Times New Roman"/>
          <w:color w:val="000000"/>
          <w:szCs w:val="24"/>
          <w:lang w:val="ro-RO" w:eastAsia="ru-RU"/>
        </w:rPr>
        <w:t>,</w:t>
      </w:r>
      <w:r w:rsidRPr="00CA7BC4">
        <w:rPr>
          <w:rFonts w:cs="Times New Roman"/>
          <w:color w:val="000000"/>
          <w:szCs w:val="24"/>
          <w:lang w:val="ro-RO" w:eastAsia="ru-RU"/>
        </w:rPr>
        <w:t xml:space="preserve"> război, reprezintă un conflict violent între două sau mai multe grupuri, state sau organizații, implicând utilizarea forței armate pentru atingerea unor obiective politice, teritoriale, economice sau ideologice. Acesta este caracterizat prin organizare și planificare strategică, având scopuri politice clare și implicând forțe armate și echipamente militare. Războiul poate varia ca durată, de la conflicte de scurtă durată la războaie prelungite pe parcursul mai multor ani, și are un impact semnificativ asupra societăților implicate, provocând victime umane și distrugeri materiale considerabile. În contextul dreptului internațional, războiul este definit ca un conflict care implică ostilități între state sau entități echivalente, în care se aplică regulile războiului.</w:t>
      </w:r>
      <w:r w:rsidRPr="00CA7BC4" w:rsidDel="000045EB">
        <w:rPr>
          <w:rFonts w:cs="Times New Roman"/>
          <w:color w:val="000000"/>
          <w:szCs w:val="24"/>
          <w:lang w:val="ro-RO" w:eastAsia="ru-RU"/>
        </w:rPr>
        <w:t xml:space="preserve"> </w:t>
      </w:r>
    </w:p>
    <w:p w14:paraId="228FDDEB" w14:textId="08D0083F" w:rsidR="00880F52" w:rsidRPr="00CA7BC4" w:rsidRDefault="009A31FE" w:rsidP="003F5D76">
      <w:pPr>
        <w:ind w:firstLine="567"/>
        <w:jc w:val="both"/>
        <w:rPr>
          <w:rStyle w:val="cf01"/>
          <w:rFonts w:ascii="Times New Roman" w:eastAsiaTheme="majorEastAsia" w:hAnsi="Times New Roman" w:cs="Times New Roman"/>
          <w:sz w:val="24"/>
          <w:szCs w:val="24"/>
          <w:lang w:val="ro-RO"/>
        </w:rPr>
      </w:pPr>
      <w:r w:rsidRPr="00CA7BC4">
        <w:rPr>
          <w:color w:val="000000"/>
          <w:lang w:val="ro-RO" w:eastAsia="ru-RU"/>
        </w:rPr>
        <w:t xml:space="preserve">În cazul războiului </w:t>
      </w:r>
      <w:r w:rsidR="000045EB" w:rsidRPr="00CA7BC4">
        <w:rPr>
          <w:color w:val="000000"/>
          <w:lang w:val="ro-RO" w:eastAsia="ru-RU"/>
        </w:rPr>
        <w:t>po</w:t>
      </w:r>
      <w:r w:rsidRPr="00CA7BC4">
        <w:rPr>
          <w:color w:val="000000"/>
          <w:lang w:val="ro-RO" w:eastAsia="ru-RU"/>
        </w:rPr>
        <w:t xml:space="preserve">ate fi </w:t>
      </w:r>
      <w:r w:rsidR="000045EB" w:rsidRPr="00CA7BC4">
        <w:rPr>
          <w:color w:val="000000"/>
          <w:lang w:val="ro-RO" w:eastAsia="ru-RU"/>
        </w:rPr>
        <w:t>afecta</w:t>
      </w:r>
      <w:r w:rsidRPr="00CA7BC4">
        <w:rPr>
          <w:color w:val="000000"/>
          <w:lang w:val="ro-RO" w:eastAsia="ru-RU"/>
        </w:rPr>
        <w:t>t</w:t>
      </w:r>
      <w:r w:rsidR="000045EB" w:rsidRPr="00CA7BC4">
        <w:rPr>
          <w:color w:val="000000"/>
          <w:lang w:val="ro-RO" w:eastAsia="ru-RU"/>
        </w:rPr>
        <w:t xml:space="preserve"> semnificativ sistemul electroenergetic prin distrugerea centralelor </w:t>
      </w:r>
      <w:r w:rsidRPr="00CA7BC4">
        <w:rPr>
          <w:color w:val="000000"/>
          <w:lang w:val="ro-RO" w:eastAsia="ru-RU"/>
        </w:rPr>
        <w:t xml:space="preserve"> electrice</w:t>
      </w:r>
      <w:r w:rsidR="000045EB" w:rsidRPr="00CA7BC4">
        <w:rPr>
          <w:color w:val="000000"/>
          <w:lang w:val="ro-RO" w:eastAsia="ru-RU"/>
        </w:rPr>
        <w:t xml:space="preserve">, </w:t>
      </w:r>
      <w:r w:rsidRPr="00CA7BC4">
        <w:rPr>
          <w:color w:val="000000"/>
          <w:lang w:val="ro-RO" w:eastAsia="ru-RU"/>
        </w:rPr>
        <w:t>rețelelor electrice de transport/distribuție</w:t>
      </w:r>
      <w:r w:rsidR="000045EB" w:rsidRPr="00CA7BC4">
        <w:rPr>
          <w:color w:val="000000"/>
          <w:lang w:val="ro-RO" w:eastAsia="ru-RU"/>
        </w:rPr>
        <w:t xml:space="preserve"> și stațiilor </w:t>
      </w:r>
      <w:r w:rsidR="00F81350" w:rsidRPr="00CA7BC4">
        <w:rPr>
          <w:color w:val="000000"/>
          <w:lang w:val="ro-RO" w:eastAsia="ru-RU"/>
        </w:rPr>
        <w:t>electrice</w:t>
      </w:r>
      <w:r w:rsidR="000045EB" w:rsidRPr="00CA7BC4">
        <w:rPr>
          <w:color w:val="000000"/>
          <w:lang w:val="ro-RO" w:eastAsia="ru-RU"/>
        </w:rPr>
        <w:t xml:space="preserve"> complicând operarea și mentenanța rețelei</w:t>
      </w:r>
      <w:r w:rsidR="00F81350" w:rsidRPr="00CA7BC4">
        <w:rPr>
          <w:color w:val="000000"/>
          <w:lang w:val="ro-RO" w:eastAsia="ru-RU"/>
        </w:rPr>
        <w:t xml:space="preserve"> electrice</w:t>
      </w:r>
      <w:r w:rsidR="000045EB" w:rsidRPr="00CA7BC4">
        <w:rPr>
          <w:color w:val="000000"/>
          <w:lang w:val="ro-RO" w:eastAsia="ru-RU"/>
        </w:rPr>
        <w:t>, limitând accesul la combustibili și materiale de reparație, provocând instabilitate și căderi de tensiune</w:t>
      </w:r>
      <w:r w:rsidRPr="00CA7BC4">
        <w:rPr>
          <w:color w:val="000000"/>
          <w:lang w:val="ro-RO" w:eastAsia="ru-RU"/>
        </w:rPr>
        <w:t xml:space="preserve"> (black</w:t>
      </w:r>
      <w:r w:rsidR="002C6524" w:rsidRPr="00CA7BC4">
        <w:rPr>
          <w:color w:val="000000"/>
          <w:lang w:val="ro-RO" w:eastAsia="ru-RU"/>
        </w:rPr>
        <w:t>-</w:t>
      </w:r>
      <w:r w:rsidRPr="00CA7BC4">
        <w:rPr>
          <w:color w:val="000000"/>
          <w:lang w:val="ro-RO" w:eastAsia="ru-RU"/>
        </w:rPr>
        <w:t>out)</w:t>
      </w:r>
      <w:r w:rsidR="000045EB" w:rsidRPr="00CA7BC4">
        <w:rPr>
          <w:color w:val="000000"/>
          <w:lang w:val="ro-RO" w:eastAsia="ru-RU"/>
        </w:rPr>
        <w:t>, având impact economic major prin pierderi financiare și întreruperi ale serviciilor esențiale pentru populație.</w:t>
      </w:r>
      <w:r w:rsidR="00880F52" w:rsidRPr="00CA7BC4">
        <w:rPr>
          <w:color w:val="000000"/>
          <w:lang w:val="ro-RO" w:eastAsia="ru-RU"/>
        </w:rPr>
        <w:t xml:space="preserve"> </w:t>
      </w:r>
      <w:r w:rsidR="00880F52" w:rsidRPr="00CA7BC4">
        <w:rPr>
          <w:rStyle w:val="cf01"/>
          <w:rFonts w:ascii="Times New Roman" w:eastAsiaTheme="majorEastAsia" w:hAnsi="Times New Roman" w:cs="Times New Roman"/>
          <w:sz w:val="24"/>
          <w:szCs w:val="24"/>
          <w:lang w:val="ro-RO"/>
        </w:rPr>
        <w:t>Războiul declanșat de Rusia împotriva Ucrainei la 24 februarie 2022 și bombardarea infrastructurii energetice civile începând cu 10 octombrie 2022 au rezultat în distrugeri și daune masive a infrastructurii energetice cu impact transfrontalier de lungă durată.</w:t>
      </w:r>
    </w:p>
    <w:p w14:paraId="728C1641" w14:textId="77777777" w:rsidR="003F5D76" w:rsidRPr="00CA7BC4" w:rsidRDefault="003F5D76" w:rsidP="003F5D76">
      <w:pPr>
        <w:ind w:firstLine="567"/>
        <w:jc w:val="both"/>
        <w:rPr>
          <w:rFonts w:cs="Times New Roman"/>
          <w:color w:val="000000"/>
          <w:szCs w:val="24"/>
          <w:lang w:val="ro-RO" w:eastAsia="ru-RU"/>
        </w:rPr>
      </w:pP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68"/>
      </w:tblGrid>
      <w:tr w:rsidR="003D5277" w:rsidRPr="00FA60B9" w14:paraId="142ED92F" w14:textId="77777777" w:rsidTr="003F5D76">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E0DA4F3" w14:textId="77777777" w:rsidR="009A31FE" w:rsidRPr="00CA7BC4" w:rsidRDefault="009A31FE" w:rsidP="00A159C5">
            <w:pPr>
              <w:rPr>
                <w:rFonts w:cs="Times New Roman"/>
                <w:b/>
                <w:bCs/>
                <w:color w:val="000000"/>
                <w:lang w:val="ro-RO" w:eastAsia="ru-RU"/>
              </w:rPr>
            </w:pPr>
            <w:r w:rsidRPr="00CA7BC4">
              <w:rPr>
                <w:rFonts w:cs="Times New Roman"/>
                <w:b/>
                <w:bCs/>
                <w:color w:val="000000"/>
                <w:lang w:val="ro-RO" w:eastAsia="ru-RU"/>
              </w:rPr>
              <w:t>Efectele crizei</w:t>
            </w:r>
          </w:p>
        </w:tc>
        <w:tc>
          <w:tcPr>
            <w:tcW w:w="2500"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C7DE108" w14:textId="77777777" w:rsidR="009A31FE" w:rsidRPr="00CA7BC4" w:rsidRDefault="009A31FE" w:rsidP="00A159C5">
            <w:pPr>
              <w:rPr>
                <w:rFonts w:cs="Times New Roman"/>
                <w:b/>
                <w:bCs/>
                <w:color w:val="000000"/>
                <w:lang w:val="ro-RO" w:eastAsia="ru-RU"/>
              </w:rPr>
            </w:pPr>
            <w:r w:rsidRPr="00CA7BC4">
              <w:rPr>
                <w:rFonts w:cs="Times New Roman"/>
                <w:b/>
                <w:bCs/>
                <w:color w:val="000000"/>
                <w:lang w:val="ro-RO" w:eastAsia="ru-RU"/>
              </w:rPr>
              <w:t>Măsuri de atenuare a efectelor crizei și de restabilire</w:t>
            </w:r>
          </w:p>
        </w:tc>
      </w:tr>
      <w:tr w:rsidR="003D5277" w:rsidRPr="00FA60B9" w14:paraId="6459058D" w14:textId="77777777" w:rsidTr="003F5D76">
        <w:trPr>
          <w:trHeight w:val="2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1363F5E5" w14:textId="6D29C5BE" w:rsidR="00987DA0" w:rsidRPr="00CA7BC4" w:rsidRDefault="00987DA0" w:rsidP="00B47C0E">
            <w:pPr>
              <w:pStyle w:val="Listparagraf"/>
              <w:numPr>
                <w:ilvl w:val="0"/>
                <w:numId w:val="83"/>
              </w:numPr>
              <w:tabs>
                <w:tab w:val="left" w:pos="171"/>
              </w:tabs>
              <w:ind w:left="0" w:firstLine="29"/>
              <w:jc w:val="both"/>
              <w:rPr>
                <w:lang w:val="ro-RO"/>
              </w:rPr>
            </w:pPr>
            <w:r w:rsidRPr="00CA7BC4">
              <w:rPr>
                <w:lang w:val="ro-RO"/>
              </w:rPr>
              <w:t xml:space="preserve">Centrale electrice, rețele electrice de transport/distribuție și stații </w:t>
            </w:r>
            <w:r w:rsidR="00F81350" w:rsidRPr="00CA7BC4">
              <w:rPr>
                <w:lang w:val="ro-RO"/>
              </w:rPr>
              <w:t>electr</w:t>
            </w:r>
            <w:r w:rsidR="00A96B62" w:rsidRPr="00CA7BC4">
              <w:rPr>
                <w:lang w:val="ro-RO"/>
              </w:rPr>
              <w:t>i</w:t>
            </w:r>
            <w:r w:rsidR="00F81350" w:rsidRPr="00CA7BC4">
              <w:rPr>
                <w:lang w:val="ro-RO"/>
              </w:rPr>
              <w:t>ce</w:t>
            </w:r>
            <w:r w:rsidRPr="00CA7BC4">
              <w:rPr>
                <w:lang w:val="ro-RO"/>
              </w:rPr>
              <w:t xml:space="preserve"> avariate, ceea ce duce la întreruperi de mică, medie și lungă durată ale furnizării energie</w:t>
            </w:r>
            <w:r w:rsidR="00F81350" w:rsidRPr="00CA7BC4">
              <w:rPr>
                <w:lang w:val="ro-RO"/>
              </w:rPr>
              <w:t>i electrice</w:t>
            </w:r>
            <w:r w:rsidRPr="00CA7BC4">
              <w:rPr>
                <w:lang w:val="ro-RO"/>
              </w:rPr>
              <w:t>.</w:t>
            </w:r>
          </w:p>
          <w:p w14:paraId="7CDCFD32" w14:textId="20C51F2D" w:rsidR="00987DA0" w:rsidRPr="00CA7BC4" w:rsidRDefault="00987DA0" w:rsidP="00B47C0E">
            <w:pPr>
              <w:pStyle w:val="Listparagraf"/>
              <w:numPr>
                <w:ilvl w:val="0"/>
                <w:numId w:val="83"/>
              </w:numPr>
              <w:tabs>
                <w:tab w:val="left" w:pos="171"/>
              </w:tabs>
              <w:ind w:left="0" w:firstLine="29"/>
              <w:jc w:val="both"/>
              <w:rPr>
                <w:lang w:val="ro-RO"/>
              </w:rPr>
            </w:pPr>
            <w:r w:rsidRPr="00CA7BC4">
              <w:rPr>
                <w:lang w:val="ro-RO"/>
              </w:rPr>
              <w:t xml:space="preserve">Riscuri de securitate și acces limitat pentru personalul tehnic, care </w:t>
            </w:r>
            <w:r w:rsidR="00F81350" w:rsidRPr="00CA7BC4">
              <w:rPr>
                <w:lang w:val="ro-RO"/>
              </w:rPr>
              <w:t xml:space="preserve">fac dificilă efectuarea </w:t>
            </w:r>
            <w:r w:rsidRPr="00CA7BC4">
              <w:rPr>
                <w:lang w:val="ro-RO"/>
              </w:rPr>
              <w:t>reparațiil</w:t>
            </w:r>
            <w:r w:rsidR="00F81350" w:rsidRPr="00CA7BC4">
              <w:rPr>
                <w:lang w:val="ro-RO"/>
              </w:rPr>
              <w:t>or</w:t>
            </w:r>
            <w:r w:rsidRPr="00CA7BC4">
              <w:rPr>
                <w:lang w:val="ro-RO"/>
              </w:rPr>
              <w:t xml:space="preserve"> și mentenanța.</w:t>
            </w:r>
          </w:p>
          <w:p w14:paraId="44EA7168" w14:textId="3186616D" w:rsidR="00987DA0" w:rsidRPr="00CA7BC4" w:rsidRDefault="00987DA0" w:rsidP="00B47C0E">
            <w:pPr>
              <w:pStyle w:val="Listparagraf"/>
              <w:numPr>
                <w:ilvl w:val="0"/>
                <w:numId w:val="83"/>
              </w:numPr>
              <w:tabs>
                <w:tab w:val="left" w:pos="171"/>
              </w:tabs>
              <w:ind w:left="0" w:firstLine="29"/>
              <w:jc w:val="both"/>
              <w:rPr>
                <w:lang w:val="ro-RO"/>
              </w:rPr>
            </w:pPr>
            <w:r w:rsidRPr="00CA7BC4">
              <w:rPr>
                <w:lang w:val="ro-RO"/>
              </w:rPr>
              <w:t>Probleme în accesarea combustibililor și materialelor necesare pentru reparații și funcționare.</w:t>
            </w:r>
          </w:p>
          <w:p w14:paraId="710D8190" w14:textId="3AC7F8C5" w:rsidR="00987DA0" w:rsidRPr="00CA7BC4" w:rsidRDefault="00987DA0" w:rsidP="00B47C0E">
            <w:pPr>
              <w:pStyle w:val="Listparagraf"/>
              <w:numPr>
                <w:ilvl w:val="0"/>
                <w:numId w:val="83"/>
              </w:numPr>
              <w:tabs>
                <w:tab w:val="left" w:pos="171"/>
              </w:tabs>
              <w:ind w:left="0" w:firstLine="29"/>
              <w:jc w:val="both"/>
              <w:rPr>
                <w:lang w:val="ro-RO"/>
              </w:rPr>
            </w:pPr>
            <w:r w:rsidRPr="00CA7BC4">
              <w:rPr>
                <w:lang w:val="ro-RO"/>
              </w:rPr>
              <w:t>Căderi de tensiune și fluctuații frecvente, afectând stabilitatea și continuitatea furnizării de energie</w:t>
            </w:r>
            <w:r w:rsidR="00DF7430" w:rsidRPr="00CA7BC4">
              <w:rPr>
                <w:lang w:val="ro-RO"/>
              </w:rPr>
              <w:t xml:space="preserve"> electrică</w:t>
            </w:r>
            <w:r w:rsidRPr="00CA7BC4">
              <w:rPr>
                <w:lang w:val="ro-RO"/>
              </w:rPr>
              <w:t>.</w:t>
            </w:r>
          </w:p>
          <w:p w14:paraId="2E3068E6" w14:textId="67FFA450" w:rsidR="00987DA0" w:rsidRPr="00CA7BC4" w:rsidRDefault="00987DA0" w:rsidP="00B47C0E">
            <w:pPr>
              <w:pStyle w:val="Listparagraf"/>
              <w:numPr>
                <w:ilvl w:val="0"/>
                <w:numId w:val="83"/>
              </w:numPr>
              <w:tabs>
                <w:tab w:val="left" w:pos="171"/>
              </w:tabs>
              <w:ind w:left="0" w:firstLine="29"/>
              <w:jc w:val="both"/>
              <w:rPr>
                <w:lang w:val="ro-RO"/>
              </w:rPr>
            </w:pPr>
            <w:r w:rsidRPr="00CA7BC4">
              <w:rPr>
                <w:lang w:val="ro-RO"/>
              </w:rPr>
              <w:t>Pierderi financiare semnificative și costuri ridicate de reparare și întreținere a infrastructurii.</w:t>
            </w:r>
          </w:p>
          <w:p w14:paraId="12351580" w14:textId="4549D02C" w:rsidR="00987DA0" w:rsidRPr="00CA7BC4" w:rsidRDefault="00987DA0" w:rsidP="00B47C0E">
            <w:pPr>
              <w:pStyle w:val="Listparagraf"/>
              <w:numPr>
                <w:ilvl w:val="0"/>
                <w:numId w:val="83"/>
              </w:numPr>
              <w:tabs>
                <w:tab w:val="left" w:pos="171"/>
              </w:tabs>
              <w:ind w:left="0" w:firstLine="29"/>
              <w:jc w:val="both"/>
              <w:rPr>
                <w:lang w:val="ro-RO"/>
              </w:rPr>
            </w:pPr>
            <w:r w:rsidRPr="00CA7BC4">
              <w:rPr>
                <w:lang w:val="ro-RO"/>
              </w:rPr>
              <w:t xml:space="preserve">Lipsa accesului la energie electrică </w:t>
            </w:r>
            <w:r w:rsidR="00DF7430" w:rsidRPr="00CA7BC4">
              <w:rPr>
                <w:lang w:val="ro-RO"/>
              </w:rPr>
              <w:t xml:space="preserve">necesară </w:t>
            </w:r>
            <w:r w:rsidRPr="00CA7BC4">
              <w:rPr>
                <w:lang w:val="ro-RO"/>
              </w:rPr>
              <w:t xml:space="preserve">pentru </w:t>
            </w:r>
            <w:r w:rsidR="00DF7430" w:rsidRPr="00CA7BC4">
              <w:rPr>
                <w:lang w:val="ro-RO"/>
              </w:rPr>
              <w:t xml:space="preserve">prestarea </w:t>
            </w:r>
            <w:r w:rsidRPr="00CA7BC4">
              <w:rPr>
                <w:lang w:val="ro-RO"/>
              </w:rPr>
              <w:t>servicii</w:t>
            </w:r>
            <w:r w:rsidR="00DF7430" w:rsidRPr="00CA7BC4">
              <w:rPr>
                <w:lang w:val="ro-RO"/>
              </w:rPr>
              <w:t>lor</w:t>
            </w:r>
            <w:r w:rsidRPr="00CA7BC4">
              <w:rPr>
                <w:lang w:val="ro-RO"/>
              </w:rPr>
              <w:t xml:space="preserve"> esențiale, cum ar fi </w:t>
            </w:r>
            <w:r w:rsidR="00DF7430" w:rsidRPr="00CA7BC4">
              <w:rPr>
                <w:lang w:val="ro-RO"/>
              </w:rPr>
              <w:t xml:space="preserve">alimentarea cu </w:t>
            </w:r>
            <w:r w:rsidRPr="00CA7BC4">
              <w:rPr>
                <w:lang w:val="ro-RO"/>
              </w:rPr>
              <w:t>ap</w:t>
            </w:r>
            <w:r w:rsidR="00DF7430" w:rsidRPr="00CA7BC4">
              <w:rPr>
                <w:lang w:val="ro-RO"/>
              </w:rPr>
              <w:t>ă potabilă</w:t>
            </w:r>
            <w:r w:rsidRPr="00CA7BC4">
              <w:rPr>
                <w:lang w:val="ro-RO"/>
              </w:rPr>
              <w:t>, încălzirea și asistența medicală.</w:t>
            </w:r>
          </w:p>
          <w:p w14:paraId="373D8BB8" w14:textId="5F0F7285" w:rsidR="009A31FE" w:rsidRPr="00CA7BC4" w:rsidRDefault="009A31FE" w:rsidP="00B47C0E">
            <w:pPr>
              <w:pStyle w:val="Listparagraf"/>
              <w:tabs>
                <w:tab w:val="left" w:pos="171"/>
              </w:tabs>
              <w:ind w:left="29"/>
              <w:jc w:val="both"/>
              <w:rPr>
                <w:lang w:val="ro-RO"/>
              </w:rPr>
            </w:pP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548F728F" w14:textId="2C4D7DE0" w:rsidR="0022073F" w:rsidRPr="00CA7BC4" w:rsidRDefault="00880F52" w:rsidP="0022073F">
            <w:pPr>
              <w:pStyle w:val="Listparagraf"/>
              <w:numPr>
                <w:ilvl w:val="0"/>
                <w:numId w:val="83"/>
              </w:numPr>
              <w:tabs>
                <w:tab w:val="left" w:pos="179"/>
              </w:tabs>
              <w:ind w:left="0" w:firstLine="0"/>
              <w:jc w:val="both"/>
              <w:rPr>
                <w:lang w:val="ro-RO"/>
              </w:rPr>
            </w:pPr>
            <w:r w:rsidRPr="00CA7BC4">
              <w:rPr>
                <w:lang w:val="ro-RO"/>
              </w:rPr>
              <w:t>Ministerul Energiei în cooperare cu ANRE, operatorii de sistem, producătorii și alte părți interesate va e</w:t>
            </w:r>
            <w:r w:rsidR="00987DA0" w:rsidRPr="00CA7BC4">
              <w:rPr>
                <w:lang w:val="ro-RO"/>
              </w:rPr>
              <w:t>labora planuril</w:t>
            </w:r>
            <w:r w:rsidRPr="00CA7BC4">
              <w:rPr>
                <w:lang w:val="ro-RO"/>
              </w:rPr>
              <w:t xml:space="preserve">e de acțiuni pentru astfel de </w:t>
            </w:r>
            <w:r w:rsidR="00BC0F32">
              <w:rPr>
                <w:lang w:val="ro-RO"/>
              </w:rPr>
              <w:t>situații de criză de electrie electrică</w:t>
            </w:r>
            <w:r w:rsidR="00987DA0" w:rsidRPr="00CA7BC4">
              <w:rPr>
                <w:lang w:val="ro-RO"/>
              </w:rPr>
              <w:t>,  la diferite nivele de  gestionare a crizelor.</w:t>
            </w:r>
          </w:p>
          <w:p w14:paraId="65BDC2E2" w14:textId="4E45EBBE" w:rsidR="00987DA0" w:rsidRPr="00CA7BC4" w:rsidRDefault="00880F52" w:rsidP="00B47C0E">
            <w:pPr>
              <w:pStyle w:val="Listparagraf"/>
              <w:numPr>
                <w:ilvl w:val="0"/>
                <w:numId w:val="83"/>
              </w:numPr>
              <w:tabs>
                <w:tab w:val="left" w:pos="179"/>
              </w:tabs>
              <w:ind w:left="0" w:firstLine="0"/>
              <w:jc w:val="both"/>
              <w:rPr>
                <w:lang w:val="ro-RO"/>
              </w:rPr>
            </w:pPr>
            <w:r w:rsidRPr="00CA7BC4">
              <w:rPr>
                <w:lang w:val="ro-RO"/>
              </w:rPr>
              <w:t>Ministerul Energiei în cooperare cu ANRE, operatorii de sistem, producătorii și alte părți interesate va e</w:t>
            </w:r>
            <w:r w:rsidR="00987DA0" w:rsidRPr="00CA7BC4">
              <w:rPr>
                <w:lang w:val="ro-RO"/>
              </w:rPr>
              <w:t>fectua exerciții de simulare a crizelor pentru pregătirea personalul și testarea operaționalități sistemului</w:t>
            </w:r>
            <w:r w:rsidR="00DF7430" w:rsidRPr="00CA7BC4">
              <w:rPr>
                <w:lang w:val="ro-RO"/>
              </w:rPr>
              <w:t xml:space="preserve"> electroenergetic</w:t>
            </w:r>
            <w:r w:rsidR="00987DA0" w:rsidRPr="00CA7BC4">
              <w:rPr>
                <w:lang w:val="ro-RO"/>
              </w:rPr>
              <w:t>.</w:t>
            </w:r>
          </w:p>
          <w:p w14:paraId="64F93BC4" w14:textId="34630315" w:rsidR="0022073F" w:rsidRPr="00CA7BC4" w:rsidRDefault="00880F52" w:rsidP="0022073F">
            <w:pPr>
              <w:pStyle w:val="Listparagraf"/>
              <w:numPr>
                <w:ilvl w:val="0"/>
                <w:numId w:val="83"/>
              </w:numPr>
              <w:tabs>
                <w:tab w:val="left" w:pos="179"/>
              </w:tabs>
              <w:ind w:left="0" w:firstLine="0"/>
              <w:jc w:val="both"/>
              <w:rPr>
                <w:lang w:val="ro-RO"/>
              </w:rPr>
            </w:pPr>
            <w:r w:rsidRPr="00CA7BC4">
              <w:rPr>
                <w:lang w:val="ro-RO"/>
              </w:rPr>
              <w:t>OST/OSD/producătorii vor î</w:t>
            </w:r>
            <w:r w:rsidR="00987DA0" w:rsidRPr="00CA7BC4">
              <w:rPr>
                <w:lang w:val="ro-RO"/>
              </w:rPr>
              <w:t>ntări și securiza centralel</w:t>
            </w:r>
            <w:r w:rsidRPr="00CA7BC4">
              <w:rPr>
                <w:lang w:val="ro-RO"/>
              </w:rPr>
              <w:t>e</w:t>
            </w:r>
            <w:r w:rsidR="00987DA0" w:rsidRPr="00CA7BC4">
              <w:rPr>
                <w:lang w:val="ro-RO"/>
              </w:rPr>
              <w:t xml:space="preserve"> electrice, rețelelor electrice și stațiil</w:t>
            </w:r>
            <w:r w:rsidRPr="00CA7BC4">
              <w:rPr>
                <w:lang w:val="ro-RO"/>
              </w:rPr>
              <w:t>e</w:t>
            </w:r>
            <w:r w:rsidR="00987DA0" w:rsidRPr="00CA7BC4">
              <w:rPr>
                <w:lang w:val="ro-RO"/>
              </w:rPr>
              <w:t xml:space="preserve"> </w:t>
            </w:r>
            <w:r w:rsidR="00DF7430" w:rsidRPr="00CA7BC4">
              <w:rPr>
                <w:lang w:val="ro-RO"/>
              </w:rPr>
              <w:t>electrice</w:t>
            </w:r>
            <w:r w:rsidR="00987DA0" w:rsidRPr="00CA7BC4">
              <w:rPr>
                <w:lang w:val="ro-RO"/>
              </w:rPr>
              <w:t>.</w:t>
            </w:r>
          </w:p>
          <w:p w14:paraId="46A88236" w14:textId="6BED7B42" w:rsidR="00987DA0" w:rsidRPr="00CA7BC4" w:rsidRDefault="00880F52" w:rsidP="00B47C0E">
            <w:pPr>
              <w:pStyle w:val="Listparagraf"/>
              <w:numPr>
                <w:ilvl w:val="0"/>
                <w:numId w:val="83"/>
              </w:numPr>
              <w:tabs>
                <w:tab w:val="left" w:pos="179"/>
              </w:tabs>
              <w:ind w:left="0" w:firstLine="0"/>
              <w:jc w:val="both"/>
              <w:rPr>
                <w:lang w:val="ro-RO"/>
              </w:rPr>
            </w:pPr>
            <w:r w:rsidRPr="00CA7BC4">
              <w:rPr>
                <w:lang w:val="ro-RO"/>
              </w:rPr>
              <w:t>OST/OSD/producătorii vor i</w:t>
            </w:r>
            <w:r w:rsidR="00987DA0" w:rsidRPr="00CA7BC4">
              <w:rPr>
                <w:lang w:val="ro-RO"/>
              </w:rPr>
              <w:t>mplementa  măsuri de securitate fizică și cibernetică pentru a proteja infrastructura împotriva atacurilor și sabotajului.</w:t>
            </w:r>
          </w:p>
          <w:p w14:paraId="7B5F32A8" w14:textId="755A92C7" w:rsidR="0022073F" w:rsidRPr="00CA7BC4" w:rsidRDefault="00880F52" w:rsidP="0022073F">
            <w:pPr>
              <w:pStyle w:val="Listparagraf"/>
              <w:numPr>
                <w:ilvl w:val="0"/>
                <w:numId w:val="83"/>
              </w:numPr>
              <w:tabs>
                <w:tab w:val="left" w:pos="179"/>
              </w:tabs>
              <w:ind w:left="0" w:firstLine="0"/>
              <w:jc w:val="both"/>
              <w:rPr>
                <w:lang w:val="ro-RO"/>
              </w:rPr>
            </w:pPr>
            <w:r w:rsidRPr="00CA7BC4">
              <w:rPr>
                <w:lang w:val="ro-RO"/>
              </w:rPr>
              <w:t>OST/OSD vor d</w:t>
            </w:r>
            <w:r w:rsidR="00987DA0" w:rsidRPr="00CA7BC4">
              <w:rPr>
                <w:lang w:val="ro-RO"/>
              </w:rPr>
              <w:t>ezvolta și întreține rețelel</w:t>
            </w:r>
            <w:r w:rsidRPr="00CA7BC4">
              <w:rPr>
                <w:lang w:val="ro-RO"/>
              </w:rPr>
              <w:t>e</w:t>
            </w:r>
            <w:r w:rsidR="00DF7430" w:rsidRPr="00CA7BC4">
              <w:rPr>
                <w:lang w:val="ro-RO"/>
              </w:rPr>
              <w:t xml:space="preserve"> electrice</w:t>
            </w:r>
            <w:r w:rsidR="00987DA0" w:rsidRPr="00CA7BC4">
              <w:rPr>
                <w:lang w:val="ro-RO"/>
              </w:rPr>
              <w:t>,  de rezervă pentru a asigura continuitatea furnizării energie</w:t>
            </w:r>
            <w:r w:rsidR="00DF7430" w:rsidRPr="00CA7BC4">
              <w:rPr>
                <w:lang w:val="ro-RO"/>
              </w:rPr>
              <w:t>i electrice</w:t>
            </w:r>
            <w:r w:rsidR="00987DA0" w:rsidRPr="00CA7BC4">
              <w:rPr>
                <w:lang w:val="ro-RO"/>
              </w:rPr>
              <w:t xml:space="preserve"> în caz de avarie.</w:t>
            </w:r>
          </w:p>
          <w:p w14:paraId="40CEBF11" w14:textId="2EBDCC63" w:rsidR="0022073F" w:rsidRPr="00CA7BC4" w:rsidRDefault="0022073F" w:rsidP="0022073F">
            <w:pPr>
              <w:pStyle w:val="Listparagraf"/>
              <w:numPr>
                <w:ilvl w:val="0"/>
                <w:numId w:val="83"/>
              </w:numPr>
              <w:tabs>
                <w:tab w:val="left" w:pos="179"/>
              </w:tabs>
              <w:ind w:left="0" w:firstLine="0"/>
              <w:jc w:val="both"/>
              <w:rPr>
                <w:lang w:val="ro-RO"/>
              </w:rPr>
            </w:pPr>
            <w:r w:rsidRPr="00CA7BC4">
              <w:rPr>
                <w:lang w:val="ro-RO"/>
              </w:rPr>
              <w:t>A</w:t>
            </w:r>
            <w:r w:rsidR="00F9160B" w:rsidRPr="00CA7BC4">
              <w:rPr>
                <w:lang w:val="ro-RO"/>
              </w:rPr>
              <w:t>sigurare</w:t>
            </w:r>
            <w:r w:rsidRPr="00CA7BC4">
              <w:rPr>
                <w:lang w:val="ro-RO"/>
              </w:rPr>
              <w:t>a</w:t>
            </w:r>
            <w:r w:rsidR="00987DA0" w:rsidRPr="00CA7BC4">
              <w:rPr>
                <w:lang w:val="ro-RO"/>
              </w:rPr>
              <w:t xml:space="preserve"> </w:t>
            </w:r>
            <w:r w:rsidR="00F9160B" w:rsidRPr="00CA7BC4">
              <w:rPr>
                <w:lang w:val="ro-RO"/>
              </w:rPr>
              <w:t xml:space="preserve">cu </w:t>
            </w:r>
            <w:r w:rsidR="00987DA0" w:rsidRPr="00CA7BC4">
              <w:rPr>
                <w:lang w:val="ro-RO"/>
              </w:rPr>
              <w:t xml:space="preserve">surse </w:t>
            </w:r>
            <w:r w:rsidR="00F9160B" w:rsidRPr="00CA7BC4">
              <w:rPr>
                <w:lang w:val="ro-RO"/>
              </w:rPr>
              <w:t xml:space="preserve"> de producere </w:t>
            </w:r>
            <w:r w:rsidR="00987DA0" w:rsidRPr="00CA7BC4">
              <w:rPr>
                <w:lang w:val="ro-RO"/>
              </w:rPr>
              <w:t>alternative de energie</w:t>
            </w:r>
            <w:r w:rsidR="00DF7430" w:rsidRPr="00CA7BC4">
              <w:rPr>
                <w:lang w:val="ro-RO"/>
              </w:rPr>
              <w:t xml:space="preserve"> electrică</w:t>
            </w:r>
            <w:r w:rsidR="00987DA0" w:rsidRPr="00CA7BC4">
              <w:rPr>
                <w:lang w:val="ro-RO"/>
              </w:rPr>
              <w:t xml:space="preserve">, cum ar fi </w:t>
            </w:r>
            <w:r w:rsidR="00407781" w:rsidRPr="00CA7BC4">
              <w:rPr>
                <w:lang w:val="ro-RO"/>
              </w:rPr>
              <w:t xml:space="preserve">unitățile </w:t>
            </w:r>
            <w:r w:rsidR="00987DA0" w:rsidRPr="00CA7BC4">
              <w:rPr>
                <w:lang w:val="ro-RO"/>
              </w:rPr>
              <w:t xml:space="preserve">generatoare de </w:t>
            </w:r>
            <w:r w:rsidR="00DF7430" w:rsidRPr="00CA7BC4">
              <w:rPr>
                <w:lang w:val="ro-RO"/>
              </w:rPr>
              <w:t>rezervă</w:t>
            </w:r>
            <w:r w:rsidR="00987DA0" w:rsidRPr="00CA7BC4">
              <w:rPr>
                <w:lang w:val="ro-RO"/>
              </w:rPr>
              <w:t xml:space="preserve"> și sursele de energie regenerabilă.</w:t>
            </w:r>
          </w:p>
          <w:p w14:paraId="69256BF2" w14:textId="7FBB667B" w:rsidR="0022073F" w:rsidRPr="00CA7BC4" w:rsidRDefault="00880F52" w:rsidP="0022073F">
            <w:pPr>
              <w:pStyle w:val="Listparagraf"/>
              <w:numPr>
                <w:ilvl w:val="0"/>
                <w:numId w:val="83"/>
              </w:numPr>
              <w:tabs>
                <w:tab w:val="left" w:pos="179"/>
              </w:tabs>
              <w:ind w:left="0" w:firstLine="0"/>
              <w:jc w:val="both"/>
              <w:rPr>
                <w:lang w:val="ro-RO"/>
              </w:rPr>
            </w:pPr>
            <w:r w:rsidRPr="00CA7BC4">
              <w:rPr>
                <w:lang w:val="ro-RO"/>
              </w:rPr>
              <w:t>OST/OSD/producătorii vor s</w:t>
            </w:r>
            <w:r w:rsidR="00987DA0" w:rsidRPr="00CA7BC4">
              <w:rPr>
                <w:lang w:val="ro-RO"/>
              </w:rPr>
              <w:t xml:space="preserve">tabili  echipe de intervenție rapidă pentru a repara infrastructura deteriorată </w:t>
            </w:r>
            <w:r w:rsidR="00F9160B" w:rsidRPr="00CA7BC4">
              <w:rPr>
                <w:lang w:val="ro-RO"/>
              </w:rPr>
              <w:t>în termen</w:t>
            </w:r>
            <w:r w:rsidR="00DF7430" w:rsidRPr="00CA7BC4">
              <w:rPr>
                <w:lang w:val="ro-RO"/>
              </w:rPr>
              <w:t>e</w:t>
            </w:r>
            <w:r w:rsidR="00F9160B" w:rsidRPr="00CA7BC4">
              <w:rPr>
                <w:lang w:val="ro-RO"/>
              </w:rPr>
              <w:t xml:space="preserve"> restrân</w:t>
            </w:r>
            <w:r w:rsidR="00DF7430" w:rsidRPr="00CA7BC4">
              <w:rPr>
                <w:lang w:val="ro-RO"/>
              </w:rPr>
              <w:t>se</w:t>
            </w:r>
            <w:r w:rsidR="00987DA0" w:rsidRPr="00CA7BC4">
              <w:rPr>
                <w:lang w:val="ro-RO"/>
              </w:rPr>
              <w:t>.</w:t>
            </w:r>
          </w:p>
          <w:p w14:paraId="61AA2054" w14:textId="63125F70" w:rsidR="0022073F" w:rsidRPr="00CA7BC4" w:rsidRDefault="00880F52" w:rsidP="0022073F">
            <w:pPr>
              <w:pStyle w:val="Listparagraf"/>
              <w:numPr>
                <w:ilvl w:val="0"/>
                <w:numId w:val="83"/>
              </w:numPr>
              <w:tabs>
                <w:tab w:val="left" w:pos="179"/>
              </w:tabs>
              <w:ind w:left="0" w:firstLine="0"/>
              <w:jc w:val="both"/>
              <w:rPr>
                <w:lang w:val="ro-RO"/>
              </w:rPr>
            </w:pPr>
            <w:r w:rsidRPr="00CA7BC4">
              <w:rPr>
                <w:lang w:val="ro-RO"/>
              </w:rPr>
              <w:t>OST/OSD/producătorii vor m</w:t>
            </w:r>
            <w:r w:rsidR="00987DA0" w:rsidRPr="00CA7BC4">
              <w:rPr>
                <w:lang w:val="ro-RO"/>
              </w:rPr>
              <w:t>enține un stoc de piese de schimb și materiale esențiale pentru reparații rapide.</w:t>
            </w:r>
          </w:p>
          <w:p w14:paraId="2DC75A6C" w14:textId="52E43A5B" w:rsidR="0022073F" w:rsidRPr="00CA7BC4" w:rsidRDefault="00047819" w:rsidP="0022073F">
            <w:pPr>
              <w:pStyle w:val="Listparagraf"/>
              <w:numPr>
                <w:ilvl w:val="0"/>
                <w:numId w:val="83"/>
              </w:numPr>
              <w:tabs>
                <w:tab w:val="left" w:pos="179"/>
              </w:tabs>
              <w:ind w:left="0" w:firstLine="0"/>
              <w:jc w:val="both"/>
              <w:rPr>
                <w:lang w:val="ro-RO"/>
              </w:rPr>
            </w:pPr>
            <w:r w:rsidRPr="00CA7BC4">
              <w:rPr>
                <w:lang w:val="ro-RO"/>
              </w:rPr>
              <w:t>Ministerul Energiei, OST vor c</w:t>
            </w:r>
            <w:r w:rsidR="00987DA0" w:rsidRPr="00CA7BC4">
              <w:rPr>
                <w:lang w:val="ro-RO"/>
              </w:rPr>
              <w:t>ooperarea cu organizații internaționale și alte state pentru a primi ajutor tehnic și financiar.</w:t>
            </w:r>
          </w:p>
          <w:p w14:paraId="665B3491" w14:textId="3DDAAC7A" w:rsidR="0022073F" w:rsidRPr="00CA7BC4" w:rsidRDefault="00880F52" w:rsidP="0022073F">
            <w:pPr>
              <w:pStyle w:val="Listparagraf"/>
              <w:numPr>
                <w:ilvl w:val="0"/>
                <w:numId w:val="83"/>
              </w:numPr>
              <w:tabs>
                <w:tab w:val="left" w:pos="179"/>
              </w:tabs>
              <w:ind w:left="0" w:firstLine="0"/>
              <w:jc w:val="both"/>
              <w:rPr>
                <w:lang w:val="ro-RO"/>
              </w:rPr>
            </w:pPr>
            <w:r w:rsidRPr="00CA7BC4">
              <w:rPr>
                <w:lang w:val="ro-RO"/>
              </w:rPr>
              <w:t>Ministerul Energiei, ANRE, OST/OSD/producătorii vor p</w:t>
            </w:r>
            <w:r w:rsidR="00987DA0" w:rsidRPr="00CA7BC4">
              <w:rPr>
                <w:lang w:val="ro-RO"/>
              </w:rPr>
              <w:t>articipa la programe și inițiative internaționale pentru a îmbunătăți reziliența infrastructurii energetice.</w:t>
            </w:r>
          </w:p>
          <w:p w14:paraId="54571280" w14:textId="77777777" w:rsidR="0022073F" w:rsidRPr="00CA7BC4" w:rsidRDefault="00987DA0" w:rsidP="0022073F">
            <w:pPr>
              <w:pStyle w:val="Listparagraf"/>
              <w:numPr>
                <w:ilvl w:val="0"/>
                <w:numId w:val="83"/>
              </w:numPr>
              <w:tabs>
                <w:tab w:val="left" w:pos="179"/>
              </w:tabs>
              <w:ind w:left="0" w:firstLine="0"/>
              <w:jc w:val="both"/>
              <w:rPr>
                <w:lang w:val="ro-RO"/>
              </w:rPr>
            </w:pPr>
            <w:r w:rsidRPr="00CA7BC4">
              <w:rPr>
                <w:lang w:val="ro-RO"/>
              </w:rPr>
              <w:t>Investiții în surse de energie regenerabilă și tehnologii avansate pentru a reduce dependența de sursele tradiționale de energie.</w:t>
            </w:r>
          </w:p>
          <w:p w14:paraId="0AFB9F92" w14:textId="5E440D5E" w:rsidR="0022073F" w:rsidRPr="00CA7BC4" w:rsidRDefault="00880F52" w:rsidP="0022073F">
            <w:pPr>
              <w:pStyle w:val="Listparagraf"/>
              <w:numPr>
                <w:ilvl w:val="0"/>
                <w:numId w:val="83"/>
              </w:numPr>
              <w:tabs>
                <w:tab w:val="left" w:pos="179"/>
              </w:tabs>
              <w:ind w:left="0" w:firstLine="0"/>
              <w:jc w:val="both"/>
              <w:rPr>
                <w:lang w:val="ro-RO"/>
              </w:rPr>
            </w:pPr>
            <w:r w:rsidRPr="00CA7BC4">
              <w:rPr>
                <w:lang w:val="ro-RO"/>
              </w:rPr>
              <w:t>Ministerul Energiei, CNED vor p</w:t>
            </w:r>
            <w:r w:rsidR="00987DA0" w:rsidRPr="00CA7BC4">
              <w:rPr>
                <w:lang w:val="ro-RO"/>
              </w:rPr>
              <w:t>romova eficienț</w:t>
            </w:r>
            <w:r w:rsidRPr="00CA7BC4">
              <w:rPr>
                <w:lang w:val="ro-RO"/>
              </w:rPr>
              <w:t>a</w:t>
            </w:r>
            <w:r w:rsidR="00987DA0" w:rsidRPr="00CA7BC4">
              <w:rPr>
                <w:lang w:val="ro-RO"/>
              </w:rPr>
              <w:t xml:space="preserve"> energetic</w:t>
            </w:r>
            <w:r w:rsidRPr="00CA7BC4">
              <w:rPr>
                <w:lang w:val="ro-RO"/>
              </w:rPr>
              <w:t>ă</w:t>
            </w:r>
            <w:r w:rsidR="00987DA0" w:rsidRPr="00CA7BC4">
              <w:rPr>
                <w:lang w:val="ro-RO"/>
              </w:rPr>
              <w:t xml:space="preserve"> pentru a diminua cererea de energie</w:t>
            </w:r>
            <w:r w:rsidR="00DF7430" w:rsidRPr="00CA7BC4">
              <w:rPr>
                <w:lang w:val="ro-RO"/>
              </w:rPr>
              <w:t xml:space="preserve"> electrică</w:t>
            </w:r>
            <w:r w:rsidR="00987DA0" w:rsidRPr="00CA7BC4">
              <w:rPr>
                <w:lang w:val="ro-RO"/>
              </w:rPr>
              <w:t xml:space="preserve"> și a reduce vulnerabilitatea sistemului</w:t>
            </w:r>
            <w:r w:rsidR="00DF7430" w:rsidRPr="00CA7BC4">
              <w:rPr>
                <w:lang w:val="ro-RO"/>
              </w:rPr>
              <w:t xml:space="preserve"> electroenerge</w:t>
            </w:r>
            <w:r w:rsidR="00A96B62" w:rsidRPr="00CA7BC4">
              <w:rPr>
                <w:lang w:val="ro-RO"/>
              </w:rPr>
              <w:t>t</w:t>
            </w:r>
            <w:r w:rsidR="00DF7430" w:rsidRPr="00CA7BC4">
              <w:rPr>
                <w:lang w:val="ro-RO"/>
              </w:rPr>
              <w:t>ic</w:t>
            </w:r>
            <w:r w:rsidR="00987DA0" w:rsidRPr="00CA7BC4">
              <w:rPr>
                <w:lang w:val="ro-RO"/>
              </w:rPr>
              <w:t>.</w:t>
            </w:r>
          </w:p>
          <w:p w14:paraId="3EB8F408" w14:textId="73C1B31A" w:rsidR="0022073F" w:rsidRPr="00CA7BC4" w:rsidRDefault="00880F52" w:rsidP="0022073F">
            <w:pPr>
              <w:pStyle w:val="Listparagraf"/>
              <w:numPr>
                <w:ilvl w:val="0"/>
                <w:numId w:val="83"/>
              </w:numPr>
              <w:tabs>
                <w:tab w:val="left" w:pos="179"/>
              </w:tabs>
              <w:ind w:left="0" w:firstLine="0"/>
              <w:jc w:val="both"/>
              <w:rPr>
                <w:lang w:val="ro-RO"/>
              </w:rPr>
            </w:pPr>
            <w:r w:rsidRPr="00CA7BC4">
              <w:rPr>
                <w:lang w:val="ro-RO"/>
              </w:rPr>
              <w:t>Ministerul Energiei, CNED vor organiza c</w:t>
            </w:r>
            <w:r w:rsidR="00987DA0" w:rsidRPr="00CA7BC4">
              <w:rPr>
                <w:lang w:val="ro-RO"/>
              </w:rPr>
              <w:t>ampanii de conștientizare pentru a informa populația despre măsurile de economisire a energiei și comportamentele sigure în caz de criză.</w:t>
            </w:r>
          </w:p>
          <w:p w14:paraId="41D386A8" w14:textId="46C35BC9" w:rsidR="00987DA0" w:rsidRPr="00CA7BC4" w:rsidRDefault="00880F52" w:rsidP="00B47C0E">
            <w:pPr>
              <w:pStyle w:val="Listparagraf"/>
              <w:numPr>
                <w:ilvl w:val="0"/>
                <w:numId w:val="83"/>
              </w:numPr>
              <w:tabs>
                <w:tab w:val="left" w:pos="179"/>
              </w:tabs>
              <w:ind w:left="0" w:firstLine="0"/>
              <w:jc w:val="both"/>
              <w:rPr>
                <w:lang w:val="ro-RO"/>
              </w:rPr>
            </w:pPr>
            <w:r w:rsidRPr="00CA7BC4">
              <w:rPr>
                <w:lang w:val="ro-RO"/>
              </w:rPr>
              <w:t>IGSU va i</w:t>
            </w:r>
            <w:r w:rsidR="00987DA0" w:rsidRPr="00CA7BC4">
              <w:rPr>
                <w:lang w:val="ro-RO"/>
              </w:rPr>
              <w:t>nstrui comunitățil</w:t>
            </w:r>
            <w:r w:rsidRPr="00CA7BC4">
              <w:rPr>
                <w:lang w:val="ro-RO"/>
              </w:rPr>
              <w:t>e</w:t>
            </w:r>
            <w:r w:rsidR="00987DA0" w:rsidRPr="00CA7BC4">
              <w:rPr>
                <w:lang w:val="ro-RO"/>
              </w:rPr>
              <w:t xml:space="preserve"> locale în privința măsurilor de pregătire și răspuns la urgențe energetice.</w:t>
            </w:r>
          </w:p>
          <w:p w14:paraId="73A76668" w14:textId="7D2390AF" w:rsidR="0022073F" w:rsidRPr="00CA7BC4" w:rsidRDefault="00880F52" w:rsidP="0022073F">
            <w:pPr>
              <w:pStyle w:val="Listparagraf"/>
              <w:numPr>
                <w:ilvl w:val="0"/>
                <w:numId w:val="83"/>
              </w:numPr>
              <w:tabs>
                <w:tab w:val="left" w:pos="179"/>
              </w:tabs>
              <w:ind w:left="0" w:firstLine="0"/>
              <w:jc w:val="both"/>
              <w:rPr>
                <w:lang w:val="ro-RO"/>
              </w:rPr>
            </w:pPr>
            <w:r w:rsidRPr="00CA7BC4">
              <w:rPr>
                <w:lang w:val="ro-RO"/>
              </w:rPr>
              <w:t>Ministerul Energiei, OST/OSD/producătorii vor m</w:t>
            </w:r>
            <w:r w:rsidR="00987DA0" w:rsidRPr="00CA7BC4">
              <w:rPr>
                <w:lang w:val="ro-RO"/>
              </w:rPr>
              <w:t>onitoriza și evalua continu</w:t>
            </w:r>
            <w:r w:rsidRPr="00CA7BC4">
              <w:rPr>
                <w:lang w:val="ro-RO"/>
              </w:rPr>
              <w:t>u</w:t>
            </w:r>
            <w:r w:rsidR="00987DA0" w:rsidRPr="00CA7BC4">
              <w:rPr>
                <w:lang w:val="ro-RO"/>
              </w:rPr>
              <w:t>:</w:t>
            </w:r>
            <w:r w:rsidR="00F9160B" w:rsidRPr="00CA7BC4">
              <w:rPr>
                <w:lang w:val="ro-RO"/>
              </w:rPr>
              <w:t xml:space="preserve"> </w:t>
            </w:r>
            <w:r w:rsidR="00987DA0" w:rsidRPr="00CA7BC4">
              <w:rPr>
                <w:lang w:val="ro-RO"/>
              </w:rPr>
              <w:t>Implementarea sistemelor de monitorizare pentru a detecta și a răspunde rapid la problemele apărute în rețea</w:t>
            </w:r>
            <w:r w:rsidR="00DF7430" w:rsidRPr="00CA7BC4">
              <w:rPr>
                <w:lang w:val="ro-RO"/>
              </w:rPr>
              <w:t>ua electrică</w:t>
            </w:r>
            <w:r w:rsidR="00987DA0" w:rsidRPr="00CA7BC4">
              <w:rPr>
                <w:lang w:val="ro-RO"/>
              </w:rPr>
              <w:t>.</w:t>
            </w:r>
          </w:p>
          <w:p w14:paraId="477B6831" w14:textId="399B9164" w:rsidR="009A31FE" w:rsidRPr="00CA7BC4" w:rsidRDefault="00880F52" w:rsidP="00B47C0E">
            <w:pPr>
              <w:pStyle w:val="Listparagraf"/>
              <w:numPr>
                <w:ilvl w:val="0"/>
                <w:numId w:val="83"/>
              </w:numPr>
              <w:tabs>
                <w:tab w:val="left" w:pos="179"/>
              </w:tabs>
              <w:ind w:left="0" w:firstLine="0"/>
              <w:jc w:val="both"/>
              <w:rPr>
                <w:lang w:val="ro-RO"/>
              </w:rPr>
            </w:pPr>
            <w:r w:rsidRPr="00CA7BC4">
              <w:rPr>
                <w:lang w:val="ro-RO"/>
              </w:rPr>
              <w:t>Ministerul Energiei, OST/OSD/producătorii vor e</w:t>
            </w:r>
            <w:r w:rsidR="00987DA0" w:rsidRPr="00CA7BC4">
              <w:rPr>
                <w:lang w:val="ro-RO"/>
              </w:rPr>
              <w:t>valua periodică a infrastructurii și actualizarea planurilor de răspuns în funcție de noile amenințări și vulnerabilități.</w:t>
            </w:r>
          </w:p>
        </w:tc>
      </w:tr>
    </w:tbl>
    <w:p w14:paraId="1718302E" w14:textId="77777777" w:rsidR="00443C70" w:rsidRPr="00CA7BC4" w:rsidRDefault="00443C70" w:rsidP="0046000C">
      <w:pPr>
        <w:rPr>
          <w:rFonts w:cs="Times New Roman"/>
          <w:szCs w:val="24"/>
          <w:lang w:val="ro-RO"/>
        </w:rPr>
      </w:pPr>
    </w:p>
    <w:p w14:paraId="5A0D3281" w14:textId="77777777" w:rsidR="009367BA" w:rsidRPr="00CA7BC4" w:rsidRDefault="009367BA" w:rsidP="0046000C">
      <w:pPr>
        <w:rPr>
          <w:rFonts w:cs="Times New Roman"/>
          <w:szCs w:val="24"/>
          <w:lang w:val="ro-RO"/>
        </w:rPr>
      </w:pPr>
    </w:p>
    <w:p w14:paraId="1E67D967" w14:textId="77777777" w:rsidR="009367BA" w:rsidRPr="00CA7BC4" w:rsidRDefault="009367BA" w:rsidP="0046000C">
      <w:pPr>
        <w:rPr>
          <w:rFonts w:cs="Times New Roman"/>
          <w:szCs w:val="24"/>
          <w:lang w:val="ro-RO"/>
        </w:rPr>
      </w:pPr>
    </w:p>
    <w:p w14:paraId="1FB30EFF" w14:textId="77777777" w:rsidR="009367BA" w:rsidRPr="00CA7BC4" w:rsidRDefault="009367BA" w:rsidP="0046000C">
      <w:pPr>
        <w:rPr>
          <w:rFonts w:cs="Times New Roman"/>
          <w:szCs w:val="24"/>
          <w:lang w:val="ro-RO"/>
        </w:rPr>
      </w:pPr>
    </w:p>
    <w:p w14:paraId="094F5F18" w14:textId="77777777" w:rsidR="009367BA" w:rsidRPr="00CA7BC4" w:rsidRDefault="009367BA" w:rsidP="0046000C">
      <w:pPr>
        <w:rPr>
          <w:rFonts w:cs="Times New Roman"/>
          <w:szCs w:val="24"/>
          <w:lang w:val="ro-RO"/>
        </w:rPr>
      </w:pPr>
    </w:p>
    <w:p w14:paraId="60FDD32A" w14:textId="77777777" w:rsidR="009367BA" w:rsidRPr="00CA7BC4" w:rsidRDefault="009367BA" w:rsidP="0046000C">
      <w:pPr>
        <w:rPr>
          <w:rFonts w:cs="Times New Roman"/>
          <w:szCs w:val="24"/>
          <w:lang w:val="ro-RO"/>
        </w:rPr>
      </w:pPr>
    </w:p>
    <w:p w14:paraId="78813514" w14:textId="77777777" w:rsidR="009367BA" w:rsidRPr="00CA7BC4" w:rsidRDefault="009367BA" w:rsidP="0046000C">
      <w:pPr>
        <w:rPr>
          <w:rFonts w:cs="Times New Roman"/>
          <w:szCs w:val="24"/>
          <w:lang w:val="ro-RO"/>
        </w:rPr>
      </w:pPr>
    </w:p>
    <w:p w14:paraId="1BC35B05" w14:textId="77777777" w:rsidR="009367BA" w:rsidRPr="00CA7BC4" w:rsidRDefault="009367BA" w:rsidP="0046000C">
      <w:pPr>
        <w:rPr>
          <w:rFonts w:cs="Times New Roman"/>
          <w:szCs w:val="24"/>
          <w:lang w:val="ro-RO"/>
        </w:rPr>
      </w:pPr>
    </w:p>
    <w:p w14:paraId="2FF31E33" w14:textId="77777777" w:rsidR="009367BA" w:rsidRPr="00CA7BC4" w:rsidRDefault="009367BA" w:rsidP="0046000C">
      <w:pPr>
        <w:rPr>
          <w:rFonts w:cs="Times New Roman"/>
          <w:szCs w:val="24"/>
          <w:lang w:val="ro-RO"/>
        </w:rPr>
      </w:pPr>
    </w:p>
    <w:p w14:paraId="7C08A637" w14:textId="77777777" w:rsidR="009367BA" w:rsidRPr="00CA7BC4" w:rsidRDefault="009367BA" w:rsidP="0046000C">
      <w:pPr>
        <w:rPr>
          <w:rFonts w:cs="Times New Roman"/>
          <w:szCs w:val="24"/>
          <w:lang w:val="ro-RO"/>
        </w:rPr>
      </w:pPr>
    </w:p>
    <w:p w14:paraId="140895D6" w14:textId="77777777" w:rsidR="009367BA" w:rsidRPr="00CA7BC4" w:rsidRDefault="009367BA" w:rsidP="0046000C">
      <w:pPr>
        <w:rPr>
          <w:rFonts w:cs="Times New Roman"/>
          <w:szCs w:val="24"/>
          <w:lang w:val="ro-RO"/>
        </w:rPr>
      </w:pPr>
    </w:p>
    <w:p w14:paraId="6A11618B" w14:textId="77777777" w:rsidR="009367BA" w:rsidRPr="00CA7BC4" w:rsidRDefault="009367BA" w:rsidP="0046000C">
      <w:pPr>
        <w:rPr>
          <w:rFonts w:cs="Times New Roman"/>
          <w:szCs w:val="24"/>
          <w:lang w:val="ro-RO"/>
        </w:rPr>
      </w:pPr>
    </w:p>
    <w:p w14:paraId="7FE36FE8" w14:textId="77777777" w:rsidR="009367BA" w:rsidRPr="00CA7BC4" w:rsidRDefault="009367BA" w:rsidP="0046000C">
      <w:pPr>
        <w:rPr>
          <w:rFonts w:cs="Times New Roman"/>
          <w:szCs w:val="24"/>
          <w:lang w:val="ro-RO"/>
        </w:rPr>
      </w:pPr>
    </w:p>
    <w:p w14:paraId="0FDD7B50" w14:textId="77777777" w:rsidR="009367BA" w:rsidRPr="00CA7BC4" w:rsidRDefault="009367BA" w:rsidP="0046000C">
      <w:pPr>
        <w:rPr>
          <w:rFonts w:cs="Times New Roman"/>
          <w:szCs w:val="24"/>
          <w:lang w:val="ro-RO"/>
        </w:rPr>
      </w:pPr>
    </w:p>
    <w:p w14:paraId="649933BB" w14:textId="77777777" w:rsidR="009367BA" w:rsidRPr="00CA7BC4" w:rsidRDefault="009367BA" w:rsidP="0046000C">
      <w:pPr>
        <w:rPr>
          <w:rFonts w:cs="Times New Roman"/>
          <w:szCs w:val="24"/>
          <w:lang w:val="ro-RO"/>
        </w:rPr>
      </w:pPr>
    </w:p>
    <w:p w14:paraId="34BF22C4" w14:textId="77777777" w:rsidR="009367BA" w:rsidRPr="00CA7BC4" w:rsidRDefault="009367BA" w:rsidP="0046000C">
      <w:pPr>
        <w:rPr>
          <w:rFonts w:cs="Times New Roman"/>
          <w:szCs w:val="24"/>
          <w:lang w:val="ro-RO"/>
        </w:rPr>
      </w:pPr>
    </w:p>
    <w:p w14:paraId="60782C76" w14:textId="77777777" w:rsidR="009367BA" w:rsidRPr="00CA7BC4" w:rsidRDefault="009367BA" w:rsidP="0046000C">
      <w:pPr>
        <w:rPr>
          <w:rFonts w:cs="Times New Roman"/>
          <w:szCs w:val="24"/>
          <w:lang w:val="ro-RO"/>
        </w:rPr>
      </w:pPr>
    </w:p>
    <w:p w14:paraId="108C1332" w14:textId="77777777" w:rsidR="009367BA" w:rsidRPr="00CA7BC4" w:rsidRDefault="009367BA" w:rsidP="0046000C">
      <w:pPr>
        <w:rPr>
          <w:rFonts w:cs="Times New Roman"/>
          <w:szCs w:val="24"/>
          <w:lang w:val="ro-RO"/>
        </w:rPr>
      </w:pPr>
    </w:p>
    <w:p w14:paraId="26224B2C" w14:textId="77777777" w:rsidR="00C41DFD" w:rsidRPr="00CA7BC4" w:rsidRDefault="00C41DFD" w:rsidP="0046000C">
      <w:pPr>
        <w:rPr>
          <w:rFonts w:cs="Times New Roman"/>
          <w:szCs w:val="24"/>
          <w:lang w:val="ro-RO"/>
        </w:rPr>
      </w:pPr>
    </w:p>
    <w:p w14:paraId="335EDA06" w14:textId="77777777" w:rsidR="00C41DFD" w:rsidRPr="00CA7BC4" w:rsidRDefault="00C41DFD" w:rsidP="0046000C">
      <w:pPr>
        <w:rPr>
          <w:rFonts w:cs="Times New Roman"/>
          <w:szCs w:val="24"/>
          <w:lang w:val="ro-RO"/>
        </w:rPr>
      </w:pPr>
    </w:p>
    <w:p w14:paraId="787983B5" w14:textId="77777777" w:rsidR="00C41DFD" w:rsidRPr="00CA7BC4" w:rsidRDefault="00C41DFD" w:rsidP="0046000C">
      <w:pPr>
        <w:rPr>
          <w:rFonts w:cs="Times New Roman"/>
          <w:szCs w:val="24"/>
          <w:lang w:val="ro-RO"/>
        </w:rPr>
      </w:pPr>
    </w:p>
    <w:p w14:paraId="0A353BAA" w14:textId="77777777" w:rsidR="00C41DFD" w:rsidRPr="00CA7BC4" w:rsidRDefault="00C41DFD" w:rsidP="0046000C">
      <w:pPr>
        <w:rPr>
          <w:rFonts w:cs="Times New Roman"/>
          <w:szCs w:val="24"/>
          <w:lang w:val="ro-RO"/>
        </w:rPr>
      </w:pPr>
    </w:p>
    <w:p w14:paraId="7A2D023F" w14:textId="77777777" w:rsidR="00C41DFD" w:rsidRPr="00CA7BC4" w:rsidRDefault="00C41DFD" w:rsidP="0046000C">
      <w:pPr>
        <w:rPr>
          <w:rFonts w:cs="Times New Roman"/>
          <w:szCs w:val="24"/>
          <w:lang w:val="ro-RO"/>
        </w:rPr>
      </w:pPr>
    </w:p>
    <w:p w14:paraId="6D0A404F" w14:textId="77777777" w:rsidR="00C41DFD" w:rsidRPr="00CA7BC4" w:rsidRDefault="00C41DFD" w:rsidP="0046000C">
      <w:pPr>
        <w:rPr>
          <w:rFonts w:cs="Times New Roman"/>
          <w:szCs w:val="24"/>
          <w:lang w:val="ro-RO"/>
        </w:rPr>
      </w:pPr>
    </w:p>
    <w:p w14:paraId="39B5ADF7" w14:textId="58570F1D" w:rsidR="00F323A9" w:rsidRPr="00CA7BC4" w:rsidRDefault="00047819" w:rsidP="00141EE9">
      <w:pPr>
        <w:pStyle w:val="Titlu1"/>
        <w:rPr>
          <w:lang w:val="ro-RO"/>
        </w:rPr>
      </w:pPr>
      <w:bookmarkStart w:id="967" w:name="_Toc173427478"/>
      <w:bookmarkStart w:id="968" w:name="_Toc173428315"/>
      <w:bookmarkStart w:id="969" w:name="_Toc174096773"/>
      <w:bookmarkStart w:id="970" w:name="_Toc174096943"/>
      <w:bookmarkStart w:id="971" w:name="_Toc174097103"/>
      <w:bookmarkStart w:id="972" w:name="_Toc174097243"/>
      <w:bookmarkStart w:id="973" w:name="_Toc174097385"/>
      <w:bookmarkStart w:id="974" w:name="_Toc174097541"/>
      <w:bookmarkStart w:id="975" w:name="_Toc174097698"/>
      <w:bookmarkStart w:id="976" w:name="_Toc174098214"/>
      <w:bookmarkStart w:id="977" w:name="_Toc174098397"/>
      <w:bookmarkStart w:id="978" w:name="_Toc174098578"/>
      <w:bookmarkStart w:id="979" w:name="_Toc174342408"/>
      <w:bookmarkStart w:id="980" w:name="_Toc174342592"/>
      <w:bookmarkStart w:id="981" w:name="_Toc174342778"/>
      <w:bookmarkStart w:id="982" w:name="_Toc174342963"/>
      <w:bookmarkStart w:id="983" w:name="_Toc174343148"/>
      <w:bookmarkStart w:id="984" w:name="_Toc164075868"/>
      <w:bookmarkStart w:id="985" w:name="_Toc174096944"/>
      <w:bookmarkStart w:id="986" w:name="_Toc174343149"/>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r w:rsidRPr="00CA7BC4">
        <w:rPr>
          <w:lang w:val="ro-RO"/>
        </w:rPr>
        <w:t>ATRIBUȚII</w:t>
      </w:r>
      <w:r w:rsidR="00F323A9" w:rsidRPr="00CA7BC4">
        <w:rPr>
          <w:lang w:val="ro-RO"/>
        </w:rPr>
        <w:t xml:space="preserve"> ȘI RESPONSABILITĂȚI</w:t>
      </w:r>
      <w:bookmarkEnd w:id="984"/>
      <w:bookmarkEnd w:id="985"/>
      <w:bookmarkEnd w:id="986"/>
    </w:p>
    <w:p w14:paraId="4E1BC63B" w14:textId="2BE0EB51" w:rsidR="001F2863" w:rsidRPr="00CA7BC4" w:rsidRDefault="00FA2458" w:rsidP="00B47C0E">
      <w:pPr>
        <w:ind w:firstLine="567"/>
        <w:jc w:val="both"/>
        <w:rPr>
          <w:rFonts w:cs="Times New Roman"/>
          <w:szCs w:val="24"/>
          <w:lang w:val="ro-RO" w:eastAsia="ru-RU"/>
        </w:rPr>
      </w:pPr>
      <w:r w:rsidRPr="00CA7BC4">
        <w:rPr>
          <w:rFonts w:cs="Times New Roman"/>
          <w:szCs w:val="24"/>
          <w:lang w:val="ro-RO" w:eastAsia="ru-RU"/>
        </w:rPr>
        <w:t xml:space="preserve">55. </w:t>
      </w:r>
      <w:r w:rsidR="0084138A" w:rsidRPr="00CA7BC4">
        <w:rPr>
          <w:rFonts w:cs="Times New Roman"/>
          <w:szCs w:val="24"/>
          <w:lang w:val="ro-RO" w:eastAsia="ru-RU"/>
        </w:rPr>
        <w:t xml:space="preserve">În conformitate cu prevederile Legii nr. 107/2016 cu privire la energia electrică, întreprinderile electroenergetice trebuie să își exercite obligațiile, inclusiv cu privire la asigurarea funcționării sigure, fiabile </w:t>
      </w:r>
      <w:r w:rsidR="00661061" w:rsidRPr="00CA7BC4">
        <w:rPr>
          <w:rFonts w:cs="Times New Roman"/>
          <w:szCs w:val="24"/>
          <w:lang w:val="ro-RO" w:eastAsia="ru-RU"/>
        </w:rPr>
        <w:t>și</w:t>
      </w:r>
      <w:r w:rsidR="0084138A" w:rsidRPr="00CA7BC4">
        <w:rPr>
          <w:rFonts w:cs="Times New Roman"/>
          <w:szCs w:val="24"/>
          <w:lang w:val="ro-RO" w:eastAsia="ru-RU"/>
        </w:rPr>
        <w:t xml:space="preserve"> eficiente a sistemului electroenergetic, astfel încât să fie asigurată aprovizionarea consumatorilor cu energie electrică în condiții de accesibilitate, disponibilitate, fiabilitate, continuitate, calitate și transparență.</w:t>
      </w:r>
    </w:p>
    <w:p w14:paraId="5D15CC8F" w14:textId="640BFE2F" w:rsidR="004B1897" w:rsidRPr="00CA7BC4" w:rsidRDefault="004B1897" w:rsidP="00B47C0E">
      <w:pPr>
        <w:ind w:firstLine="567"/>
        <w:jc w:val="both"/>
        <w:rPr>
          <w:rFonts w:cs="Times New Roman"/>
          <w:szCs w:val="24"/>
          <w:lang w:val="ro-RO" w:eastAsia="ru-RU"/>
        </w:rPr>
      </w:pPr>
      <w:r w:rsidRPr="00CA7BC4">
        <w:rPr>
          <w:rFonts w:cs="Times New Roman"/>
          <w:szCs w:val="24"/>
          <w:lang w:val="ro-RO" w:eastAsia="ru-RU"/>
        </w:rPr>
        <w:t xml:space="preserve">Totodată,  Legea </w:t>
      </w:r>
      <w:r w:rsidR="00047819" w:rsidRPr="00CA7BC4">
        <w:rPr>
          <w:rFonts w:cs="Times New Roman"/>
          <w:szCs w:val="24"/>
          <w:lang w:val="ro-RO" w:eastAsia="ru-RU"/>
        </w:rPr>
        <w:t xml:space="preserve">cu privire la energia electrică stabilește că asigurarea securității aprovizionării cu energie electrică este atribuția Guvernului și a ANRE și </w:t>
      </w:r>
      <w:r w:rsidRPr="00CA7BC4">
        <w:rPr>
          <w:rFonts w:cs="Times New Roman"/>
          <w:szCs w:val="24"/>
          <w:lang w:val="ro-RO" w:eastAsia="ru-RU"/>
        </w:rPr>
        <w:t xml:space="preserve"> unele mecanisme aplicabile în cazul unor crize de energie electrică.</w:t>
      </w:r>
    </w:p>
    <w:p w14:paraId="0995F8E9" w14:textId="02864EF1" w:rsidR="004B1897" w:rsidRPr="00CA7BC4" w:rsidRDefault="004B1897" w:rsidP="00B47C0E">
      <w:pPr>
        <w:ind w:firstLine="567"/>
        <w:jc w:val="both"/>
        <w:rPr>
          <w:rFonts w:cs="Times New Roman"/>
          <w:szCs w:val="24"/>
          <w:lang w:val="ro-RO" w:eastAsia="ru-RU"/>
        </w:rPr>
      </w:pPr>
      <w:r w:rsidRPr="00CA7BC4">
        <w:rPr>
          <w:rFonts w:cs="Times New Roman"/>
          <w:szCs w:val="24"/>
          <w:lang w:val="ro-RO" w:eastAsia="ru-RU"/>
        </w:rPr>
        <w:t xml:space="preserve">Astfel, în cazul apariției unei crize de energie electrică, </w:t>
      </w:r>
      <w:r w:rsidR="00971776" w:rsidRPr="00CA7BC4">
        <w:rPr>
          <w:rFonts w:cs="Times New Roman"/>
          <w:szCs w:val="24"/>
          <w:lang w:val="ro-RO" w:eastAsia="ru-RU"/>
        </w:rPr>
        <w:t>ANRE</w:t>
      </w:r>
      <w:r w:rsidRPr="00CA7BC4">
        <w:rPr>
          <w:rFonts w:cs="Times New Roman"/>
          <w:szCs w:val="24"/>
          <w:lang w:val="ro-RO" w:eastAsia="ru-RU"/>
        </w:rPr>
        <w:t xml:space="preserve"> este în drept să întreprindă măsurile necesare pentru depășirea crizei și să intervină, într-un mod nediscriminatoriu, proporțional și limitat în timp, în operarea pieței energiei electrice. Aceste măsuri se referă la: </w:t>
      </w:r>
    </w:p>
    <w:p w14:paraId="41343061" w14:textId="77777777" w:rsidR="004B1897" w:rsidRPr="00CA7BC4" w:rsidRDefault="004B1897" w:rsidP="00B47C0E">
      <w:pPr>
        <w:ind w:firstLine="567"/>
        <w:jc w:val="both"/>
        <w:rPr>
          <w:rFonts w:cs="Times New Roman"/>
          <w:szCs w:val="24"/>
          <w:lang w:val="ro-RO" w:eastAsia="ru-RU"/>
        </w:rPr>
      </w:pPr>
      <w:r w:rsidRPr="00CA7BC4">
        <w:rPr>
          <w:rFonts w:cs="Times New Roman"/>
          <w:szCs w:val="24"/>
          <w:lang w:val="ro-RO" w:eastAsia="ru-RU"/>
        </w:rPr>
        <w:t xml:space="preserve">a) stabilirea obligațiilor suplimentare de serviciu public privind vânzarea energiei electrice în cantități și la prețuri reglementate; </w:t>
      </w:r>
    </w:p>
    <w:p w14:paraId="5B329AD5" w14:textId="44A6B825" w:rsidR="004B1897" w:rsidRPr="00CA7BC4" w:rsidRDefault="004B1897" w:rsidP="00B47C0E">
      <w:pPr>
        <w:ind w:firstLine="567"/>
        <w:jc w:val="both"/>
        <w:rPr>
          <w:rFonts w:cs="Times New Roman"/>
          <w:szCs w:val="24"/>
          <w:lang w:val="ro-RO" w:eastAsia="ru-RU"/>
        </w:rPr>
      </w:pPr>
      <w:r w:rsidRPr="00CA7BC4">
        <w:rPr>
          <w:rFonts w:cs="Times New Roman"/>
          <w:szCs w:val="24"/>
          <w:lang w:val="ro-RO" w:eastAsia="ru-RU"/>
        </w:rPr>
        <w:t xml:space="preserve">b) </w:t>
      </w:r>
      <w:r w:rsidR="00A96C32" w:rsidRPr="00CA7BC4">
        <w:rPr>
          <w:rFonts w:cs="Times New Roman"/>
          <w:szCs w:val="24"/>
          <w:lang w:val="ro-RO" w:eastAsia="ru-RU"/>
        </w:rPr>
        <w:t>stabilirea obligației de serviciu public privind achiziția centralizată de energie electrică, prin licitație deschisă/restrânsă sau negociere fără publicarea prealabilă a unui anunț de participare, necesară furnizorilor serviciului universal, furnizorilor de ultimă opțiune și operatorilor de sistem</w:t>
      </w:r>
      <w:r w:rsidRPr="00CA7BC4">
        <w:rPr>
          <w:rFonts w:cs="Times New Roman"/>
          <w:szCs w:val="24"/>
          <w:lang w:val="ro-RO" w:eastAsia="ru-RU"/>
        </w:rPr>
        <w:t xml:space="preserve">; </w:t>
      </w:r>
    </w:p>
    <w:p w14:paraId="4C9C88FD" w14:textId="77777777" w:rsidR="004B1897" w:rsidRPr="00CA7BC4" w:rsidRDefault="004B1897" w:rsidP="00B47C0E">
      <w:pPr>
        <w:ind w:firstLine="567"/>
        <w:jc w:val="both"/>
        <w:rPr>
          <w:rFonts w:cs="Times New Roman"/>
          <w:szCs w:val="24"/>
          <w:lang w:val="ro-RO" w:eastAsia="ru-RU"/>
        </w:rPr>
      </w:pPr>
      <w:r w:rsidRPr="00CA7BC4">
        <w:rPr>
          <w:rFonts w:cs="Times New Roman"/>
          <w:szCs w:val="24"/>
          <w:lang w:val="ro-RO" w:eastAsia="ru-RU"/>
        </w:rPr>
        <w:t xml:space="preserve">c) stabilirea obligațiilor de serviciu public pentru unul sau mai mulți producători de energie electrică care să participe la piața energiei electrice de echilibrare și la piața serviciilor de sistem sau să furnizeze servicii de echilibrare și servicii de sistem în cantități limitate de posibilitățile tehnice și la prețuri reglementate. </w:t>
      </w:r>
    </w:p>
    <w:p w14:paraId="407F8A82" w14:textId="4AC141E2" w:rsidR="004B1897" w:rsidRPr="00CA7BC4" w:rsidRDefault="004B1897" w:rsidP="00B47C0E">
      <w:pPr>
        <w:ind w:firstLine="567"/>
        <w:jc w:val="both"/>
        <w:rPr>
          <w:rFonts w:cs="Times New Roman"/>
          <w:szCs w:val="24"/>
          <w:lang w:val="ro-RO" w:eastAsia="ru-RU"/>
        </w:rPr>
      </w:pPr>
      <w:r w:rsidRPr="00CA7BC4">
        <w:rPr>
          <w:rFonts w:cs="Times New Roman"/>
          <w:szCs w:val="24"/>
          <w:lang w:val="ro-RO" w:eastAsia="ru-RU"/>
        </w:rPr>
        <w:t xml:space="preserve">În cazul în care măsurile dispuse de </w:t>
      </w:r>
      <w:r w:rsidR="00971776" w:rsidRPr="00CA7BC4">
        <w:rPr>
          <w:rFonts w:cs="Times New Roman"/>
          <w:szCs w:val="24"/>
          <w:lang w:val="ro-RO" w:eastAsia="ru-RU"/>
        </w:rPr>
        <w:t xml:space="preserve">ANRE </w:t>
      </w:r>
      <w:r w:rsidRPr="00CA7BC4">
        <w:rPr>
          <w:rFonts w:cs="Times New Roman"/>
          <w:szCs w:val="24"/>
          <w:lang w:val="ro-RO" w:eastAsia="ru-RU"/>
        </w:rPr>
        <w:t xml:space="preserve">nu sunt îndeplinite de către participanții la piața energiei electrice, </w:t>
      </w:r>
      <w:r w:rsidR="00971776" w:rsidRPr="00CA7BC4">
        <w:rPr>
          <w:rFonts w:cs="Times New Roman"/>
          <w:szCs w:val="24"/>
          <w:lang w:val="ro-RO" w:eastAsia="ru-RU"/>
        </w:rPr>
        <w:t>ANRE</w:t>
      </w:r>
      <w:r w:rsidRPr="00CA7BC4">
        <w:rPr>
          <w:rFonts w:cs="Times New Roman"/>
          <w:szCs w:val="24"/>
          <w:lang w:val="ro-RO" w:eastAsia="ru-RU"/>
        </w:rPr>
        <w:t xml:space="preserve"> aplică în privința acestora sancțiunea financiară prevăzută </w:t>
      </w:r>
      <w:r w:rsidR="00047819" w:rsidRPr="00CA7BC4">
        <w:rPr>
          <w:rFonts w:cs="Times New Roman"/>
          <w:szCs w:val="24"/>
          <w:lang w:val="ro-RO" w:eastAsia="ru-RU"/>
        </w:rPr>
        <w:t xml:space="preserve">de </w:t>
      </w:r>
      <w:r w:rsidRPr="00CA7BC4">
        <w:rPr>
          <w:rFonts w:cs="Times New Roman"/>
          <w:szCs w:val="24"/>
          <w:lang w:val="ro-RO" w:eastAsia="ru-RU"/>
        </w:rPr>
        <w:t xml:space="preserve"> Legea  cu privire la energia electrică și sesizează Comisia pentru Situații Excepționale a Republicii Moldova în conformitate cu Regulamentul privind situațiile excepționale </w:t>
      </w:r>
      <w:r w:rsidR="00047819" w:rsidRPr="00CA7BC4">
        <w:rPr>
          <w:rFonts w:cs="Times New Roman"/>
          <w:szCs w:val="24"/>
          <w:lang w:val="ro-RO" w:eastAsia="ru-RU"/>
        </w:rPr>
        <w:t>în sectorul electroenergetic</w:t>
      </w:r>
      <w:r w:rsidRPr="00CA7BC4">
        <w:rPr>
          <w:rFonts w:cs="Times New Roman"/>
          <w:szCs w:val="24"/>
          <w:lang w:val="ro-RO" w:eastAsia="ru-RU"/>
        </w:rPr>
        <w:t>.</w:t>
      </w:r>
    </w:p>
    <w:p w14:paraId="1BEF7220" w14:textId="63A44C65" w:rsidR="0084138A" w:rsidRPr="00CA7BC4" w:rsidRDefault="00200D7D" w:rsidP="00C879CE">
      <w:pPr>
        <w:spacing w:before="120"/>
        <w:ind w:firstLine="567"/>
        <w:jc w:val="both"/>
        <w:rPr>
          <w:rFonts w:cs="Times New Roman"/>
          <w:szCs w:val="24"/>
          <w:lang w:val="ro-RO" w:eastAsia="ru-RU"/>
        </w:rPr>
      </w:pPr>
      <w:bookmarkStart w:id="987" w:name="_Toc163810321"/>
      <w:bookmarkStart w:id="988" w:name="_Toc163810411"/>
      <w:bookmarkStart w:id="989" w:name="_Toc163811179"/>
      <w:bookmarkStart w:id="990" w:name="_Toc163811457"/>
      <w:bookmarkStart w:id="991" w:name="_Toc163812677"/>
      <w:bookmarkStart w:id="992" w:name="_Toc164075869"/>
      <w:bookmarkStart w:id="993" w:name="_Toc165562520"/>
      <w:bookmarkStart w:id="994" w:name="_Toc165562626"/>
      <w:bookmarkEnd w:id="987"/>
      <w:bookmarkEnd w:id="988"/>
      <w:bookmarkEnd w:id="989"/>
      <w:bookmarkEnd w:id="990"/>
      <w:bookmarkEnd w:id="991"/>
      <w:bookmarkEnd w:id="992"/>
      <w:bookmarkEnd w:id="993"/>
      <w:bookmarkEnd w:id="994"/>
      <w:r w:rsidRPr="00CA7BC4">
        <w:rPr>
          <w:rFonts w:cs="Times New Roman"/>
          <w:szCs w:val="24"/>
          <w:lang w:val="ro-RO" w:eastAsia="ru-RU"/>
        </w:rPr>
        <w:t xml:space="preserve">56. </w:t>
      </w:r>
      <w:r w:rsidR="0084138A" w:rsidRPr="00CA7BC4">
        <w:rPr>
          <w:rFonts w:cs="Times New Roman"/>
          <w:szCs w:val="24"/>
          <w:lang w:val="ro-RO" w:eastAsia="ru-RU"/>
        </w:rPr>
        <w:t>În cazul apariției unei situații excepționale</w:t>
      </w:r>
      <w:r w:rsidR="00A836D9" w:rsidRPr="00CA7BC4">
        <w:rPr>
          <w:rFonts w:cs="Times New Roman"/>
          <w:szCs w:val="24"/>
          <w:lang w:val="ro-RO" w:eastAsia="ru-RU"/>
        </w:rPr>
        <w:t xml:space="preserve"> </w:t>
      </w:r>
      <w:r w:rsidR="00047819" w:rsidRPr="00CA7BC4">
        <w:rPr>
          <w:rFonts w:cs="Times New Roman"/>
          <w:szCs w:val="24"/>
          <w:lang w:val="ro-RO" w:eastAsia="ru-RU"/>
        </w:rPr>
        <w:t>în sectorul electroenergetic</w:t>
      </w:r>
      <w:r w:rsidR="0084138A" w:rsidRPr="00CA7BC4">
        <w:rPr>
          <w:rFonts w:cs="Times New Roman"/>
          <w:szCs w:val="24"/>
          <w:lang w:val="ro-RO" w:eastAsia="ru-RU"/>
        </w:rPr>
        <w:t xml:space="preserve">, întreprinderile electroenergetice </w:t>
      </w:r>
      <w:r w:rsidR="0036306B" w:rsidRPr="00CA7BC4">
        <w:rPr>
          <w:rFonts w:cs="Times New Roman"/>
          <w:szCs w:val="24"/>
          <w:lang w:val="ro-RO" w:eastAsia="ru-RU"/>
        </w:rPr>
        <w:t>s</w:t>
      </w:r>
      <w:r w:rsidR="00A836D9" w:rsidRPr="00CA7BC4">
        <w:rPr>
          <w:rFonts w:cs="Times New Roman"/>
          <w:szCs w:val="24"/>
          <w:lang w:val="ro-RO" w:eastAsia="ru-RU"/>
        </w:rPr>
        <w:t>u</w:t>
      </w:r>
      <w:r w:rsidR="0036306B" w:rsidRPr="00CA7BC4">
        <w:rPr>
          <w:rFonts w:cs="Times New Roman"/>
          <w:szCs w:val="24"/>
          <w:lang w:val="ro-RO" w:eastAsia="ru-RU"/>
        </w:rPr>
        <w:t>nt</w:t>
      </w:r>
      <w:r w:rsidR="0084138A" w:rsidRPr="00CA7BC4">
        <w:rPr>
          <w:rFonts w:cs="Times New Roman"/>
          <w:szCs w:val="24"/>
          <w:lang w:val="ro-RO" w:eastAsia="ru-RU"/>
        </w:rPr>
        <w:t xml:space="preserve"> obligate să mobilizeze întreaga capacitate disponibilă de producere a energiei electrice,</w:t>
      </w:r>
      <w:r w:rsidR="00047819" w:rsidRPr="00CA7BC4">
        <w:rPr>
          <w:rFonts w:cs="Times New Roman"/>
          <w:szCs w:val="24"/>
          <w:lang w:val="ro-RO" w:eastAsia="ru-RU"/>
        </w:rPr>
        <w:t xml:space="preserve"> în funcție de scenariu și</w:t>
      </w:r>
      <w:r w:rsidR="0084138A" w:rsidRPr="00CA7BC4">
        <w:rPr>
          <w:rFonts w:cs="Times New Roman"/>
          <w:szCs w:val="24"/>
          <w:lang w:val="ro-RO" w:eastAsia="ru-RU"/>
        </w:rPr>
        <w:t xml:space="preserve"> să întreprindă toate măsurile disponibile pentru echilibrarea și aducerea sistemului electroenergetic în stare normală de funcționare în termen cât mai restrâns și să aplice, după caz, planul de restaurare a rețelelor electrice deteriorate.</w:t>
      </w:r>
    </w:p>
    <w:p w14:paraId="4BFA0739" w14:textId="04D0EB1A" w:rsidR="0084138A" w:rsidRPr="00CA7BC4" w:rsidRDefault="00200D7D" w:rsidP="004B1897">
      <w:pPr>
        <w:spacing w:before="120"/>
        <w:ind w:firstLine="567"/>
        <w:jc w:val="both"/>
        <w:rPr>
          <w:rFonts w:cs="Times New Roman"/>
          <w:szCs w:val="24"/>
          <w:lang w:val="ro-RO" w:eastAsia="ru-RU"/>
        </w:rPr>
      </w:pPr>
      <w:r w:rsidRPr="00CA7BC4">
        <w:rPr>
          <w:rFonts w:cs="Times New Roman"/>
          <w:szCs w:val="24"/>
          <w:lang w:val="ro-RO" w:eastAsia="ru-RU"/>
        </w:rPr>
        <w:t xml:space="preserve">57. </w:t>
      </w:r>
      <w:r w:rsidR="0084138A" w:rsidRPr="00CA7BC4">
        <w:rPr>
          <w:rFonts w:cs="Times New Roman"/>
          <w:szCs w:val="24"/>
          <w:lang w:val="ro-RO" w:eastAsia="ru-RU"/>
        </w:rPr>
        <w:t xml:space="preserve">Pe perioada existenței situației excepționale, în limitele posibilităților tehnice, producătorii, operatorii de sistem </w:t>
      </w:r>
      <w:r w:rsidRPr="00CA7BC4">
        <w:rPr>
          <w:rFonts w:cs="Times New Roman"/>
          <w:szCs w:val="24"/>
          <w:lang w:val="ro-RO" w:eastAsia="ru-RU"/>
        </w:rPr>
        <w:t>și</w:t>
      </w:r>
      <w:r w:rsidR="0084138A" w:rsidRPr="00CA7BC4">
        <w:rPr>
          <w:rFonts w:cs="Times New Roman"/>
          <w:szCs w:val="24"/>
          <w:lang w:val="ro-RO" w:eastAsia="ru-RU"/>
        </w:rPr>
        <w:t xml:space="preserve"> furnizorii trebuie să asigure prioritar aprovizionarea cu energie electrică a orfelinatelor, a grădinițelor de copii, a organelor de poliție și de situații excepționale, a consumatorilor casnici, a instituțiilor medicale și a altor organe și instituții de stat care, în conformitate cu legislația, nu s</w:t>
      </w:r>
      <w:r w:rsidR="00A836D9" w:rsidRPr="00CA7BC4">
        <w:rPr>
          <w:rFonts w:cs="Times New Roman"/>
          <w:szCs w:val="24"/>
          <w:lang w:val="ro-RO" w:eastAsia="ru-RU"/>
        </w:rPr>
        <w:t>u</w:t>
      </w:r>
      <w:r w:rsidR="0084138A" w:rsidRPr="00CA7BC4">
        <w:rPr>
          <w:rFonts w:cs="Times New Roman"/>
          <w:szCs w:val="24"/>
          <w:lang w:val="ro-RO" w:eastAsia="ru-RU"/>
        </w:rPr>
        <w:t>nt obligate să dispună de surse proprii de aprovizionare cu energie electrică în situații excepționale.</w:t>
      </w:r>
    </w:p>
    <w:p w14:paraId="51F3E821" w14:textId="098A8E0C" w:rsidR="0084138A" w:rsidRPr="00CA7BC4" w:rsidRDefault="00200D7D" w:rsidP="004B1897">
      <w:pPr>
        <w:spacing w:before="120"/>
        <w:ind w:firstLine="567"/>
        <w:jc w:val="both"/>
        <w:rPr>
          <w:rFonts w:cs="Times New Roman"/>
          <w:szCs w:val="24"/>
          <w:lang w:val="ro-RO" w:eastAsia="ru-RU"/>
        </w:rPr>
      </w:pPr>
      <w:r w:rsidRPr="00CA7BC4">
        <w:rPr>
          <w:rFonts w:cs="Times New Roman"/>
          <w:szCs w:val="24"/>
          <w:lang w:val="ro-RO" w:eastAsia="ru-RU"/>
        </w:rPr>
        <w:t xml:space="preserve">58. </w:t>
      </w:r>
      <w:r w:rsidR="0084138A" w:rsidRPr="00CA7BC4">
        <w:rPr>
          <w:rFonts w:cs="Times New Roman"/>
          <w:szCs w:val="24"/>
          <w:lang w:val="ro-RO" w:eastAsia="ru-RU"/>
        </w:rPr>
        <w:t xml:space="preserve">În cazul </w:t>
      </w:r>
      <w:r w:rsidR="002C24DE" w:rsidRPr="00CA7BC4">
        <w:rPr>
          <w:rFonts w:cs="Times New Roman"/>
          <w:szCs w:val="24"/>
          <w:lang w:val="ro-RO" w:eastAsia="ru-RU"/>
        </w:rPr>
        <w:t>apariției</w:t>
      </w:r>
      <w:r w:rsidR="0084138A" w:rsidRPr="00CA7BC4">
        <w:rPr>
          <w:rFonts w:cs="Times New Roman"/>
          <w:szCs w:val="24"/>
          <w:lang w:val="ro-RO" w:eastAsia="ru-RU"/>
        </w:rPr>
        <w:t xml:space="preserve"> </w:t>
      </w:r>
      <w:r w:rsidRPr="00CA7BC4">
        <w:rPr>
          <w:rFonts w:cs="Times New Roman"/>
          <w:szCs w:val="24"/>
          <w:lang w:val="ro-RO" w:eastAsia="ru-RU"/>
        </w:rPr>
        <w:t>situației</w:t>
      </w:r>
      <w:r w:rsidR="0084138A" w:rsidRPr="00CA7BC4">
        <w:rPr>
          <w:rFonts w:cs="Times New Roman"/>
          <w:szCs w:val="24"/>
          <w:lang w:val="ro-RO" w:eastAsia="ru-RU"/>
        </w:rPr>
        <w:t xml:space="preserve"> </w:t>
      </w:r>
      <w:r w:rsidRPr="00CA7BC4">
        <w:rPr>
          <w:rFonts w:cs="Times New Roman"/>
          <w:szCs w:val="24"/>
          <w:lang w:val="ro-RO" w:eastAsia="ru-RU"/>
        </w:rPr>
        <w:t>excepționale</w:t>
      </w:r>
      <w:r w:rsidR="0084138A" w:rsidRPr="00CA7BC4">
        <w:rPr>
          <w:rFonts w:cs="Times New Roman"/>
          <w:szCs w:val="24"/>
          <w:lang w:val="ro-RO" w:eastAsia="ru-RU"/>
        </w:rPr>
        <w:t>, operatorii de sistem s</w:t>
      </w:r>
      <w:r w:rsidR="00D663FB" w:rsidRPr="00CA7BC4">
        <w:rPr>
          <w:rFonts w:cs="Times New Roman"/>
          <w:szCs w:val="24"/>
          <w:lang w:val="ro-RO" w:eastAsia="ru-RU"/>
        </w:rPr>
        <w:t>u</w:t>
      </w:r>
      <w:r w:rsidR="0084138A" w:rsidRPr="00CA7BC4">
        <w:rPr>
          <w:rFonts w:cs="Times New Roman"/>
          <w:szCs w:val="24"/>
          <w:lang w:val="ro-RO" w:eastAsia="ru-RU"/>
        </w:rPr>
        <w:t>nt în drept să limiteze sau să întrerupă livrarea energiei electrice anumitor categorii de consumatori</w:t>
      </w:r>
      <w:r w:rsidR="00D663FB" w:rsidRPr="00CA7BC4">
        <w:rPr>
          <w:rFonts w:cs="Times New Roman"/>
          <w:szCs w:val="24"/>
          <w:lang w:val="ro-RO" w:eastAsia="ru-RU"/>
        </w:rPr>
        <w:t xml:space="preserve"> finali</w:t>
      </w:r>
      <w:r w:rsidR="0084138A" w:rsidRPr="00CA7BC4">
        <w:rPr>
          <w:rFonts w:cs="Times New Roman"/>
          <w:szCs w:val="24"/>
          <w:lang w:val="ro-RO" w:eastAsia="ru-RU"/>
        </w:rPr>
        <w:t xml:space="preserve">, dar numai în condițiile </w:t>
      </w:r>
      <w:r w:rsidRPr="00CA7BC4">
        <w:rPr>
          <w:rFonts w:cs="Times New Roman"/>
          <w:szCs w:val="24"/>
          <w:lang w:val="ro-RO" w:eastAsia="ru-RU"/>
        </w:rPr>
        <w:t>și</w:t>
      </w:r>
      <w:r w:rsidR="0084138A" w:rsidRPr="00CA7BC4">
        <w:rPr>
          <w:rFonts w:cs="Times New Roman"/>
          <w:szCs w:val="24"/>
          <w:lang w:val="ro-RO" w:eastAsia="ru-RU"/>
        </w:rPr>
        <w:t xml:space="preserve"> cu respectarea procedurii stabilite în prezentul Plan, în Normativul de deconectări manuale </w:t>
      </w:r>
      <w:r w:rsidR="00D663FB" w:rsidRPr="00CA7BC4">
        <w:rPr>
          <w:rFonts w:cs="Times New Roman"/>
          <w:szCs w:val="24"/>
          <w:lang w:val="ro-RO" w:eastAsia="ru-RU"/>
        </w:rPr>
        <w:t xml:space="preserve">a instalațiilor de utilizare </w:t>
      </w:r>
      <w:r w:rsidR="0084138A" w:rsidRPr="00CA7BC4">
        <w:rPr>
          <w:rFonts w:cs="Times New Roman"/>
          <w:szCs w:val="24"/>
          <w:lang w:val="ro-RO" w:eastAsia="ru-RU"/>
        </w:rPr>
        <w:t>ale unor categorii de consumatori</w:t>
      </w:r>
      <w:r w:rsidR="00D663FB" w:rsidRPr="00CA7BC4">
        <w:rPr>
          <w:rFonts w:cs="Times New Roman"/>
          <w:szCs w:val="24"/>
          <w:lang w:val="ro-RO" w:eastAsia="ru-RU"/>
        </w:rPr>
        <w:t xml:space="preserve"> finali</w:t>
      </w:r>
      <w:r w:rsidR="0084138A" w:rsidRPr="00CA7BC4">
        <w:rPr>
          <w:rFonts w:cs="Times New Roman"/>
          <w:szCs w:val="24"/>
          <w:lang w:val="ro-RO" w:eastAsia="ru-RU"/>
        </w:rPr>
        <w:t xml:space="preserve"> de energie electrică </w:t>
      </w:r>
      <w:r w:rsidRPr="00CA7BC4">
        <w:rPr>
          <w:rFonts w:cs="Times New Roman"/>
          <w:szCs w:val="24"/>
          <w:lang w:val="ro-RO" w:eastAsia="ru-RU"/>
        </w:rPr>
        <w:t>și</w:t>
      </w:r>
      <w:r w:rsidR="0084138A" w:rsidRPr="00CA7BC4">
        <w:rPr>
          <w:rFonts w:cs="Times New Roman"/>
          <w:szCs w:val="24"/>
          <w:lang w:val="ro-RO" w:eastAsia="ru-RU"/>
        </w:rPr>
        <w:t xml:space="preserve"> în Normativul de limitare a consumului de energie electrică în </w:t>
      </w:r>
      <w:r w:rsidR="00FA2458" w:rsidRPr="00CA7BC4">
        <w:rPr>
          <w:rFonts w:cs="Times New Roman"/>
          <w:szCs w:val="24"/>
          <w:lang w:val="ro-RO" w:eastAsia="ru-RU"/>
        </w:rPr>
        <w:t>situații</w:t>
      </w:r>
      <w:r w:rsidR="0084138A" w:rsidRPr="00CA7BC4">
        <w:rPr>
          <w:rFonts w:cs="Times New Roman"/>
          <w:szCs w:val="24"/>
          <w:lang w:val="ro-RO" w:eastAsia="ru-RU"/>
        </w:rPr>
        <w:t xml:space="preserve"> </w:t>
      </w:r>
      <w:r w:rsidR="00FA2458" w:rsidRPr="00CA7BC4">
        <w:rPr>
          <w:rFonts w:cs="Times New Roman"/>
          <w:szCs w:val="24"/>
          <w:lang w:val="ro-RO" w:eastAsia="ru-RU"/>
        </w:rPr>
        <w:t xml:space="preserve">excepționale </w:t>
      </w:r>
      <w:r w:rsidR="0084138A" w:rsidRPr="00CA7BC4">
        <w:rPr>
          <w:rFonts w:cs="Times New Roman"/>
          <w:szCs w:val="24"/>
          <w:lang w:val="ro-RO" w:eastAsia="ru-RU"/>
        </w:rPr>
        <w:t xml:space="preserve">în sectorul electroenergetic. </w:t>
      </w:r>
    </w:p>
    <w:p w14:paraId="151D0C56" w14:textId="1AFC6B1E" w:rsidR="0084138A" w:rsidRPr="00CA7BC4" w:rsidRDefault="00200D7D" w:rsidP="004B1897">
      <w:pPr>
        <w:spacing w:before="120"/>
        <w:ind w:firstLine="567"/>
        <w:jc w:val="both"/>
        <w:rPr>
          <w:rFonts w:cs="Times New Roman"/>
          <w:szCs w:val="24"/>
          <w:lang w:val="ro-RO" w:eastAsia="ru-RU"/>
        </w:rPr>
      </w:pPr>
      <w:r w:rsidRPr="00CA7BC4">
        <w:rPr>
          <w:rFonts w:cs="Times New Roman"/>
          <w:szCs w:val="24"/>
          <w:lang w:val="ro-RO" w:eastAsia="ru-RU"/>
        </w:rPr>
        <w:t xml:space="preserve">59. </w:t>
      </w:r>
      <w:r w:rsidR="0084138A" w:rsidRPr="00CA7BC4">
        <w:rPr>
          <w:rFonts w:cs="Times New Roman"/>
          <w:szCs w:val="24"/>
          <w:lang w:val="ro-RO" w:eastAsia="ru-RU"/>
        </w:rPr>
        <w:t xml:space="preserve">Normativul de deconectări manuale </w:t>
      </w:r>
      <w:r w:rsidR="00A836D9" w:rsidRPr="00CA7BC4">
        <w:rPr>
          <w:rFonts w:cs="Times New Roman"/>
          <w:szCs w:val="24"/>
          <w:lang w:val="ro-RO" w:eastAsia="ru-RU"/>
        </w:rPr>
        <w:t xml:space="preserve">a instalațiilor de utilizare </w:t>
      </w:r>
      <w:r w:rsidR="0084138A" w:rsidRPr="00CA7BC4">
        <w:rPr>
          <w:rFonts w:cs="Times New Roman"/>
          <w:szCs w:val="24"/>
          <w:lang w:val="ro-RO" w:eastAsia="ru-RU"/>
        </w:rPr>
        <w:t xml:space="preserve">ale unor categorii de consumatori </w:t>
      </w:r>
      <w:r w:rsidR="00A836D9" w:rsidRPr="00CA7BC4">
        <w:rPr>
          <w:rFonts w:cs="Times New Roman"/>
          <w:szCs w:val="24"/>
          <w:lang w:val="ro-RO" w:eastAsia="ru-RU"/>
        </w:rPr>
        <w:t xml:space="preserve">finali </w:t>
      </w:r>
      <w:r w:rsidR="0084138A" w:rsidRPr="00CA7BC4">
        <w:rPr>
          <w:rFonts w:cs="Times New Roman"/>
          <w:szCs w:val="24"/>
          <w:lang w:val="ro-RO" w:eastAsia="ru-RU"/>
        </w:rPr>
        <w:t xml:space="preserve">de energie electrică </w:t>
      </w:r>
      <w:r w:rsidRPr="00CA7BC4">
        <w:rPr>
          <w:rFonts w:cs="Times New Roman"/>
          <w:szCs w:val="24"/>
          <w:lang w:val="ro-RO" w:eastAsia="ru-RU"/>
        </w:rPr>
        <w:t>și</w:t>
      </w:r>
      <w:r w:rsidR="0084138A" w:rsidRPr="00CA7BC4">
        <w:rPr>
          <w:rFonts w:cs="Times New Roman"/>
          <w:szCs w:val="24"/>
          <w:lang w:val="ro-RO" w:eastAsia="ru-RU"/>
        </w:rPr>
        <w:t xml:space="preserve"> Normativul de limitare a consumului de energie electrică în </w:t>
      </w:r>
      <w:r w:rsidRPr="00CA7BC4">
        <w:rPr>
          <w:rFonts w:cs="Times New Roman"/>
          <w:szCs w:val="24"/>
          <w:lang w:val="ro-RO" w:eastAsia="ru-RU"/>
        </w:rPr>
        <w:t>situații</w:t>
      </w:r>
      <w:r w:rsidR="0084138A" w:rsidRPr="00CA7BC4">
        <w:rPr>
          <w:rFonts w:cs="Times New Roman"/>
          <w:szCs w:val="24"/>
          <w:lang w:val="ro-RO" w:eastAsia="ru-RU"/>
        </w:rPr>
        <w:t xml:space="preserve"> </w:t>
      </w:r>
      <w:r w:rsidR="00FA2458" w:rsidRPr="00CA7BC4">
        <w:rPr>
          <w:rFonts w:cs="Times New Roman"/>
          <w:szCs w:val="24"/>
          <w:lang w:val="ro-RO" w:eastAsia="ru-RU"/>
        </w:rPr>
        <w:t xml:space="preserve">excepționale </w:t>
      </w:r>
      <w:r w:rsidR="0084138A" w:rsidRPr="00CA7BC4">
        <w:rPr>
          <w:rFonts w:cs="Times New Roman"/>
          <w:szCs w:val="24"/>
          <w:lang w:val="ro-RO" w:eastAsia="ru-RU"/>
        </w:rPr>
        <w:t xml:space="preserve">în sectorul electroenergetic se elaborează de operatorul sistemului de transport care </w:t>
      </w:r>
      <w:r w:rsidRPr="00CA7BC4">
        <w:rPr>
          <w:rFonts w:cs="Times New Roman"/>
          <w:szCs w:val="24"/>
          <w:lang w:val="ro-RO" w:eastAsia="ru-RU"/>
        </w:rPr>
        <w:t>deține</w:t>
      </w:r>
      <w:r w:rsidR="0084138A" w:rsidRPr="00CA7BC4">
        <w:rPr>
          <w:rFonts w:cs="Times New Roman"/>
          <w:szCs w:val="24"/>
          <w:lang w:val="ro-RO" w:eastAsia="ru-RU"/>
        </w:rPr>
        <w:t xml:space="preserve"> </w:t>
      </w:r>
      <w:r w:rsidRPr="00CA7BC4">
        <w:rPr>
          <w:rFonts w:cs="Times New Roman"/>
          <w:szCs w:val="24"/>
          <w:lang w:val="ro-RO" w:eastAsia="ru-RU"/>
        </w:rPr>
        <w:t>licență</w:t>
      </w:r>
      <w:r w:rsidR="0084138A" w:rsidRPr="00CA7BC4">
        <w:rPr>
          <w:rFonts w:cs="Times New Roman"/>
          <w:szCs w:val="24"/>
          <w:lang w:val="ro-RO" w:eastAsia="ru-RU"/>
        </w:rPr>
        <w:t xml:space="preserve"> pentru conducerea centralizată a sistemului electroenergetic, în colaborare cu </w:t>
      </w:r>
      <w:r w:rsidRPr="00CA7BC4">
        <w:rPr>
          <w:rFonts w:cs="Times New Roman"/>
          <w:szCs w:val="24"/>
          <w:lang w:val="ro-RO" w:eastAsia="ru-RU"/>
        </w:rPr>
        <w:t>alți</w:t>
      </w:r>
      <w:r w:rsidR="0084138A" w:rsidRPr="00CA7BC4">
        <w:rPr>
          <w:rFonts w:cs="Times New Roman"/>
          <w:szCs w:val="24"/>
          <w:lang w:val="ro-RO" w:eastAsia="ru-RU"/>
        </w:rPr>
        <w:t xml:space="preserve"> operatori de sistem.</w:t>
      </w:r>
    </w:p>
    <w:p w14:paraId="166F0A9F" w14:textId="5D5E4B0F" w:rsidR="0084138A" w:rsidRPr="00CA7BC4" w:rsidRDefault="00200D7D" w:rsidP="004B1897">
      <w:pPr>
        <w:spacing w:before="120"/>
        <w:ind w:firstLine="567"/>
        <w:jc w:val="both"/>
        <w:rPr>
          <w:rFonts w:cs="Times New Roman"/>
          <w:szCs w:val="24"/>
          <w:lang w:val="ro-RO" w:eastAsia="ru-RU"/>
        </w:rPr>
      </w:pPr>
      <w:r w:rsidRPr="00CA7BC4">
        <w:rPr>
          <w:rFonts w:cs="Times New Roman"/>
          <w:szCs w:val="24"/>
          <w:lang w:val="ro-RO" w:eastAsia="ru-RU"/>
        </w:rPr>
        <w:t xml:space="preserve">60. </w:t>
      </w:r>
      <w:r w:rsidR="002C24DE" w:rsidRPr="00CA7BC4">
        <w:rPr>
          <w:rFonts w:cs="Times New Roman"/>
          <w:szCs w:val="24"/>
          <w:lang w:val="ro-RO" w:eastAsia="ru-RU"/>
        </w:rPr>
        <w:t>Restricțiile</w:t>
      </w:r>
      <w:r w:rsidR="0084138A" w:rsidRPr="00CA7BC4">
        <w:rPr>
          <w:rFonts w:cs="Times New Roman"/>
          <w:szCs w:val="24"/>
          <w:lang w:val="ro-RO" w:eastAsia="ru-RU"/>
        </w:rPr>
        <w:t xml:space="preserve"> în alimentarea cu energie electrică în </w:t>
      </w:r>
      <w:r w:rsidR="002C24DE" w:rsidRPr="00CA7BC4">
        <w:rPr>
          <w:rFonts w:cs="Times New Roman"/>
          <w:szCs w:val="24"/>
          <w:lang w:val="ro-RO" w:eastAsia="ru-RU"/>
        </w:rPr>
        <w:t>situații</w:t>
      </w:r>
      <w:r w:rsidR="0084138A" w:rsidRPr="00CA7BC4">
        <w:rPr>
          <w:rFonts w:cs="Times New Roman"/>
          <w:szCs w:val="24"/>
          <w:lang w:val="ro-RO" w:eastAsia="ru-RU"/>
        </w:rPr>
        <w:t xml:space="preserve"> </w:t>
      </w:r>
      <w:r w:rsidR="002C24DE" w:rsidRPr="00CA7BC4">
        <w:rPr>
          <w:rFonts w:cs="Times New Roman"/>
          <w:szCs w:val="24"/>
          <w:lang w:val="ro-RO" w:eastAsia="ru-RU"/>
        </w:rPr>
        <w:t>excepționale</w:t>
      </w:r>
      <w:r w:rsidR="0084138A" w:rsidRPr="00CA7BC4">
        <w:rPr>
          <w:rFonts w:cs="Times New Roman"/>
          <w:szCs w:val="24"/>
          <w:lang w:val="ro-RO" w:eastAsia="ru-RU"/>
        </w:rPr>
        <w:t xml:space="preserve"> trebuie aplicate doar cu respectarea principiilor stabilite în prezentul Plan. Orice măsură de salvgardare stabilită în conformitate cu prezentul Plan</w:t>
      </w:r>
      <w:r w:rsidR="001A7C44" w:rsidRPr="00CA7BC4">
        <w:rPr>
          <w:rFonts w:cs="Times New Roman"/>
          <w:szCs w:val="24"/>
          <w:lang w:val="ro-RO" w:eastAsia="ru-RU"/>
        </w:rPr>
        <w:t xml:space="preserve"> </w:t>
      </w:r>
      <w:r w:rsidR="0084138A" w:rsidRPr="00CA7BC4">
        <w:rPr>
          <w:rFonts w:cs="Times New Roman"/>
          <w:szCs w:val="24"/>
          <w:lang w:val="ro-RO" w:eastAsia="ru-RU"/>
        </w:rPr>
        <w:t xml:space="preserve">se aplică temporar astfel </w:t>
      </w:r>
      <w:r w:rsidR="001A7C44" w:rsidRPr="00CA7BC4">
        <w:rPr>
          <w:rFonts w:cs="Times New Roman"/>
          <w:szCs w:val="24"/>
          <w:lang w:val="ro-RO" w:eastAsia="ru-RU"/>
        </w:rPr>
        <w:t>încât</w:t>
      </w:r>
      <w:r w:rsidR="0084138A" w:rsidRPr="00CA7BC4">
        <w:rPr>
          <w:rFonts w:cs="Times New Roman"/>
          <w:szCs w:val="24"/>
          <w:lang w:val="ro-RO" w:eastAsia="ru-RU"/>
        </w:rPr>
        <w:t xml:space="preserve"> să cauzeze </w:t>
      </w:r>
      <w:r w:rsidR="001A7C44" w:rsidRPr="00CA7BC4">
        <w:rPr>
          <w:rFonts w:cs="Times New Roman"/>
          <w:szCs w:val="24"/>
          <w:lang w:val="ro-RO" w:eastAsia="ru-RU"/>
        </w:rPr>
        <w:t>cât</w:t>
      </w:r>
      <w:r w:rsidR="0084138A" w:rsidRPr="00CA7BC4">
        <w:rPr>
          <w:rFonts w:cs="Times New Roman"/>
          <w:szCs w:val="24"/>
          <w:lang w:val="ro-RO" w:eastAsia="ru-RU"/>
        </w:rPr>
        <w:t xml:space="preserve"> mai </w:t>
      </w:r>
      <w:r w:rsidRPr="00CA7BC4">
        <w:rPr>
          <w:rFonts w:cs="Times New Roman"/>
          <w:szCs w:val="24"/>
          <w:lang w:val="ro-RO" w:eastAsia="ru-RU"/>
        </w:rPr>
        <w:t>puține</w:t>
      </w:r>
      <w:r w:rsidR="0084138A" w:rsidRPr="00CA7BC4">
        <w:rPr>
          <w:rFonts w:cs="Times New Roman"/>
          <w:szCs w:val="24"/>
          <w:lang w:val="ro-RO" w:eastAsia="ru-RU"/>
        </w:rPr>
        <w:t xml:space="preserve"> perturbări în </w:t>
      </w:r>
      <w:r w:rsidR="001A7C44" w:rsidRPr="00CA7BC4">
        <w:rPr>
          <w:rFonts w:cs="Times New Roman"/>
          <w:szCs w:val="24"/>
          <w:lang w:val="ro-RO" w:eastAsia="ru-RU"/>
        </w:rPr>
        <w:t>funcționarea</w:t>
      </w:r>
      <w:r w:rsidR="0084138A" w:rsidRPr="00CA7BC4">
        <w:rPr>
          <w:rFonts w:cs="Times New Roman"/>
          <w:szCs w:val="24"/>
          <w:lang w:val="ro-RO" w:eastAsia="ru-RU"/>
        </w:rPr>
        <w:t xml:space="preserve"> </w:t>
      </w:r>
      <w:r w:rsidRPr="00CA7BC4">
        <w:rPr>
          <w:rFonts w:cs="Times New Roman"/>
          <w:szCs w:val="24"/>
          <w:lang w:val="ro-RO" w:eastAsia="ru-RU"/>
        </w:rPr>
        <w:t>pieței</w:t>
      </w:r>
      <w:r w:rsidR="0084138A" w:rsidRPr="00CA7BC4">
        <w:rPr>
          <w:rFonts w:cs="Times New Roman"/>
          <w:szCs w:val="24"/>
          <w:lang w:val="ro-RO" w:eastAsia="ru-RU"/>
        </w:rPr>
        <w:t xml:space="preserve"> energiei electrice </w:t>
      </w:r>
      <w:r w:rsidRPr="00CA7BC4">
        <w:rPr>
          <w:rFonts w:cs="Times New Roman"/>
          <w:szCs w:val="24"/>
          <w:lang w:val="ro-RO" w:eastAsia="ru-RU"/>
        </w:rPr>
        <w:t>și</w:t>
      </w:r>
      <w:r w:rsidR="0084138A" w:rsidRPr="00CA7BC4">
        <w:rPr>
          <w:rFonts w:cs="Times New Roman"/>
          <w:szCs w:val="24"/>
          <w:lang w:val="ro-RO" w:eastAsia="ru-RU"/>
        </w:rPr>
        <w:t xml:space="preserve"> trebuie să fie limitată la strictul necesar pentru înlăturarea </w:t>
      </w:r>
      <w:r w:rsidR="001A7C44" w:rsidRPr="00CA7BC4">
        <w:rPr>
          <w:rFonts w:cs="Times New Roman"/>
          <w:szCs w:val="24"/>
          <w:lang w:val="ro-RO" w:eastAsia="ru-RU"/>
        </w:rPr>
        <w:t>amenințării</w:t>
      </w:r>
      <w:r w:rsidR="0084138A" w:rsidRPr="00CA7BC4">
        <w:rPr>
          <w:rFonts w:cs="Times New Roman"/>
          <w:szCs w:val="24"/>
          <w:lang w:val="ro-RO" w:eastAsia="ru-RU"/>
        </w:rPr>
        <w:t xml:space="preserve"> </w:t>
      </w:r>
      <w:r w:rsidRPr="00CA7BC4">
        <w:rPr>
          <w:rFonts w:cs="Times New Roman"/>
          <w:szCs w:val="24"/>
          <w:lang w:val="ro-RO" w:eastAsia="ru-RU"/>
        </w:rPr>
        <w:t>siguranței</w:t>
      </w:r>
      <w:r w:rsidR="0084138A" w:rsidRPr="00CA7BC4">
        <w:rPr>
          <w:rFonts w:cs="Times New Roman"/>
          <w:szCs w:val="24"/>
          <w:lang w:val="ro-RO" w:eastAsia="ru-RU"/>
        </w:rPr>
        <w:t xml:space="preserve">, restabilirea </w:t>
      </w:r>
      <w:r w:rsidRPr="00CA7BC4">
        <w:rPr>
          <w:rFonts w:cs="Times New Roman"/>
          <w:szCs w:val="24"/>
          <w:lang w:val="ro-RO" w:eastAsia="ru-RU"/>
        </w:rPr>
        <w:t>integrității</w:t>
      </w:r>
      <w:r w:rsidR="0084138A" w:rsidRPr="00CA7BC4">
        <w:rPr>
          <w:rFonts w:cs="Times New Roman"/>
          <w:szCs w:val="24"/>
          <w:lang w:val="ro-RO" w:eastAsia="ru-RU"/>
        </w:rPr>
        <w:t xml:space="preserve"> fizice a persoanelor sau a </w:t>
      </w:r>
      <w:r w:rsidRPr="00CA7BC4">
        <w:rPr>
          <w:rFonts w:cs="Times New Roman"/>
          <w:szCs w:val="24"/>
          <w:lang w:val="ro-RO" w:eastAsia="ru-RU"/>
        </w:rPr>
        <w:t>rețelelor</w:t>
      </w:r>
      <w:r w:rsidR="0084138A" w:rsidRPr="00CA7BC4">
        <w:rPr>
          <w:rFonts w:cs="Times New Roman"/>
          <w:szCs w:val="24"/>
          <w:lang w:val="ro-RO" w:eastAsia="ru-RU"/>
        </w:rPr>
        <w:t xml:space="preserve"> </w:t>
      </w:r>
      <w:r w:rsidRPr="00CA7BC4">
        <w:rPr>
          <w:rFonts w:cs="Times New Roman"/>
          <w:szCs w:val="24"/>
          <w:lang w:val="ro-RO" w:eastAsia="ru-RU"/>
        </w:rPr>
        <w:t>și</w:t>
      </w:r>
      <w:r w:rsidR="0084138A" w:rsidRPr="00CA7BC4">
        <w:rPr>
          <w:rFonts w:cs="Times New Roman"/>
          <w:szCs w:val="24"/>
          <w:lang w:val="ro-RO" w:eastAsia="ru-RU"/>
        </w:rPr>
        <w:t xml:space="preserve"> a </w:t>
      </w:r>
      <w:r w:rsidRPr="00CA7BC4">
        <w:rPr>
          <w:rFonts w:cs="Times New Roman"/>
          <w:szCs w:val="24"/>
          <w:lang w:val="ro-RO" w:eastAsia="ru-RU"/>
        </w:rPr>
        <w:t>instalațiilor</w:t>
      </w:r>
      <w:r w:rsidR="0084138A" w:rsidRPr="00CA7BC4">
        <w:rPr>
          <w:rFonts w:cs="Times New Roman"/>
          <w:szCs w:val="24"/>
          <w:lang w:val="ro-RO" w:eastAsia="ru-RU"/>
        </w:rPr>
        <w:t xml:space="preserve"> sistemului electroenergetic. </w:t>
      </w:r>
    </w:p>
    <w:p w14:paraId="11B5B5DD" w14:textId="0F53198A" w:rsidR="0084138A" w:rsidRPr="00CA7BC4" w:rsidRDefault="00D070BD" w:rsidP="004B1897">
      <w:pPr>
        <w:spacing w:before="120"/>
        <w:ind w:firstLine="567"/>
        <w:jc w:val="both"/>
        <w:rPr>
          <w:rFonts w:cs="Times New Roman"/>
          <w:szCs w:val="24"/>
          <w:lang w:val="ro-RO" w:eastAsia="ru-RU"/>
        </w:rPr>
      </w:pPr>
      <w:r w:rsidRPr="00CA7BC4">
        <w:rPr>
          <w:rFonts w:cs="Times New Roman"/>
          <w:szCs w:val="24"/>
          <w:lang w:val="ro-RO" w:eastAsia="ru-RU"/>
        </w:rPr>
        <w:t xml:space="preserve">61. </w:t>
      </w:r>
      <w:r w:rsidR="0084138A" w:rsidRPr="00CA7BC4">
        <w:rPr>
          <w:rFonts w:cs="Times New Roman"/>
          <w:szCs w:val="24"/>
          <w:lang w:val="ro-RO" w:eastAsia="ru-RU"/>
        </w:rPr>
        <w:t xml:space="preserve">Orice măsură de salvgardare trebuie luată de către operatorul sistemului de transport care deține licență pentru conducerea centralizată a sistemului electroenergetic după consultarea altor operatori de sistem, precum </w:t>
      </w:r>
      <w:r w:rsidR="00200D7D" w:rsidRPr="00CA7BC4">
        <w:rPr>
          <w:rFonts w:cs="Times New Roman"/>
          <w:szCs w:val="24"/>
          <w:lang w:val="ro-RO" w:eastAsia="ru-RU"/>
        </w:rPr>
        <w:t>și</w:t>
      </w:r>
      <w:r w:rsidR="0084138A" w:rsidRPr="00CA7BC4">
        <w:rPr>
          <w:rFonts w:cs="Times New Roman"/>
          <w:szCs w:val="24"/>
          <w:lang w:val="ro-RO" w:eastAsia="ru-RU"/>
        </w:rPr>
        <w:t xml:space="preserve"> a operatorilor sistemelor de transport din </w:t>
      </w:r>
      <w:r w:rsidR="00200D7D" w:rsidRPr="00CA7BC4">
        <w:rPr>
          <w:rFonts w:cs="Times New Roman"/>
          <w:szCs w:val="24"/>
          <w:lang w:val="ro-RO" w:eastAsia="ru-RU"/>
        </w:rPr>
        <w:t>țările</w:t>
      </w:r>
      <w:r w:rsidR="0084138A" w:rsidRPr="00CA7BC4">
        <w:rPr>
          <w:rFonts w:cs="Times New Roman"/>
          <w:szCs w:val="24"/>
          <w:lang w:val="ro-RO" w:eastAsia="ru-RU"/>
        </w:rPr>
        <w:t xml:space="preserve"> vecine cu care este interconectat sistemul electroenergetic al Republicii Moldova, cu respectarea acordurilor bilaterale încheiate, inclusiv a acordurilor privind schimbul de </w:t>
      </w:r>
      <w:r w:rsidR="00200D7D" w:rsidRPr="00CA7BC4">
        <w:rPr>
          <w:rFonts w:cs="Times New Roman"/>
          <w:szCs w:val="24"/>
          <w:lang w:val="ro-RO" w:eastAsia="ru-RU"/>
        </w:rPr>
        <w:t>informații</w:t>
      </w:r>
      <w:r w:rsidR="0084138A" w:rsidRPr="00CA7BC4">
        <w:rPr>
          <w:rFonts w:cs="Times New Roman"/>
          <w:szCs w:val="24"/>
          <w:lang w:val="ro-RO" w:eastAsia="ru-RU"/>
        </w:rPr>
        <w:t xml:space="preserve">. </w:t>
      </w:r>
    </w:p>
    <w:p w14:paraId="10C9EEC0" w14:textId="7E72FA0E" w:rsidR="001F2863" w:rsidRPr="00CA7BC4" w:rsidRDefault="00047819" w:rsidP="00C879CE">
      <w:pPr>
        <w:pStyle w:val="Titlu2"/>
        <w:numPr>
          <w:ilvl w:val="1"/>
          <w:numId w:val="108"/>
        </w:numPr>
        <w:tabs>
          <w:tab w:val="clear" w:pos="567"/>
        </w:tabs>
        <w:rPr>
          <w:lang w:val="ro-RO"/>
        </w:rPr>
      </w:pPr>
      <w:bookmarkStart w:id="995" w:name="_Toc163810322"/>
      <w:bookmarkStart w:id="996" w:name="_Toc163810412"/>
      <w:bookmarkStart w:id="997" w:name="_Toc163811180"/>
      <w:bookmarkStart w:id="998" w:name="_Toc163811458"/>
      <w:bookmarkStart w:id="999" w:name="_Toc163812678"/>
      <w:bookmarkStart w:id="1000" w:name="_Toc164075870"/>
      <w:bookmarkStart w:id="1001" w:name="_Toc165562521"/>
      <w:bookmarkStart w:id="1002" w:name="_Toc165562627"/>
      <w:bookmarkStart w:id="1003" w:name="_Toc163810323"/>
      <w:bookmarkStart w:id="1004" w:name="_Toc163810413"/>
      <w:bookmarkStart w:id="1005" w:name="_Toc163811181"/>
      <w:bookmarkStart w:id="1006" w:name="_Toc163811459"/>
      <w:bookmarkStart w:id="1007" w:name="_Toc163812679"/>
      <w:bookmarkStart w:id="1008" w:name="_Toc164075871"/>
      <w:bookmarkStart w:id="1009" w:name="_Toc165562522"/>
      <w:bookmarkStart w:id="1010" w:name="_Toc165562628"/>
      <w:bookmarkStart w:id="1011" w:name="_Toc174098216"/>
      <w:bookmarkStart w:id="1012" w:name="_Toc174098399"/>
      <w:bookmarkStart w:id="1013" w:name="_Toc174098580"/>
      <w:bookmarkStart w:id="1014" w:name="_Toc174342410"/>
      <w:bookmarkStart w:id="1015" w:name="_Toc174342594"/>
      <w:bookmarkStart w:id="1016" w:name="_Toc174342780"/>
      <w:bookmarkStart w:id="1017" w:name="_Toc174342965"/>
      <w:bookmarkStart w:id="1018" w:name="_Toc174343150"/>
      <w:bookmarkStart w:id="1019" w:name="_Toc174096945"/>
      <w:bookmarkStart w:id="1020" w:name="_Toc174343151"/>
      <w:bookmarkStart w:id="1021" w:name="_Toc164075872"/>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r w:rsidRPr="00CA7BC4">
        <w:rPr>
          <w:lang w:val="ro-RO"/>
        </w:rPr>
        <w:t xml:space="preserve">Atribuțiile </w:t>
      </w:r>
      <w:r w:rsidR="004573C4" w:rsidRPr="00CA7BC4">
        <w:rPr>
          <w:lang w:val="ro-RO"/>
        </w:rPr>
        <w:t xml:space="preserve">și </w:t>
      </w:r>
      <w:r w:rsidR="001A22CD" w:rsidRPr="00CA7BC4">
        <w:rPr>
          <w:lang w:val="ro-RO"/>
        </w:rPr>
        <w:t>responsabilitățile</w:t>
      </w:r>
      <w:r w:rsidR="004573C4" w:rsidRPr="00CA7BC4">
        <w:rPr>
          <w:lang w:val="ro-RO"/>
        </w:rPr>
        <w:t xml:space="preserve"> </w:t>
      </w:r>
      <w:r w:rsidR="00385482" w:rsidRPr="00CA7BC4">
        <w:rPr>
          <w:lang w:val="ro-RO"/>
        </w:rPr>
        <w:t>organul</w:t>
      </w:r>
      <w:r w:rsidR="00C055F4" w:rsidRPr="00CA7BC4">
        <w:rPr>
          <w:lang w:val="ro-RO"/>
        </w:rPr>
        <w:t>ui</w:t>
      </w:r>
      <w:r w:rsidR="00385482" w:rsidRPr="00CA7BC4">
        <w:rPr>
          <w:lang w:val="ro-RO"/>
        </w:rPr>
        <w:t xml:space="preserve"> central de specialitate al administrației publice în domeniul energeticii</w:t>
      </w:r>
      <w:bookmarkEnd w:id="1019"/>
      <w:bookmarkEnd w:id="1020"/>
      <w:bookmarkEnd w:id="1021"/>
    </w:p>
    <w:p w14:paraId="4CC40913" w14:textId="4DF9DAE6" w:rsidR="001F2863" w:rsidRPr="00CA7BC4" w:rsidRDefault="0080041A" w:rsidP="00B47C0E">
      <w:pPr>
        <w:ind w:firstLine="360"/>
        <w:jc w:val="both"/>
        <w:rPr>
          <w:rFonts w:cs="Times New Roman"/>
          <w:szCs w:val="24"/>
          <w:lang w:val="ro-RO" w:eastAsia="ru-RU"/>
        </w:rPr>
      </w:pPr>
      <w:r w:rsidRPr="00CA7BC4">
        <w:rPr>
          <w:rFonts w:cs="Times New Roman"/>
          <w:szCs w:val="24"/>
          <w:lang w:val="ro-RO" w:eastAsia="ru-RU"/>
        </w:rPr>
        <w:t xml:space="preserve">62. </w:t>
      </w:r>
      <w:r w:rsidR="001F2863" w:rsidRPr="00CA7BC4">
        <w:rPr>
          <w:rFonts w:cs="Times New Roman"/>
          <w:szCs w:val="24"/>
          <w:lang w:val="ro-RO" w:eastAsia="ru-RU"/>
        </w:rPr>
        <w:t xml:space="preserve">Ministerul Energiei </w:t>
      </w:r>
      <w:r w:rsidR="003D1FBE" w:rsidRPr="00CA7BC4">
        <w:rPr>
          <w:rFonts w:cs="Times New Roman"/>
          <w:szCs w:val="24"/>
          <w:lang w:val="ro-RO" w:eastAsia="ru-RU"/>
        </w:rPr>
        <w:t xml:space="preserve"> </w:t>
      </w:r>
      <w:r w:rsidR="001F2863" w:rsidRPr="00CA7BC4">
        <w:rPr>
          <w:rFonts w:cs="Times New Roman"/>
          <w:szCs w:val="24"/>
          <w:lang w:val="ro-RO" w:eastAsia="ru-RU"/>
        </w:rPr>
        <w:t xml:space="preserve">este responsabil de asigurarea punerii în aplicare a Planului de </w:t>
      </w:r>
      <w:r w:rsidR="00047819" w:rsidRPr="00CA7BC4">
        <w:rPr>
          <w:rFonts w:cs="Times New Roman"/>
          <w:szCs w:val="24"/>
          <w:lang w:val="ro-RO" w:eastAsia="ru-RU"/>
        </w:rPr>
        <w:t xml:space="preserve">acțiuni </w:t>
      </w:r>
      <w:r w:rsidR="001F2863" w:rsidRPr="00CA7BC4">
        <w:rPr>
          <w:rFonts w:cs="Times New Roman"/>
          <w:szCs w:val="24"/>
          <w:lang w:val="ro-RO" w:eastAsia="ru-RU"/>
        </w:rPr>
        <w:t xml:space="preserve"> pentru </w:t>
      </w:r>
      <w:r w:rsidR="00F56172" w:rsidRPr="00CA7BC4">
        <w:rPr>
          <w:rFonts w:cs="Times New Roman"/>
          <w:szCs w:val="24"/>
          <w:lang w:val="ro-RO" w:eastAsia="ru-RU"/>
        </w:rPr>
        <w:t xml:space="preserve">situații excepționale </w:t>
      </w:r>
      <w:r w:rsidR="00047819" w:rsidRPr="00CA7BC4">
        <w:rPr>
          <w:rFonts w:cs="Times New Roman"/>
          <w:szCs w:val="24"/>
          <w:lang w:val="ro-RO" w:eastAsia="ru-RU"/>
        </w:rPr>
        <w:t>în sectorul electroenergetic</w:t>
      </w:r>
      <w:r w:rsidR="001F2863" w:rsidRPr="00CA7BC4">
        <w:rPr>
          <w:rFonts w:cs="Times New Roman"/>
          <w:szCs w:val="24"/>
          <w:lang w:val="ro-RO" w:eastAsia="ru-RU"/>
        </w:rPr>
        <w:t>.</w:t>
      </w:r>
    </w:p>
    <w:p w14:paraId="7F28FF8A" w14:textId="054F941B" w:rsidR="001F2863" w:rsidRPr="00CA7BC4" w:rsidRDefault="0080041A" w:rsidP="00C226D5">
      <w:pPr>
        <w:spacing w:before="120"/>
        <w:ind w:firstLine="360"/>
        <w:jc w:val="both"/>
        <w:rPr>
          <w:rFonts w:cs="Times New Roman"/>
          <w:szCs w:val="24"/>
          <w:lang w:val="ro-RO" w:eastAsia="ru-RU"/>
        </w:rPr>
      </w:pPr>
      <w:r w:rsidRPr="00CA7BC4">
        <w:rPr>
          <w:rFonts w:cs="Times New Roman"/>
          <w:szCs w:val="24"/>
          <w:lang w:val="ro-RO" w:eastAsia="ru-RU"/>
        </w:rPr>
        <w:t xml:space="preserve">63. </w:t>
      </w:r>
      <w:r w:rsidR="00385482" w:rsidRPr="00CA7BC4">
        <w:rPr>
          <w:rFonts w:cs="Times New Roman"/>
          <w:szCs w:val="24"/>
          <w:lang w:val="ro-RO" w:eastAsia="ru-RU"/>
        </w:rPr>
        <w:t>Ministerul Energiei</w:t>
      </w:r>
      <w:r w:rsidR="001F2863" w:rsidRPr="00CA7BC4">
        <w:rPr>
          <w:rFonts w:cs="Times New Roman"/>
          <w:szCs w:val="24"/>
          <w:lang w:val="ro-RO" w:eastAsia="ru-RU"/>
        </w:rPr>
        <w:t xml:space="preserve"> are următoarele responsabilități specifice:</w:t>
      </w:r>
    </w:p>
    <w:p w14:paraId="746D83BD" w14:textId="45F585CB" w:rsidR="00DD28FA" w:rsidRPr="00CA7BC4" w:rsidRDefault="003E3768" w:rsidP="00B47C0E">
      <w:pPr>
        <w:pStyle w:val="Listparagraf"/>
        <w:numPr>
          <w:ilvl w:val="0"/>
          <w:numId w:val="42"/>
        </w:numPr>
        <w:ind w:left="0" w:firstLine="567"/>
        <w:jc w:val="both"/>
        <w:rPr>
          <w:rFonts w:cs="Times New Roman"/>
          <w:szCs w:val="24"/>
          <w:lang w:val="ro-RO" w:eastAsia="ru-RU"/>
        </w:rPr>
      </w:pPr>
      <w:r w:rsidRPr="00CA7BC4">
        <w:rPr>
          <w:rFonts w:cs="Times New Roman"/>
          <w:szCs w:val="24"/>
          <w:lang w:val="ro-RO" w:eastAsia="ru-RU"/>
        </w:rPr>
        <w:t>centralizează</w:t>
      </w:r>
      <w:r w:rsidR="00DD28FA" w:rsidRPr="00CA7BC4">
        <w:rPr>
          <w:rFonts w:cs="Times New Roman"/>
          <w:szCs w:val="24"/>
          <w:lang w:val="ro-RO" w:eastAsia="ru-RU"/>
        </w:rPr>
        <w:t xml:space="preserve"> informațiile primite de întreprinderile electroenergetic</w:t>
      </w:r>
      <w:r w:rsidR="00F56172" w:rsidRPr="00CA7BC4">
        <w:rPr>
          <w:rFonts w:cs="Times New Roman"/>
          <w:szCs w:val="24"/>
          <w:lang w:val="ro-RO" w:eastAsia="ru-RU"/>
        </w:rPr>
        <w:t>e</w:t>
      </w:r>
      <w:r w:rsidR="00DD28FA" w:rsidRPr="00CA7BC4">
        <w:rPr>
          <w:rFonts w:cs="Times New Roman"/>
          <w:szCs w:val="24"/>
          <w:lang w:val="ro-RO" w:eastAsia="ru-RU"/>
        </w:rPr>
        <w:t xml:space="preserve"> privind situația creată în sistemul electroenergetic și să </w:t>
      </w:r>
      <w:r w:rsidR="00F9160B" w:rsidRPr="00CA7BC4">
        <w:rPr>
          <w:rFonts w:cs="Times New Roman"/>
          <w:szCs w:val="24"/>
          <w:lang w:val="ro-RO" w:eastAsia="ru-RU"/>
        </w:rPr>
        <w:t xml:space="preserve">efectueze o </w:t>
      </w:r>
      <w:r w:rsidR="00DD28FA" w:rsidRPr="00CA7BC4">
        <w:rPr>
          <w:rFonts w:cs="Times New Roman"/>
          <w:szCs w:val="24"/>
          <w:lang w:val="ro-RO" w:eastAsia="ru-RU"/>
        </w:rPr>
        <w:t>analiz</w:t>
      </w:r>
      <w:r w:rsidR="00F9160B" w:rsidRPr="00CA7BC4">
        <w:rPr>
          <w:rFonts w:cs="Times New Roman"/>
          <w:szCs w:val="24"/>
          <w:lang w:val="ro-RO" w:eastAsia="ru-RU"/>
        </w:rPr>
        <w:t>ă</w:t>
      </w:r>
      <w:r w:rsidR="00DD28FA" w:rsidRPr="00CA7BC4">
        <w:rPr>
          <w:rFonts w:cs="Times New Roman"/>
          <w:szCs w:val="24"/>
          <w:lang w:val="ro-RO" w:eastAsia="ru-RU"/>
        </w:rPr>
        <w:t xml:space="preserve"> </w:t>
      </w:r>
      <w:r w:rsidR="00F9160B" w:rsidRPr="00CA7BC4">
        <w:rPr>
          <w:rFonts w:cs="Times New Roman"/>
          <w:szCs w:val="24"/>
          <w:lang w:val="ro-RO" w:eastAsia="ru-RU"/>
        </w:rPr>
        <w:t>în comun cu</w:t>
      </w:r>
      <w:r w:rsidR="00DD28FA" w:rsidRPr="00CA7BC4">
        <w:rPr>
          <w:rFonts w:cs="Times New Roman"/>
          <w:szCs w:val="24"/>
          <w:lang w:val="ro-RO" w:eastAsia="ru-RU"/>
        </w:rPr>
        <w:t xml:space="preserve"> întreprinderile electroenergetice și ANRE;</w:t>
      </w:r>
    </w:p>
    <w:p w14:paraId="08E9A3B4" w14:textId="41E39016" w:rsidR="001F2863" w:rsidRPr="00CA7BC4" w:rsidRDefault="001F2863" w:rsidP="00B47C0E">
      <w:pPr>
        <w:pStyle w:val="Listparagraf"/>
        <w:numPr>
          <w:ilvl w:val="0"/>
          <w:numId w:val="42"/>
        </w:numPr>
        <w:ind w:left="0" w:firstLine="567"/>
        <w:jc w:val="both"/>
        <w:rPr>
          <w:rFonts w:cs="Times New Roman"/>
          <w:szCs w:val="24"/>
          <w:lang w:val="ro-RO" w:eastAsia="ru-RU"/>
        </w:rPr>
      </w:pPr>
      <w:r w:rsidRPr="00CA7BC4">
        <w:rPr>
          <w:rFonts w:cs="Times New Roman"/>
          <w:szCs w:val="24"/>
          <w:lang w:val="ro-RO" w:eastAsia="ru-RU"/>
        </w:rPr>
        <w:t>identifică și evaluează riscurile de securitate</w:t>
      </w:r>
      <w:r w:rsidR="00F9160B" w:rsidRPr="00CA7BC4">
        <w:rPr>
          <w:rFonts w:cs="Times New Roman"/>
          <w:szCs w:val="24"/>
          <w:lang w:val="ro-RO" w:eastAsia="ru-RU"/>
        </w:rPr>
        <w:t xml:space="preserve"> în</w:t>
      </w:r>
      <w:r w:rsidRPr="00CA7BC4">
        <w:rPr>
          <w:rFonts w:cs="Times New Roman"/>
          <w:szCs w:val="24"/>
          <w:lang w:val="ro-RO" w:eastAsia="ru-RU"/>
        </w:rPr>
        <w:t xml:space="preserve"> </w:t>
      </w:r>
      <w:r w:rsidR="00CD0383" w:rsidRPr="00CA7BC4">
        <w:rPr>
          <w:rFonts w:cs="Times New Roman"/>
          <w:szCs w:val="24"/>
          <w:lang w:val="ro-RO" w:eastAsia="ru-RU"/>
        </w:rPr>
        <w:t xml:space="preserve">sectorul </w:t>
      </w:r>
      <w:r w:rsidR="00F56172" w:rsidRPr="00CA7BC4">
        <w:rPr>
          <w:rFonts w:cs="Times New Roman"/>
          <w:szCs w:val="24"/>
          <w:lang w:val="ro-RO" w:eastAsia="ru-RU"/>
        </w:rPr>
        <w:t>electro</w:t>
      </w:r>
      <w:r w:rsidR="00CD0383" w:rsidRPr="00CA7BC4">
        <w:rPr>
          <w:rFonts w:cs="Times New Roman"/>
          <w:szCs w:val="24"/>
          <w:lang w:val="ro-RO" w:eastAsia="ru-RU"/>
        </w:rPr>
        <w:t>energe</w:t>
      </w:r>
      <w:r w:rsidR="00F56172" w:rsidRPr="00CA7BC4">
        <w:rPr>
          <w:rFonts w:cs="Times New Roman"/>
          <w:szCs w:val="24"/>
          <w:lang w:val="ro-RO" w:eastAsia="ru-RU"/>
        </w:rPr>
        <w:t>t</w:t>
      </w:r>
      <w:r w:rsidR="00CD0383" w:rsidRPr="00CA7BC4">
        <w:rPr>
          <w:rFonts w:cs="Times New Roman"/>
          <w:szCs w:val="24"/>
          <w:lang w:val="ro-RO" w:eastAsia="ru-RU"/>
        </w:rPr>
        <w:t>i</w:t>
      </w:r>
      <w:r w:rsidR="00F56172" w:rsidRPr="00CA7BC4">
        <w:rPr>
          <w:rFonts w:cs="Times New Roman"/>
          <w:szCs w:val="24"/>
          <w:lang w:val="ro-RO" w:eastAsia="ru-RU"/>
        </w:rPr>
        <w:t>c</w:t>
      </w:r>
      <w:r w:rsidRPr="00CA7BC4">
        <w:rPr>
          <w:rFonts w:cs="Times New Roman"/>
          <w:szCs w:val="24"/>
          <w:lang w:val="ro-RO" w:eastAsia="ru-RU"/>
        </w:rPr>
        <w:t xml:space="preserve">, în conformitate cu metodologia și reglementările </w:t>
      </w:r>
      <w:r w:rsidR="00F9160B" w:rsidRPr="00CA7BC4">
        <w:rPr>
          <w:rFonts w:cs="Times New Roman"/>
          <w:szCs w:val="24"/>
          <w:lang w:val="ro-RO" w:eastAsia="ru-RU"/>
        </w:rPr>
        <w:t>în vigoare</w:t>
      </w:r>
      <w:r w:rsidRPr="00CA7BC4">
        <w:rPr>
          <w:rFonts w:cs="Times New Roman"/>
          <w:szCs w:val="24"/>
          <w:lang w:val="ro-RO" w:eastAsia="ru-RU"/>
        </w:rPr>
        <w:t>;</w:t>
      </w:r>
    </w:p>
    <w:p w14:paraId="00E3C8BA" w14:textId="5157D271" w:rsidR="00F12193" w:rsidRPr="00CA7BC4" w:rsidRDefault="003E3768" w:rsidP="00B47C0E">
      <w:pPr>
        <w:pStyle w:val="Listparagraf"/>
        <w:numPr>
          <w:ilvl w:val="0"/>
          <w:numId w:val="42"/>
        </w:numPr>
        <w:ind w:left="0" w:firstLine="567"/>
        <w:jc w:val="both"/>
        <w:rPr>
          <w:rFonts w:cs="Times New Roman"/>
          <w:szCs w:val="24"/>
          <w:lang w:val="ro-RO" w:eastAsia="ru-RU"/>
        </w:rPr>
      </w:pPr>
      <w:r w:rsidRPr="00CA7BC4">
        <w:rPr>
          <w:rFonts w:cs="Times New Roman"/>
          <w:szCs w:val="24"/>
          <w:lang w:val="ro-RO" w:eastAsia="ru-RU"/>
        </w:rPr>
        <w:t>informează</w:t>
      </w:r>
      <w:r w:rsidR="00F12193" w:rsidRPr="00CA7BC4">
        <w:rPr>
          <w:rFonts w:cs="Times New Roman"/>
          <w:szCs w:val="24"/>
          <w:lang w:val="ro-RO" w:eastAsia="ru-RU"/>
        </w:rPr>
        <w:t xml:space="preserve"> Comisia, prin intermediul Inspectoratului General pentru Situații de Urgență, referitor la situația creată și la consecințele care ar putea surveni în sistemul electroenergetic în legătură cu apariția evenimentelor care ar putea declanșa situația de alertă sau situația de urgență, precum </w:t>
      </w:r>
      <w:r w:rsidR="00F9160B" w:rsidRPr="00CA7BC4">
        <w:rPr>
          <w:rFonts w:cs="Times New Roman"/>
          <w:szCs w:val="24"/>
          <w:lang w:val="ro-RO" w:eastAsia="ru-RU"/>
        </w:rPr>
        <w:t>și</w:t>
      </w:r>
      <w:r w:rsidR="00F12193" w:rsidRPr="00CA7BC4">
        <w:rPr>
          <w:rFonts w:cs="Times New Roman"/>
          <w:szCs w:val="24"/>
          <w:lang w:val="ro-RO" w:eastAsia="ru-RU"/>
        </w:rPr>
        <w:t xml:space="preserve"> referitor la măsurile ce urmează a fi luate pentru redresarea situației create. Pentru identificarea măsurilor ce urmează a fi întreprinse, </w:t>
      </w:r>
      <w:r w:rsidR="00385482" w:rsidRPr="00CA7BC4">
        <w:rPr>
          <w:rFonts w:cs="Times New Roman"/>
          <w:szCs w:val="24"/>
          <w:lang w:val="ro-RO" w:eastAsia="ru-RU"/>
        </w:rPr>
        <w:t>Ministerul Energiei</w:t>
      </w:r>
      <w:r w:rsidR="00F12193" w:rsidRPr="00CA7BC4">
        <w:rPr>
          <w:rFonts w:cs="Times New Roman"/>
          <w:szCs w:val="24"/>
          <w:lang w:val="ro-RO" w:eastAsia="ru-RU"/>
        </w:rPr>
        <w:t xml:space="preserve"> poate solicita </w:t>
      </w:r>
      <w:r w:rsidR="00F9160B" w:rsidRPr="00CA7BC4">
        <w:rPr>
          <w:rFonts w:cs="Times New Roman"/>
          <w:szCs w:val="24"/>
          <w:lang w:val="ro-RO" w:eastAsia="ru-RU"/>
        </w:rPr>
        <w:t>suportul</w:t>
      </w:r>
      <w:r w:rsidR="00F12193" w:rsidRPr="00CA7BC4">
        <w:rPr>
          <w:rFonts w:cs="Times New Roman"/>
          <w:szCs w:val="24"/>
          <w:lang w:val="ro-RO" w:eastAsia="ru-RU"/>
        </w:rPr>
        <w:t xml:space="preserve"> ANRE; </w:t>
      </w:r>
    </w:p>
    <w:p w14:paraId="594030AB" w14:textId="2360AEE2" w:rsidR="001F2863" w:rsidRPr="00CA7BC4" w:rsidRDefault="001F2863" w:rsidP="00B47C0E">
      <w:pPr>
        <w:pStyle w:val="Listparagraf"/>
        <w:numPr>
          <w:ilvl w:val="0"/>
          <w:numId w:val="42"/>
        </w:numPr>
        <w:ind w:left="0" w:firstLine="567"/>
        <w:jc w:val="both"/>
        <w:rPr>
          <w:rFonts w:cs="Times New Roman"/>
          <w:szCs w:val="24"/>
          <w:lang w:val="ro-RO" w:eastAsia="ru-RU"/>
        </w:rPr>
      </w:pPr>
      <w:r w:rsidRPr="00CA7BC4">
        <w:rPr>
          <w:rFonts w:cs="Times New Roman"/>
          <w:szCs w:val="24"/>
          <w:lang w:val="ro-RO" w:eastAsia="ru-RU"/>
        </w:rPr>
        <w:t>asigură cooperarea cu OST, OSD, produc</w:t>
      </w:r>
      <w:r w:rsidR="00F56172" w:rsidRPr="00CA7BC4">
        <w:rPr>
          <w:rFonts w:cs="Times New Roman"/>
          <w:szCs w:val="24"/>
          <w:lang w:val="ro-RO" w:eastAsia="ru-RU"/>
        </w:rPr>
        <w:t xml:space="preserve">ătorii </w:t>
      </w:r>
      <w:r w:rsidRPr="00CA7BC4">
        <w:rPr>
          <w:rFonts w:cs="Times New Roman"/>
          <w:szCs w:val="24"/>
          <w:lang w:val="ro-RO" w:eastAsia="ru-RU"/>
        </w:rPr>
        <w:t>și furniz</w:t>
      </w:r>
      <w:r w:rsidR="00F56172" w:rsidRPr="00CA7BC4">
        <w:rPr>
          <w:rFonts w:cs="Times New Roman"/>
          <w:szCs w:val="24"/>
          <w:lang w:val="ro-RO" w:eastAsia="ru-RU"/>
        </w:rPr>
        <w:t>orii</w:t>
      </w:r>
      <w:r w:rsidRPr="00CA7BC4">
        <w:rPr>
          <w:rFonts w:cs="Times New Roman"/>
          <w:szCs w:val="24"/>
          <w:lang w:val="ro-RO" w:eastAsia="ru-RU"/>
        </w:rPr>
        <w:t xml:space="preserve"> energiei electrice, ANRE, Grupul de coordonare a securității aprovizionării al Comunității Energetice, ENTSO-E, centrele regionale de coordonare și alte părți interesate</w:t>
      </w:r>
      <w:r w:rsidR="00F9160B" w:rsidRPr="00CA7BC4">
        <w:rPr>
          <w:rFonts w:cs="Times New Roman"/>
          <w:szCs w:val="24"/>
          <w:lang w:val="ro-RO" w:eastAsia="ru-RU"/>
        </w:rPr>
        <w:t>/</w:t>
      </w:r>
      <w:r w:rsidRPr="00CA7BC4">
        <w:rPr>
          <w:rFonts w:cs="Times New Roman"/>
          <w:szCs w:val="24"/>
          <w:lang w:val="ro-RO" w:eastAsia="ru-RU"/>
        </w:rPr>
        <w:t xml:space="preserve">relevante, </w:t>
      </w:r>
      <w:r w:rsidR="00F9160B" w:rsidRPr="00CA7BC4">
        <w:rPr>
          <w:rFonts w:cs="Times New Roman"/>
          <w:szCs w:val="24"/>
          <w:lang w:val="ro-RO" w:eastAsia="ru-RU"/>
        </w:rPr>
        <w:t>după caz</w:t>
      </w:r>
      <w:r w:rsidRPr="00CA7BC4">
        <w:rPr>
          <w:rFonts w:cs="Times New Roman"/>
          <w:szCs w:val="24"/>
          <w:lang w:val="ro-RO" w:eastAsia="ru-RU"/>
        </w:rPr>
        <w:t>;</w:t>
      </w:r>
    </w:p>
    <w:p w14:paraId="0E97F14E" w14:textId="71B69552" w:rsidR="001F2863" w:rsidRPr="00CA7BC4" w:rsidRDefault="001F2863" w:rsidP="00B47C0E">
      <w:pPr>
        <w:pStyle w:val="Listparagraf"/>
        <w:numPr>
          <w:ilvl w:val="0"/>
          <w:numId w:val="42"/>
        </w:numPr>
        <w:ind w:left="0" w:firstLine="567"/>
        <w:jc w:val="both"/>
        <w:rPr>
          <w:rFonts w:cs="Times New Roman"/>
          <w:szCs w:val="24"/>
          <w:lang w:val="ro-RO" w:eastAsia="ru-RU"/>
        </w:rPr>
      </w:pPr>
      <w:r w:rsidRPr="00CA7BC4">
        <w:rPr>
          <w:rFonts w:cs="Times New Roman"/>
          <w:szCs w:val="24"/>
          <w:lang w:val="ro-RO" w:eastAsia="ru-RU"/>
        </w:rPr>
        <w:t>întocmește și</w:t>
      </w:r>
      <w:r w:rsidR="001A7C44" w:rsidRPr="00CA7BC4">
        <w:rPr>
          <w:rFonts w:cs="Times New Roman"/>
          <w:szCs w:val="24"/>
          <w:lang w:val="ro-RO" w:eastAsia="ru-RU"/>
        </w:rPr>
        <w:t xml:space="preserve"> </w:t>
      </w:r>
      <w:r w:rsidRPr="00CA7BC4">
        <w:rPr>
          <w:rFonts w:cs="Times New Roman"/>
          <w:szCs w:val="24"/>
          <w:lang w:val="ro-RO" w:eastAsia="ru-RU"/>
        </w:rPr>
        <w:t xml:space="preserve">actualizează periodic Planul de </w:t>
      </w:r>
      <w:r w:rsidR="00EC0B79" w:rsidRPr="00CA7BC4">
        <w:rPr>
          <w:rFonts w:cs="Times New Roman"/>
          <w:szCs w:val="24"/>
          <w:lang w:val="ro-RO" w:eastAsia="ru-RU"/>
        </w:rPr>
        <w:t xml:space="preserve">acțiuni </w:t>
      </w:r>
      <w:r w:rsidRPr="00CA7BC4">
        <w:rPr>
          <w:rFonts w:cs="Times New Roman"/>
          <w:szCs w:val="24"/>
          <w:lang w:val="ro-RO" w:eastAsia="ru-RU"/>
        </w:rPr>
        <w:t xml:space="preserve">pentru situații excepționale </w:t>
      </w:r>
      <w:r w:rsidR="00047819" w:rsidRPr="00CA7BC4">
        <w:rPr>
          <w:rFonts w:cs="Times New Roman"/>
          <w:szCs w:val="24"/>
          <w:lang w:val="ro-RO" w:eastAsia="ru-RU"/>
        </w:rPr>
        <w:t>în sectorul electroenergetic</w:t>
      </w:r>
      <w:r w:rsidRPr="00CA7BC4">
        <w:rPr>
          <w:rFonts w:cs="Times New Roman"/>
          <w:szCs w:val="24"/>
          <w:lang w:val="ro-RO" w:eastAsia="ru-RU"/>
        </w:rPr>
        <w:t xml:space="preserve"> în baza scenariilor regionale și naționale de criză </w:t>
      </w:r>
      <w:r w:rsidR="00DA1999" w:rsidRPr="00CA7BC4">
        <w:rPr>
          <w:rFonts w:cs="Times New Roman"/>
          <w:szCs w:val="24"/>
          <w:lang w:val="ro-RO" w:eastAsia="ru-RU"/>
        </w:rPr>
        <w:t>în sectorul electroenergetic</w:t>
      </w:r>
      <w:r w:rsidRPr="00CA7BC4">
        <w:rPr>
          <w:rFonts w:cs="Times New Roman"/>
          <w:szCs w:val="24"/>
          <w:lang w:val="ro-RO" w:eastAsia="ru-RU"/>
        </w:rPr>
        <w:t>, în colaborare cu entitățile relevante din sector;</w:t>
      </w:r>
    </w:p>
    <w:p w14:paraId="7611075D" w14:textId="60CC6996" w:rsidR="001F2863" w:rsidRPr="00CA7BC4" w:rsidRDefault="001F2863" w:rsidP="00B47C0E">
      <w:pPr>
        <w:pStyle w:val="Listparagraf"/>
        <w:numPr>
          <w:ilvl w:val="0"/>
          <w:numId w:val="42"/>
        </w:numPr>
        <w:ind w:left="0" w:firstLine="567"/>
        <w:jc w:val="both"/>
        <w:rPr>
          <w:rFonts w:cs="Times New Roman"/>
          <w:szCs w:val="24"/>
          <w:lang w:val="ro-RO" w:eastAsia="ru-RU"/>
        </w:rPr>
      </w:pPr>
      <w:r w:rsidRPr="00CA7BC4">
        <w:rPr>
          <w:rFonts w:cs="Times New Roman"/>
          <w:szCs w:val="24"/>
          <w:lang w:val="ro-RO" w:eastAsia="ru-RU"/>
        </w:rPr>
        <w:t xml:space="preserve">asigură participarea în Grupul de gestionare a situațiilor de criză </w:t>
      </w:r>
      <w:r w:rsidR="00002283" w:rsidRPr="00CA7BC4">
        <w:rPr>
          <w:rFonts w:cs="Times New Roman"/>
          <w:szCs w:val="24"/>
          <w:lang w:val="ro-RO" w:eastAsia="ru-RU"/>
        </w:rPr>
        <w:t xml:space="preserve">de </w:t>
      </w:r>
      <w:r w:rsidRPr="00CA7BC4">
        <w:rPr>
          <w:rFonts w:cs="Times New Roman"/>
          <w:szCs w:val="24"/>
          <w:lang w:val="ro-RO" w:eastAsia="ru-RU"/>
        </w:rPr>
        <w:t>energ</w:t>
      </w:r>
      <w:r w:rsidR="00002283" w:rsidRPr="00CA7BC4">
        <w:rPr>
          <w:rFonts w:cs="Times New Roman"/>
          <w:szCs w:val="24"/>
          <w:lang w:val="ro-RO" w:eastAsia="ru-RU"/>
        </w:rPr>
        <w:t>ie electri</w:t>
      </w:r>
      <w:r w:rsidRPr="00CA7BC4">
        <w:rPr>
          <w:rFonts w:cs="Times New Roman"/>
          <w:szCs w:val="24"/>
          <w:lang w:val="ro-RO" w:eastAsia="ru-RU"/>
        </w:rPr>
        <w:t xml:space="preserve">că la nivel național; </w:t>
      </w:r>
    </w:p>
    <w:p w14:paraId="06546650" w14:textId="56FEAF37" w:rsidR="001F2863" w:rsidRPr="00CA7BC4" w:rsidRDefault="001F2863" w:rsidP="00B47C0E">
      <w:pPr>
        <w:pStyle w:val="Listparagraf"/>
        <w:numPr>
          <w:ilvl w:val="0"/>
          <w:numId w:val="42"/>
        </w:numPr>
        <w:ind w:left="0" w:firstLine="567"/>
        <w:jc w:val="both"/>
        <w:rPr>
          <w:rFonts w:cs="Times New Roman"/>
          <w:szCs w:val="24"/>
          <w:lang w:val="ro-RO" w:eastAsia="ru-RU"/>
        </w:rPr>
      </w:pPr>
      <w:r w:rsidRPr="00CA7BC4">
        <w:rPr>
          <w:rFonts w:cs="Times New Roman"/>
          <w:szCs w:val="24"/>
          <w:lang w:val="ro-RO" w:eastAsia="ru-RU"/>
        </w:rPr>
        <w:t xml:space="preserve">asigură îndeplinirea măsurilor stabilite în </w:t>
      </w:r>
      <w:r w:rsidR="00F9160B" w:rsidRPr="00CA7BC4">
        <w:rPr>
          <w:rFonts w:cs="Times New Roman"/>
          <w:szCs w:val="24"/>
          <w:lang w:val="ro-RO" w:eastAsia="ru-RU"/>
        </w:rPr>
        <w:t xml:space="preserve">Planului de </w:t>
      </w:r>
      <w:r w:rsidR="00047819" w:rsidRPr="00CA7BC4">
        <w:rPr>
          <w:rFonts w:cs="Times New Roman"/>
          <w:szCs w:val="24"/>
          <w:lang w:val="ro-RO" w:eastAsia="ru-RU"/>
        </w:rPr>
        <w:t>acțiuni pentru situații excepționale în sectorul electroenergetic</w:t>
      </w:r>
      <w:r w:rsidRPr="00CA7BC4">
        <w:rPr>
          <w:rFonts w:cs="Times New Roman"/>
          <w:szCs w:val="24"/>
          <w:lang w:val="ro-RO" w:eastAsia="ru-RU"/>
        </w:rPr>
        <w:t xml:space="preserve"> pentru a preveni apariția situațiilor de criză </w:t>
      </w:r>
      <w:r w:rsidR="00047819" w:rsidRPr="00CA7BC4">
        <w:rPr>
          <w:rFonts w:cs="Times New Roman"/>
          <w:szCs w:val="24"/>
          <w:lang w:val="ro-RO" w:eastAsia="ru-RU"/>
        </w:rPr>
        <w:t xml:space="preserve">de energie </w:t>
      </w:r>
      <w:r w:rsidRPr="00CA7BC4">
        <w:rPr>
          <w:rFonts w:cs="Times New Roman"/>
          <w:szCs w:val="24"/>
          <w:lang w:val="ro-RO" w:eastAsia="ru-RU"/>
        </w:rPr>
        <w:t>e</w:t>
      </w:r>
      <w:r w:rsidR="00047819" w:rsidRPr="00CA7BC4">
        <w:rPr>
          <w:rFonts w:cs="Times New Roman"/>
          <w:szCs w:val="24"/>
          <w:lang w:val="ro-RO" w:eastAsia="ru-RU"/>
        </w:rPr>
        <w:t>l</w:t>
      </w:r>
      <w:r w:rsidRPr="00CA7BC4">
        <w:rPr>
          <w:rFonts w:cs="Times New Roman"/>
          <w:szCs w:val="24"/>
          <w:lang w:val="ro-RO" w:eastAsia="ru-RU"/>
        </w:rPr>
        <w:t>e</w:t>
      </w:r>
      <w:r w:rsidR="00047819" w:rsidRPr="00CA7BC4">
        <w:rPr>
          <w:rFonts w:cs="Times New Roman"/>
          <w:szCs w:val="24"/>
          <w:lang w:val="ro-RO" w:eastAsia="ru-RU"/>
        </w:rPr>
        <w:t>ct</w:t>
      </w:r>
      <w:r w:rsidRPr="00CA7BC4">
        <w:rPr>
          <w:rFonts w:cs="Times New Roman"/>
          <w:szCs w:val="24"/>
          <w:lang w:val="ro-RO" w:eastAsia="ru-RU"/>
        </w:rPr>
        <w:t>r</w:t>
      </w:r>
      <w:r w:rsidR="00047819" w:rsidRPr="00CA7BC4">
        <w:rPr>
          <w:rFonts w:cs="Times New Roman"/>
          <w:szCs w:val="24"/>
          <w:lang w:val="ro-RO" w:eastAsia="ru-RU"/>
        </w:rPr>
        <w:t>i</w:t>
      </w:r>
      <w:r w:rsidRPr="00CA7BC4">
        <w:rPr>
          <w:rFonts w:cs="Times New Roman"/>
          <w:szCs w:val="24"/>
          <w:lang w:val="ro-RO" w:eastAsia="ru-RU"/>
        </w:rPr>
        <w:t xml:space="preserve">că; </w:t>
      </w:r>
    </w:p>
    <w:p w14:paraId="3CD2606D" w14:textId="78FCD0DF" w:rsidR="001F2863" w:rsidRPr="00CA7BC4" w:rsidRDefault="001F2863" w:rsidP="00B47C0E">
      <w:pPr>
        <w:pStyle w:val="Listparagraf"/>
        <w:numPr>
          <w:ilvl w:val="0"/>
          <w:numId w:val="42"/>
        </w:numPr>
        <w:ind w:left="0" w:firstLine="567"/>
        <w:jc w:val="both"/>
        <w:rPr>
          <w:rFonts w:cs="Times New Roman"/>
          <w:szCs w:val="24"/>
          <w:lang w:val="ro-RO" w:eastAsia="ru-RU"/>
        </w:rPr>
      </w:pPr>
      <w:r w:rsidRPr="00CA7BC4">
        <w:rPr>
          <w:rFonts w:cs="Times New Roman"/>
          <w:szCs w:val="24"/>
          <w:lang w:val="ro-RO" w:eastAsia="ru-RU"/>
        </w:rPr>
        <w:t xml:space="preserve">îndeplinește formalitățile necesare pentru adoptarea </w:t>
      </w:r>
      <w:r w:rsidR="00047819" w:rsidRPr="00CA7BC4">
        <w:rPr>
          <w:rFonts w:cs="Times New Roman"/>
          <w:szCs w:val="24"/>
          <w:lang w:val="ro-RO" w:eastAsia="ru-RU"/>
        </w:rPr>
        <w:t>Planului de acțiuni pentru situații excepționale în sectorul electroenergetic</w:t>
      </w:r>
      <w:r w:rsidRPr="00CA7BC4">
        <w:rPr>
          <w:rFonts w:cs="Times New Roman"/>
          <w:szCs w:val="24"/>
          <w:lang w:val="ro-RO" w:eastAsia="ru-RU"/>
        </w:rPr>
        <w:t xml:space="preserve"> și pentru organizarea de teste/simulări ale crizelor </w:t>
      </w:r>
      <w:r w:rsidR="00047819" w:rsidRPr="00CA7BC4">
        <w:rPr>
          <w:rFonts w:cs="Times New Roman"/>
          <w:szCs w:val="24"/>
          <w:lang w:val="ro-RO" w:eastAsia="ru-RU"/>
        </w:rPr>
        <w:t>de energie electrică</w:t>
      </w:r>
      <w:r w:rsidRPr="00CA7BC4">
        <w:rPr>
          <w:rFonts w:cs="Times New Roman"/>
          <w:szCs w:val="24"/>
          <w:lang w:val="ro-RO" w:eastAsia="ru-RU"/>
        </w:rPr>
        <w:t xml:space="preserve"> în cooperare cu</w:t>
      </w:r>
      <w:r w:rsidR="00F9160B" w:rsidRPr="00CA7BC4">
        <w:rPr>
          <w:rFonts w:cs="Times New Roman"/>
          <w:szCs w:val="24"/>
          <w:lang w:val="ro-RO" w:eastAsia="ru-RU"/>
        </w:rPr>
        <w:t xml:space="preserve"> </w:t>
      </w:r>
      <w:r w:rsidRPr="00CA7BC4">
        <w:rPr>
          <w:rFonts w:cs="Times New Roman"/>
          <w:szCs w:val="24"/>
          <w:lang w:val="ro-RO" w:eastAsia="ru-RU"/>
        </w:rPr>
        <w:t xml:space="preserve">OST și alte părți relevante; </w:t>
      </w:r>
    </w:p>
    <w:p w14:paraId="6DCA0611" w14:textId="5C4D404B" w:rsidR="001F2863" w:rsidRPr="00CA7BC4" w:rsidRDefault="001F2863" w:rsidP="00B47C0E">
      <w:pPr>
        <w:pStyle w:val="Listparagraf"/>
        <w:numPr>
          <w:ilvl w:val="0"/>
          <w:numId w:val="42"/>
        </w:numPr>
        <w:ind w:left="0" w:firstLine="567"/>
        <w:jc w:val="both"/>
        <w:rPr>
          <w:rFonts w:cs="Times New Roman"/>
          <w:szCs w:val="24"/>
          <w:lang w:val="ro-RO" w:eastAsia="ru-RU"/>
        </w:rPr>
      </w:pPr>
      <w:r w:rsidRPr="00CA7BC4">
        <w:rPr>
          <w:rFonts w:cs="Times New Roman"/>
          <w:szCs w:val="24"/>
          <w:lang w:val="ro-RO" w:eastAsia="ru-RU"/>
        </w:rPr>
        <w:t xml:space="preserve">elaborează și stabilește </w:t>
      </w:r>
      <w:r w:rsidR="00B92E39" w:rsidRPr="00CA7BC4">
        <w:rPr>
          <w:rFonts w:cs="Times New Roman"/>
          <w:szCs w:val="24"/>
          <w:lang w:val="ro-RO" w:eastAsia="ru-RU"/>
        </w:rPr>
        <w:t>mecani</w:t>
      </w:r>
      <w:r w:rsidR="00F56172" w:rsidRPr="00CA7BC4">
        <w:rPr>
          <w:rFonts w:cs="Times New Roman"/>
          <w:szCs w:val="24"/>
          <w:lang w:val="ro-RO" w:eastAsia="ru-RU"/>
        </w:rPr>
        <w:t>s</w:t>
      </w:r>
      <w:r w:rsidR="00B92E39" w:rsidRPr="00CA7BC4">
        <w:rPr>
          <w:rFonts w:cs="Times New Roman"/>
          <w:szCs w:val="24"/>
          <w:lang w:val="ro-RO" w:eastAsia="ru-RU"/>
        </w:rPr>
        <w:t xml:space="preserve">me </w:t>
      </w:r>
      <w:r w:rsidRPr="00CA7BC4">
        <w:rPr>
          <w:rFonts w:cs="Times New Roman"/>
          <w:szCs w:val="24"/>
          <w:lang w:val="ro-RO" w:eastAsia="ru-RU"/>
        </w:rPr>
        <w:t>de implementare și monitorizare a procedurilor operaționale în domeniul prevenirii și managementului riscurilor în sectorul electroenergetic.</w:t>
      </w:r>
    </w:p>
    <w:p w14:paraId="2487CFB0" w14:textId="7744CCDD" w:rsidR="001F2863" w:rsidRPr="00CA7BC4" w:rsidRDefault="00163F99" w:rsidP="00C879CE">
      <w:pPr>
        <w:pStyle w:val="Titlu2"/>
        <w:numPr>
          <w:ilvl w:val="1"/>
          <w:numId w:val="108"/>
        </w:numPr>
        <w:tabs>
          <w:tab w:val="clear" w:pos="567"/>
        </w:tabs>
        <w:rPr>
          <w:lang w:val="ro-RO"/>
        </w:rPr>
      </w:pPr>
      <w:r w:rsidRPr="00CA7BC4">
        <w:rPr>
          <w:lang w:val="ro-RO"/>
        </w:rPr>
        <w:t xml:space="preserve"> </w:t>
      </w:r>
      <w:bookmarkStart w:id="1022" w:name="_Toc174096946"/>
      <w:bookmarkStart w:id="1023" w:name="_Toc174343152"/>
      <w:bookmarkStart w:id="1024" w:name="_Toc164075873"/>
      <w:r w:rsidR="00047819" w:rsidRPr="00CA7BC4">
        <w:rPr>
          <w:lang w:val="ro-RO"/>
        </w:rPr>
        <w:t>Atribuțiile</w:t>
      </w:r>
      <w:r w:rsidR="001F2863" w:rsidRPr="00CA7BC4">
        <w:rPr>
          <w:lang w:val="ro-RO"/>
        </w:rPr>
        <w:t xml:space="preserve"> și responsabilitățile </w:t>
      </w:r>
      <w:r w:rsidR="00047819" w:rsidRPr="00CA7BC4">
        <w:rPr>
          <w:lang w:val="ro-RO"/>
        </w:rPr>
        <w:t xml:space="preserve">operatorilor </w:t>
      </w:r>
      <w:r w:rsidR="001F2863" w:rsidRPr="00CA7BC4">
        <w:rPr>
          <w:lang w:val="ro-RO"/>
        </w:rPr>
        <w:t xml:space="preserve"> d</w:t>
      </w:r>
      <w:r w:rsidR="00F56172" w:rsidRPr="00CA7BC4">
        <w:rPr>
          <w:lang w:val="ro-RO"/>
        </w:rPr>
        <w:t>e s</w:t>
      </w:r>
      <w:r w:rsidR="001F2863" w:rsidRPr="00CA7BC4">
        <w:rPr>
          <w:lang w:val="ro-RO"/>
        </w:rPr>
        <w:t xml:space="preserve">istem în cazul unei </w:t>
      </w:r>
      <w:r w:rsidR="004573C4" w:rsidRPr="00CA7BC4">
        <w:rPr>
          <w:lang w:val="ro-RO"/>
        </w:rPr>
        <w:t xml:space="preserve">situații excepționale </w:t>
      </w:r>
      <w:r w:rsidR="00047819" w:rsidRPr="00CA7BC4">
        <w:rPr>
          <w:lang w:val="ro-RO"/>
        </w:rPr>
        <w:t>în sectorul electroenergetic</w:t>
      </w:r>
      <w:bookmarkEnd w:id="1022"/>
      <w:bookmarkEnd w:id="1023"/>
      <w:bookmarkEnd w:id="1024"/>
    </w:p>
    <w:p w14:paraId="2C359869" w14:textId="7A7554FD" w:rsidR="001F2863" w:rsidRPr="00CA7BC4" w:rsidRDefault="00681ECC" w:rsidP="00C879CE">
      <w:pPr>
        <w:ind w:firstLine="142"/>
        <w:jc w:val="both"/>
        <w:rPr>
          <w:rFonts w:cs="Times New Roman"/>
          <w:szCs w:val="24"/>
          <w:lang w:val="ro-RO" w:eastAsia="ru-RU"/>
        </w:rPr>
      </w:pPr>
      <w:r w:rsidRPr="00CA7BC4">
        <w:rPr>
          <w:rFonts w:cs="Times New Roman"/>
          <w:szCs w:val="24"/>
          <w:lang w:val="ro-RO" w:eastAsia="ru-RU"/>
        </w:rPr>
        <w:t xml:space="preserve">64. </w:t>
      </w:r>
      <w:r w:rsidR="001F2863" w:rsidRPr="00CA7BC4">
        <w:rPr>
          <w:rFonts w:cs="Times New Roman"/>
          <w:szCs w:val="24"/>
          <w:lang w:val="ro-RO" w:eastAsia="ru-RU"/>
        </w:rPr>
        <w:t xml:space="preserve">Conform </w:t>
      </w:r>
      <w:r w:rsidRPr="00CA7BC4">
        <w:rPr>
          <w:rFonts w:cs="Times New Roman"/>
          <w:szCs w:val="24"/>
          <w:lang w:val="ro-RO" w:eastAsia="ru-RU"/>
        </w:rPr>
        <w:t>a</w:t>
      </w:r>
      <w:r w:rsidR="001F2863" w:rsidRPr="00CA7BC4">
        <w:rPr>
          <w:rFonts w:cs="Times New Roman"/>
          <w:szCs w:val="24"/>
          <w:lang w:val="ro-RO" w:eastAsia="ru-RU"/>
        </w:rPr>
        <w:t>rt. 56</w:t>
      </w:r>
      <w:r w:rsidR="008673EB" w:rsidRPr="00CA7BC4">
        <w:rPr>
          <w:rFonts w:cs="Times New Roman"/>
          <w:szCs w:val="24"/>
          <w:lang w:val="ro-RO" w:eastAsia="ru-RU"/>
        </w:rPr>
        <w:t xml:space="preserve"> alin. </w:t>
      </w:r>
      <w:r w:rsidR="001F2863" w:rsidRPr="00CA7BC4">
        <w:rPr>
          <w:rFonts w:cs="Times New Roman"/>
          <w:szCs w:val="24"/>
          <w:lang w:val="ro-RO" w:eastAsia="ru-RU"/>
        </w:rPr>
        <w:t xml:space="preserve">(11) </w:t>
      </w:r>
      <w:r w:rsidR="008673EB" w:rsidRPr="00CA7BC4">
        <w:rPr>
          <w:rFonts w:cs="Times New Roman"/>
          <w:szCs w:val="24"/>
          <w:lang w:val="ro-RO" w:eastAsia="ru-RU"/>
        </w:rPr>
        <w:t>din</w:t>
      </w:r>
      <w:r w:rsidR="001F2863" w:rsidRPr="00CA7BC4">
        <w:rPr>
          <w:rFonts w:cs="Times New Roman"/>
          <w:szCs w:val="24"/>
          <w:lang w:val="ro-RO" w:eastAsia="ru-RU"/>
        </w:rPr>
        <w:t xml:space="preserve"> Leg</w:t>
      </w:r>
      <w:r w:rsidR="008673EB" w:rsidRPr="00CA7BC4">
        <w:rPr>
          <w:rFonts w:cs="Times New Roman"/>
          <w:szCs w:val="24"/>
          <w:lang w:val="ro-RO" w:eastAsia="ru-RU"/>
        </w:rPr>
        <w:t>ea n</w:t>
      </w:r>
      <w:r w:rsidR="008D5F68" w:rsidRPr="00CA7BC4">
        <w:rPr>
          <w:rFonts w:cs="Times New Roman"/>
          <w:szCs w:val="24"/>
          <w:lang w:val="ro-RO" w:eastAsia="ru-RU"/>
        </w:rPr>
        <w:t>r</w:t>
      </w:r>
      <w:r w:rsidR="008673EB" w:rsidRPr="00CA7BC4">
        <w:rPr>
          <w:rFonts w:cs="Times New Roman"/>
          <w:szCs w:val="24"/>
          <w:lang w:val="ro-RO" w:eastAsia="ru-RU"/>
        </w:rPr>
        <w:t>.</w:t>
      </w:r>
      <w:r w:rsidR="001F2863" w:rsidRPr="00CA7BC4">
        <w:rPr>
          <w:rFonts w:cs="Times New Roman"/>
          <w:szCs w:val="24"/>
          <w:lang w:val="ro-RO" w:eastAsia="ru-RU"/>
        </w:rPr>
        <w:t xml:space="preserve"> 107/2016, pe perioada situațiilor de criză </w:t>
      </w:r>
      <w:bookmarkStart w:id="1025" w:name="_Hlk166426688"/>
      <w:r w:rsidR="001F2863" w:rsidRPr="00CA7BC4">
        <w:rPr>
          <w:rFonts w:cs="Times New Roman"/>
          <w:szCs w:val="24"/>
          <w:lang w:val="ro-RO" w:eastAsia="ru-RU"/>
        </w:rPr>
        <w:t xml:space="preserve">pe </w:t>
      </w:r>
      <w:r w:rsidR="004573C4" w:rsidRPr="00CA7BC4">
        <w:rPr>
          <w:rFonts w:cs="Times New Roman"/>
          <w:szCs w:val="24"/>
          <w:lang w:val="ro-RO" w:eastAsia="ru-RU"/>
        </w:rPr>
        <w:t>piața</w:t>
      </w:r>
      <w:r w:rsidR="001F2863" w:rsidRPr="00CA7BC4">
        <w:rPr>
          <w:rFonts w:cs="Times New Roman"/>
          <w:szCs w:val="24"/>
          <w:lang w:val="ro-RO" w:eastAsia="ru-RU"/>
        </w:rPr>
        <w:t xml:space="preserve"> energiei electrice</w:t>
      </w:r>
      <w:bookmarkEnd w:id="1025"/>
      <w:r w:rsidR="001F2863" w:rsidRPr="00CA7BC4">
        <w:rPr>
          <w:rFonts w:cs="Times New Roman"/>
          <w:szCs w:val="24"/>
          <w:lang w:val="ro-RO" w:eastAsia="ru-RU"/>
        </w:rPr>
        <w:t xml:space="preserve">, măsurile întreprinse de </w:t>
      </w:r>
      <w:r w:rsidR="0022193E" w:rsidRPr="00CA7BC4">
        <w:rPr>
          <w:rFonts w:cs="Times New Roman"/>
          <w:szCs w:val="24"/>
          <w:lang w:val="ro-RO" w:eastAsia="ru-RU"/>
        </w:rPr>
        <w:t>OST</w:t>
      </w:r>
      <w:r w:rsidR="001F2863" w:rsidRPr="00CA7BC4">
        <w:rPr>
          <w:rFonts w:cs="Times New Roman"/>
          <w:szCs w:val="24"/>
          <w:lang w:val="ro-RO" w:eastAsia="ru-RU"/>
        </w:rPr>
        <w:t xml:space="preserve">, precum </w:t>
      </w:r>
      <w:r w:rsidR="0022193E" w:rsidRPr="00CA7BC4">
        <w:rPr>
          <w:rFonts w:cs="Times New Roman"/>
          <w:szCs w:val="24"/>
          <w:lang w:val="ro-RO" w:eastAsia="ru-RU"/>
        </w:rPr>
        <w:t>și</w:t>
      </w:r>
      <w:r w:rsidR="001F2863" w:rsidRPr="00CA7BC4">
        <w:rPr>
          <w:rFonts w:cs="Times New Roman"/>
          <w:szCs w:val="24"/>
          <w:lang w:val="ro-RO" w:eastAsia="ru-RU"/>
        </w:rPr>
        <w:t xml:space="preserve"> de </w:t>
      </w:r>
      <w:r w:rsidR="004573C4" w:rsidRPr="00CA7BC4">
        <w:rPr>
          <w:rFonts w:cs="Times New Roman"/>
          <w:szCs w:val="24"/>
          <w:lang w:val="ro-RO" w:eastAsia="ru-RU"/>
        </w:rPr>
        <w:t>ceilalți</w:t>
      </w:r>
      <w:r w:rsidR="001F2863" w:rsidRPr="00CA7BC4">
        <w:rPr>
          <w:rFonts w:cs="Times New Roman"/>
          <w:szCs w:val="24"/>
          <w:lang w:val="ro-RO" w:eastAsia="ru-RU"/>
        </w:rPr>
        <w:t xml:space="preserve"> participanți la piața energiei electrice, sunt obligatorii și prevalează în raport cu prevederile contractuale și actele normative în domeniu.</w:t>
      </w:r>
    </w:p>
    <w:p w14:paraId="3B90D122" w14:textId="5CE9976D" w:rsidR="0046000C" w:rsidRPr="00CA7BC4" w:rsidRDefault="00F27574" w:rsidP="00C879CE">
      <w:pPr>
        <w:pStyle w:val="Titlu3"/>
        <w:numPr>
          <w:ilvl w:val="2"/>
          <w:numId w:val="108"/>
        </w:numPr>
        <w:rPr>
          <w:lang w:val="ro-RO" w:eastAsia="ru-RU"/>
        </w:rPr>
      </w:pPr>
      <w:bookmarkStart w:id="1026" w:name="_Toc164075874"/>
      <w:bookmarkStart w:id="1027" w:name="_Toc174096947"/>
      <w:bookmarkStart w:id="1028" w:name="_Toc174343153"/>
      <w:r w:rsidRPr="00CA7BC4">
        <w:rPr>
          <w:lang w:val="ro-RO"/>
        </w:rPr>
        <w:t>Atribuțiile</w:t>
      </w:r>
      <w:r w:rsidR="0046000C" w:rsidRPr="00CA7BC4">
        <w:rPr>
          <w:lang w:val="ro-RO"/>
        </w:rPr>
        <w:t xml:space="preserve"> și responsabilitățile OSТ</w:t>
      </w:r>
      <w:bookmarkEnd w:id="1026"/>
      <w:bookmarkEnd w:id="1027"/>
      <w:bookmarkEnd w:id="1028"/>
    </w:p>
    <w:p w14:paraId="1C5067EC" w14:textId="22179CAF" w:rsidR="001F2863" w:rsidRPr="00CA7BC4" w:rsidRDefault="004B7696" w:rsidP="00B47C0E">
      <w:pPr>
        <w:rPr>
          <w:rFonts w:cs="Times New Roman"/>
          <w:szCs w:val="24"/>
          <w:lang w:val="ro-RO" w:eastAsia="ru-RU"/>
        </w:rPr>
      </w:pPr>
      <w:r w:rsidRPr="00CA7BC4">
        <w:rPr>
          <w:rFonts w:cs="Times New Roman"/>
          <w:szCs w:val="24"/>
          <w:lang w:val="ro-RO" w:eastAsia="ru-RU"/>
        </w:rPr>
        <w:t xml:space="preserve">65. </w:t>
      </w:r>
      <w:r w:rsidR="00F27574" w:rsidRPr="00CA7BC4">
        <w:rPr>
          <w:rFonts w:cs="Times New Roman"/>
          <w:szCs w:val="24"/>
          <w:lang w:val="ro-RO" w:eastAsia="ru-RU"/>
        </w:rPr>
        <w:t>Atribuțiile</w:t>
      </w:r>
      <w:r w:rsidR="001F2863" w:rsidRPr="00CA7BC4">
        <w:rPr>
          <w:rFonts w:cs="Times New Roman"/>
          <w:szCs w:val="24"/>
          <w:lang w:val="ro-RO" w:eastAsia="ru-RU"/>
        </w:rPr>
        <w:t xml:space="preserve"> și responsabilitățile OST sunt </w:t>
      </w:r>
      <w:r w:rsidR="004573C4" w:rsidRPr="00CA7BC4">
        <w:rPr>
          <w:rFonts w:cs="Times New Roman"/>
          <w:szCs w:val="24"/>
          <w:lang w:val="ro-RO" w:eastAsia="ru-RU"/>
        </w:rPr>
        <w:t xml:space="preserve">stabilite </w:t>
      </w:r>
      <w:r w:rsidR="001F2863" w:rsidRPr="00CA7BC4">
        <w:rPr>
          <w:rFonts w:cs="Times New Roman"/>
          <w:szCs w:val="24"/>
          <w:lang w:val="ro-RO" w:eastAsia="ru-RU"/>
        </w:rPr>
        <w:t>după cum urmează:</w:t>
      </w:r>
    </w:p>
    <w:p w14:paraId="70954545" w14:textId="1F4E4069" w:rsidR="004B7696" w:rsidRPr="00CA7BC4" w:rsidRDefault="004B7696" w:rsidP="004B7696">
      <w:pPr>
        <w:pStyle w:val="Listparagraf"/>
        <w:numPr>
          <w:ilvl w:val="1"/>
          <w:numId w:val="43"/>
        </w:numPr>
        <w:jc w:val="both"/>
        <w:rPr>
          <w:rFonts w:cs="Times New Roman"/>
          <w:szCs w:val="24"/>
          <w:lang w:val="ro-RO" w:eastAsia="ru-RU"/>
        </w:rPr>
      </w:pPr>
      <w:r w:rsidRPr="00CA7BC4">
        <w:rPr>
          <w:rFonts w:cs="Times New Roman"/>
          <w:szCs w:val="24"/>
          <w:lang w:val="ro-RO" w:eastAsia="ru-RU"/>
        </w:rPr>
        <w:t>de comun cu operatorul pieței energiei electrice monitorizează funcționarea pieței energiei electrice, și după caz dispune măsuri privind suspendarea activităților de piață a energiei electrice, în conformitate cu prevederile Codul</w:t>
      </w:r>
      <w:r w:rsidR="00C055F4" w:rsidRPr="00CA7BC4">
        <w:rPr>
          <w:rFonts w:cs="Times New Roman"/>
          <w:szCs w:val="24"/>
          <w:lang w:val="ro-RO" w:eastAsia="ru-RU"/>
        </w:rPr>
        <w:t>ui</w:t>
      </w:r>
      <w:r w:rsidRPr="00CA7BC4">
        <w:rPr>
          <w:rFonts w:cs="Times New Roman"/>
          <w:szCs w:val="24"/>
          <w:lang w:val="ro-RO" w:eastAsia="ru-RU"/>
        </w:rPr>
        <w:t xml:space="preserve"> rețelelor electrice privind starea de urgență și restaurarea sistemului electroenergetic.</w:t>
      </w:r>
    </w:p>
    <w:p w14:paraId="53AF7A7C" w14:textId="4E90C39F" w:rsidR="001F2863" w:rsidRPr="00CA7BC4" w:rsidRDefault="002A10A7" w:rsidP="00B47C0E">
      <w:pPr>
        <w:pStyle w:val="Listparagraf"/>
        <w:numPr>
          <w:ilvl w:val="1"/>
          <w:numId w:val="43"/>
        </w:numPr>
        <w:spacing w:after="160" w:line="259" w:lineRule="auto"/>
        <w:ind w:left="0" w:firstLine="567"/>
        <w:rPr>
          <w:rFonts w:cs="Times New Roman"/>
          <w:szCs w:val="24"/>
          <w:lang w:val="ro-RO" w:eastAsia="ru-RU"/>
        </w:rPr>
      </w:pPr>
      <w:r w:rsidRPr="00CA7BC4">
        <w:rPr>
          <w:rFonts w:cs="Times New Roman"/>
          <w:szCs w:val="24"/>
          <w:lang w:val="ro-RO" w:eastAsia="ru-RU"/>
        </w:rPr>
        <w:t>e</w:t>
      </w:r>
      <w:r w:rsidR="001F2863" w:rsidRPr="00CA7BC4">
        <w:rPr>
          <w:rFonts w:cs="Times New Roman"/>
          <w:szCs w:val="24"/>
          <w:lang w:val="ro-RO" w:eastAsia="ru-RU"/>
        </w:rPr>
        <w:t>valuarea posibilității unei</w:t>
      </w:r>
      <w:r w:rsidR="00681ECC" w:rsidRPr="00CA7BC4">
        <w:rPr>
          <w:rFonts w:cs="Times New Roman"/>
          <w:szCs w:val="24"/>
          <w:lang w:val="ro-RO" w:eastAsia="ru-RU"/>
        </w:rPr>
        <w:t xml:space="preserve"> crize de energie </w:t>
      </w:r>
      <w:r w:rsidR="00F27574" w:rsidRPr="00CA7BC4">
        <w:rPr>
          <w:rFonts w:cs="Times New Roman"/>
          <w:szCs w:val="24"/>
          <w:lang w:val="ro-RO" w:eastAsia="ru-RU"/>
        </w:rPr>
        <w:t xml:space="preserve">electrică </w:t>
      </w:r>
      <w:r w:rsidR="001F2863" w:rsidRPr="00CA7BC4">
        <w:rPr>
          <w:rFonts w:cs="Times New Roman"/>
          <w:szCs w:val="24"/>
          <w:lang w:val="ro-RO" w:eastAsia="ru-RU"/>
        </w:rPr>
        <w:t xml:space="preserve">prin </w:t>
      </w:r>
      <w:r w:rsidR="00E00804" w:rsidRPr="00CA7BC4">
        <w:rPr>
          <w:rFonts w:cs="Times New Roman"/>
          <w:szCs w:val="24"/>
          <w:lang w:val="ro-RO" w:eastAsia="ru-RU"/>
        </w:rPr>
        <w:t>analiza</w:t>
      </w:r>
      <w:r w:rsidR="001F2863" w:rsidRPr="00CA7BC4">
        <w:rPr>
          <w:rFonts w:cs="Times New Roman"/>
          <w:szCs w:val="24"/>
          <w:lang w:val="ro-RO" w:eastAsia="ru-RU"/>
        </w:rPr>
        <w:t xml:space="preserve"> SEN pe termen scurt și mediu, pentru toate scenariile de risc</w:t>
      </w:r>
      <w:r w:rsidR="00E00804" w:rsidRPr="00CA7BC4">
        <w:rPr>
          <w:rFonts w:cs="Times New Roman"/>
          <w:szCs w:val="24"/>
          <w:lang w:val="ro-RO" w:eastAsia="ru-RU"/>
        </w:rPr>
        <w:t>;</w:t>
      </w:r>
    </w:p>
    <w:p w14:paraId="0DFAD844" w14:textId="56A94083" w:rsidR="001F2863" w:rsidRPr="00CA7BC4" w:rsidRDefault="002A10A7" w:rsidP="00C879CE">
      <w:pPr>
        <w:pStyle w:val="Listparagraf"/>
        <w:numPr>
          <w:ilvl w:val="1"/>
          <w:numId w:val="43"/>
        </w:numPr>
        <w:ind w:left="0" w:firstLine="567"/>
        <w:jc w:val="both"/>
        <w:rPr>
          <w:rFonts w:cs="Times New Roman"/>
          <w:szCs w:val="24"/>
          <w:lang w:val="ro-RO" w:eastAsia="ru-RU"/>
        </w:rPr>
      </w:pPr>
      <w:r w:rsidRPr="00CA7BC4">
        <w:rPr>
          <w:rFonts w:cs="Times New Roman"/>
          <w:szCs w:val="24"/>
          <w:lang w:val="ro-RO" w:eastAsia="ru-RU"/>
        </w:rPr>
        <w:t>i</w:t>
      </w:r>
      <w:r w:rsidR="001F2863" w:rsidRPr="00CA7BC4">
        <w:rPr>
          <w:rFonts w:cs="Times New Roman"/>
          <w:szCs w:val="24"/>
          <w:lang w:val="ro-RO" w:eastAsia="ru-RU"/>
        </w:rPr>
        <w:t>nformează Comisia</w:t>
      </w:r>
      <w:r w:rsidR="00B47BDE" w:rsidRPr="00CA7BC4">
        <w:rPr>
          <w:rFonts w:cs="Times New Roman"/>
          <w:szCs w:val="24"/>
          <w:lang w:val="ro-RO" w:eastAsia="ru-RU"/>
        </w:rPr>
        <w:t xml:space="preserve">, </w:t>
      </w:r>
      <w:r w:rsidR="00385482" w:rsidRPr="00CA7BC4">
        <w:rPr>
          <w:rFonts w:cs="Times New Roman"/>
          <w:szCs w:val="24"/>
          <w:lang w:val="ro-RO" w:eastAsia="ru-RU"/>
        </w:rPr>
        <w:t>Ministerul Energiei</w:t>
      </w:r>
      <w:r w:rsidR="001F2863" w:rsidRPr="00CA7BC4">
        <w:rPr>
          <w:rFonts w:cs="Times New Roman"/>
          <w:szCs w:val="24"/>
          <w:lang w:val="ro-RO" w:eastAsia="ru-RU"/>
        </w:rPr>
        <w:t xml:space="preserve"> </w:t>
      </w:r>
      <w:r w:rsidR="00B47BDE" w:rsidRPr="00CA7BC4">
        <w:rPr>
          <w:rFonts w:cs="Times New Roman"/>
          <w:szCs w:val="24"/>
          <w:lang w:val="ro-RO" w:eastAsia="ru-RU"/>
        </w:rPr>
        <w:t xml:space="preserve">și ANRE cu privire la apariția oricărui eveniment concret </w:t>
      </w:r>
      <w:r w:rsidR="004B7696" w:rsidRPr="00CA7BC4">
        <w:rPr>
          <w:rFonts w:cs="Times New Roman"/>
          <w:szCs w:val="24"/>
          <w:lang w:val="ro-RO" w:eastAsia="ru-RU"/>
        </w:rPr>
        <w:t>și</w:t>
      </w:r>
      <w:r w:rsidR="00B47BDE" w:rsidRPr="00CA7BC4">
        <w:rPr>
          <w:rFonts w:cs="Times New Roman"/>
          <w:szCs w:val="24"/>
          <w:lang w:val="ro-RO" w:eastAsia="ru-RU"/>
        </w:rPr>
        <w:t xml:space="preserve"> sigur care a declanșat situația de </w:t>
      </w:r>
      <w:r w:rsidR="00676467" w:rsidRPr="00CA7BC4">
        <w:rPr>
          <w:rFonts w:cs="Times New Roman"/>
          <w:szCs w:val="24"/>
          <w:lang w:val="ro-RO" w:eastAsia="ru-RU"/>
        </w:rPr>
        <w:t xml:space="preserve">avertizare timpurie </w:t>
      </w:r>
      <w:r w:rsidR="00B47BDE" w:rsidRPr="00CA7BC4">
        <w:rPr>
          <w:rFonts w:cs="Times New Roman"/>
          <w:szCs w:val="24"/>
          <w:lang w:val="ro-RO" w:eastAsia="ru-RU"/>
        </w:rPr>
        <w:t xml:space="preserve"> sau situația de </w:t>
      </w:r>
      <w:r w:rsidR="00676467" w:rsidRPr="00CA7BC4">
        <w:rPr>
          <w:rFonts w:cs="Times New Roman"/>
          <w:szCs w:val="24"/>
          <w:lang w:val="ro-RO" w:eastAsia="ru-RU"/>
        </w:rPr>
        <w:t>criză de energie electrică,</w:t>
      </w:r>
      <w:r w:rsidR="00B47BDE" w:rsidRPr="00CA7BC4">
        <w:rPr>
          <w:rFonts w:cs="Times New Roman"/>
          <w:szCs w:val="24"/>
          <w:lang w:val="ro-RO" w:eastAsia="ru-RU"/>
        </w:rPr>
        <w:t xml:space="preserve"> a apărut o contingență de excepție, iar acțiunile de remediere disponibile nu sânt suficiente pentru a menține starea normală de funcționare a sistemului electroenergetic; este limitată sau sistată furnizarea energiei electrice din exterior; este limitată sau sistată furnizarea energiei electrice de la producătorii locali, iar oferta disponibilă nu este în stare să acopere pe deplin cererea de energie electrică. Concomitent, operatorul sistemului de transport urmează să prezinte toată informația relevantă în acest sens, precum și să comunice măsurile ce au fost </w:t>
      </w:r>
      <w:r w:rsidR="004B7696" w:rsidRPr="00CA7BC4">
        <w:rPr>
          <w:rFonts w:cs="Times New Roman"/>
          <w:szCs w:val="24"/>
          <w:lang w:val="ro-RO" w:eastAsia="ru-RU"/>
        </w:rPr>
        <w:t>și</w:t>
      </w:r>
      <w:r w:rsidR="00B47BDE" w:rsidRPr="00CA7BC4">
        <w:rPr>
          <w:rFonts w:cs="Times New Roman"/>
          <w:szCs w:val="24"/>
          <w:lang w:val="ro-RO" w:eastAsia="ru-RU"/>
        </w:rPr>
        <w:t xml:space="preserve"> urmează a fi întreprinse în </w:t>
      </w:r>
      <w:r w:rsidR="004B7696" w:rsidRPr="00CA7BC4">
        <w:rPr>
          <w:rFonts w:cs="Times New Roman"/>
          <w:szCs w:val="24"/>
          <w:lang w:val="ro-RO" w:eastAsia="ru-RU"/>
        </w:rPr>
        <w:t>situația</w:t>
      </w:r>
      <w:r w:rsidR="00B47BDE" w:rsidRPr="00CA7BC4">
        <w:rPr>
          <w:rFonts w:cs="Times New Roman"/>
          <w:szCs w:val="24"/>
          <w:lang w:val="ro-RO" w:eastAsia="ru-RU"/>
        </w:rPr>
        <w:t xml:space="preserve"> creată, inclusiv măsurile care nu se bazează pe mecanisme de </w:t>
      </w:r>
      <w:r w:rsidR="004B7696" w:rsidRPr="00CA7BC4">
        <w:rPr>
          <w:rFonts w:cs="Times New Roman"/>
          <w:szCs w:val="24"/>
          <w:lang w:val="ro-RO" w:eastAsia="ru-RU"/>
        </w:rPr>
        <w:t>piață</w:t>
      </w:r>
      <w:r w:rsidR="00E00804" w:rsidRPr="00CA7BC4">
        <w:rPr>
          <w:rFonts w:cs="Times New Roman"/>
          <w:szCs w:val="24"/>
          <w:lang w:val="ro-RO" w:eastAsia="ru-RU"/>
        </w:rPr>
        <w:t>;</w:t>
      </w:r>
    </w:p>
    <w:p w14:paraId="3E481F5E" w14:textId="3C5611AA" w:rsidR="001358A1" w:rsidRPr="00CA7BC4" w:rsidRDefault="001358A1" w:rsidP="004B7696">
      <w:pPr>
        <w:pStyle w:val="Listparagraf"/>
        <w:numPr>
          <w:ilvl w:val="1"/>
          <w:numId w:val="43"/>
        </w:numPr>
        <w:ind w:left="0" w:firstLine="567"/>
        <w:jc w:val="both"/>
        <w:rPr>
          <w:rFonts w:cs="Times New Roman"/>
          <w:szCs w:val="24"/>
          <w:lang w:val="ro-RO" w:eastAsia="ru-RU"/>
        </w:rPr>
      </w:pPr>
      <w:r w:rsidRPr="00CA7BC4">
        <w:rPr>
          <w:rFonts w:cs="Times New Roman"/>
          <w:szCs w:val="24"/>
          <w:lang w:val="ro-RO" w:eastAsia="ru-RU"/>
        </w:rPr>
        <w:t xml:space="preserve">în cazul confirmării de către Comisie a </w:t>
      </w:r>
      <w:r w:rsidR="00002283" w:rsidRPr="00CA7BC4">
        <w:rPr>
          <w:rFonts w:cs="Times New Roman"/>
          <w:szCs w:val="24"/>
          <w:lang w:val="ro-RO" w:eastAsia="ru-RU"/>
        </w:rPr>
        <w:t>situației de criză de energie electrică</w:t>
      </w:r>
      <w:r w:rsidRPr="00CA7BC4">
        <w:rPr>
          <w:rFonts w:cs="Times New Roman"/>
          <w:szCs w:val="24"/>
          <w:lang w:val="ro-RO" w:eastAsia="ru-RU"/>
        </w:rPr>
        <w:t xml:space="preserve">, să își îndeplinească obligațiile, </w:t>
      </w:r>
      <w:r w:rsidR="00E74268" w:rsidRPr="00CA7BC4">
        <w:rPr>
          <w:rFonts w:cs="Times New Roman"/>
          <w:szCs w:val="24"/>
          <w:lang w:val="ro-RO" w:eastAsia="ru-RU"/>
        </w:rPr>
        <w:t>ținând</w:t>
      </w:r>
      <w:r w:rsidRPr="00CA7BC4">
        <w:rPr>
          <w:rFonts w:cs="Times New Roman"/>
          <w:szCs w:val="24"/>
          <w:lang w:val="ro-RO" w:eastAsia="ru-RU"/>
        </w:rPr>
        <w:t xml:space="preserve"> cont de necesitatea respectării principiilor de a nu lua măsuri care pun în pericol viața oamenilor sau integritatea patrimoniului, precum </w:t>
      </w:r>
      <w:r w:rsidR="004B7696" w:rsidRPr="00CA7BC4">
        <w:rPr>
          <w:rFonts w:cs="Times New Roman"/>
          <w:szCs w:val="24"/>
          <w:lang w:val="ro-RO" w:eastAsia="ru-RU"/>
        </w:rPr>
        <w:t>și</w:t>
      </w:r>
      <w:r w:rsidRPr="00CA7BC4">
        <w:rPr>
          <w:rFonts w:cs="Times New Roman"/>
          <w:szCs w:val="24"/>
          <w:lang w:val="ro-RO" w:eastAsia="ru-RU"/>
        </w:rPr>
        <w:t xml:space="preserve"> de a nu </w:t>
      </w:r>
      <w:r w:rsidR="004B7696" w:rsidRPr="00CA7BC4">
        <w:rPr>
          <w:rFonts w:cs="Times New Roman"/>
          <w:szCs w:val="24"/>
          <w:lang w:val="ro-RO" w:eastAsia="ru-RU"/>
        </w:rPr>
        <w:t>restricționa</w:t>
      </w:r>
      <w:r w:rsidRPr="00CA7BC4">
        <w:rPr>
          <w:rFonts w:cs="Times New Roman"/>
          <w:szCs w:val="24"/>
          <w:lang w:val="ro-RO" w:eastAsia="ru-RU"/>
        </w:rPr>
        <w:t>, în măsura posibilităților tehnice, fluxurile transfrontaliere de energie electrică;</w:t>
      </w:r>
    </w:p>
    <w:p w14:paraId="26DF1760" w14:textId="40A20957" w:rsidR="001F2863" w:rsidRPr="00CA7BC4" w:rsidRDefault="002A10A7" w:rsidP="00C879CE">
      <w:pPr>
        <w:pStyle w:val="Listparagraf"/>
        <w:numPr>
          <w:ilvl w:val="1"/>
          <w:numId w:val="43"/>
        </w:numPr>
        <w:ind w:left="0" w:firstLine="567"/>
        <w:jc w:val="both"/>
        <w:rPr>
          <w:rFonts w:cs="Times New Roman"/>
          <w:szCs w:val="24"/>
          <w:lang w:val="ro-RO" w:eastAsia="ru-RU"/>
        </w:rPr>
      </w:pPr>
      <w:r w:rsidRPr="00CA7BC4">
        <w:rPr>
          <w:rFonts w:cs="Times New Roman"/>
          <w:szCs w:val="24"/>
          <w:lang w:val="ro-RO" w:eastAsia="ru-RU"/>
        </w:rPr>
        <w:t>l</w:t>
      </w:r>
      <w:r w:rsidR="00913CDE" w:rsidRPr="00CA7BC4">
        <w:rPr>
          <w:rFonts w:cs="Times New Roman"/>
          <w:szCs w:val="24"/>
          <w:lang w:val="ro-RO" w:eastAsia="ru-RU"/>
        </w:rPr>
        <w:t xml:space="preserve">a necesitate, </w:t>
      </w:r>
      <w:r w:rsidR="009400A8" w:rsidRPr="00CA7BC4">
        <w:rPr>
          <w:rFonts w:cs="Times New Roman"/>
          <w:szCs w:val="24"/>
          <w:lang w:val="ro-RO" w:eastAsia="ru-RU"/>
        </w:rPr>
        <w:t xml:space="preserve">aplică procedura de </w:t>
      </w:r>
      <w:r w:rsidR="00045550" w:rsidRPr="00CA7BC4">
        <w:rPr>
          <w:rFonts w:cs="Times New Roman"/>
          <w:szCs w:val="24"/>
          <w:lang w:val="ro-RO" w:eastAsia="ru-RU"/>
        </w:rPr>
        <w:t>suspendare</w:t>
      </w:r>
      <w:r w:rsidR="009400A8" w:rsidRPr="00CA7BC4">
        <w:rPr>
          <w:rFonts w:cs="Times New Roman"/>
          <w:szCs w:val="24"/>
          <w:lang w:val="ro-RO" w:eastAsia="ru-RU"/>
        </w:rPr>
        <w:t xml:space="preserve"> </w:t>
      </w:r>
      <w:r w:rsidR="00045550" w:rsidRPr="00CA7BC4">
        <w:rPr>
          <w:rFonts w:cs="Times New Roman"/>
          <w:szCs w:val="24"/>
          <w:lang w:val="ro-RO" w:eastAsia="ru-RU"/>
        </w:rPr>
        <w:t>a</w:t>
      </w:r>
      <w:r w:rsidR="001F2863" w:rsidRPr="00CA7BC4">
        <w:rPr>
          <w:rFonts w:cs="Times New Roman"/>
          <w:szCs w:val="24"/>
          <w:lang w:val="ro-RO" w:eastAsia="ru-RU"/>
        </w:rPr>
        <w:t xml:space="preserve"> </w:t>
      </w:r>
      <w:r w:rsidR="009400A8" w:rsidRPr="00CA7BC4">
        <w:rPr>
          <w:rFonts w:cs="Times New Roman"/>
          <w:szCs w:val="24"/>
          <w:lang w:val="ro-RO" w:eastAsia="ru-RU"/>
        </w:rPr>
        <w:t xml:space="preserve">activităților </w:t>
      </w:r>
      <w:r w:rsidR="00A5231C" w:rsidRPr="00CA7BC4">
        <w:rPr>
          <w:rFonts w:cs="Times New Roman"/>
          <w:szCs w:val="24"/>
          <w:lang w:val="ro-RO" w:eastAsia="ru-RU"/>
        </w:rPr>
        <w:t xml:space="preserve">de </w:t>
      </w:r>
      <w:r w:rsidR="001F2863" w:rsidRPr="00CA7BC4">
        <w:rPr>
          <w:rFonts w:cs="Times New Roman"/>
          <w:szCs w:val="24"/>
          <w:lang w:val="ro-RO" w:eastAsia="ru-RU"/>
        </w:rPr>
        <w:t>pi</w:t>
      </w:r>
      <w:r w:rsidR="00A5231C" w:rsidRPr="00CA7BC4">
        <w:rPr>
          <w:rFonts w:cs="Times New Roman"/>
          <w:szCs w:val="24"/>
          <w:lang w:val="ro-RO" w:eastAsia="ru-RU"/>
        </w:rPr>
        <w:t>a</w:t>
      </w:r>
      <w:r w:rsidR="00045550" w:rsidRPr="00CA7BC4">
        <w:rPr>
          <w:rFonts w:cs="Times New Roman"/>
          <w:szCs w:val="24"/>
          <w:lang w:val="ro-RO" w:eastAsia="ru-RU"/>
        </w:rPr>
        <w:t>ț</w:t>
      </w:r>
      <w:r w:rsidR="00A5231C" w:rsidRPr="00CA7BC4">
        <w:rPr>
          <w:rFonts w:cs="Times New Roman"/>
          <w:szCs w:val="24"/>
          <w:lang w:val="ro-RO" w:eastAsia="ru-RU"/>
        </w:rPr>
        <w:t>ă</w:t>
      </w:r>
      <w:r w:rsidR="001F2863" w:rsidRPr="00CA7BC4">
        <w:rPr>
          <w:rFonts w:cs="Times New Roman"/>
          <w:szCs w:val="24"/>
          <w:lang w:val="ro-RO" w:eastAsia="ru-RU"/>
        </w:rPr>
        <w:t>;</w:t>
      </w:r>
    </w:p>
    <w:p w14:paraId="57907805" w14:textId="0277D03F" w:rsidR="001F2863" w:rsidRPr="00CA7BC4" w:rsidRDefault="002A10A7" w:rsidP="00C879CE">
      <w:pPr>
        <w:pStyle w:val="Listparagraf"/>
        <w:numPr>
          <w:ilvl w:val="1"/>
          <w:numId w:val="43"/>
        </w:numPr>
        <w:ind w:left="0" w:firstLine="567"/>
        <w:jc w:val="both"/>
        <w:rPr>
          <w:rFonts w:cs="Times New Roman"/>
          <w:szCs w:val="24"/>
          <w:lang w:val="ro-RO" w:eastAsia="ru-RU"/>
        </w:rPr>
      </w:pPr>
      <w:r w:rsidRPr="00CA7BC4">
        <w:rPr>
          <w:rFonts w:cs="Times New Roman"/>
          <w:szCs w:val="24"/>
          <w:lang w:val="ro-RO" w:eastAsia="ru-RU"/>
        </w:rPr>
        <w:t>a</w:t>
      </w:r>
      <w:r w:rsidR="001F2863" w:rsidRPr="00CA7BC4">
        <w:rPr>
          <w:rFonts w:cs="Times New Roman"/>
          <w:szCs w:val="24"/>
          <w:lang w:val="ro-RO" w:eastAsia="ru-RU"/>
        </w:rPr>
        <w:t xml:space="preserve">plică măsuri tehnice și comerciale de siguranță în caz de criză care afectează funcționarea pieței energiei electrice; </w:t>
      </w:r>
    </w:p>
    <w:p w14:paraId="5C592FDB" w14:textId="512E594D" w:rsidR="001F2863" w:rsidRPr="00CA7BC4" w:rsidRDefault="002A10A7" w:rsidP="00C879CE">
      <w:pPr>
        <w:pStyle w:val="Listparagraf"/>
        <w:numPr>
          <w:ilvl w:val="1"/>
          <w:numId w:val="43"/>
        </w:numPr>
        <w:ind w:left="0" w:firstLine="567"/>
        <w:jc w:val="both"/>
        <w:rPr>
          <w:rFonts w:cs="Times New Roman"/>
          <w:szCs w:val="24"/>
          <w:lang w:val="ro-RO" w:eastAsia="ru-RU"/>
        </w:rPr>
      </w:pPr>
      <w:r w:rsidRPr="00CA7BC4">
        <w:rPr>
          <w:rFonts w:cs="Times New Roman"/>
          <w:szCs w:val="24"/>
          <w:lang w:val="ro-RO" w:eastAsia="ru-RU"/>
        </w:rPr>
        <w:t>a</w:t>
      </w:r>
      <w:r w:rsidR="001F2863" w:rsidRPr="00CA7BC4">
        <w:rPr>
          <w:rFonts w:cs="Times New Roman"/>
          <w:szCs w:val="24"/>
          <w:lang w:val="ro-RO" w:eastAsia="ru-RU"/>
        </w:rPr>
        <w:t>sigură adecva</w:t>
      </w:r>
      <w:r w:rsidR="00A5231C" w:rsidRPr="00CA7BC4">
        <w:rPr>
          <w:rFonts w:cs="Times New Roman"/>
          <w:szCs w:val="24"/>
          <w:lang w:val="ro-RO" w:eastAsia="ru-RU"/>
        </w:rPr>
        <w:t>nța</w:t>
      </w:r>
      <w:r w:rsidR="001F2863" w:rsidRPr="00CA7BC4">
        <w:rPr>
          <w:rFonts w:cs="Times New Roman"/>
          <w:szCs w:val="24"/>
          <w:lang w:val="ro-RO" w:eastAsia="ru-RU"/>
        </w:rPr>
        <w:t xml:space="preserve"> funcționării SEN;</w:t>
      </w:r>
    </w:p>
    <w:p w14:paraId="648DCECE" w14:textId="7A24CB9E" w:rsidR="001F2863" w:rsidRPr="00CA7BC4" w:rsidRDefault="002A10A7" w:rsidP="00C879CE">
      <w:pPr>
        <w:pStyle w:val="Listparagraf"/>
        <w:numPr>
          <w:ilvl w:val="1"/>
          <w:numId w:val="43"/>
        </w:numPr>
        <w:ind w:left="0" w:firstLine="567"/>
        <w:jc w:val="both"/>
        <w:rPr>
          <w:rFonts w:cs="Times New Roman"/>
          <w:szCs w:val="24"/>
          <w:lang w:val="ro-RO" w:eastAsia="ru-RU"/>
        </w:rPr>
      </w:pPr>
      <w:r w:rsidRPr="00CA7BC4">
        <w:rPr>
          <w:rFonts w:cs="Times New Roman"/>
          <w:szCs w:val="24"/>
          <w:lang w:val="ro-RO" w:eastAsia="ru-RU"/>
        </w:rPr>
        <w:t>a</w:t>
      </w:r>
      <w:r w:rsidR="001F2863" w:rsidRPr="00CA7BC4">
        <w:rPr>
          <w:rFonts w:cs="Times New Roman"/>
          <w:szCs w:val="24"/>
          <w:lang w:val="ro-RO" w:eastAsia="ru-RU"/>
        </w:rPr>
        <w:t>sigură îndeplinirea criteriului de siguranță N-1;</w:t>
      </w:r>
    </w:p>
    <w:p w14:paraId="2F43A468" w14:textId="70A454C5" w:rsidR="001F2863" w:rsidRPr="00CA7BC4" w:rsidRDefault="002A10A7" w:rsidP="00C879CE">
      <w:pPr>
        <w:pStyle w:val="Listparagraf"/>
        <w:numPr>
          <w:ilvl w:val="1"/>
          <w:numId w:val="43"/>
        </w:numPr>
        <w:ind w:left="0" w:firstLine="567"/>
        <w:jc w:val="both"/>
        <w:rPr>
          <w:rFonts w:cs="Times New Roman"/>
          <w:szCs w:val="24"/>
          <w:lang w:val="ro-RO" w:eastAsia="ru-RU"/>
        </w:rPr>
      </w:pPr>
      <w:r w:rsidRPr="00CA7BC4">
        <w:rPr>
          <w:rFonts w:cs="Times New Roman"/>
          <w:szCs w:val="24"/>
          <w:lang w:val="ro-RO" w:eastAsia="ru-RU"/>
        </w:rPr>
        <w:t>a</w:t>
      </w:r>
      <w:r w:rsidR="001F2863" w:rsidRPr="00CA7BC4">
        <w:rPr>
          <w:rFonts w:cs="Times New Roman"/>
          <w:szCs w:val="24"/>
          <w:lang w:val="ro-RO" w:eastAsia="ru-RU"/>
        </w:rPr>
        <w:t>sigură stabilitatea statică și dinamică a SEN;</w:t>
      </w:r>
    </w:p>
    <w:p w14:paraId="5106EF04" w14:textId="6B550AD1" w:rsidR="001F2863" w:rsidRPr="00CA7BC4" w:rsidRDefault="002A10A7" w:rsidP="00C879CE">
      <w:pPr>
        <w:pStyle w:val="Listparagraf"/>
        <w:numPr>
          <w:ilvl w:val="1"/>
          <w:numId w:val="43"/>
        </w:numPr>
        <w:ind w:left="0" w:firstLine="567"/>
        <w:jc w:val="both"/>
        <w:rPr>
          <w:rFonts w:cs="Times New Roman"/>
          <w:szCs w:val="24"/>
          <w:lang w:val="ro-RO" w:eastAsia="ru-RU"/>
        </w:rPr>
      </w:pPr>
      <w:r w:rsidRPr="00CA7BC4">
        <w:rPr>
          <w:rFonts w:cs="Times New Roman"/>
          <w:szCs w:val="24"/>
          <w:lang w:val="ro-RO" w:eastAsia="ru-RU"/>
        </w:rPr>
        <w:t>o</w:t>
      </w:r>
      <w:r w:rsidR="001F2863" w:rsidRPr="00CA7BC4">
        <w:rPr>
          <w:rFonts w:cs="Times New Roman"/>
          <w:szCs w:val="24"/>
          <w:lang w:val="ro-RO" w:eastAsia="ru-RU"/>
        </w:rPr>
        <w:t>feră rezerve de putere electrică;</w:t>
      </w:r>
    </w:p>
    <w:p w14:paraId="120C4000" w14:textId="0EA753F8" w:rsidR="001F2863" w:rsidRPr="00CA7BC4" w:rsidRDefault="002A10A7" w:rsidP="00C879CE">
      <w:pPr>
        <w:pStyle w:val="Listparagraf"/>
        <w:numPr>
          <w:ilvl w:val="1"/>
          <w:numId w:val="43"/>
        </w:numPr>
        <w:ind w:left="0" w:firstLine="567"/>
        <w:jc w:val="both"/>
        <w:rPr>
          <w:rFonts w:cs="Times New Roman"/>
          <w:szCs w:val="24"/>
          <w:lang w:val="ro-RO" w:eastAsia="ru-RU"/>
        </w:rPr>
      </w:pPr>
      <w:r w:rsidRPr="00CA7BC4">
        <w:rPr>
          <w:rFonts w:cs="Times New Roman"/>
          <w:szCs w:val="24"/>
          <w:lang w:val="ro-RO" w:eastAsia="ru-RU"/>
        </w:rPr>
        <w:t>a</w:t>
      </w:r>
      <w:r w:rsidR="001F2863" w:rsidRPr="00CA7BC4">
        <w:rPr>
          <w:rFonts w:cs="Times New Roman"/>
          <w:szCs w:val="24"/>
          <w:lang w:val="ro-RO" w:eastAsia="ru-RU"/>
        </w:rPr>
        <w:t>sigură restabilirea funcționării SEN-ului;</w:t>
      </w:r>
    </w:p>
    <w:p w14:paraId="7B0007C7" w14:textId="33C43D8D" w:rsidR="001F2863" w:rsidRPr="00CA7BC4" w:rsidRDefault="002A10A7" w:rsidP="00C879CE">
      <w:pPr>
        <w:pStyle w:val="Listparagraf"/>
        <w:numPr>
          <w:ilvl w:val="1"/>
          <w:numId w:val="43"/>
        </w:numPr>
        <w:ind w:left="0" w:firstLine="567"/>
        <w:jc w:val="both"/>
        <w:rPr>
          <w:rFonts w:cs="Times New Roman"/>
          <w:szCs w:val="24"/>
          <w:lang w:val="ro-RO" w:eastAsia="ru-RU"/>
        </w:rPr>
      </w:pPr>
      <w:r w:rsidRPr="00CA7BC4">
        <w:rPr>
          <w:rFonts w:cs="Times New Roman"/>
          <w:szCs w:val="24"/>
          <w:lang w:val="ro-RO" w:eastAsia="ru-RU"/>
        </w:rPr>
        <w:t>a</w:t>
      </w:r>
      <w:r w:rsidR="001F2863" w:rsidRPr="00CA7BC4">
        <w:rPr>
          <w:rFonts w:cs="Times New Roman"/>
          <w:szCs w:val="24"/>
          <w:lang w:val="ro-RO" w:eastAsia="ru-RU"/>
        </w:rPr>
        <w:t>sigură repararea defecțiunilor/deteriorărilor produse în RET;</w:t>
      </w:r>
    </w:p>
    <w:p w14:paraId="1D276B6D" w14:textId="0A19D33F" w:rsidR="001A22CD" w:rsidRPr="00CA7BC4" w:rsidRDefault="002A10A7" w:rsidP="00B47C0E">
      <w:pPr>
        <w:pStyle w:val="Listparagraf"/>
        <w:numPr>
          <w:ilvl w:val="1"/>
          <w:numId w:val="43"/>
        </w:numPr>
        <w:ind w:left="0" w:firstLine="567"/>
        <w:rPr>
          <w:rFonts w:cs="Times New Roman"/>
          <w:szCs w:val="24"/>
          <w:lang w:val="ro-RO" w:eastAsia="ru-RU"/>
        </w:rPr>
      </w:pPr>
      <w:r w:rsidRPr="00CA7BC4">
        <w:rPr>
          <w:rFonts w:cs="Times New Roman"/>
          <w:szCs w:val="24"/>
          <w:lang w:val="ro-RO" w:eastAsia="ru-RU"/>
        </w:rPr>
        <w:t>o</w:t>
      </w:r>
      <w:r w:rsidR="004573C4" w:rsidRPr="00CA7BC4">
        <w:rPr>
          <w:rFonts w:cs="Times New Roman"/>
          <w:szCs w:val="24"/>
          <w:lang w:val="ro-RO" w:eastAsia="ru-RU"/>
        </w:rPr>
        <w:t>feră canale de comunicare în vederea implementării controlului și acțiunilor de restabilire a funcționării SEN;</w:t>
      </w:r>
    </w:p>
    <w:p w14:paraId="132F9AC5" w14:textId="2A09A3C0" w:rsidR="004573C4" w:rsidRPr="00CA7BC4" w:rsidRDefault="002A10A7" w:rsidP="00B47C0E">
      <w:pPr>
        <w:pStyle w:val="Listparagraf"/>
        <w:numPr>
          <w:ilvl w:val="1"/>
          <w:numId w:val="43"/>
        </w:numPr>
        <w:ind w:left="0" w:firstLine="567"/>
        <w:jc w:val="both"/>
        <w:rPr>
          <w:rFonts w:cs="Times New Roman"/>
          <w:szCs w:val="24"/>
          <w:lang w:val="ro-RO" w:eastAsia="ru-RU"/>
        </w:rPr>
      </w:pPr>
      <w:r w:rsidRPr="00CA7BC4">
        <w:rPr>
          <w:rFonts w:cs="Times New Roman"/>
          <w:szCs w:val="24"/>
          <w:lang w:val="ro-RO" w:eastAsia="ru-RU"/>
        </w:rPr>
        <w:t>i</w:t>
      </w:r>
      <w:r w:rsidR="004573C4" w:rsidRPr="00CA7BC4">
        <w:rPr>
          <w:rFonts w:cs="Times New Roman"/>
          <w:szCs w:val="24"/>
          <w:lang w:val="ro-RO" w:eastAsia="ru-RU"/>
        </w:rPr>
        <w:t>mplementează măsurile dispuse de structurile superioare de decizie;</w:t>
      </w:r>
    </w:p>
    <w:p w14:paraId="1AB7A927" w14:textId="066F346C" w:rsidR="004A653B" w:rsidRPr="00CA7BC4" w:rsidRDefault="004A653B" w:rsidP="00B47C0E">
      <w:pPr>
        <w:pStyle w:val="Listparagraf"/>
        <w:numPr>
          <w:ilvl w:val="1"/>
          <w:numId w:val="43"/>
        </w:numPr>
        <w:ind w:left="0" w:firstLine="567"/>
        <w:jc w:val="both"/>
        <w:rPr>
          <w:rFonts w:cs="Times New Roman"/>
          <w:szCs w:val="24"/>
          <w:lang w:val="ro-RO" w:eastAsia="ru-RU"/>
        </w:rPr>
      </w:pPr>
      <w:r w:rsidRPr="00CA7BC4">
        <w:rPr>
          <w:rFonts w:cs="Times New Roman"/>
          <w:szCs w:val="24"/>
          <w:lang w:val="ro-RO" w:eastAsia="ru-RU"/>
        </w:rPr>
        <w:t xml:space="preserve">să prezinte zilnic Comisiei, prin intermediul Inspectoratul General pentru Situații de Urgență, informații cu privire la </w:t>
      </w:r>
      <w:r w:rsidR="00002283" w:rsidRPr="00CA7BC4">
        <w:rPr>
          <w:rFonts w:cs="Times New Roman"/>
          <w:szCs w:val="24"/>
          <w:lang w:val="ro-RO" w:eastAsia="ru-RU"/>
        </w:rPr>
        <w:t>obligațiile</w:t>
      </w:r>
      <w:r w:rsidRPr="00CA7BC4">
        <w:rPr>
          <w:rFonts w:cs="Times New Roman"/>
          <w:szCs w:val="24"/>
          <w:lang w:val="ro-RO" w:eastAsia="ru-RU"/>
        </w:rPr>
        <w:t xml:space="preserve"> îndeplinite </w:t>
      </w:r>
      <w:r w:rsidR="00002283" w:rsidRPr="00CA7BC4">
        <w:rPr>
          <w:rFonts w:cs="Times New Roman"/>
          <w:szCs w:val="24"/>
          <w:lang w:val="ro-RO" w:eastAsia="ru-RU"/>
        </w:rPr>
        <w:t>și</w:t>
      </w:r>
      <w:r w:rsidRPr="00CA7BC4">
        <w:rPr>
          <w:rFonts w:cs="Times New Roman"/>
          <w:szCs w:val="24"/>
          <w:lang w:val="ro-RO" w:eastAsia="ru-RU"/>
        </w:rPr>
        <w:t xml:space="preserve"> măsurile întreprinse pentru redresarea </w:t>
      </w:r>
      <w:r w:rsidR="00002283" w:rsidRPr="00CA7BC4">
        <w:rPr>
          <w:rFonts w:cs="Times New Roman"/>
          <w:szCs w:val="24"/>
          <w:lang w:val="ro-RO" w:eastAsia="ru-RU"/>
        </w:rPr>
        <w:t>situației</w:t>
      </w:r>
      <w:r w:rsidRPr="00CA7BC4">
        <w:rPr>
          <w:rFonts w:cs="Times New Roman"/>
          <w:szCs w:val="24"/>
          <w:lang w:val="ro-RO" w:eastAsia="ru-RU"/>
        </w:rPr>
        <w:t xml:space="preserve"> create, pe perioada situației de a</w:t>
      </w:r>
      <w:r w:rsidR="00676467" w:rsidRPr="00CA7BC4">
        <w:rPr>
          <w:rFonts w:cs="Times New Roman"/>
          <w:szCs w:val="24"/>
          <w:lang w:val="ro-RO" w:eastAsia="ru-RU"/>
        </w:rPr>
        <w:t xml:space="preserve">vertizare timpurie </w:t>
      </w:r>
      <w:r w:rsidRPr="00CA7BC4">
        <w:rPr>
          <w:rFonts w:cs="Times New Roman"/>
          <w:szCs w:val="24"/>
          <w:lang w:val="ro-RO" w:eastAsia="ru-RU"/>
        </w:rPr>
        <w:t xml:space="preserve">sau a situației de </w:t>
      </w:r>
      <w:r w:rsidR="00676467" w:rsidRPr="00CA7BC4">
        <w:rPr>
          <w:rFonts w:cs="Times New Roman"/>
          <w:szCs w:val="24"/>
          <w:lang w:val="ro-RO" w:eastAsia="ru-RU"/>
        </w:rPr>
        <w:t>criză de energie electrică</w:t>
      </w:r>
      <w:r w:rsidRPr="00CA7BC4">
        <w:rPr>
          <w:rFonts w:cs="Times New Roman"/>
          <w:szCs w:val="24"/>
          <w:lang w:val="ro-RO" w:eastAsia="ru-RU"/>
        </w:rPr>
        <w:t xml:space="preserve">, cu respectarea cerințelor stabilite în </w:t>
      </w:r>
      <w:r w:rsidR="00676467" w:rsidRPr="00CA7BC4">
        <w:rPr>
          <w:rFonts w:cs="Times New Roman"/>
          <w:szCs w:val="24"/>
          <w:lang w:val="ro-RO" w:eastAsia="ru-RU"/>
        </w:rPr>
        <w:t>secțiunea 5</w:t>
      </w:r>
      <w:r w:rsidRPr="00CA7BC4">
        <w:rPr>
          <w:rFonts w:cs="Times New Roman"/>
          <w:szCs w:val="24"/>
          <w:lang w:val="ro-RO" w:eastAsia="ru-RU"/>
        </w:rPr>
        <w:t xml:space="preserve"> din Regulamentul privind situațiile excepționale </w:t>
      </w:r>
      <w:r w:rsidR="00676467" w:rsidRPr="00CA7BC4">
        <w:rPr>
          <w:rFonts w:cs="Times New Roman"/>
          <w:szCs w:val="24"/>
          <w:lang w:val="ro-RO" w:eastAsia="ru-RU"/>
        </w:rPr>
        <w:t>în sectorul electroenergetic</w:t>
      </w:r>
      <w:r w:rsidRPr="00CA7BC4">
        <w:rPr>
          <w:rFonts w:cs="Times New Roman"/>
          <w:szCs w:val="24"/>
          <w:lang w:val="ro-RO" w:eastAsia="ru-RU"/>
        </w:rPr>
        <w:t>;</w:t>
      </w:r>
    </w:p>
    <w:p w14:paraId="58D330AF" w14:textId="52F65B23" w:rsidR="00162641" w:rsidRPr="00CA7BC4" w:rsidRDefault="00162641" w:rsidP="00B47C0E">
      <w:pPr>
        <w:pStyle w:val="Listparagraf"/>
        <w:numPr>
          <w:ilvl w:val="1"/>
          <w:numId w:val="43"/>
        </w:numPr>
        <w:ind w:left="0" w:firstLine="567"/>
        <w:jc w:val="both"/>
        <w:rPr>
          <w:rFonts w:cs="Times New Roman"/>
          <w:szCs w:val="24"/>
          <w:lang w:val="ro-RO" w:eastAsia="ru-RU"/>
        </w:rPr>
      </w:pPr>
      <w:r w:rsidRPr="00CA7BC4">
        <w:rPr>
          <w:rFonts w:cs="Times New Roman"/>
          <w:szCs w:val="24"/>
          <w:lang w:val="ro-RO" w:eastAsia="ru-RU"/>
        </w:rPr>
        <w:t xml:space="preserve">să colaboreze cu operatorii sistemelor de transport din statele vecine, inclusiv prin aplicarea unui mecanism de schimb continuu de informații, pentru a garanta securitatea </w:t>
      </w:r>
      <w:r w:rsidR="00002283" w:rsidRPr="00CA7BC4">
        <w:rPr>
          <w:rFonts w:cs="Times New Roman"/>
          <w:szCs w:val="24"/>
          <w:lang w:val="ro-RO" w:eastAsia="ru-RU"/>
        </w:rPr>
        <w:t>și</w:t>
      </w:r>
      <w:r w:rsidRPr="00CA7BC4">
        <w:rPr>
          <w:rFonts w:cs="Times New Roman"/>
          <w:szCs w:val="24"/>
          <w:lang w:val="ro-RO" w:eastAsia="ru-RU"/>
        </w:rPr>
        <w:t xml:space="preserve"> fiabilitatea funcționării rețelelor electrice de transport în contextul gestionării congestiilor. </w:t>
      </w:r>
    </w:p>
    <w:p w14:paraId="16BE13CE" w14:textId="501340F4" w:rsidR="001F2863" w:rsidRPr="00CA7BC4" w:rsidRDefault="004B7696" w:rsidP="00C226D5">
      <w:pPr>
        <w:spacing w:before="120"/>
        <w:ind w:firstLine="567"/>
        <w:rPr>
          <w:rFonts w:cs="Times New Roman"/>
          <w:szCs w:val="24"/>
          <w:lang w:val="ro-RO" w:eastAsia="ru-RU"/>
        </w:rPr>
      </w:pPr>
      <w:r w:rsidRPr="00CA7BC4">
        <w:rPr>
          <w:rFonts w:cs="Times New Roman"/>
          <w:szCs w:val="24"/>
          <w:lang w:val="ro-RO" w:eastAsia="ru-RU"/>
        </w:rPr>
        <w:t xml:space="preserve">66. </w:t>
      </w:r>
      <w:r w:rsidR="001F2863" w:rsidRPr="00CA7BC4">
        <w:rPr>
          <w:rFonts w:cs="Times New Roman"/>
          <w:szCs w:val="24"/>
          <w:lang w:val="ro-RO" w:eastAsia="ru-RU"/>
        </w:rPr>
        <w:t xml:space="preserve">Alte obligații și responsabilități ale OST sunt reglementate prin Capitolele V și VI ai Legii </w:t>
      </w:r>
      <w:r w:rsidR="00B90526" w:rsidRPr="00CA7BC4">
        <w:rPr>
          <w:rFonts w:cs="Times New Roman"/>
          <w:szCs w:val="24"/>
          <w:lang w:val="ro-RO" w:eastAsia="ru-RU"/>
        </w:rPr>
        <w:t xml:space="preserve">nr. </w:t>
      </w:r>
      <w:r w:rsidR="001F2863" w:rsidRPr="00CA7BC4">
        <w:rPr>
          <w:rFonts w:cs="Times New Roman"/>
          <w:szCs w:val="24"/>
          <w:lang w:val="ro-RO" w:eastAsia="ru-RU"/>
        </w:rPr>
        <w:t>107/2016 cu privire la energia electrică</w:t>
      </w:r>
      <w:r w:rsidRPr="00CA7BC4">
        <w:rPr>
          <w:rFonts w:cs="Times New Roman"/>
          <w:szCs w:val="24"/>
          <w:lang w:val="ro-RO" w:eastAsia="ru-RU"/>
        </w:rPr>
        <w:t xml:space="preserve">, precum și în Codul rețelelor electrice privind starea de urgență și restaurarea sistemului electroenergetic. </w:t>
      </w:r>
    </w:p>
    <w:p w14:paraId="2C9F3063" w14:textId="733ABF5D" w:rsidR="001F2863" w:rsidRPr="00CA7BC4" w:rsidRDefault="00676467" w:rsidP="00C879CE">
      <w:pPr>
        <w:pStyle w:val="Titlu3"/>
        <w:numPr>
          <w:ilvl w:val="2"/>
          <w:numId w:val="108"/>
        </w:numPr>
        <w:rPr>
          <w:lang w:val="ro-RO"/>
        </w:rPr>
      </w:pPr>
      <w:bookmarkStart w:id="1029" w:name="_Toc164075875"/>
      <w:bookmarkStart w:id="1030" w:name="_Toc174096948"/>
      <w:bookmarkStart w:id="1031" w:name="_Toc174343154"/>
      <w:r w:rsidRPr="00CA7BC4">
        <w:rPr>
          <w:lang w:val="ro-RO"/>
        </w:rPr>
        <w:t>Atribuțiile</w:t>
      </w:r>
      <w:r w:rsidR="001F2863" w:rsidRPr="00CA7BC4">
        <w:rPr>
          <w:lang w:val="ro-RO"/>
        </w:rPr>
        <w:t xml:space="preserve"> și responsabilitățile OSD</w:t>
      </w:r>
      <w:bookmarkEnd w:id="1029"/>
      <w:bookmarkEnd w:id="1030"/>
      <w:bookmarkEnd w:id="1031"/>
    </w:p>
    <w:p w14:paraId="6F47D784" w14:textId="2A7CB923" w:rsidR="001F2863" w:rsidRPr="00CA7BC4" w:rsidRDefault="004B7696" w:rsidP="00B47C0E">
      <w:pPr>
        <w:rPr>
          <w:rFonts w:cs="Times New Roman"/>
          <w:szCs w:val="24"/>
          <w:lang w:val="ro-RO" w:eastAsia="ru-RU"/>
        </w:rPr>
      </w:pPr>
      <w:r w:rsidRPr="00CA7BC4">
        <w:rPr>
          <w:rFonts w:cs="Times New Roman"/>
          <w:szCs w:val="24"/>
          <w:lang w:val="ro-RO" w:eastAsia="ru-RU"/>
        </w:rPr>
        <w:t xml:space="preserve">67. </w:t>
      </w:r>
      <w:r w:rsidR="00676467" w:rsidRPr="00CA7BC4">
        <w:rPr>
          <w:rFonts w:cs="Times New Roman"/>
          <w:szCs w:val="24"/>
          <w:lang w:val="ro-RO" w:eastAsia="ru-RU"/>
        </w:rPr>
        <w:t xml:space="preserve">Atribuțiile </w:t>
      </w:r>
      <w:r w:rsidR="001F2863" w:rsidRPr="00CA7BC4">
        <w:rPr>
          <w:rFonts w:cs="Times New Roman"/>
          <w:szCs w:val="24"/>
          <w:lang w:val="ro-RO" w:eastAsia="ru-RU"/>
        </w:rPr>
        <w:t>și responsabilitățile OS</w:t>
      </w:r>
      <w:r w:rsidR="00B92E39" w:rsidRPr="00CA7BC4">
        <w:rPr>
          <w:rFonts w:cs="Times New Roman"/>
          <w:szCs w:val="24"/>
          <w:lang w:val="ro-RO" w:eastAsia="ru-RU"/>
        </w:rPr>
        <w:t>D</w:t>
      </w:r>
      <w:r w:rsidR="001F2863" w:rsidRPr="00CA7BC4">
        <w:rPr>
          <w:rFonts w:cs="Times New Roman"/>
          <w:szCs w:val="24"/>
          <w:lang w:val="ro-RO" w:eastAsia="ru-RU"/>
        </w:rPr>
        <w:t xml:space="preserve"> sunt</w:t>
      </w:r>
      <w:r w:rsidR="00B92E39" w:rsidRPr="00CA7BC4">
        <w:rPr>
          <w:rFonts w:cs="Times New Roman"/>
          <w:szCs w:val="24"/>
          <w:lang w:val="ro-RO" w:eastAsia="ru-RU"/>
        </w:rPr>
        <w:t xml:space="preserve"> stabilite</w:t>
      </w:r>
      <w:r w:rsidR="001F2863" w:rsidRPr="00CA7BC4">
        <w:rPr>
          <w:rFonts w:cs="Times New Roman"/>
          <w:szCs w:val="24"/>
          <w:lang w:val="ro-RO" w:eastAsia="ru-RU"/>
        </w:rPr>
        <w:t xml:space="preserve"> </w:t>
      </w:r>
      <w:r w:rsidR="00B92E39" w:rsidRPr="00CA7BC4">
        <w:rPr>
          <w:rFonts w:cs="Times New Roman"/>
          <w:szCs w:val="24"/>
          <w:lang w:val="ro-RO" w:eastAsia="ru-RU"/>
        </w:rPr>
        <w:t>după cum urmează</w:t>
      </w:r>
      <w:r w:rsidR="001F2863" w:rsidRPr="00CA7BC4">
        <w:rPr>
          <w:rFonts w:cs="Times New Roman"/>
          <w:szCs w:val="24"/>
          <w:lang w:val="ro-RO" w:eastAsia="ru-RU"/>
        </w:rPr>
        <w:t>:</w:t>
      </w:r>
    </w:p>
    <w:p w14:paraId="0851A86A" w14:textId="125783F7" w:rsidR="004B4760" w:rsidRPr="00CA7BC4" w:rsidRDefault="002A10A7" w:rsidP="00B47C0E">
      <w:pPr>
        <w:pStyle w:val="Listparagraf"/>
        <w:numPr>
          <w:ilvl w:val="0"/>
          <w:numId w:val="44"/>
        </w:numPr>
        <w:ind w:left="0" w:firstLine="567"/>
        <w:jc w:val="both"/>
        <w:rPr>
          <w:rFonts w:cs="Times New Roman"/>
          <w:szCs w:val="24"/>
          <w:lang w:val="ro-RO" w:eastAsia="ru-RU"/>
        </w:rPr>
      </w:pPr>
      <w:r w:rsidRPr="00CA7BC4">
        <w:rPr>
          <w:rFonts w:cs="Times New Roman"/>
          <w:szCs w:val="24"/>
          <w:lang w:val="ro-RO" w:eastAsia="ru-RU"/>
        </w:rPr>
        <w:t>p</w:t>
      </w:r>
      <w:r w:rsidR="001F2863" w:rsidRPr="00CA7BC4">
        <w:rPr>
          <w:rFonts w:cs="Times New Roman"/>
          <w:szCs w:val="24"/>
          <w:lang w:val="ro-RO" w:eastAsia="ru-RU"/>
        </w:rPr>
        <w:t>articipă la restaurarea SEN;</w:t>
      </w:r>
      <w:r w:rsidR="004B4760" w:rsidRPr="00CA7BC4">
        <w:rPr>
          <w:rFonts w:cs="Times New Roman"/>
          <w:szCs w:val="24"/>
          <w:lang w:val="ro-RO" w:eastAsia="ru-RU"/>
        </w:rPr>
        <w:t xml:space="preserve"> </w:t>
      </w:r>
    </w:p>
    <w:p w14:paraId="5581B5C1" w14:textId="426E6908" w:rsidR="004B4760" w:rsidRPr="00CA7BC4" w:rsidRDefault="002A10A7" w:rsidP="00B47C0E">
      <w:pPr>
        <w:pStyle w:val="Listparagraf"/>
        <w:numPr>
          <w:ilvl w:val="0"/>
          <w:numId w:val="44"/>
        </w:numPr>
        <w:ind w:left="0" w:firstLine="567"/>
        <w:jc w:val="both"/>
        <w:rPr>
          <w:rFonts w:cs="Times New Roman"/>
          <w:szCs w:val="24"/>
          <w:lang w:val="ro-RO" w:eastAsia="ru-RU"/>
        </w:rPr>
      </w:pPr>
      <w:r w:rsidRPr="00CA7BC4">
        <w:rPr>
          <w:rFonts w:cs="Times New Roman"/>
          <w:szCs w:val="24"/>
          <w:lang w:val="ro-RO" w:eastAsia="ru-RU"/>
        </w:rPr>
        <w:t>i</w:t>
      </w:r>
      <w:r w:rsidR="001F2863" w:rsidRPr="00CA7BC4">
        <w:rPr>
          <w:rFonts w:cs="Times New Roman"/>
          <w:szCs w:val="24"/>
          <w:lang w:val="ro-RO" w:eastAsia="ru-RU"/>
        </w:rPr>
        <w:t>mplementează măsurile dispuse de structurile superioare de decizie;</w:t>
      </w:r>
      <w:r w:rsidR="004B4760" w:rsidRPr="00CA7BC4">
        <w:rPr>
          <w:rFonts w:cs="Times New Roman"/>
          <w:szCs w:val="24"/>
          <w:lang w:val="ro-RO" w:eastAsia="ru-RU"/>
        </w:rPr>
        <w:t xml:space="preserve"> </w:t>
      </w:r>
    </w:p>
    <w:p w14:paraId="2859C24E" w14:textId="20C02AA1" w:rsidR="004B4760" w:rsidRPr="00CA7BC4" w:rsidRDefault="002A10A7" w:rsidP="00B47C0E">
      <w:pPr>
        <w:pStyle w:val="Listparagraf"/>
        <w:numPr>
          <w:ilvl w:val="0"/>
          <w:numId w:val="44"/>
        </w:numPr>
        <w:ind w:left="0" w:firstLine="567"/>
        <w:jc w:val="both"/>
        <w:rPr>
          <w:rFonts w:cs="Times New Roman"/>
          <w:szCs w:val="24"/>
          <w:lang w:val="ro-RO" w:eastAsia="ru-RU"/>
        </w:rPr>
      </w:pPr>
      <w:r w:rsidRPr="00CA7BC4">
        <w:rPr>
          <w:rFonts w:cs="Times New Roman"/>
          <w:szCs w:val="24"/>
          <w:lang w:val="ro-RO" w:eastAsia="ru-RU"/>
        </w:rPr>
        <w:t>a</w:t>
      </w:r>
      <w:r w:rsidR="001F2863" w:rsidRPr="00CA7BC4">
        <w:rPr>
          <w:rFonts w:cs="Times New Roman"/>
          <w:szCs w:val="24"/>
          <w:lang w:val="ro-RO" w:eastAsia="ru-RU"/>
        </w:rPr>
        <w:t>sigură îndeplinirea criteriului de siguranță N-1;</w:t>
      </w:r>
      <w:r w:rsidR="004B4760" w:rsidRPr="00CA7BC4">
        <w:rPr>
          <w:rFonts w:cs="Times New Roman"/>
          <w:szCs w:val="24"/>
          <w:lang w:val="ro-RO" w:eastAsia="ru-RU"/>
        </w:rPr>
        <w:t xml:space="preserve"> </w:t>
      </w:r>
    </w:p>
    <w:p w14:paraId="6197CD0F" w14:textId="5BE6A911" w:rsidR="004B4760" w:rsidRPr="00CA7BC4" w:rsidRDefault="002A10A7" w:rsidP="00B47C0E">
      <w:pPr>
        <w:pStyle w:val="Listparagraf"/>
        <w:numPr>
          <w:ilvl w:val="0"/>
          <w:numId w:val="44"/>
        </w:numPr>
        <w:ind w:left="0" w:firstLine="567"/>
        <w:jc w:val="both"/>
        <w:rPr>
          <w:rFonts w:cs="Times New Roman"/>
          <w:szCs w:val="24"/>
          <w:lang w:val="ro-RO" w:eastAsia="ru-RU"/>
        </w:rPr>
      </w:pPr>
      <w:r w:rsidRPr="00CA7BC4">
        <w:rPr>
          <w:rFonts w:cs="Times New Roman"/>
          <w:szCs w:val="24"/>
          <w:lang w:val="ro-RO" w:eastAsia="ru-RU"/>
        </w:rPr>
        <w:t>a</w:t>
      </w:r>
      <w:r w:rsidR="001F2863" w:rsidRPr="00CA7BC4">
        <w:rPr>
          <w:rFonts w:cs="Times New Roman"/>
          <w:szCs w:val="24"/>
          <w:lang w:val="ro-RO" w:eastAsia="ru-RU"/>
        </w:rPr>
        <w:t xml:space="preserve">sigură intervenții pentru remedierea defecțiunilor/deteriorărilor în </w:t>
      </w:r>
      <w:r w:rsidR="004863A2" w:rsidRPr="00CA7BC4">
        <w:rPr>
          <w:rFonts w:cs="Times New Roman"/>
          <w:szCs w:val="24"/>
          <w:lang w:val="ro-RO" w:eastAsia="ru-RU"/>
        </w:rPr>
        <w:t>RED</w:t>
      </w:r>
      <w:r w:rsidR="001F2863" w:rsidRPr="00CA7BC4">
        <w:rPr>
          <w:rFonts w:cs="Times New Roman"/>
          <w:szCs w:val="24"/>
          <w:lang w:val="ro-RO" w:eastAsia="ru-RU"/>
        </w:rPr>
        <w:t>;</w:t>
      </w:r>
      <w:r w:rsidR="004B4760" w:rsidRPr="00CA7BC4">
        <w:rPr>
          <w:rFonts w:cs="Times New Roman"/>
          <w:szCs w:val="24"/>
          <w:lang w:val="ro-RO" w:eastAsia="ru-RU"/>
        </w:rPr>
        <w:t xml:space="preserve"> </w:t>
      </w:r>
    </w:p>
    <w:p w14:paraId="34DB40E1" w14:textId="3AF0D894" w:rsidR="004B4760" w:rsidRPr="00CA7BC4" w:rsidRDefault="002A10A7" w:rsidP="00B47C0E">
      <w:pPr>
        <w:pStyle w:val="Listparagraf"/>
        <w:numPr>
          <w:ilvl w:val="0"/>
          <w:numId w:val="44"/>
        </w:numPr>
        <w:ind w:left="0" w:firstLine="567"/>
        <w:jc w:val="both"/>
        <w:rPr>
          <w:rFonts w:cs="Times New Roman"/>
          <w:szCs w:val="24"/>
          <w:lang w:val="ro-RO" w:eastAsia="ru-RU"/>
        </w:rPr>
      </w:pPr>
      <w:r w:rsidRPr="00CA7BC4">
        <w:rPr>
          <w:rFonts w:cs="Times New Roman"/>
          <w:szCs w:val="24"/>
          <w:lang w:val="ro-RO" w:eastAsia="ru-RU"/>
        </w:rPr>
        <w:t>o</w:t>
      </w:r>
      <w:r w:rsidR="001F2863" w:rsidRPr="00CA7BC4">
        <w:rPr>
          <w:rFonts w:cs="Times New Roman"/>
          <w:szCs w:val="24"/>
          <w:lang w:val="ro-RO" w:eastAsia="ru-RU"/>
        </w:rPr>
        <w:t>feră canale de comunicare în vederea implementării controlului și acțiunilor de restabilire a funcționării RED.</w:t>
      </w:r>
      <w:r w:rsidR="004B4760" w:rsidRPr="00CA7BC4">
        <w:rPr>
          <w:rFonts w:cs="Times New Roman"/>
          <w:szCs w:val="24"/>
          <w:lang w:val="ro-RO" w:eastAsia="ru-RU"/>
        </w:rPr>
        <w:t xml:space="preserve"> </w:t>
      </w:r>
    </w:p>
    <w:p w14:paraId="63F405D6" w14:textId="1515314D" w:rsidR="004B4760" w:rsidRPr="00CA7BC4" w:rsidRDefault="00002283" w:rsidP="00B47C0E">
      <w:pPr>
        <w:pStyle w:val="Listparagraf"/>
        <w:numPr>
          <w:ilvl w:val="0"/>
          <w:numId w:val="44"/>
        </w:numPr>
        <w:ind w:left="0" w:firstLine="567"/>
        <w:jc w:val="both"/>
        <w:rPr>
          <w:rFonts w:cs="Times New Roman"/>
          <w:szCs w:val="24"/>
          <w:lang w:val="ro-RO" w:eastAsia="ru-RU"/>
        </w:rPr>
      </w:pPr>
      <w:r w:rsidRPr="00CA7BC4">
        <w:rPr>
          <w:rFonts w:cs="Times New Roman"/>
          <w:szCs w:val="24"/>
          <w:lang w:val="ro-RO" w:eastAsia="ru-RU"/>
        </w:rPr>
        <w:t>i</w:t>
      </w:r>
      <w:r w:rsidR="001F2863" w:rsidRPr="00CA7BC4">
        <w:rPr>
          <w:rFonts w:cs="Times New Roman"/>
          <w:szCs w:val="24"/>
          <w:lang w:val="ro-RO" w:eastAsia="ru-RU"/>
        </w:rPr>
        <w:t>nforme</w:t>
      </w:r>
      <w:r w:rsidR="004573C4" w:rsidRPr="00CA7BC4">
        <w:rPr>
          <w:rFonts w:cs="Times New Roman"/>
          <w:szCs w:val="24"/>
          <w:lang w:val="ro-RO" w:eastAsia="ru-RU"/>
        </w:rPr>
        <w:t>a</w:t>
      </w:r>
      <w:r w:rsidR="001F2863" w:rsidRPr="00CA7BC4">
        <w:rPr>
          <w:rFonts w:cs="Times New Roman"/>
          <w:szCs w:val="24"/>
          <w:lang w:val="ro-RO" w:eastAsia="ru-RU"/>
        </w:rPr>
        <w:t>z</w:t>
      </w:r>
      <w:r w:rsidR="004573C4" w:rsidRPr="00CA7BC4">
        <w:rPr>
          <w:rFonts w:cs="Times New Roman"/>
          <w:szCs w:val="24"/>
          <w:lang w:val="ro-RO" w:eastAsia="ru-RU"/>
        </w:rPr>
        <w:t>ă</w:t>
      </w:r>
      <w:r w:rsidR="001F2863" w:rsidRPr="00CA7BC4">
        <w:rPr>
          <w:rFonts w:cs="Times New Roman"/>
          <w:szCs w:val="24"/>
          <w:lang w:val="ro-RO" w:eastAsia="ru-RU"/>
        </w:rPr>
        <w:t xml:space="preserve"> imediat </w:t>
      </w:r>
      <w:r w:rsidR="00C01830" w:rsidRPr="00CA7BC4">
        <w:rPr>
          <w:rFonts w:cs="Times New Roman"/>
          <w:szCs w:val="24"/>
          <w:lang w:val="ro-RO" w:eastAsia="ru-RU"/>
        </w:rPr>
        <w:t>OST</w:t>
      </w:r>
      <w:r w:rsidR="001F2863" w:rsidRPr="00CA7BC4">
        <w:rPr>
          <w:rFonts w:cs="Times New Roman"/>
          <w:szCs w:val="24"/>
          <w:lang w:val="ro-RO" w:eastAsia="ru-RU"/>
        </w:rPr>
        <w:t xml:space="preserve">, </w:t>
      </w:r>
      <w:r w:rsidR="00385482" w:rsidRPr="00CA7BC4">
        <w:rPr>
          <w:rFonts w:cs="Times New Roman"/>
          <w:szCs w:val="24"/>
          <w:lang w:val="ro-RO" w:eastAsia="ru-RU"/>
        </w:rPr>
        <w:t>Ministerul Energiei</w:t>
      </w:r>
      <w:r w:rsidR="001F2863" w:rsidRPr="00CA7BC4">
        <w:rPr>
          <w:rFonts w:cs="Times New Roman"/>
          <w:szCs w:val="24"/>
          <w:lang w:val="ro-RO" w:eastAsia="ru-RU"/>
        </w:rPr>
        <w:t xml:space="preserve"> </w:t>
      </w:r>
      <w:r w:rsidR="004B4760" w:rsidRPr="00CA7BC4">
        <w:rPr>
          <w:rFonts w:cs="Times New Roman"/>
          <w:szCs w:val="24"/>
          <w:lang w:val="ro-RO" w:eastAsia="ru-RU"/>
        </w:rPr>
        <w:t>și</w:t>
      </w:r>
      <w:r w:rsidR="001F2863" w:rsidRPr="00CA7BC4">
        <w:rPr>
          <w:rFonts w:cs="Times New Roman"/>
          <w:szCs w:val="24"/>
          <w:lang w:val="ro-RO" w:eastAsia="ru-RU"/>
        </w:rPr>
        <w:t xml:space="preserve"> ANRE, </w:t>
      </w:r>
      <w:r w:rsidR="004B4760" w:rsidRPr="00CA7BC4">
        <w:rPr>
          <w:rFonts w:cs="Times New Roman"/>
          <w:szCs w:val="24"/>
          <w:lang w:val="ro-RO" w:eastAsia="ru-RU"/>
        </w:rPr>
        <w:t>prezentând</w:t>
      </w:r>
      <w:r w:rsidR="001F2863" w:rsidRPr="00CA7BC4">
        <w:rPr>
          <w:rFonts w:cs="Times New Roman"/>
          <w:szCs w:val="24"/>
          <w:lang w:val="ro-RO" w:eastAsia="ru-RU"/>
        </w:rPr>
        <w:t xml:space="preserve"> informații concrete </w:t>
      </w:r>
      <w:r w:rsidR="00C01830" w:rsidRPr="00CA7BC4">
        <w:rPr>
          <w:rFonts w:cs="Times New Roman"/>
          <w:szCs w:val="24"/>
          <w:lang w:val="ro-RO" w:eastAsia="ru-RU"/>
        </w:rPr>
        <w:t>și</w:t>
      </w:r>
      <w:r w:rsidR="001F2863" w:rsidRPr="00CA7BC4">
        <w:rPr>
          <w:rFonts w:cs="Times New Roman"/>
          <w:szCs w:val="24"/>
          <w:lang w:val="ro-RO" w:eastAsia="ru-RU"/>
        </w:rPr>
        <w:t xml:space="preserve"> sigure, cu privire la </w:t>
      </w:r>
      <w:r w:rsidR="004B4760" w:rsidRPr="00CA7BC4">
        <w:rPr>
          <w:rFonts w:cs="Times New Roman"/>
          <w:szCs w:val="24"/>
          <w:lang w:val="ro-RO" w:eastAsia="ru-RU"/>
        </w:rPr>
        <w:t>apariția</w:t>
      </w:r>
      <w:r w:rsidR="001F2863" w:rsidRPr="00CA7BC4">
        <w:rPr>
          <w:rFonts w:cs="Times New Roman"/>
          <w:szCs w:val="24"/>
          <w:lang w:val="ro-RO" w:eastAsia="ru-RU"/>
        </w:rPr>
        <w:t xml:space="preserve"> unui eveniment care </w:t>
      </w:r>
      <w:r w:rsidR="00C01830" w:rsidRPr="00CA7BC4">
        <w:rPr>
          <w:rFonts w:cs="Times New Roman"/>
          <w:szCs w:val="24"/>
          <w:lang w:val="ro-RO" w:eastAsia="ru-RU"/>
        </w:rPr>
        <w:t xml:space="preserve">afectează </w:t>
      </w:r>
      <w:r w:rsidR="001F2863" w:rsidRPr="00CA7BC4">
        <w:rPr>
          <w:rFonts w:cs="Times New Roman"/>
          <w:szCs w:val="24"/>
          <w:lang w:val="ro-RO" w:eastAsia="ru-RU"/>
        </w:rPr>
        <w:t xml:space="preserve">livrarea energiei electrice prin intermediul </w:t>
      </w:r>
      <w:r w:rsidR="004B4760" w:rsidRPr="00CA7BC4">
        <w:rPr>
          <w:rFonts w:cs="Times New Roman"/>
          <w:szCs w:val="24"/>
          <w:lang w:val="ro-RO" w:eastAsia="ru-RU"/>
        </w:rPr>
        <w:t>rețelelor</w:t>
      </w:r>
      <w:r w:rsidR="001F2863" w:rsidRPr="00CA7BC4">
        <w:rPr>
          <w:rFonts w:cs="Times New Roman"/>
          <w:szCs w:val="24"/>
          <w:lang w:val="ro-RO" w:eastAsia="ru-RU"/>
        </w:rPr>
        <w:t xml:space="preserve"> electrice de </w:t>
      </w:r>
      <w:r w:rsidR="004B4760" w:rsidRPr="00CA7BC4">
        <w:rPr>
          <w:rFonts w:cs="Times New Roman"/>
          <w:szCs w:val="24"/>
          <w:lang w:val="ro-RO" w:eastAsia="ru-RU"/>
        </w:rPr>
        <w:t>distribuție</w:t>
      </w:r>
      <w:r w:rsidR="001F2863" w:rsidRPr="00CA7BC4">
        <w:rPr>
          <w:rFonts w:cs="Times New Roman"/>
          <w:szCs w:val="24"/>
          <w:lang w:val="ro-RO" w:eastAsia="ru-RU"/>
        </w:rPr>
        <w:t xml:space="preserve"> și cu privire la măsurile ce trebuie să fie sau care au fost deja întreprinse pentru a preveni sau a minimiza impactul asupra aprovizionării cu energie electrică a consumatorilor din zona sa de activitate; </w:t>
      </w:r>
      <w:r w:rsidR="004B4760" w:rsidRPr="00CA7BC4">
        <w:rPr>
          <w:rFonts w:cs="Times New Roman"/>
          <w:szCs w:val="24"/>
          <w:lang w:val="ro-RO" w:eastAsia="ru-RU"/>
        </w:rPr>
        <w:t xml:space="preserve"> </w:t>
      </w:r>
    </w:p>
    <w:p w14:paraId="248DC43D" w14:textId="6911019B" w:rsidR="004B4760" w:rsidRPr="00CA7BC4" w:rsidRDefault="001F2863" w:rsidP="00B47C0E">
      <w:pPr>
        <w:pStyle w:val="Listparagraf"/>
        <w:numPr>
          <w:ilvl w:val="0"/>
          <w:numId w:val="44"/>
        </w:numPr>
        <w:ind w:left="0" w:firstLine="567"/>
        <w:jc w:val="both"/>
        <w:rPr>
          <w:rFonts w:cs="Times New Roman"/>
          <w:szCs w:val="24"/>
          <w:lang w:val="ro-RO" w:eastAsia="ru-RU"/>
        </w:rPr>
      </w:pPr>
      <w:r w:rsidRPr="00CA7BC4">
        <w:rPr>
          <w:rFonts w:cs="Times New Roman"/>
          <w:szCs w:val="24"/>
          <w:lang w:val="ro-RO" w:eastAsia="ru-RU"/>
        </w:rPr>
        <w:t xml:space="preserve">în cazul confirmării de către </w:t>
      </w:r>
      <w:r w:rsidR="001A1502" w:rsidRPr="00CA7BC4">
        <w:rPr>
          <w:rStyle w:val="y2iqfc"/>
          <w:rFonts w:cs="Times New Roman"/>
          <w:color w:val="202124"/>
          <w:szCs w:val="24"/>
          <w:lang w:val="ro-RO"/>
        </w:rPr>
        <w:t>Comisi</w:t>
      </w:r>
      <w:r w:rsidR="00002283" w:rsidRPr="00CA7BC4">
        <w:rPr>
          <w:rStyle w:val="y2iqfc"/>
          <w:rFonts w:cs="Times New Roman"/>
          <w:color w:val="202124"/>
          <w:szCs w:val="24"/>
          <w:lang w:val="ro-RO"/>
        </w:rPr>
        <w:t>e</w:t>
      </w:r>
      <w:r w:rsidR="003F5608" w:rsidRPr="00CA7BC4">
        <w:rPr>
          <w:rFonts w:cs="Times New Roman"/>
          <w:szCs w:val="24"/>
          <w:lang w:val="ro-RO" w:eastAsia="ru-RU"/>
        </w:rPr>
        <w:t xml:space="preserve"> </w:t>
      </w:r>
      <w:r w:rsidRPr="00CA7BC4">
        <w:rPr>
          <w:rFonts w:cs="Times New Roman"/>
          <w:szCs w:val="24"/>
          <w:lang w:val="ro-RO" w:eastAsia="ru-RU"/>
        </w:rPr>
        <w:t xml:space="preserve">a </w:t>
      </w:r>
      <w:r w:rsidR="00002283" w:rsidRPr="00CA7BC4">
        <w:rPr>
          <w:rFonts w:cs="Times New Roman"/>
          <w:szCs w:val="24"/>
          <w:lang w:val="ro-RO" w:eastAsia="ru-RU"/>
        </w:rPr>
        <w:t>situației de criză de energie electrică</w:t>
      </w:r>
      <w:r w:rsidRPr="00CA7BC4">
        <w:rPr>
          <w:rFonts w:cs="Times New Roman"/>
          <w:szCs w:val="24"/>
          <w:lang w:val="ro-RO" w:eastAsia="ru-RU"/>
        </w:rPr>
        <w:t xml:space="preserve">, să întreprindă măsurile stabilite în prezentul Plan de </w:t>
      </w:r>
      <w:r w:rsidR="004B4760" w:rsidRPr="00CA7BC4">
        <w:rPr>
          <w:rFonts w:cs="Times New Roman"/>
          <w:szCs w:val="24"/>
          <w:lang w:val="ro-RO" w:eastAsia="ru-RU"/>
        </w:rPr>
        <w:t>acțiuni</w:t>
      </w:r>
      <w:r w:rsidRPr="00CA7BC4">
        <w:rPr>
          <w:rFonts w:cs="Times New Roman"/>
          <w:szCs w:val="24"/>
          <w:lang w:val="ro-RO" w:eastAsia="ru-RU"/>
        </w:rPr>
        <w:t xml:space="preserve">, conform indicațiilor </w:t>
      </w:r>
      <w:r w:rsidR="001B35A5" w:rsidRPr="00CA7BC4">
        <w:rPr>
          <w:rFonts w:cs="Times New Roman"/>
          <w:szCs w:val="24"/>
          <w:lang w:val="ro-RO" w:eastAsia="ru-RU"/>
        </w:rPr>
        <w:t>OST</w:t>
      </w:r>
      <w:r w:rsidRPr="00CA7BC4">
        <w:rPr>
          <w:rFonts w:cs="Times New Roman"/>
          <w:szCs w:val="24"/>
          <w:lang w:val="ro-RO" w:eastAsia="ru-RU"/>
        </w:rPr>
        <w:t xml:space="preserve">, precum </w:t>
      </w:r>
      <w:r w:rsidR="004B4760" w:rsidRPr="00CA7BC4">
        <w:rPr>
          <w:rFonts w:cs="Times New Roman"/>
          <w:szCs w:val="24"/>
          <w:lang w:val="ro-RO" w:eastAsia="ru-RU"/>
        </w:rPr>
        <w:t>și</w:t>
      </w:r>
      <w:r w:rsidRPr="00CA7BC4">
        <w:rPr>
          <w:rFonts w:cs="Times New Roman"/>
          <w:szCs w:val="24"/>
          <w:lang w:val="ro-RO" w:eastAsia="ru-RU"/>
        </w:rPr>
        <w:t xml:space="preserve"> să îndeplinească deciziile </w:t>
      </w:r>
      <w:r w:rsidR="001A1502" w:rsidRPr="00CA7BC4">
        <w:rPr>
          <w:rStyle w:val="y2iqfc"/>
          <w:rFonts w:cs="Times New Roman"/>
          <w:color w:val="202124"/>
          <w:szCs w:val="24"/>
          <w:lang w:val="ro-RO"/>
        </w:rPr>
        <w:t>Comisi</w:t>
      </w:r>
      <w:r w:rsidR="00BF5CCD" w:rsidRPr="00CA7BC4">
        <w:rPr>
          <w:rStyle w:val="y2iqfc"/>
          <w:rFonts w:cs="Times New Roman"/>
          <w:color w:val="202124"/>
          <w:szCs w:val="24"/>
          <w:lang w:val="ro-RO"/>
        </w:rPr>
        <w:t>ei</w:t>
      </w:r>
      <w:r w:rsidRPr="00CA7BC4">
        <w:rPr>
          <w:rFonts w:cs="Times New Roman"/>
          <w:szCs w:val="24"/>
          <w:lang w:val="ro-RO" w:eastAsia="ru-RU"/>
        </w:rPr>
        <w:t>;</w:t>
      </w:r>
      <w:r w:rsidR="004B4760" w:rsidRPr="00CA7BC4">
        <w:rPr>
          <w:rFonts w:cs="Times New Roman"/>
          <w:szCs w:val="24"/>
          <w:lang w:val="ro-RO" w:eastAsia="ru-RU"/>
        </w:rPr>
        <w:t xml:space="preserve"> </w:t>
      </w:r>
    </w:p>
    <w:p w14:paraId="749ED7BC" w14:textId="13D63E83" w:rsidR="004B4760" w:rsidRPr="00CA7BC4" w:rsidRDefault="001F2863" w:rsidP="00B47C0E">
      <w:pPr>
        <w:pStyle w:val="Listparagraf"/>
        <w:numPr>
          <w:ilvl w:val="0"/>
          <w:numId w:val="44"/>
        </w:numPr>
        <w:ind w:left="0" w:firstLine="567"/>
        <w:jc w:val="both"/>
        <w:rPr>
          <w:rFonts w:cs="Times New Roman"/>
          <w:szCs w:val="24"/>
          <w:lang w:val="ro-RO" w:eastAsia="ru-RU"/>
        </w:rPr>
      </w:pPr>
      <w:r w:rsidRPr="00CA7BC4">
        <w:rPr>
          <w:rFonts w:cs="Times New Roman"/>
          <w:szCs w:val="24"/>
          <w:lang w:val="ro-RO" w:eastAsia="ru-RU"/>
        </w:rPr>
        <w:t>să îndeplinească deciziile</w:t>
      </w:r>
      <w:r w:rsidR="001A1502" w:rsidRPr="00CA7BC4">
        <w:rPr>
          <w:rStyle w:val="y2iqfc"/>
          <w:rFonts w:cs="Times New Roman"/>
          <w:color w:val="202124"/>
          <w:szCs w:val="24"/>
          <w:lang w:val="ro-RO"/>
        </w:rPr>
        <w:t xml:space="preserve"> Comisi</w:t>
      </w:r>
      <w:r w:rsidR="00BF5CCD" w:rsidRPr="00CA7BC4">
        <w:rPr>
          <w:rStyle w:val="y2iqfc"/>
          <w:rFonts w:cs="Times New Roman"/>
          <w:color w:val="202124"/>
          <w:szCs w:val="24"/>
          <w:lang w:val="ro-RO"/>
        </w:rPr>
        <w:t>ei</w:t>
      </w:r>
      <w:r w:rsidRPr="00CA7BC4">
        <w:rPr>
          <w:rFonts w:cs="Times New Roman"/>
          <w:szCs w:val="24"/>
          <w:lang w:val="ro-RO" w:eastAsia="ru-RU"/>
        </w:rPr>
        <w:t xml:space="preserve">, precum </w:t>
      </w:r>
      <w:r w:rsidR="004B4760" w:rsidRPr="00CA7BC4">
        <w:rPr>
          <w:rFonts w:cs="Times New Roman"/>
          <w:szCs w:val="24"/>
          <w:lang w:val="ro-RO" w:eastAsia="ru-RU"/>
        </w:rPr>
        <w:t>și</w:t>
      </w:r>
      <w:r w:rsidRPr="00CA7BC4">
        <w:rPr>
          <w:rFonts w:cs="Times New Roman"/>
          <w:szCs w:val="24"/>
          <w:lang w:val="ro-RO" w:eastAsia="ru-RU"/>
        </w:rPr>
        <w:t xml:space="preserve"> </w:t>
      </w:r>
      <w:r w:rsidR="004B4760" w:rsidRPr="00CA7BC4">
        <w:rPr>
          <w:rFonts w:cs="Times New Roman"/>
          <w:szCs w:val="24"/>
          <w:lang w:val="ro-RO" w:eastAsia="ru-RU"/>
        </w:rPr>
        <w:t>indicațiile</w:t>
      </w:r>
      <w:r w:rsidRPr="00CA7BC4">
        <w:rPr>
          <w:rFonts w:cs="Times New Roman"/>
          <w:szCs w:val="24"/>
          <w:lang w:val="ro-RO" w:eastAsia="ru-RU"/>
        </w:rPr>
        <w:t xml:space="preserve"> </w:t>
      </w:r>
      <w:r w:rsidR="001B35A5" w:rsidRPr="00CA7BC4">
        <w:rPr>
          <w:rFonts w:cs="Times New Roman"/>
          <w:szCs w:val="24"/>
          <w:lang w:val="ro-RO" w:eastAsia="ru-RU"/>
        </w:rPr>
        <w:t>OST</w:t>
      </w:r>
      <w:r w:rsidRPr="00CA7BC4">
        <w:rPr>
          <w:rFonts w:cs="Times New Roman"/>
          <w:szCs w:val="24"/>
          <w:lang w:val="ro-RO" w:eastAsia="ru-RU"/>
        </w:rPr>
        <w:t xml:space="preserve">, inclusiv cu privire la limitarea </w:t>
      </w:r>
      <w:r w:rsidR="00FC7039" w:rsidRPr="00CA7BC4">
        <w:rPr>
          <w:rFonts w:cs="Times New Roman"/>
          <w:szCs w:val="24"/>
          <w:lang w:val="ro-RO" w:eastAsia="ru-RU"/>
        </w:rPr>
        <w:t xml:space="preserve">livrării </w:t>
      </w:r>
      <w:r w:rsidRPr="00CA7BC4">
        <w:rPr>
          <w:rFonts w:cs="Times New Roman"/>
          <w:szCs w:val="24"/>
          <w:lang w:val="ro-RO" w:eastAsia="ru-RU"/>
        </w:rPr>
        <w:t xml:space="preserve">energiei electrice sau cu privire la deconectarea parțială a </w:t>
      </w:r>
      <w:r w:rsidR="00BF5CCD" w:rsidRPr="00CA7BC4">
        <w:rPr>
          <w:rFonts w:cs="Times New Roman"/>
          <w:szCs w:val="24"/>
          <w:lang w:val="ro-RO" w:eastAsia="ru-RU"/>
        </w:rPr>
        <w:t xml:space="preserve">instalațiilor de utilizare ale </w:t>
      </w:r>
      <w:r w:rsidRPr="00CA7BC4">
        <w:rPr>
          <w:rFonts w:cs="Times New Roman"/>
          <w:szCs w:val="24"/>
          <w:lang w:val="ro-RO" w:eastAsia="ru-RU"/>
        </w:rPr>
        <w:t xml:space="preserve">consumatorilor </w:t>
      </w:r>
      <w:r w:rsidR="00BF5CCD" w:rsidRPr="00CA7BC4">
        <w:rPr>
          <w:rFonts w:cs="Times New Roman"/>
          <w:szCs w:val="24"/>
          <w:lang w:val="ro-RO" w:eastAsia="ru-RU"/>
        </w:rPr>
        <w:t xml:space="preserve">finali </w:t>
      </w:r>
      <w:r w:rsidRPr="00CA7BC4">
        <w:rPr>
          <w:rFonts w:cs="Times New Roman"/>
          <w:szCs w:val="24"/>
          <w:lang w:val="ro-RO" w:eastAsia="ru-RU"/>
        </w:rPr>
        <w:t xml:space="preserve">în conformitate cu listele din Normativul de deconectări </w:t>
      </w:r>
      <w:r w:rsidR="004B7696" w:rsidRPr="00CA7BC4">
        <w:rPr>
          <w:rFonts w:cs="Times New Roman"/>
          <w:szCs w:val="24"/>
          <w:lang w:val="ro-RO" w:eastAsia="ru-RU"/>
        </w:rPr>
        <w:t>manuale</w:t>
      </w:r>
      <w:r w:rsidR="00BF5CCD" w:rsidRPr="00CA7BC4">
        <w:rPr>
          <w:rFonts w:cs="Times New Roman"/>
          <w:szCs w:val="24"/>
          <w:lang w:val="ro-RO" w:eastAsia="ru-RU"/>
        </w:rPr>
        <w:t xml:space="preserve"> instalațiilor de utilizare</w:t>
      </w:r>
      <w:r w:rsidRPr="00CA7BC4">
        <w:rPr>
          <w:rFonts w:cs="Times New Roman"/>
          <w:szCs w:val="24"/>
          <w:lang w:val="ro-RO" w:eastAsia="ru-RU"/>
        </w:rPr>
        <w:t xml:space="preserve"> ale unor categorii de consumatori </w:t>
      </w:r>
      <w:r w:rsidR="00BF5CCD" w:rsidRPr="00CA7BC4">
        <w:rPr>
          <w:rFonts w:cs="Times New Roman"/>
          <w:szCs w:val="24"/>
          <w:lang w:val="ro-RO" w:eastAsia="ru-RU"/>
        </w:rPr>
        <w:t xml:space="preserve">finali </w:t>
      </w:r>
      <w:r w:rsidRPr="00CA7BC4">
        <w:rPr>
          <w:rFonts w:cs="Times New Roman"/>
          <w:szCs w:val="24"/>
          <w:lang w:val="ro-RO" w:eastAsia="ru-RU"/>
        </w:rPr>
        <w:t xml:space="preserve">de energie electrică (în continuare Normativul de deconectări manuale) </w:t>
      </w:r>
      <w:r w:rsidR="004B4760" w:rsidRPr="00CA7BC4">
        <w:rPr>
          <w:rFonts w:cs="Times New Roman"/>
          <w:szCs w:val="24"/>
          <w:lang w:val="ro-RO" w:eastAsia="ru-RU"/>
        </w:rPr>
        <w:t>și</w:t>
      </w:r>
      <w:r w:rsidRPr="00CA7BC4">
        <w:rPr>
          <w:rFonts w:cs="Times New Roman"/>
          <w:szCs w:val="24"/>
          <w:lang w:val="ro-RO" w:eastAsia="ru-RU"/>
        </w:rPr>
        <w:t xml:space="preserve"> din </w:t>
      </w:r>
      <w:r w:rsidR="004B7696" w:rsidRPr="00CA7BC4">
        <w:rPr>
          <w:rFonts w:cs="Times New Roman"/>
          <w:szCs w:val="24"/>
          <w:lang w:val="ro-RO" w:eastAsia="ru-RU"/>
        </w:rPr>
        <w:t>Normativul de limitare a consumului de energie electrică în situații excepționale în sectorul electroenergetic</w:t>
      </w:r>
      <w:r w:rsidR="004B7696" w:rsidRPr="00CA7BC4" w:rsidDel="004B7696">
        <w:rPr>
          <w:rFonts w:cs="Times New Roman"/>
          <w:szCs w:val="24"/>
          <w:lang w:val="ro-RO" w:eastAsia="ru-RU"/>
        </w:rPr>
        <w:t xml:space="preserve"> </w:t>
      </w:r>
      <w:r w:rsidRPr="00CA7BC4">
        <w:rPr>
          <w:rFonts w:cs="Times New Roman"/>
          <w:szCs w:val="24"/>
          <w:lang w:val="ro-RO" w:eastAsia="ru-RU"/>
        </w:rPr>
        <w:t>, sau, în lipsa acestora, în conformitate cu graficele deconectărilor în evantai (</w:t>
      </w:r>
      <w:r w:rsidR="00676467" w:rsidRPr="00CA7BC4">
        <w:rPr>
          <w:rFonts w:cs="Times New Roman"/>
          <w:szCs w:val="24"/>
          <w:lang w:val="ro-RO" w:eastAsia="ru-RU"/>
        </w:rPr>
        <w:t>G</w:t>
      </w:r>
      <w:r w:rsidRPr="00CA7BC4">
        <w:rPr>
          <w:rFonts w:cs="Times New Roman"/>
          <w:szCs w:val="24"/>
          <w:lang w:val="ro-RO" w:eastAsia="ru-RU"/>
        </w:rPr>
        <w:t xml:space="preserve">DE), coordonate cu </w:t>
      </w:r>
      <w:r w:rsidR="004B4760" w:rsidRPr="00CA7BC4">
        <w:rPr>
          <w:rFonts w:cs="Times New Roman"/>
          <w:szCs w:val="24"/>
          <w:lang w:val="ro-RO" w:eastAsia="ru-RU"/>
        </w:rPr>
        <w:t>alți</w:t>
      </w:r>
      <w:r w:rsidRPr="00CA7BC4">
        <w:rPr>
          <w:rFonts w:cs="Times New Roman"/>
          <w:szCs w:val="24"/>
          <w:lang w:val="ro-RO" w:eastAsia="ru-RU"/>
        </w:rPr>
        <w:t xml:space="preserve"> operatori de sistem (</w:t>
      </w:r>
      <w:r w:rsidR="00676467" w:rsidRPr="00CA7BC4">
        <w:rPr>
          <w:rFonts w:cs="Times New Roman"/>
          <w:szCs w:val="24"/>
          <w:lang w:val="ro-RO" w:eastAsia="ru-RU"/>
        </w:rPr>
        <w:t>G</w:t>
      </w:r>
      <w:r w:rsidRPr="00CA7BC4">
        <w:rPr>
          <w:rFonts w:cs="Times New Roman"/>
          <w:szCs w:val="24"/>
          <w:lang w:val="ro-RO" w:eastAsia="ru-RU"/>
        </w:rPr>
        <w:t xml:space="preserve">DE 10 kV și </w:t>
      </w:r>
      <w:r w:rsidR="00676467" w:rsidRPr="00CA7BC4">
        <w:rPr>
          <w:rFonts w:cs="Times New Roman"/>
          <w:szCs w:val="24"/>
          <w:lang w:val="ro-RO" w:eastAsia="ru-RU"/>
        </w:rPr>
        <w:t>G</w:t>
      </w:r>
      <w:r w:rsidRPr="00CA7BC4">
        <w:rPr>
          <w:rFonts w:cs="Times New Roman"/>
          <w:szCs w:val="24"/>
          <w:lang w:val="ro-RO" w:eastAsia="ru-RU"/>
        </w:rPr>
        <w:t xml:space="preserve">DE 110 kV); </w:t>
      </w:r>
    </w:p>
    <w:p w14:paraId="43E77076" w14:textId="32D6DEBE" w:rsidR="004B4760" w:rsidRPr="00CA7BC4" w:rsidRDefault="001F2863" w:rsidP="00B47C0E">
      <w:pPr>
        <w:pStyle w:val="Listparagraf"/>
        <w:numPr>
          <w:ilvl w:val="0"/>
          <w:numId w:val="44"/>
        </w:numPr>
        <w:ind w:left="0" w:firstLine="567"/>
        <w:jc w:val="both"/>
        <w:rPr>
          <w:rFonts w:cs="Times New Roman"/>
          <w:szCs w:val="24"/>
          <w:lang w:val="ro-RO" w:eastAsia="ru-RU"/>
        </w:rPr>
      </w:pPr>
      <w:r w:rsidRPr="00CA7BC4">
        <w:rPr>
          <w:rFonts w:cs="Times New Roman"/>
          <w:szCs w:val="24"/>
          <w:lang w:val="ro-RO" w:eastAsia="ru-RU"/>
        </w:rPr>
        <w:t xml:space="preserve">să întreprindă </w:t>
      </w:r>
      <w:r w:rsidR="004B4760" w:rsidRPr="00CA7BC4">
        <w:rPr>
          <w:rFonts w:cs="Times New Roman"/>
          <w:szCs w:val="24"/>
          <w:lang w:val="ro-RO" w:eastAsia="ru-RU"/>
        </w:rPr>
        <w:t>acțiunile</w:t>
      </w:r>
      <w:r w:rsidRPr="00CA7BC4">
        <w:rPr>
          <w:rFonts w:cs="Times New Roman"/>
          <w:szCs w:val="24"/>
          <w:lang w:val="ro-RO" w:eastAsia="ru-RU"/>
        </w:rPr>
        <w:t xml:space="preserve"> necesare pentru realimentarea parțială a consumatorilor afectați prin intermediul altor rețele electrice funcționale, în măsura posibilităților tehnice;</w:t>
      </w:r>
      <w:r w:rsidR="004B4760" w:rsidRPr="00CA7BC4">
        <w:rPr>
          <w:rFonts w:cs="Times New Roman"/>
          <w:szCs w:val="24"/>
          <w:lang w:val="ro-RO" w:eastAsia="ru-RU"/>
        </w:rPr>
        <w:t xml:space="preserve"> </w:t>
      </w:r>
    </w:p>
    <w:p w14:paraId="72D307AA" w14:textId="237ED6FD" w:rsidR="004B4760" w:rsidRPr="00CA7BC4" w:rsidRDefault="001F2863" w:rsidP="00B47C0E">
      <w:pPr>
        <w:pStyle w:val="Listparagraf"/>
        <w:numPr>
          <w:ilvl w:val="0"/>
          <w:numId w:val="44"/>
        </w:numPr>
        <w:ind w:left="0" w:firstLine="567"/>
        <w:jc w:val="both"/>
        <w:rPr>
          <w:rFonts w:cs="Times New Roman"/>
          <w:szCs w:val="24"/>
          <w:lang w:val="ro-RO" w:eastAsia="ru-RU"/>
        </w:rPr>
      </w:pPr>
      <w:r w:rsidRPr="00CA7BC4">
        <w:rPr>
          <w:rFonts w:cs="Times New Roman"/>
          <w:szCs w:val="24"/>
          <w:lang w:val="ro-RO" w:eastAsia="ru-RU"/>
        </w:rPr>
        <w:t xml:space="preserve">să preia </w:t>
      </w:r>
      <w:r w:rsidR="004B4760" w:rsidRPr="00CA7BC4">
        <w:rPr>
          <w:rFonts w:cs="Times New Roman"/>
          <w:szCs w:val="24"/>
          <w:lang w:val="ro-RO" w:eastAsia="ru-RU"/>
        </w:rPr>
        <w:t>și</w:t>
      </w:r>
      <w:r w:rsidRPr="00CA7BC4">
        <w:rPr>
          <w:rFonts w:cs="Times New Roman"/>
          <w:szCs w:val="24"/>
          <w:lang w:val="ro-RO" w:eastAsia="ru-RU"/>
        </w:rPr>
        <w:t xml:space="preserve"> să distribuie, în condiții de siguranță, </w:t>
      </w:r>
      <w:r w:rsidR="004B4760" w:rsidRPr="00CA7BC4">
        <w:rPr>
          <w:rFonts w:cs="Times New Roman"/>
          <w:szCs w:val="24"/>
          <w:lang w:val="ro-RO" w:eastAsia="ru-RU"/>
        </w:rPr>
        <w:t>cantitățile</w:t>
      </w:r>
      <w:r w:rsidRPr="00CA7BC4">
        <w:rPr>
          <w:rFonts w:cs="Times New Roman"/>
          <w:szCs w:val="24"/>
          <w:lang w:val="ro-RO" w:eastAsia="ru-RU"/>
        </w:rPr>
        <w:t xml:space="preserve"> suplimentare de energie electrică puse la dispoziție de către furnizori </w:t>
      </w:r>
      <w:r w:rsidR="004B7696" w:rsidRPr="00CA7BC4">
        <w:rPr>
          <w:rFonts w:cs="Times New Roman"/>
          <w:szCs w:val="24"/>
          <w:lang w:val="ro-RO" w:eastAsia="ru-RU"/>
        </w:rPr>
        <w:t>și</w:t>
      </w:r>
      <w:r w:rsidRPr="00CA7BC4">
        <w:rPr>
          <w:rFonts w:cs="Times New Roman"/>
          <w:szCs w:val="24"/>
          <w:lang w:val="ro-RO" w:eastAsia="ru-RU"/>
        </w:rPr>
        <w:t xml:space="preserve"> producători; </w:t>
      </w:r>
    </w:p>
    <w:p w14:paraId="5DB262F6" w14:textId="1D28EB41" w:rsidR="004B4760" w:rsidRPr="00CA7BC4" w:rsidRDefault="001F2863" w:rsidP="00B47C0E">
      <w:pPr>
        <w:pStyle w:val="Listparagraf"/>
        <w:numPr>
          <w:ilvl w:val="0"/>
          <w:numId w:val="44"/>
        </w:numPr>
        <w:ind w:left="0" w:firstLine="567"/>
        <w:jc w:val="both"/>
        <w:rPr>
          <w:rFonts w:cs="Times New Roman"/>
          <w:szCs w:val="24"/>
          <w:lang w:val="ro-RO" w:eastAsia="ru-RU"/>
        </w:rPr>
      </w:pPr>
      <w:r w:rsidRPr="00CA7BC4">
        <w:rPr>
          <w:rFonts w:cs="Times New Roman"/>
          <w:szCs w:val="24"/>
          <w:lang w:val="ro-RO" w:eastAsia="ru-RU"/>
        </w:rPr>
        <w:t xml:space="preserve">să întreprindă măsurile necesare pentru topirea chiciurii; </w:t>
      </w:r>
    </w:p>
    <w:p w14:paraId="4CFB3D5E" w14:textId="540A6CC5" w:rsidR="004B4760" w:rsidRPr="00CA7BC4" w:rsidRDefault="001F2863" w:rsidP="00B47C0E">
      <w:pPr>
        <w:pStyle w:val="Listparagraf"/>
        <w:numPr>
          <w:ilvl w:val="0"/>
          <w:numId w:val="44"/>
        </w:numPr>
        <w:ind w:left="0" w:firstLine="567"/>
        <w:jc w:val="both"/>
        <w:rPr>
          <w:rFonts w:cs="Times New Roman"/>
          <w:szCs w:val="24"/>
          <w:lang w:val="ro-RO" w:eastAsia="ru-RU"/>
        </w:rPr>
      </w:pPr>
      <w:r w:rsidRPr="00CA7BC4">
        <w:rPr>
          <w:rFonts w:cs="Times New Roman"/>
          <w:szCs w:val="24"/>
          <w:lang w:val="ro-RO" w:eastAsia="ru-RU"/>
        </w:rPr>
        <w:t xml:space="preserve">să întreprindă </w:t>
      </w:r>
      <w:r w:rsidR="004B4760" w:rsidRPr="00CA7BC4">
        <w:rPr>
          <w:rFonts w:cs="Times New Roman"/>
          <w:szCs w:val="24"/>
          <w:lang w:val="ro-RO" w:eastAsia="ru-RU"/>
        </w:rPr>
        <w:t>acțiunile</w:t>
      </w:r>
      <w:r w:rsidRPr="00CA7BC4">
        <w:rPr>
          <w:rFonts w:cs="Times New Roman"/>
          <w:szCs w:val="24"/>
          <w:lang w:val="ro-RO" w:eastAsia="ru-RU"/>
        </w:rPr>
        <w:t xml:space="preserve"> necesare pentru remedierea, în termen </w:t>
      </w:r>
      <w:r w:rsidR="004B4760" w:rsidRPr="00CA7BC4">
        <w:rPr>
          <w:rFonts w:cs="Times New Roman"/>
          <w:szCs w:val="24"/>
          <w:lang w:val="ro-RO" w:eastAsia="ru-RU"/>
        </w:rPr>
        <w:t>cât</w:t>
      </w:r>
      <w:r w:rsidRPr="00CA7BC4">
        <w:rPr>
          <w:rFonts w:cs="Times New Roman"/>
          <w:szCs w:val="24"/>
          <w:lang w:val="ro-RO" w:eastAsia="ru-RU"/>
        </w:rPr>
        <w:t xml:space="preserve"> mai </w:t>
      </w:r>
      <w:r w:rsidR="004B4760" w:rsidRPr="00CA7BC4">
        <w:rPr>
          <w:rFonts w:cs="Times New Roman"/>
          <w:szCs w:val="24"/>
          <w:lang w:val="ro-RO" w:eastAsia="ru-RU"/>
        </w:rPr>
        <w:t>restrâns</w:t>
      </w:r>
      <w:r w:rsidRPr="00CA7BC4">
        <w:rPr>
          <w:rFonts w:cs="Times New Roman"/>
          <w:szCs w:val="24"/>
          <w:lang w:val="ro-RO" w:eastAsia="ru-RU"/>
        </w:rPr>
        <w:t xml:space="preserve">, a defecțiunilor tehnice apărute în </w:t>
      </w:r>
      <w:r w:rsidR="00723415" w:rsidRPr="00CA7BC4">
        <w:rPr>
          <w:rFonts w:cs="Times New Roman"/>
          <w:szCs w:val="24"/>
          <w:lang w:val="ro-RO" w:eastAsia="ru-RU"/>
        </w:rPr>
        <w:t>rețelele</w:t>
      </w:r>
      <w:r w:rsidRPr="00CA7BC4">
        <w:rPr>
          <w:rFonts w:cs="Times New Roman"/>
          <w:szCs w:val="24"/>
          <w:lang w:val="ro-RO" w:eastAsia="ru-RU"/>
        </w:rPr>
        <w:t xml:space="preserve"> electrice de </w:t>
      </w:r>
      <w:r w:rsidR="004B4760" w:rsidRPr="00CA7BC4">
        <w:rPr>
          <w:rFonts w:cs="Times New Roman"/>
          <w:szCs w:val="24"/>
          <w:lang w:val="ro-RO" w:eastAsia="ru-RU"/>
        </w:rPr>
        <w:t>distribuție</w:t>
      </w:r>
      <w:r w:rsidRPr="00CA7BC4">
        <w:rPr>
          <w:rFonts w:cs="Times New Roman"/>
          <w:szCs w:val="24"/>
          <w:lang w:val="ro-RO" w:eastAsia="ru-RU"/>
        </w:rPr>
        <w:t xml:space="preserve">, precum </w:t>
      </w:r>
      <w:r w:rsidR="004B4760" w:rsidRPr="00CA7BC4">
        <w:rPr>
          <w:rFonts w:cs="Times New Roman"/>
          <w:szCs w:val="24"/>
          <w:lang w:val="ro-RO" w:eastAsia="ru-RU"/>
        </w:rPr>
        <w:t>și</w:t>
      </w:r>
      <w:r w:rsidRPr="00CA7BC4">
        <w:rPr>
          <w:rFonts w:cs="Times New Roman"/>
          <w:szCs w:val="24"/>
          <w:lang w:val="ro-RO" w:eastAsia="ru-RU"/>
        </w:rPr>
        <w:t xml:space="preserve"> pentru restabilirea funcționării acestora în condiții normale de lucru; </w:t>
      </w:r>
      <w:r w:rsidR="004B4760" w:rsidRPr="00CA7BC4">
        <w:rPr>
          <w:rFonts w:cs="Times New Roman"/>
          <w:szCs w:val="24"/>
          <w:lang w:val="ro-RO" w:eastAsia="ru-RU"/>
        </w:rPr>
        <w:t xml:space="preserve"> </w:t>
      </w:r>
    </w:p>
    <w:p w14:paraId="779BEBCE" w14:textId="78C0DFB0" w:rsidR="004B4760" w:rsidRPr="00CA7BC4" w:rsidRDefault="001F2863" w:rsidP="00B47C0E">
      <w:pPr>
        <w:pStyle w:val="Listparagraf"/>
        <w:numPr>
          <w:ilvl w:val="0"/>
          <w:numId w:val="44"/>
        </w:numPr>
        <w:ind w:left="0" w:firstLine="567"/>
        <w:jc w:val="both"/>
        <w:rPr>
          <w:rFonts w:cs="Times New Roman"/>
          <w:szCs w:val="24"/>
          <w:lang w:val="ro-RO" w:eastAsia="ru-RU"/>
        </w:rPr>
      </w:pPr>
      <w:r w:rsidRPr="00CA7BC4">
        <w:rPr>
          <w:rFonts w:cs="Times New Roman"/>
          <w:szCs w:val="24"/>
          <w:lang w:val="ro-RO" w:eastAsia="ru-RU"/>
        </w:rPr>
        <w:t xml:space="preserve">la </w:t>
      </w:r>
      <w:r w:rsidR="004B4760" w:rsidRPr="00CA7BC4">
        <w:rPr>
          <w:rFonts w:cs="Times New Roman"/>
          <w:szCs w:val="24"/>
          <w:lang w:val="ro-RO" w:eastAsia="ru-RU"/>
        </w:rPr>
        <w:t>inițiativa</w:t>
      </w:r>
      <w:r w:rsidRPr="00CA7BC4">
        <w:rPr>
          <w:rFonts w:cs="Times New Roman"/>
          <w:szCs w:val="24"/>
          <w:lang w:val="ro-RO" w:eastAsia="ru-RU"/>
        </w:rPr>
        <w:t xml:space="preserve"> furnizorilor, să întrerupă livrarea energiei electrice consumatorilor mari, care au încheiat contracte de furnizare întreruptibilă cu energie electrică; </w:t>
      </w:r>
    </w:p>
    <w:p w14:paraId="7B7EDB5B" w14:textId="60795811" w:rsidR="004B4760" w:rsidRPr="00CA7BC4" w:rsidRDefault="001F2863" w:rsidP="00B47C0E">
      <w:pPr>
        <w:pStyle w:val="Listparagraf"/>
        <w:numPr>
          <w:ilvl w:val="0"/>
          <w:numId w:val="44"/>
        </w:numPr>
        <w:ind w:left="0" w:firstLine="567"/>
        <w:jc w:val="both"/>
        <w:rPr>
          <w:rFonts w:cs="Times New Roman"/>
          <w:szCs w:val="24"/>
          <w:lang w:val="ro-RO" w:eastAsia="ru-RU"/>
        </w:rPr>
      </w:pPr>
      <w:r w:rsidRPr="00CA7BC4">
        <w:rPr>
          <w:rFonts w:cs="Times New Roman"/>
          <w:szCs w:val="24"/>
          <w:lang w:val="ro-RO" w:eastAsia="ru-RU"/>
        </w:rPr>
        <w:t xml:space="preserve">la </w:t>
      </w:r>
      <w:r w:rsidR="004B4760" w:rsidRPr="00CA7BC4">
        <w:rPr>
          <w:rFonts w:cs="Times New Roman"/>
          <w:szCs w:val="24"/>
          <w:lang w:val="ro-RO" w:eastAsia="ru-RU"/>
        </w:rPr>
        <w:t>inițiativa</w:t>
      </w:r>
      <w:r w:rsidRPr="00CA7BC4">
        <w:rPr>
          <w:rFonts w:cs="Times New Roman"/>
          <w:szCs w:val="24"/>
          <w:lang w:val="ro-RO" w:eastAsia="ru-RU"/>
        </w:rPr>
        <w:t xml:space="preserve"> furnizorilor, să întrerupă livrarea energiei electrice consumatorilor mari care au încheiat cu furnizorii contracte de sistare benevolă a furnizării energiei electrice în cazul </w:t>
      </w:r>
      <w:r w:rsidR="004B4760" w:rsidRPr="00CA7BC4">
        <w:rPr>
          <w:rFonts w:cs="Times New Roman"/>
          <w:szCs w:val="24"/>
          <w:lang w:val="ro-RO" w:eastAsia="ru-RU"/>
        </w:rPr>
        <w:t>apariției</w:t>
      </w:r>
      <w:r w:rsidRPr="00CA7BC4">
        <w:rPr>
          <w:rFonts w:cs="Times New Roman"/>
          <w:szCs w:val="24"/>
          <w:lang w:val="ro-RO" w:eastAsia="ru-RU"/>
        </w:rPr>
        <w:t xml:space="preserve"> </w:t>
      </w:r>
      <w:r w:rsidR="004B4760" w:rsidRPr="00CA7BC4">
        <w:rPr>
          <w:rFonts w:cs="Times New Roman"/>
          <w:szCs w:val="24"/>
          <w:lang w:val="ro-RO" w:eastAsia="ru-RU"/>
        </w:rPr>
        <w:t>situațiilor</w:t>
      </w:r>
      <w:r w:rsidRPr="00CA7BC4">
        <w:rPr>
          <w:rFonts w:cs="Times New Roman"/>
          <w:szCs w:val="24"/>
          <w:lang w:val="ro-RO" w:eastAsia="ru-RU"/>
        </w:rPr>
        <w:t xml:space="preserve"> </w:t>
      </w:r>
      <w:r w:rsidR="004B4760" w:rsidRPr="00CA7BC4">
        <w:rPr>
          <w:rFonts w:cs="Times New Roman"/>
          <w:szCs w:val="24"/>
          <w:lang w:val="ro-RO" w:eastAsia="ru-RU"/>
        </w:rPr>
        <w:t>excepționale</w:t>
      </w:r>
      <w:r w:rsidRPr="00CA7BC4">
        <w:rPr>
          <w:rFonts w:cs="Times New Roman"/>
          <w:szCs w:val="24"/>
          <w:lang w:val="ro-RO" w:eastAsia="ru-RU"/>
        </w:rPr>
        <w:t>;</w:t>
      </w:r>
      <w:r w:rsidR="004B4760" w:rsidRPr="00CA7BC4">
        <w:rPr>
          <w:rFonts w:cs="Times New Roman"/>
          <w:szCs w:val="24"/>
          <w:lang w:val="ro-RO" w:eastAsia="ru-RU"/>
        </w:rPr>
        <w:t xml:space="preserve"> </w:t>
      </w:r>
    </w:p>
    <w:p w14:paraId="5C060DCA" w14:textId="0BC03F50" w:rsidR="004B4760" w:rsidRPr="00CA7BC4" w:rsidRDefault="001F2863" w:rsidP="00B47C0E">
      <w:pPr>
        <w:pStyle w:val="Listparagraf"/>
        <w:numPr>
          <w:ilvl w:val="0"/>
          <w:numId w:val="44"/>
        </w:numPr>
        <w:ind w:left="0" w:firstLine="567"/>
        <w:jc w:val="both"/>
        <w:rPr>
          <w:rFonts w:cs="Times New Roman"/>
          <w:szCs w:val="24"/>
          <w:lang w:val="ro-RO" w:eastAsia="ru-RU"/>
        </w:rPr>
      </w:pPr>
      <w:r w:rsidRPr="00CA7BC4">
        <w:rPr>
          <w:rFonts w:cs="Times New Roman"/>
          <w:szCs w:val="24"/>
          <w:lang w:val="ro-RO" w:eastAsia="ru-RU"/>
        </w:rPr>
        <w:t xml:space="preserve">să informeze zilnic operatorul sistemului de transport care </w:t>
      </w:r>
      <w:r w:rsidR="004B4760" w:rsidRPr="00CA7BC4">
        <w:rPr>
          <w:rFonts w:cs="Times New Roman"/>
          <w:szCs w:val="24"/>
          <w:lang w:val="ro-RO" w:eastAsia="ru-RU"/>
        </w:rPr>
        <w:t>deține</w:t>
      </w:r>
      <w:r w:rsidRPr="00CA7BC4">
        <w:rPr>
          <w:rFonts w:cs="Times New Roman"/>
          <w:szCs w:val="24"/>
          <w:lang w:val="ro-RO" w:eastAsia="ru-RU"/>
        </w:rPr>
        <w:t xml:space="preserve"> </w:t>
      </w:r>
      <w:r w:rsidR="004B4760" w:rsidRPr="00CA7BC4">
        <w:rPr>
          <w:rFonts w:cs="Times New Roman"/>
          <w:szCs w:val="24"/>
          <w:lang w:val="ro-RO" w:eastAsia="ru-RU"/>
        </w:rPr>
        <w:t>licență</w:t>
      </w:r>
      <w:r w:rsidRPr="00CA7BC4">
        <w:rPr>
          <w:rFonts w:cs="Times New Roman"/>
          <w:szCs w:val="24"/>
          <w:lang w:val="ro-RO" w:eastAsia="ru-RU"/>
        </w:rPr>
        <w:t xml:space="preserve"> pentru conducerea centralizată a sistemului electroenergetic </w:t>
      </w:r>
      <w:r w:rsidRPr="00CA7BC4">
        <w:rPr>
          <w:rFonts w:cs="Times New Roman"/>
          <w:i/>
          <w:iCs/>
          <w:szCs w:val="24"/>
          <w:lang w:val="ro-RO" w:eastAsia="ru-RU"/>
        </w:rPr>
        <w:t>(în continuare – operatorul sistemului de transport responsabil)</w:t>
      </w:r>
      <w:r w:rsidRPr="00CA7BC4">
        <w:rPr>
          <w:rFonts w:cs="Times New Roman"/>
          <w:szCs w:val="24"/>
          <w:lang w:val="ro-RO" w:eastAsia="ru-RU"/>
        </w:rPr>
        <w:t xml:space="preserve"> cu privire la </w:t>
      </w:r>
      <w:r w:rsidR="004B4760" w:rsidRPr="00CA7BC4">
        <w:rPr>
          <w:rFonts w:cs="Times New Roman"/>
          <w:szCs w:val="24"/>
          <w:lang w:val="ro-RO" w:eastAsia="ru-RU"/>
        </w:rPr>
        <w:t>obligațiile</w:t>
      </w:r>
      <w:r w:rsidRPr="00CA7BC4">
        <w:rPr>
          <w:rFonts w:cs="Times New Roman"/>
          <w:szCs w:val="24"/>
          <w:lang w:val="ro-RO" w:eastAsia="ru-RU"/>
        </w:rPr>
        <w:t xml:space="preserve"> îndeplinite </w:t>
      </w:r>
      <w:r w:rsidR="004B4760" w:rsidRPr="00CA7BC4">
        <w:rPr>
          <w:rFonts w:cs="Times New Roman"/>
          <w:szCs w:val="24"/>
          <w:lang w:val="ro-RO" w:eastAsia="ru-RU"/>
        </w:rPr>
        <w:t>și</w:t>
      </w:r>
      <w:r w:rsidRPr="00CA7BC4">
        <w:rPr>
          <w:rFonts w:cs="Times New Roman"/>
          <w:szCs w:val="24"/>
          <w:lang w:val="ro-RO" w:eastAsia="ru-RU"/>
        </w:rPr>
        <w:t xml:space="preserve"> măsurile întreprinse pentru </w:t>
      </w:r>
      <w:r w:rsidR="00FA22CF" w:rsidRPr="00CA7BC4">
        <w:rPr>
          <w:rFonts w:cs="Times New Roman"/>
          <w:szCs w:val="24"/>
          <w:lang w:val="ro-RO" w:eastAsia="ru-RU"/>
        </w:rPr>
        <w:t xml:space="preserve">remedierea </w:t>
      </w:r>
      <w:r w:rsidR="004B4760" w:rsidRPr="00CA7BC4">
        <w:rPr>
          <w:rFonts w:cs="Times New Roman"/>
          <w:szCs w:val="24"/>
          <w:lang w:val="ro-RO" w:eastAsia="ru-RU"/>
        </w:rPr>
        <w:t>situației</w:t>
      </w:r>
      <w:r w:rsidRPr="00CA7BC4">
        <w:rPr>
          <w:rFonts w:cs="Times New Roman"/>
          <w:szCs w:val="24"/>
          <w:lang w:val="ro-RO" w:eastAsia="ru-RU"/>
        </w:rPr>
        <w:t xml:space="preserve"> create, pe perioada situației de alertă sau a situației de urgență;</w:t>
      </w:r>
    </w:p>
    <w:p w14:paraId="602CBF82" w14:textId="47FFA8F1" w:rsidR="001A22CD" w:rsidRPr="00CA7BC4" w:rsidRDefault="001F2863" w:rsidP="00B47C0E">
      <w:pPr>
        <w:pStyle w:val="Listparagraf"/>
        <w:numPr>
          <w:ilvl w:val="0"/>
          <w:numId w:val="44"/>
        </w:numPr>
        <w:ind w:left="0" w:firstLine="567"/>
        <w:jc w:val="both"/>
        <w:rPr>
          <w:rFonts w:cs="Times New Roman"/>
          <w:szCs w:val="24"/>
          <w:lang w:val="ro-RO" w:eastAsia="ru-RU"/>
        </w:rPr>
      </w:pPr>
      <w:r w:rsidRPr="00CA7BC4">
        <w:rPr>
          <w:rFonts w:cs="Times New Roman"/>
          <w:szCs w:val="24"/>
          <w:lang w:val="ro-RO" w:eastAsia="ru-RU"/>
        </w:rPr>
        <w:t xml:space="preserve">la dispariția cauzelor care au determinat </w:t>
      </w:r>
      <w:r w:rsidR="004B4760" w:rsidRPr="00CA7BC4">
        <w:rPr>
          <w:rFonts w:cs="Times New Roman"/>
          <w:szCs w:val="24"/>
          <w:lang w:val="ro-RO" w:eastAsia="ru-RU"/>
        </w:rPr>
        <w:t>declanșarea</w:t>
      </w:r>
      <w:r w:rsidRPr="00CA7BC4">
        <w:rPr>
          <w:rFonts w:cs="Times New Roman"/>
          <w:szCs w:val="24"/>
          <w:lang w:val="ro-RO" w:eastAsia="ru-RU"/>
        </w:rPr>
        <w:t xml:space="preserve"> situației de alertă sau a situației de urgență, să notifice imediat operatorul sistemului de transport responsabil; </w:t>
      </w:r>
      <w:r w:rsidR="001A22CD" w:rsidRPr="00CA7BC4">
        <w:rPr>
          <w:rFonts w:cs="Times New Roman"/>
          <w:szCs w:val="24"/>
          <w:lang w:val="ro-RO" w:eastAsia="ru-RU"/>
        </w:rPr>
        <w:t xml:space="preserve"> </w:t>
      </w:r>
    </w:p>
    <w:p w14:paraId="19AE145B" w14:textId="45D5D0EA" w:rsidR="001A22CD" w:rsidRPr="00CA7BC4" w:rsidRDefault="001F2863" w:rsidP="00B47C0E">
      <w:pPr>
        <w:pStyle w:val="Listparagraf"/>
        <w:numPr>
          <w:ilvl w:val="0"/>
          <w:numId w:val="44"/>
        </w:numPr>
        <w:ind w:left="0" w:firstLine="567"/>
        <w:jc w:val="both"/>
        <w:rPr>
          <w:rFonts w:cs="Times New Roman"/>
          <w:szCs w:val="24"/>
          <w:lang w:val="ro-RO" w:eastAsia="ru-RU"/>
        </w:rPr>
      </w:pPr>
      <w:r w:rsidRPr="00CA7BC4">
        <w:rPr>
          <w:rFonts w:cs="Times New Roman"/>
          <w:szCs w:val="24"/>
          <w:lang w:val="ro-RO" w:eastAsia="ru-RU"/>
        </w:rPr>
        <w:t xml:space="preserve">să prezinte fără </w:t>
      </w:r>
      <w:r w:rsidR="004B4760" w:rsidRPr="00CA7BC4">
        <w:rPr>
          <w:rFonts w:cs="Times New Roman"/>
          <w:szCs w:val="24"/>
          <w:lang w:val="ro-RO" w:eastAsia="ru-RU"/>
        </w:rPr>
        <w:t>întârziere</w:t>
      </w:r>
      <w:r w:rsidRPr="00CA7BC4">
        <w:rPr>
          <w:rFonts w:cs="Times New Roman"/>
          <w:szCs w:val="24"/>
          <w:lang w:val="ro-RO" w:eastAsia="ru-RU"/>
        </w:rPr>
        <w:t xml:space="preserve">,  în volum complet și calitativ informația solicitată de operatorul sistemului de transport responsabil, de </w:t>
      </w:r>
      <w:r w:rsidR="001A1502" w:rsidRPr="00CA7BC4">
        <w:rPr>
          <w:rStyle w:val="y2iqfc"/>
          <w:rFonts w:cs="Times New Roman"/>
          <w:color w:val="202124"/>
          <w:szCs w:val="24"/>
          <w:lang w:val="ro-RO"/>
        </w:rPr>
        <w:t>Comisi</w:t>
      </w:r>
      <w:r w:rsidR="00BF5CCD" w:rsidRPr="00CA7BC4">
        <w:rPr>
          <w:rStyle w:val="y2iqfc"/>
          <w:rFonts w:cs="Times New Roman"/>
          <w:color w:val="202124"/>
          <w:szCs w:val="24"/>
          <w:lang w:val="ro-RO"/>
        </w:rPr>
        <w:t>e</w:t>
      </w:r>
      <w:r w:rsidR="00FA22CF" w:rsidRPr="00CA7BC4">
        <w:rPr>
          <w:rFonts w:cs="Times New Roman"/>
          <w:szCs w:val="24"/>
          <w:lang w:val="ro-RO" w:eastAsia="ru-RU"/>
        </w:rPr>
        <w:t xml:space="preserve"> </w:t>
      </w:r>
      <w:r w:rsidRPr="00CA7BC4">
        <w:rPr>
          <w:rFonts w:cs="Times New Roman"/>
          <w:szCs w:val="24"/>
          <w:lang w:val="ro-RO" w:eastAsia="ru-RU"/>
        </w:rPr>
        <w:t xml:space="preserve">sau de </w:t>
      </w:r>
      <w:r w:rsidR="00385482" w:rsidRPr="00CA7BC4">
        <w:rPr>
          <w:rFonts w:cs="Times New Roman"/>
          <w:szCs w:val="24"/>
          <w:lang w:val="ro-RO" w:eastAsia="ru-RU"/>
        </w:rPr>
        <w:t>Ministerul Energiei</w:t>
      </w:r>
      <w:r w:rsidRPr="00CA7BC4">
        <w:rPr>
          <w:rFonts w:cs="Times New Roman"/>
          <w:szCs w:val="24"/>
          <w:lang w:val="ro-RO" w:eastAsia="ru-RU"/>
        </w:rPr>
        <w:t>;</w:t>
      </w:r>
    </w:p>
    <w:p w14:paraId="1960504A" w14:textId="7928B647" w:rsidR="004B4760" w:rsidRPr="00CA7BC4" w:rsidRDefault="001F2863" w:rsidP="00B47C0E">
      <w:pPr>
        <w:pStyle w:val="Listparagraf"/>
        <w:numPr>
          <w:ilvl w:val="0"/>
          <w:numId w:val="44"/>
        </w:numPr>
        <w:ind w:left="0" w:firstLine="567"/>
        <w:jc w:val="both"/>
        <w:rPr>
          <w:rFonts w:cs="Times New Roman"/>
          <w:szCs w:val="24"/>
          <w:lang w:val="ro-RO" w:eastAsia="ru-RU"/>
        </w:rPr>
      </w:pPr>
      <w:r w:rsidRPr="00CA7BC4">
        <w:rPr>
          <w:rFonts w:cs="Times New Roman"/>
          <w:szCs w:val="24"/>
          <w:lang w:val="ro-RO" w:eastAsia="ru-RU"/>
        </w:rPr>
        <w:t xml:space="preserve">să reia imediat activitatea în condiții obișnuite, conform indicației operatorului sistemului de transport în legătură cu dispariția cauzelor care au determinat </w:t>
      </w:r>
      <w:r w:rsidR="004B4760" w:rsidRPr="00CA7BC4">
        <w:rPr>
          <w:rFonts w:cs="Times New Roman"/>
          <w:szCs w:val="24"/>
          <w:lang w:val="ro-RO" w:eastAsia="ru-RU"/>
        </w:rPr>
        <w:t>declanșarea</w:t>
      </w:r>
      <w:r w:rsidRPr="00CA7BC4">
        <w:rPr>
          <w:rFonts w:cs="Times New Roman"/>
          <w:szCs w:val="24"/>
          <w:lang w:val="ro-RO" w:eastAsia="ru-RU"/>
        </w:rPr>
        <w:t xml:space="preserve"> situației de a</w:t>
      </w:r>
      <w:r w:rsidR="00676467" w:rsidRPr="00CA7BC4">
        <w:rPr>
          <w:rFonts w:cs="Times New Roman"/>
          <w:szCs w:val="24"/>
          <w:lang w:val="ro-RO" w:eastAsia="ru-RU"/>
        </w:rPr>
        <w:t xml:space="preserve">vertizare timpurie </w:t>
      </w:r>
      <w:r w:rsidRPr="00CA7BC4">
        <w:rPr>
          <w:rFonts w:cs="Times New Roman"/>
          <w:szCs w:val="24"/>
          <w:lang w:val="ro-RO" w:eastAsia="ru-RU"/>
        </w:rPr>
        <w:t xml:space="preserve">sau a situației de </w:t>
      </w:r>
      <w:r w:rsidR="00676467" w:rsidRPr="00CA7BC4">
        <w:rPr>
          <w:rFonts w:cs="Times New Roman"/>
          <w:szCs w:val="24"/>
          <w:lang w:val="ro-RO" w:eastAsia="ru-RU"/>
        </w:rPr>
        <w:t>criză de energie electrică</w:t>
      </w:r>
      <w:r w:rsidRPr="00CA7BC4">
        <w:rPr>
          <w:rFonts w:cs="Times New Roman"/>
          <w:szCs w:val="24"/>
          <w:lang w:val="ro-RO" w:eastAsia="ru-RU"/>
        </w:rPr>
        <w:t>.</w:t>
      </w:r>
    </w:p>
    <w:p w14:paraId="70515A4B" w14:textId="5A5DA067" w:rsidR="001F2863" w:rsidRPr="00CA7BC4" w:rsidRDefault="004B7696" w:rsidP="00C879CE">
      <w:pPr>
        <w:jc w:val="both"/>
        <w:rPr>
          <w:rFonts w:cs="Times New Roman"/>
          <w:szCs w:val="24"/>
          <w:lang w:val="ro-RO" w:eastAsia="ru-RU"/>
        </w:rPr>
      </w:pPr>
      <w:r w:rsidRPr="00CA7BC4">
        <w:rPr>
          <w:rFonts w:cs="Times New Roman"/>
          <w:szCs w:val="24"/>
          <w:lang w:val="ro-RO" w:eastAsia="ru-RU"/>
        </w:rPr>
        <w:t xml:space="preserve">68. </w:t>
      </w:r>
      <w:r w:rsidR="001F2863" w:rsidRPr="00CA7BC4">
        <w:rPr>
          <w:rFonts w:cs="Times New Roman"/>
          <w:szCs w:val="24"/>
          <w:lang w:val="ro-RO" w:eastAsia="ru-RU"/>
        </w:rPr>
        <w:t xml:space="preserve">Alte obligații și responsabilități ale OSD sunt reglementate prin Capitolul VII al Legii </w:t>
      </w:r>
      <w:r w:rsidR="00433B2E" w:rsidRPr="00CA7BC4">
        <w:rPr>
          <w:rFonts w:cs="Times New Roman"/>
          <w:szCs w:val="24"/>
          <w:lang w:val="ro-RO" w:eastAsia="ru-RU"/>
        </w:rPr>
        <w:t>nr.</w:t>
      </w:r>
      <w:r w:rsidR="001F2863" w:rsidRPr="00CA7BC4">
        <w:rPr>
          <w:rFonts w:cs="Times New Roman"/>
          <w:szCs w:val="24"/>
          <w:lang w:val="ro-RO" w:eastAsia="ru-RU"/>
        </w:rPr>
        <w:t>107/2016 cu privire la energia electrică.</w:t>
      </w:r>
    </w:p>
    <w:p w14:paraId="6F9F93DE" w14:textId="6C283E36" w:rsidR="001F2863" w:rsidRPr="00CA7BC4" w:rsidRDefault="00676467" w:rsidP="00C879CE">
      <w:pPr>
        <w:pStyle w:val="Titlu3"/>
        <w:numPr>
          <w:ilvl w:val="2"/>
          <w:numId w:val="108"/>
        </w:numPr>
        <w:rPr>
          <w:lang w:val="ro-RO"/>
        </w:rPr>
      </w:pPr>
      <w:bookmarkStart w:id="1032" w:name="_Toc174096949"/>
      <w:bookmarkStart w:id="1033" w:name="_Toc174343155"/>
      <w:bookmarkStart w:id="1034" w:name="_Toc164075876"/>
      <w:r w:rsidRPr="00CA7BC4">
        <w:rPr>
          <w:lang w:val="ro-RO"/>
        </w:rPr>
        <w:t xml:space="preserve">Atribuțiile </w:t>
      </w:r>
      <w:r w:rsidR="001F2863" w:rsidRPr="00CA7BC4">
        <w:rPr>
          <w:lang w:val="ro-RO"/>
        </w:rPr>
        <w:t>și responsabilitățile producătorilor de energie electrică</w:t>
      </w:r>
      <w:bookmarkEnd w:id="1032"/>
      <w:bookmarkEnd w:id="1033"/>
      <w:bookmarkEnd w:id="1034"/>
    </w:p>
    <w:p w14:paraId="7636C65C" w14:textId="3305F258" w:rsidR="001F2863" w:rsidRPr="00CA7BC4" w:rsidRDefault="004B7696" w:rsidP="00B47C0E">
      <w:pPr>
        <w:jc w:val="both"/>
        <w:rPr>
          <w:rFonts w:cs="Times New Roman"/>
          <w:szCs w:val="24"/>
          <w:lang w:val="ro-RO" w:eastAsia="ru-RU"/>
        </w:rPr>
      </w:pPr>
      <w:r w:rsidRPr="00CA7BC4">
        <w:rPr>
          <w:rFonts w:cs="Times New Roman"/>
          <w:szCs w:val="24"/>
          <w:lang w:val="ro-RO" w:eastAsia="ru-RU"/>
        </w:rPr>
        <w:t xml:space="preserve">69. </w:t>
      </w:r>
      <w:r w:rsidR="00676467" w:rsidRPr="00CA7BC4">
        <w:rPr>
          <w:rFonts w:cs="Times New Roman"/>
          <w:szCs w:val="24"/>
          <w:lang w:val="ro-RO" w:eastAsia="ru-RU"/>
        </w:rPr>
        <w:t>Atribuțiile</w:t>
      </w:r>
      <w:r w:rsidR="001F2863" w:rsidRPr="00CA7BC4">
        <w:rPr>
          <w:rFonts w:cs="Times New Roman"/>
          <w:szCs w:val="24"/>
          <w:lang w:val="ro-RO" w:eastAsia="ru-RU"/>
        </w:rPr>
        <w:t xml:space="preserve"> și responsabilitățile producătorilor de energie electrică sunt </w:t>
      </w:r>
      <w:r w:rsidR="004B4760" w:rsidRPr="00CA7BC4">
        <w:rPr>
          <w:rFonts w:cs="Times New Roman"/>
          <w:szCs w:val="24"/>
          <w:lang w:val="ro-RO" w:eastAsia="ru-RU"/>
        </w:rPr>
        <w:t xml:space="preserve">stabilite </w:t>
      </w:r>
      <w:r w:rsidR="001F2863" w:rsidRPr="00CA7BC4">
        <w:rPr>
          <w:rFonts w:cs="Times New Roman"/>
          <w:szCs w:val="24"/>
          <w:lang w:val="ro-RO" w:eastAsia="ru-RU"/>
        </w:rPr>
        <w:t>după cum urmează:</w:t>
      </w:r>
    </w:p>
    <w:p w14:paraId="2263B1D7" w14:textId="1FEEF2A7" w:rsidR="005840F4" w:rsidRPr="00CA7BC4" w:rsidRDefault="005840F4" w:rsidP="00B47C0E">
      <w:pPr>
        <w:pStyle w:val="Listparagraf"/>
        <w:numPr>
          <w:ilvl w:val="1"/>
          <w:numId w:val="45"/>
        </w:numPr>
        <w:ind w:left="0" w:firstLine="567"/>
        <w:jc w:val="both"/>
        <w:rPr>
          <w:rFonts w:cs="Times New Roman"/>
          <w:szCs w:val="24"/>
          <w:lang w:val="ro-RO" w:eastAsia="ru-RU"/>
        </w:rPr>
      </w:pPr>
      <w:r w:rsidRPr="00CA7BC4">
        <w:rPr>
          <w:rFonts w:cs="Times New Roman"/>
          <w:szCs w:val="24"/>
          <w:lang w:val="ro-RO" w:eastAsia="ru-RU"/>
        </w:rPr>
        <w:t xml:space="preserve">să informeze imediat operatorul sistemului de transport, furnizorii de energie electrică, </w:t>
      </w:r>
      <w:r w:rsidR="00385482" w:rsidRPr="00CA7BC4">
        <w:rPr>
          <w:rFonts w:cs="Times New Roman"/>
          <w:szCs w:val="24"/>
          <w:lang w:val="ro-RO" w:eastAsia="ru-RU"/>
        </w:rPr>
        <w:t>Ministerul Energiei</w:t>
      </w:r>
      <w:r w:rsidRPr="00CA7BC4">
        <w:rPr>
          <w:rFonts w:cs="Times New Roman"/>
          <w:szCs w:val="24"/>
          <w:lang w:val="ro-RO" w:eastAsia="ru-RU"/>
        </w:rPr>
        <w:t xml:space="preserve"> </w:t>
      </w:r>
      <w:r w:rsidR="0097175F" w:rsidRPr="00CA7BC4">
        <w:rPr>
          <w:rFonts w:cs="Times New Roman"/>
          <w:szCs w:val="24"/>
          <w:lang w:val="ro-RO" w:eastAsia="ru-RU"/>
        </w:rPr>
        <w:t>sau</w:t>
      </w:r>
      <w:r w:rsidRPr="00CA7BC4">
        <w:rPr>
          <w:rFonts w:cs="Times New Roman"/>
          <w:szCs w:val="24"/>
          <w:lang w:val="ro-RO" w:eastAsia="ru-RU"/>
        </w:rPr>
        <w:t xml:space="preserve"> ANRE, prezentând informații concrete </w:t>
      </w:r>
      <w:r w:rsidR="004B7696" w:rsidRPr="00CA7BC4">
        <w:rPr>
          <w:rFonts w:cs="Times New Roman"/>
          <w:szCs w:val="24"/>
          <w:lang w:val="ro-RO" w:eastAsia="ru-RU"/>
        </w:rPr>
        <w:t>și</w:t>
      </w:r>
      <w:r w:rsidRPr="00CA7BC4">
        <w:rPr>
          <w:rFonts w:cs="Times New Roman"/>
          <w:szCs w:val="24"/>
          <w:lang w:val="ro-RO" w:eastAsia="ru-RU"/>
        </w:rPr>
        <w:t xml:space="preserve"> sigure, cu privire la apariția unui eveniment concret care duce la limitarea esențială sau chiar la stoparea producerii energiei electrice la centrala electrică pe care o exploatează;</w:t>
      </w:r>
    </w:p>
    <w:p w14:paraId="65AA5893" w14:textId="1F7DDBC6" w:rsidR="005840F4" w:rsidRPr="00CA7BC4" w:rsidRDefault="005840F4" w:rsidP="00B47C0E">
      <w:pPr>
        <w:pStyle w:val="Listparagraf"/>
        <w:numPr>
          <w:ilvl w:val="1"/>
          <w:numId w:val="45"/>
        </w:numPr>
        <w:ind w:left="0" w:firstLine="567"/>
        <w:jc w:val="both"/>
        <w:rPr>
          <w:rFonts w:cs="Times New Roman"/>
          <w:szCs w:val="24"/>
          <w:lang w:val="ro-RO" w:eastAsia="ru-RU"/>
        </w:rPr>
      </w:pPr>
      <w:r w:rsidRPr="00CA7BC4">
        <w:rPr>
          <w:rFonts w:cs="Times New Roman"/>
          <w:szCs w:val="24"/>
          <w:lang w:val="ro-RO" w:eastAsia="ru-RU"/>
        </w:rPr>
        <w:t xml:space="preserve">în cazul confirmării de către Comisie a situației de </w:t>
      </w:r>
      <w:r w:rsidR="00BF5CCD" w:rsidRPr="00CA7BC4">
        <w:rPr>
          <w:rFonts w:cs="Times New Roman"/>
          <w:szCs w:val="24"/>
          <w:lang w:val="ro-RO" w:eastAsia="ru-RU"/>
        </w:rPr>
        <w:t>criză de energie electrică</w:t>
      </w:r>
      <w:r w:rsidRPr="00CA7BC4">
        <w:rPr>
          <w:rFonts w:cs="Times New Roman"/>
          <w:szCs w:val="24"/>
          <w:lang w:val="ro-RO" w:eastAsia="ru-RU"/>
        </w:rPr>
        <w:t xml:space="preserve">, să întreprindă măsurile stabilite în prezentul Plan, conform indicațiilor operatorului sistemului de transport responsabil, precum </w:t>
      </w:r>
      <w:r w:rsidR="00002283" w:rsidRPr="00CA7BC4">
        <w:rPr>
          <w:rFonts w:cs="Times New Roman"/>
          <w:szCs w:val="24"/>
          <w:lang w:val="ro-RO" w:eastAsia="ru-RU"/>
        </w:rPr>
        <w:t>și</w:t>
      </w:r>
      <w:r w:rsidRPr="00CA7BC4">
        <w:rPr>
          <w:rFonts w:cs="Times New Roman"/>
          <w:szCs w:val="24"/>
          <w:lang w:val="ro-RO" w:eastAsia="ru-RU"/>
        </w:rPr>
        <w:t xml:space="preserve"> să îndeplinească deciziile Comisiei;</w:t>
      </w:r>
    </w:p>
    <w:p w14:paraId="5314E694" w14:textId="41E0058E" w:rsidR="005840F4" w:rsidRPr="00CA7BC4" w:rsidRDefault="005840F4" w:rsidP="00B47C0E">
      <w:pPr>
        <w:pStyle w:val="Listparagraf"/>
        <w:numPr>
          <w:ilvl w:val="1"/>
          <w:numId w:val="45"/>
        </w:numPr>
        <w:ind w:left="0" w:firstLine="567"/>
        <w:jc w:val="both"/>
        <w:rPr>
          <w:rFonts w:cs="Times New Roman"/>
          <w:szCs w:val="24"/>
          <w:lang w:val="ro-RO" w:eastAsia="ru-RU"/>
        </w:rPr>
      </w:pPr>
      <w:r w:rsidRPr="00CA7BC4">
        <w:rPr>
          <w:rFonts w:cs="Times New Roman"/>
          <w:szCs w:val="24"/>
          <w:lang w:val="ro-RO" w:eastAsia="ru-RU"/>
        </w:rPr>
        <w:t xml:space="preserve">în contextul întreruperii sau limitării furnizării gazelor naturale, </w:t>
      </w:r>
      <w:r w:rsidR="007249BD" w:rsidRPr="00CA7BC4">
        <w:rPr>
          <w:rFonts w:cs="Times New Roman"/>
          <w:szCs w:val="24"/>
          <w:lang w:val="ro-RO" w:eastAsia="ru-RU"/>
        </w:rPr>
        <w:t xml:space="preserve">producătorii care produce energie electrică la </w:t>
      </w:r>
      <w:r w:rsidRPr="00CA7BC4">
        <w:rPr>
          <w:rFonts w:cs="Times New Roman"/>
          <w:szCs w:val="24"/>
          <w:lang w:val="ro-RO" w:eastAsia="ru-RU"/>
        </w:rPr>
        <w:t xml:space="preserve">CET urmează să întreprindă măsurile necesare în legătură cu trecerea la combustibili alternativi pentru producerea energiei electrice, utilizând în acest scop rezervele proprii sau, la decizia Comisiei, </w:t>
      </w:r>
      <w:r w:rsidR="00433B2E" w:rsidRPr="00CA7BC4">
        <w:rPr>
          <w:rFonts w:cs="Times New Roman"/>
          <w:szCs w:val="24"/>
          <w:lang w:val="ro-RO" w:eastAsia="ru-RU"/>
        </w:rPr>
        <w:t xml:space="preserve">și/sau din </w:t>
      </w:r>
      <w:r w:rsidRPr="00CA7BC4">
        <w:rPr>
          <w:rFonts w:cs="Times New Roman"/>
          <w:szCs w:val="24"/>
          <w:lang w:val="ro-RO" w:eastAsia="ru-RU"/>
        </w:rPr>
        <w:t>rezervele de stat;</w:t>
      </w:r>
    </w:p>
    <w:p w14:paraId="63DE9A2C" w14:textId="50C9B309" w:rsidR="005840F4" w:rsidRPr="00CA7BC4" w:rsidRDefault="005840F4" w:rsidP="00B47C0E">
      <w:pPr>
        <w:pStyle w:val="Listparagraf"/>
        <w:numPr>
          <w:ilvl w:val="1"/>
          <w:numId w:val="45"/>
        </w:numPr>
        <w:ind w:left="0" w:firstLine="567"/>
        <w:jc w:val="both"/>
        <w:rPr>
          <w:rFonts w:cs="Times New Roman"/>
          <w:szCs w:val="24"/>
          <w:lang w:val="ro-RO" w:eastAsia="ru-RU"/>
        </w:rPr>
      </w:pPr>
      <w:r w:rsidRPr="00CA7BC4">
        <w:rPr>
          <w:rFonts w:cs="Times New Roman"/>
          <w:szCs w:val="24"/>
          <w:lang w:val="ro-RO" w:eastAsia="ru-RU"/>
        </w:rPr>
        <w:t xml:space="preserve">conform indicațiilor operatorului de sistem </w:t>
      </w:r>
      <w:r w:rsidR="004B7696" w:rsidRPr="00CA7BC4">
        <w:rPr>
          <w:rFonts w:cs="Times New Roman"/>
          <w:szCs w:val="24"/>
          <w:lang w:val="ro-RO" w:eastAsia="ru-RU"/>
        </w:rPr>
        <w:t>și</w:t>
      </w:r>
      <w:r w:rsidRPr="00CA7BC4">
        <w:rPr>
          <w:rFonts w:cs="Times New Roman"/>
          <w:szCs w:val="24"/>
          <w:lang w:val="ro-RO" w:eastAsia="ru-RU"/>
        </w:rPr>
        <w:t xml:space="preserve"> în măsura posibilităților tehnice, să pună la dispoziție toată capacitatea electrică disponibilă a centralei sale electrice </w:t>
      </w:r>
      <w:r w:rsidR="004B7696" w:rsidRPr="00CA7BC4">
        <w:rPr>
          <w:rFonts w:cs="Times New Roman"/>
          <w:szCs w:val="24"/>
          <w:lang w:val="ro-RO" w:eastAsia="ru-RU"/>
        </w:rPr>
        <w:t>și</w:t>
      </w:r>
      <w:r w:rsidRPr="00CA7BC4">
        <w:rPr>
          <w:rFonts w:cs="Times New Roman"/>
          <w:szCs w:val="24"/>
          <w:lang w:val="ro-RO" w:eastAsia="ru-RU"/>
        </w:rPr>
        <w:t>/sau să majoreze/să reducă producerea energiei electrice;</w:t>
      </w:r>
    </w:p>
    <w:p w14:paraId="6DCD8517" w14:textId="03F851B3" w:rsidR="005840F4" w:rsidRPr="00CA7BC4" w:rsidRDefault="005840F4" w:rsidP="00B47C0E">
      <w:pPr>
        <w:pStyle w:val="Listparagraf"/>
        <w:numPr>
          <w:ilvl w:val="1"/>
          <w:numId w:val="45"/>
        </w:numPr>
        <w:ind w:left="0" w:firstLine="567"/>
        <w:jc w:val="both"/>
        <w:rPr>
          <w:rFonts w:cs="Times New Roman"/>
          <w:szCs w:val="24"/>
          <w:lang w:val="ro-RO" w:eastAsia="ru-RU"/>
        </w:rPr>
      </w:pPr>
      <w:r w:rsidRPr="00CA7BC4">
        <w:rPr>
          <w:rFonts w:cs="Times New Roman"/>
          <w:szCs w:val="24"/>
          <w:lang w:val="ro-RO" w:eastAsia="ru-RU"/>
        </w:rPr>
        <w:t xml:space="preserve">să mențină în stare de funcționare cel puțin un grup generator per centrală pentru servicii proprii; </w:t>
      </w:r>
    </w:p>
    <w:p w14:paraId="0077ADE8" w14:textId="77777777" w:rsidR="005840F4" w:rsidRPr="00CA7BC4" w:rsidRDefault="005840F4" w:rsidP="00B47C0E">
      <w:pPr>
        <w:pStyle w:val="Listparagraf"/>
        <w:numPr>
          <w:ilvl w:val="1"/>
          <w:numId w:val="45"/>
        </w:numPr>
        <w:ind w:left="0" w:firstLine="567"/>
        <w:jc w:val="both"/>
        <w:rPr>
          <w:rFonts w:cs="Times New Roman"/>
          <w:szCs w:val="24"/>
          <w:lang w:val="ro-RO" w:eastAsia="ru-RU"/>
        </w:rPr>
      </w:pPr>
      <w:r w:rsidRPr="00CA7BC4">
        <w:rPr>
          <w:rFonts w:cs="Times New Roman"/>
          <w:szCs w:val="24"/>
          <w:lang w:val="ro-RO" w:eastAsia="ru-RU"/>
        </w:rPr>
        <w:t xml:space="preserve">să întreprindă măsurile necesare pentru redresarea situației create la centrala sa și să asigure reluarea imediată a procesului de producere a energiei electrice în condiții normale de activitate; </w:t>
      </w:r>
    </w:p>
    <w:p w14:paraId="0A575C26" w14:textId="6DE5E623" w:rsidR="005840F4" w:rsidRPr="00CA7BC4" w:rsidRDefault="005840F4" w:rsidP="00B47C0E">
      <w:pPr>
        <w:pStyle w:val="Listparagraf"/>
        <w:numPr>
          <w:ilvl w:val="1"/>
          <w:numId w:val="45"/>
        </w:numPr>
        <w:ind w:left="0" w:firstLine="567"/>
        <w:jc w:val="both"/>
        <w:rPr>
          <w:rFonts w:cs="Times New Roman"/>
          <w:szCs w:val="24"/>
          <w:lang w:val="ro-RO" w:eastAsia="ru-RU"/>
        </w:rPr>
      </w:pPr>
      <w:r w:rsidRPr="00CA7BC4">
        <w:rPr>
          <w:rFonts w:cs="Times New Roman"/>
          <w:szCs w:val="24"/>
          <w:lang w:val="ro-RO" w:eastAsia="ru-RU"/>
        </w:rPr>
        <w:t xml:space="preserve">să informeze operatorul sistemului de transport responsabil cu privire la obligațiile îndeplinite </w:t>
      </w:r>
      <w:r w:rsidR="00745B28" w:rsidRPr="00CA7BC4">
        <w:rPr>
          <w:rFonts w:cs="Times New Roman"/>
          <w:szCs w:val="24"/>
          <w:lang w:val="ro-RO" w:eastAsia="ru-RU"/>
        </w:rPr>
        <w:t>și</w:t>
      </w:r>
      <w:r w:rsidRPr="00CA7BC4">
        <w:rPr>
          <w:rFonts w:cs="Times New Roman"/>
          <w:szCs w:val="24"/>
          <w:lang w:val="ro-RO" w:eastAsia="ru-RU"/>
        </w:rPr>
        <w:t xml:space="preserve"> măsurile întreprinse pentru redresarea </w:t>
      </w:r>
      <w:r w:rsidR="00002283" w:rsidRPr="00CA7BC4">
        <w:rPr>
          <w:rFonts w:cs="Times New Roman"/>
          <w:szCs w:val="24"/>
          <w:lang w:val="ro-RO" w:eastAsia="ru-RU"/>
        </w:rPr>
        <w:t>situației</w:t>
      </w:r>
      <w:r w:rsidRPr="00CA7BC4">
        <w:rPr>
          <w:rFonts w:cs="Times New Roman"/>
          <w:szCs w:val="24"/>
          <w:lang w:val="ro-RO" w:eastAsia="ru-RU"/>
        </w:rPr>
        <w:t xml:space="preserve"> create pe perioada</w:t>
      </w:r>
      <w:r w:rsidR="00BF5CCD" w:rsidRPr="00CA7BC4">
        <w:rPr>
          <w:rFonts w:cs="Times New Roman"/>
          <w:szCs w:val="24"/>
          <w:lang w:val="ro-RO" w:eastAsia="ru-RU"/>
        </w:rPr>
        <w:t xml:space="preserve"> crizei de energie electrică</w:t>
      </w:r>
      <w:r w:rsidRPr="00CA7BC4">
        <w:rPr>
          <w:rFonts w:cs="Times New Roman"/>
          <w:szCs w:val="24"/>
          <w:lang w:val="ro-RO" w:eastAsia="ru-RU"/>
        </w:rPr>
        <w:t xml:space="preserve">; </w:t>
      </w:r>
    </w:p>
    <w:p w14:paraId="5476E07E" w14:textId="6EB8C7DF" w:rsidR="005840F4" w:rsidRPr="00CA7BC4" w:rsidRDefault="005840F4" w:rsidP="00B47C0E">
      <w:pPr>
        <w:pStyle w:val="Listparagraf"/>
        <w:numPr>
          <w:ilvl w:val="1"/>
          <w:numId w:val="45"/>
        </w:numPr>
        <w:ind w:left="0" w:firstLine="567"/>
        <w:jc w:val="both"/>
        <w:rPr>
          <w:rFonts w:cs="Times New Roman"/>
          <w:szCs w:val="24"/>
          <w:lang w:val="ro-RO" w:eastAsia="ru-RU"/>
        </w:rPr>
      </w:pPr>
      <w:r w:rsidRPr="00CA7BC4">
        <w:rPr>
          <w:rFonts w:cs="Times New Roman"/>
          <w:szCs w:val="24"/>
          <w:lang w:val="ro-RO" w:eastAsia="ru-RU"/>
        </w:rPr>
        <w:t>să prezinte, fără întârziere, în volum complet și calitativ toată informația solicitată de operatorul sistemului de transport responsabil, de Comisie sau de organul central de specialitate;</w:t>
      </w:r>
    </w:p>
    <w:p w14:paraId="6F8F1A13" w14:textId="1BF941FC" w:rsidR="005840F4" w:rsidRPr="00CA7BC4" w:rsidRDefault="005840F4" w:rsidP="00B47C0E">
      <w:pPr>
        <w:pStyle w:val="Listparagraf"/>
        <w:numPr>
          <w:ilvl w:val="1"/>
          <w:numId w:val="45"/>
        </w:numPr>
        <w:ind w:left="0" w:firstLine="567"/>
        <w:jc w:val="both"/>
        <w:rPr>
          <w:rFonts w:cs="Times New Roman"/>
          <w:szCs w:val="24"/>
          <w:lang w:val="ro-RO" w:eastAsia="ru-RU"/>
        </w:rPr>
      </w:pPr>
      <w:r w:rsidRPr="00CA7BC4">
        <w:rPr>
          <w:rFonts w:cs="Times New Roman"/>
          <w:szCs w:val="24"/>
          <w:lang w:val="ro-RO" w:eastAsia="ru-RU"/>
        </w:rPr>
        <w:t>la dispariția cauzelor care au determinat declanșarea situației de a</w:t>
      </w:r>
      <w:r w:rsidR="007249BD" w:rsidRPr="00CA7BC4">
        <w:rPr>
          <w:rFonts w:cs="Times New Roman"/>
          <w:szCs w:val="24"/>
          <w:lang w:val="ro-RO" w:eastAsia="ru-RU"/>
        </w:rPr>
        <w:t>vertizare timpurie</w:t>
      </w:r>
      <w:r w:rsidRPr="00CA7BC4">
        <w:rPr>
          <w:rFonts w:cs="Times New Roman"/>
          <w:szCs w:val="24"/>
          <w:lang w:val="ro-RO" w:eastAsia="ru-RU"/>
        </w:rPr>
        <w:t xml:space="preserve"> sau a situației de </w:t>
      </w:r>
      <w:r w:rsidR="007249BD" w:rsidRPr="00CA7BC4">
        <w:rPr>
          <w:rFonts w:cs="Times New Roman"/>
          <w:szCs w:val="24"/>
          <w:lang w:val="ro-RO" w:eastAsia="ru-RU"/>
        </w:rPr>
        <w:t>criză de energie electrică</w:t>
      </w:r>
      <w:r w:rsidRPr="00CA7BC4">
        <w:rPr>
          <w:rFonts w:cs="Times New Roman"/>
          <w:szCs w:val="24"/>
          <w:lang w:val="ro-RO" w:eastAsia="ru-RU"/>
        </w:rPr>
        <w:t xml:space="preserve">, să notifice imediat operatorul sistemului de transport responsabil; </w:t>
      </w:r>
    </w:p>
    <w:p w14:paraId="5FE83A65" w14:textId="28BF6F7B" w:rsidR="005840F4" w:rsidRPr="00CA7BC4" w:rsidRDefault="005840F4" w:rsidP="00B47C0E">
      <w:pPr>
        <w:pStyle w:val="Listparagraf"/>
        <w:numPr>
          <w:ilvl w:val="1"/>
          <w:numId w:val="45"/>
        </w:numPr>
        <w:ind w:left="0" w:firstLine="567"/>
        <w:jc w:val="both"/>
        <w:rPr>
          <w:rFonts w:cs="Times New Roman"/>
          <w:szCs w:val="24"/>
          <w:lang w:val="ro-RO" w:eastAsia="ru-RU"/>
        </w:rPr>
      </w:pPr>
      <w:r w:rsidRPr="00CA7BC4">
        <w:rPr>
          <w:rFonts w:cs="Times New Roman"/>
          <w:szCs w:val="24"/>
          <w:lang w:val="ro-RO" w:eastAsia="ru-RU"/>
        </w:rPr>
        <w:t xml:space="preserve">să reia imediat activitatea în condiții obișnuite, conform indicațiilor operatorului sistemului de transport, în legătură cu dispariția cauzelor care au determinat declanșarea </w:t>
      </w:r>
      <w:r w:rsidR="00F037CF" w:rsidRPr="00CA7BC4">
        <w:rPr>
          <w:rFonts w:cs="Times New Roman"/>
          <w:szCs w:val="24"/>
          <w:lang w:val="ro-RO" w:eastAsia="ru-RU"/>
        </w:rPr>
        <w:t>crizelor de energie electrică</w:t>
      </w:r>
      <w:r w:rsidRPr="00CA7BC4">
        <w:rPr>
          <w:rFonts w:cs="Times New Roman"/>
          <w:szCs w:val="24"/>
          <w:lang w:val="ro-RO" w:eastAsia="ru-RU"/>
        </w:rPr>
        <w:t xml:space="preserve">; </w:t>
      </w:r>
    </w:p>
    <w:p w14:paraId="2E64A0C6" w14:textId="44652422" w:rsidR="001F2863" w:rsidRPr="00CA7BC4" w:rsidRDefault="00EB5B1C" w:rsidP="00B92E39">
      <w:pPr>
        <w:pStyle w:val="Listparagraf"/>
        <w:numPr>
          <w:ilvl w:val="1"/>
          <w:numId w:val="45"/>
        </w:numPr>
        <w:ind w:left="0" w:firstLine="567"/>
        <w:jc w:val="both"/>
        <w:rPr>
          <w:rFonts w:cs="Times New Roman"/>
          <w:szCs w:val="24"/>
          <w:lang w:val="ro-RO" w:eastAsia="ru-RU"/>
        </w:rPr>
      </w:pPr>
      <w:r w:rsidRPr="00CA7BC4">
        <w:rPr>
          <w:rFonts w:cs="Times New Roman"/>
          <w:szCs w:val="24"/>
          <w:lang w:val="ro-RO" w:eastAsia="ru-RU"/>
        </w:rPr>
        <w:t>p</w:t>
      </w:r>
      <w:r w:rsidR="001F2863" w:rsidRPr="00CA7BC4">
        <w:rPr>
          <w:rFonts w:cs="Times New Roman"/>
          <w:szCs w:val="24"/>
          <w:lang w:val="ro-RO" w:eastAsia="ru-RU"/>
        </w:rPr>
        <w:t xml:space="preserve">articipă la </w:t>
      </w:r>
      <w:r w:rsidRPr="00CA7BC4">
        <w:rPr>
          <w:rFonts w:cs="Times New Roman"/>
          <w:szCs w:val="24"/>
          <w:lang w:val="ro-RO" w:eastAsia="ru-RU"/>
        </w:rPr>
        <w:t>resta</w:t>
      </w:r>
      <w:r w:rsidR="007249BD" w:rsidRPr="00CA7BC4">
        <w:rPr>
          <w:rFonts w:cs="Times New Roman"/>
          <w:szCs w:val="24"/>
          <w:lang w:val="ro-RO" w:eastAsia="ru-RU"/>
        </w:rPr>
        <w:t>urarea</w:t>
      </w:r>
      <w:r w:rsidRPr="00CA7BC4">
        <w:rPr>
          <w:rFonts w:cs="Times New Roman"/>
          <w:szCs w:val="24"/>
          <w:lang w:val="ro-RO" w:eastAsia="ru-RU"/>
        </w:rPr>
        <w:t xml:space="preserve"> </w:t>
      </w:r>
      <w:r w:rsidR="001F2863" w:rsidRPr="00CA7BC4">
        <w:rPr>
          <w:rFonts w:cs="Times New Roman"/>
          <w:szCs w:val="24"/>
          <w:lang w:val="ro-RO" w:eastAsia="ru-RU"/>
        </w:rPr>
        <w:t>SEN;</w:t>
      </w:r>
    </w:p>
    <w:p w14:paraId="65788E64" w14:textId="27BABAA3" w:rsidR="001F2863" w:rsidRPr="00CA7BC4" w:rsidRDefault="00002283" w:rsidP="00B92E39">
      <w:pPr>
        <w:pStyle w:val="Listparagraf"/>
        <w:numPr>
          <w:ilvl w:val="1"/>
          <w:numId w:val="45"/>
        </w:numPr>
        <w:ind w:left="0" w:firstLine="567"/>
        <w:jc w:val="both"/>
        <w:rPr>
          <w:rFonts w:cs="Times New Roman"/>
          <w:szCs w:val="24"/>
          <w:lang w:val="ro-RO" w:eastAsia="ru-RU"/>
        </w:rPr>
      </w:pPr>
      <w:r w:rsidRPr="00CA7BC4">
        <w:rPr>
          <w:rFonts w:cs="Times New Roman"/>
          <w:szCs w:val="24"/>
          <w:lang w:val="ro-RO" w:eastAsia="ru-RU"/>
        </w:rPr>
        <w:t>i</w:t>
      </w:r>
      <w:r w:rsidR="001F2863" w:rsidRPr="00CA7BC4">
        <w:rPr>
          <w:rFonts w:cs="Times New Roman"/>
          <w:szCs w:val="24"/>
          <w:lang w:val="ro-RO" w:eastAsia="ru-RU"/>
        </w:rPr>
        <w:t>mplementează măsurile dispuse de structurile superioare de decizie;</w:t>
      </w:r>
    </w:p>
    <w:p w14:paraId="5CFB7096" w14:textId="4BAB50C3" w:rsidR="001F2863" w:rsidRPr="00CA7BC4" w:rsidRDefault="00137F99" w:rsidP="00B92E39">
      <w:pPr>
        <w:pStyle w:val="Listparagraf"/>
        <w:numPr>
          <w:ilvl w:val="1"/>
          <w:numId w:val="45"/>
        </w:numPr>
        <w:ind w:left="0" w:firstLine="567"/>
        <w:jc w:val="both"/>
        <w:rPr>
          <w:rFonts w:cs="Times New Roman"/>
          <w:szCs w:val="24"/>
          <w:lang w:val="ro-RO" w:eastAsia="ru-RU"/>
        </w:rPr>
      </w:pPr>
      <w:r w:rsidRPr="00CA7BC4">
        <w:rPr>
          <w:rFonts w:cs="Times New Roman"/>
          <w:szCs w:val="24"/>
          <w:lang w:val="ro-RO" w:eastAsia="ru-RU"/>
        </w:rPr>
        <w:t>a</w:t>
      </w:r>
      <w:r w:rsidR="001F2863" w:rsidRPr="00CA7BC4">
        <w:rPr>
          <w:rFonts w:cs="Times New Roman"/>
          <w:szCs w:val="24"/>
          <w:lang w:val="ro-RO" w:eastAsia="ru-RU"/>
        </w:rPr>
        <w:t xml:space="preserve">sigură </w:t>
      </w:r>
      <w:r w:rsidR="00745B28" w:rsidRPr="00CA7BC4">
        <w:rPr>
          <w:rFonts w:cs="Times New Roman"/>
          <w:szCs w:val="24"/>
          <w:lang w:val="ro-RO" w:eastAsia="ru-RU"/>
        </w:rPr>
        <w:t>menținerea</w:t>
      </w:r>
      <w:r w:rsidR="001F2863" w:rsidRPr="00CA7BC4">
        <w:rPr>
          <w:rFonts w:cs="Times New Roman"/>
          <w:szCs w:val="24"/>
          <w:lang w:val="ro-RO" w:eastAsia="ru-RU"/>
        </w:rPr>
        <w:t xml:space="preserve"> unităților de producere la nivelul notificat pe piața </w:t>
      </w:r>
      <w:r w:rsidRPr="00CA7BC4">
        <w:rPr>
          <w:rFonts w:cs="Times New Roman"/>
          <w:szCs w:val="24"/>
          <w:lang w:val="ro-RO" w:eastAsia="ru-RU"/>
        </w:rPr>
        <w:t>energiei electrice</w:t>
      </w:r>
      <w:r w:rsidR="001F2863" w:rsidRPr="00CA7BC4">
        <w:rPr>
          <w:rFonts w:cs="Times New Roman"/>
          <w:szCs w:val="24"/>
          <w:lang w:val="ro-RO" w:eastAsia="ru-RU"/>
        </w:rPr>
        <w:t>,</w:t>
      </w:r>
      <w:r w:rsidR="00745B28" w:rsidRPr="00CA7BC4">
        <w:rPr>
          <w:rFonts w:cs="Times New Roman"/>
          <w:szCs w:val="24"/>
          <w:lang w:val="ro-RO" w:eastAsia="ru-RU"/>
        </w:rPr>
        <w:t xml:space="preserve"> sau după caz la</w:t>
      </w:r>
      <w:r w:rsidR="00745B28" w:rsidRPr="00CA7BC4">
        <w:rPr>
          <w:lang w:val="ro-RO"/>
        </w:rPr>
        <w:t xml:space="preserve"> </w:t>
      </w:r>
      <w:r w:rsidR="001F2863" w:rsidRPr="00CA7BC4">
        <w:rPr>
          <w:lang w:val="ro-RO"/>
        </w:rPr>
        <w:t xml:space="preserve">nivelul </w:t>
      </w:r>
      <w:r w:rsidR="006C75E9" w:rsidRPr="00CA7BC4">
        <w:rPr>
          <w:lang w:val="ro-RO"/>
        </w:rPr>
        <w:t xml:space="preserve">stabilit prin ordinul </w:t>
      </w:r>
      <w:r w:rsidR="001F2863" w:rsidRPr="00CA7BC4">
        <w:rPr>
          <w:lang w:val="ro-RO"/>
        </w:rPr>
        <w:t>dispecer</w:t>
      </w:r>
      <w:r w:rsidR="006C75E9" w:rsidRPr="00CA7BC4">
        <w:rPr>
          <w:lang w:val="ro-RO"/>
        </w:rPr>
        <w:t>ului</w:t>
      </w:r>
      <w:r w:rsidR="001F2863" w:rsidRPr="00CA7BC4">
        <w:rPr>
          <w:rFonts w:cs="Times New Roman"/>
          <w:szCs w:val="24"/>
          <w:lang w:val="ro-RO" w:eastAsia="ru-RU"/>
        </w:rPr>
        <w:t>;</w:t>
      </w:r>
    </w:p>
    <w:p w14:paraId="351B17AA" w14:textId="5E42073B" w:rsidR="001F2863" w:rsidRPr="00CA7BC4" w:rsidRDefault="00137F99" w:rsidP="00B92E39">
      <w:pPr>
        <w:pStyle w:val="Listparagraf"/>
        <w:numPr>
          <w:ilvl w:val="1"/>
          <w:numId w:val="45"/>
        </w:numPr>
        <w:ind w:left="0" w:firstLine="567"/>
        <w:jc w:val="both"/>
        <w:rPr>
          <w:rFonts w:cs="Times New Roman"/>
          <w:szCs w:val="24"/>
          <w:lang w:val="ro-RO" w:eastAsia="ru-RU"/>
        </w:rPr>
      </w:pPr>
      <w:r w:rsidRPr="00CA7BC4">
        <w:rPr>
          <w:rFonts w:cs="Times New Roman"/>
          <w:szCs w:val="24"/>
          <w:lang w:val="ro-RO" w:eastAsia="ru-RU"/>
        </w:rPr>
        <w:t>a</w:t>
      </w:r>
      <w:r w:rsidR="001F2863" w:rsidRPr="00CA7BC4">
        <w:rPr>
          <w:rFonts w:cs="Times New Roman"/>
          <w:szCs w:val="24"/>
          <w:lang w:val="ro-RO" w:eastAsia="ru-RU"/>
        </w:rPr>
        <w:t>sigură serviciile de sistem necesare pentru menținerea siguranței operaționale a SEN;</w:t>
      </w:r>
    </w:p>
    <w:p w14:paraId="6B67A12F" w14:textId="261C4784" w:rsidR="001F2863" w:rsidRPr="00CA7BC4" w:rsidRDefault="00137F99" w:rsidP="00B92E39">
      <w:pPr>
        <w:pStyle w:val="Listparagraf"/>
        <w:numPr>
          <w:ilvl w:val="1"/>
          <w:numId w:val="45"/>
        </w:numPr>
        <w:ind w:left="0" w:firstLine="567"/>
        <w:jc w:val="both"/>
        <w:rPr>
          <w:rFonts w:cs="Times New Roman"/>
          <w:szCs w:val="24"/>
          <w:lang w:val="ro-RO" w:eastAsia="ru-RU"/>
        </w:rPr>
      </w:pPr>
      <w:r w:rsidRPr="00CA7BC4">
        <w:rPr>
          <w:rFonts w:cs="Times New Roman"/>
          <w:szCs w:val="24"/>
          <w:lang w:val="ro-RO" w:eastAsia="ru-RU"/>
        </w:rPr>
        <w:t>a</w:t>
      </w:r>
      <w:r w:rsidR="001F2863" w:rsidRPr="00CA7BC4">
        <w:rPr>
          <w:rFonts w:cs="Times New Roman"/>
          <w:szCs w:val="24"/>
          <w:lang w:val="ro-RO" w:eastAsia="ru-RU"/>
        </w:rPr>
        <w:t>sigura rezervele de combustibil necesare întreținerii unităților de producție in funcțiune;</w:t>
      </w:r>
    </w:p>
    <w:p w14:paraId="019F6C68" w14:textId="0646186B" w:rsidR="001F2863" w:rsidRPr="00CA7BC4" w:rsidRDefault="00745B28" w:rsidP="00B92E39">
      <w:pPr>
        <w:pStyle w:val="Listparagraf"/>
        <w:numPr>
          <w:ilvl w:val="1"/>
          <w:numId w:val="45"/>
        </w:numPr>
        <w:ind w:left="0" w:firstLine="567"/>
        <w:jc w:val="both"/>
        <w:rPr>
          <w:rFonts w:cs="Times New Roman"/>
          <w:szCs w:val="24"/>
          <w:lang w:val="ro-RO" w:eastAsia="ru-RU"/>
        </w:rPr>
      </w:pPr>
      <w:r w:rsidRPr="00CA7BC4">
        <w:rPr>
          <w:rFonts w:cs="Times New Roman"/>
          <w:szCs w:val="24"/>
          <w:lang w:val="ro-RO" w:eastAsia="ru-RU"/>
        </w:rPr>
        <w:t>a</w:t>
      </w:r>
      <w:r w:rsidR="001F2863" w:rsidRPr="00CA7BC4">
        <w:rPr>
          <w:rFonts w:cs="Times New Roman"/>
          <w:szCs w:val="24"/>
          <w:lang w:val="ro-RO" w:eastAsia="ru-RU"/>
        </w:rPr>
        <w:t>sigură intervenirea spre remedierea defecțiunilor/avariilor produse la unitățile de producție;</w:t>
      </w:r>
    </w:p>
    <w:p w14:paraId="5C0E8DA6" w14:textId="379FDF32" w:rsidR="001F2863" w:rsidRPr="00CA7BC4" w:rsidRDefault="00EE292C" w:rsidP="00B92E39">
      <w:pPr>
        <w:pStyle w:val="Listparagraf"/>
        <w:numPr>
          <w:ilvl w:val="1"/>
          <w:numId w:val="45"/>
        </w:numPr>
        <w:ind w:left="0" w:firstLine="567"/>
        <w:jc w:val="both"/>
        <w:rPr>
          <w:rFonts w:cs="Times New Roman"/>
          <w:szCs w:val="24"/>
          <w:lang w:val="ro-RO" w:eastAsia="ru-RU"/>
        </w:rPr>
      </w:pPr>
      <w:r w:rsidRPr="00CA7BC4">
        <w:rPr>
          <w:rFonts w:cs="Times New Roman"/>
          <w:szCs w:val="24"/>
          <w:lang w:val="ro-RO" w:eastAsia="ru-RU"/>
        </w:rPr>
        <w:t>o</w:t>
      </w:r>
      <w:r w:rsidR="001F2863" w:rsidRPr="00CA7BC4">
        <w:rPr>
          <w:rFonts w:cs="Times New Roman"/>
          <w:szCs w:val="24"/>
          <w:lang w:val="ro-RO" w:eastAsia="ru-RU"/>
        </w:rPr>
        <w:t xml:space="preserve">feră canale de comunicare în vederea implementării acțiunilor de control și </w:t>
      </w:r>
      <w:r w:rsidRPr="00CA7BC4">
        <w:rPr>
          <w:rFonts w:cs="Times New Roman"/>
          <w:szCs w:val="24"/>
          <w:lang w:val="ro-RO" w:eastAsia="ru-RU"/>
        </w:rPr>
        <w:t>restabilire</w:t>
      </w:r>
      <w:r w:rsidR="001F2863" w:rsidRPr="00CA7BC4">
        <w:rPr>
          <w:rFonts w:cs="Times New Roman"/>
          <w:szCs w:val="24"/>
          <w:lang w:val="ro-RO" w:eastAsia="ru-RU"/>
        </w:rPr>
        <w:t>.</w:t>
      </w:r>
    </w:p>
    <w:p w14:paraId="4AA946EA" w14:textId="7728000B" w:rsidR="001F2863" w:rsidRPr="00CA7BC4" w:rsidRDefault="007249BD" w:rsidP="00C879CE">
      <w:pPr>
        <w:pStyle w:val="Titlu3"/>
        <w:numPr>
          <w:ilvl w:val="2"/>
          <w:numId w:val="108"/>
        </w:numPr>
        <w:rPr>
          <w:lang w:val="ro-RO"/>
        </w:rPr>
      </w:pPr>
      <w:bookmarkStart w:id="1035" w:name="_Toc164075877"/>
      <w:bookmarkStart w:id="1036" w:name="_Toc174096950"/>
      <w:bookmarkStart w:id="1037" w:name="_Toc174343156"/>
      <w:r w:rsidRPr="00CA7BC4">
        <w:rPr>
          <w:lang w:val="ro-RO"/>
        </w:rPr>
        <w:t>Atribuțiile</w:t>
      </w:r>
      <w:r w:rsidR="001F2863" w:rsidRPr="00CA7BC4">
        <w:rPr>
          <w:lang w:val="ro-RO"/>
        </w:rPr>
        <w:t xml:space="preserve"> și responsabilitățile prest</w:t>
      </w:r>
      <w:r w:rsidR="004B4760" w:rsidRPr="00CA7BC4">
        <w:rPr>
          <w:lang w:val="ro-RO"/>
        </w:rPr>
        <w:t>atorilor de</w:t>
      </w:r>
      <w:r w:rsidR="001F2863" w:rsidRPr="00CA7BC4">
        <w:rPr>
          <w:lang w:val="ro-RO"/>
        </w:rPr>
        <w:t xml:space="preserve"> servicii de sistem</w:t>
      </w:r>
      <w:bookmarkEnd w:id="1035"/>
      <w:bookmarkEnd w:id="1036"/>
      <w:bookmarkEnd w:id="1037"/>
    </w:p>
    <w:p w14:paraId="67802A2D" w14:textId="22F251FC" w:rsidR="001F2863" w:rsidRPr="00CA7BC4" w:rsidRDefault="00745B28" w:rsidP="00B47C0E">
      <w:pPr>
        <w:rPr>
          <w:rFonts w:cs="Times New Roman"/>
          <w:szCs w:val="24"/>
          <w:lang w:val="ro-RO" w:eastAsia="ru-RU"/>
        </w:rPr>
      </w:pPr>
      <w:r w:rsidRPr="00CA7BC4">
        <w:rPr>
          <w:rFonts w:cs="Times New Roman"/>
          <w:szCs w:val="24"/>
          <w:lang w:val="ro-RO" w:eastAsia="ru-RU"/>
        </w:rPr>
        <w:t xml:space="preserve">70. </w:t>
      </w:r>
      <w:r w:rsidR="00390999" w:rsidRPr="00CA7BC4">
        <w:rPr>
          <w:rFonts w:cs="Times New Roman"/>
          <w:szCs w:val="24"/>
          <w:lang w:val="ro-RO" w:eastAsia="ru-RU"/>
        </w:rPr>
        <w:t>Pentru p</w:t>
      </w:r>
      <w:r w:rsidR="004B4760" w:rsidRPr="00CA7BC4">
        <w:rPr>
          <w:rFonts w:cs="Times New Roman"/>
          <w:szCs w:val="24"/>
          <w:lang w:val="ro-RO" w:eastAsia="ru-RU"/>
        </w:rPr>
        <w:t xml:space="preserve">restatorii serviciilor de sistem </w:t>
      </w:r>
      <w:r w:rsidR="00390999" w:rsidRPr="00CA7BC4">
        <w:rPr>
          <w:rFonts w:cs="Times New Roman"/>
          <w:szCs w:val="24"/>
          <w:lang w:val="ro-RO" w:eastAsia="ru-RU"/>
        </w:rPr>
        <w:t xml:space="preserve">se stabilesc cel puțin următoarele </w:t>
      </w:r>
      <w:r w:rsidR="007249BD" w:rsidRPr="00CA7BC4">
        <w:rPr>
          <w:rFonts w:cs="Times New Roman"/>
          <w:szCs w:val="24"/>
          <w:lang w:val="ro-RO" w:eastAsia="ru-RU"/>
        </w:rPr>
        <w:t>atribuții</w:t>
      </w:r>
      <w:r w:rsidR="00390999" w:rsidRPr="00CA7BC4">
        <w:rPr>
          <w:rFonts w:cs="Times New Roman"/>
          <w:szCs w:val="24"/>
          <w:lang w:val="ro-RO" w:eastAsia="ru-RU"/>
        </w:rPr>
        <w:t xml:space="preserve"> și responsabilități</w:t>
      </w:r>
      <w:r w:rsidR="00B92E39" w:rsidRPr="00CA7BC4">
        <w:rPr>
          <w:rFonts w:cs="Times New Roman"/>
          <w:szCs w:val="24"/>
          <w:lang w:val="ro-RO" w:eastAsia="ru-RU"/>
        </w:rPr>
        <w:t>:</w:t>
      </w:r>
      <w:r w:rsidR="00390999" w:rsidRPr="00CA7BC4">
        <w:rPr>
          <w:rFonts w:cs="Times New Roman"/>
          <w:szCs w:val="24"/>
          <w:lang w:val="ro-RO" w:eastAsia="ru-RU"/>
        </w:rPr>
        <w:t xml:space="preserve"> </w:t>
      </w:r>
    </w:p>
    <w:p w14:paraId="3ADEFFA7" w14:textId="0B425DC7" w:rsidR="001F2863" w:rsidRPr="00CA7BC4" w:rsidRDefault="00947A61" w:rsidP="00B47C0E">
      <w:pPr>
        <w:pStyle w:val="Listparagraf"/>
        <w:numPr>
          <w:ilvl w:val="1"/>
          <w:numId w:val="46"/>
        </w:numPr>
        <w:ind w:left="0" w:firstLine="567"/>
        <w:rPr>
          <w:rFonts w:cs="Times New Roman"/>
          <w:szCs w:val="24"/>
          <w:lang w:val="ro-RO" w:eastAsia="ru-RU"/>
        </w:rPr>
      </w:pPr>
      <w:r w:rsidRPr="00CA7BC4">
        <w:rPr>
          <w:rFonts w:cs="Times New Roman"/>
          <w:szCs w:val="24"/>
          <w:lang w:val="ro-RO" w:eastAsia="ru-RU"/>
        </w:rPr>
        <w:t>a</w:t>
      </w:r>
      <w:r w:rsidR="001F2863" w:rsidRPr="00CA7BC4">
        <w:rPr>
          <w:rFonts w:cs="Times New Roman"/>
          <w:szCs w:val="24"/>
          <w:lang w:val="ro-RO" w:eastAsia="ru-RU"/>
        </w:rPr>
        <w:t>sigură rezervele de putere conform nivelului notificat pe piața energiei electrice, stabilit prin ordinul dispecerului.</w:t>
      </w:r>
    </w:p>
    <w:p w14:paraId="0B07E1A2" w14:textId="0C146241" w:rsidR="001F2863" w:rsidRPr="00CA7BC4" w:rsidRDefault="00947A61" w:rsidP="00B47C0E">
      <w:pPr>
        <w:pStyle w:val="Listparagraf"/>
        <w:numPr>
          <w:ilvl w:val="1"/>
          <w:numId w:val="46"/>
        </w:numPr>
        <w:ind w:left="0" w:firstLine="567"/>
        <w:rPr>
          <w:rFonts w:cs="Times New Roman"/>
          <w:szCs w:val="24"/>
          <w:lang w:val="ro-RO" w:eastAsia="ru-RU"/>
        </w:rPr>
      </w:pPr>
      <w:r w:rsidRPr="00CA7BC4">
        <w:rPr>
          <w:rFonts w:cs="Times New Roman"/>
          <w:szCs w:val="24"/>
          <w:lang w:val="ro-RO" w:eastAsia="ru-RU"/>
        </w:rPr>
        <w:t>o</w:t>
      </w:r>
      <w:r w:rsidR="001F2863" w:rsidRPr="00CA7BC4">
        <w:rPr>
          <w:rFonts w:cs="Times New Roman"/>
          <w:szCs w:val="24"/>
          <w:lang w:val="ro-RO" w:eastAsia="ru-RU"/>
        </w:rPr>
        <w:t>feră canale de comunicare în vederea implementării acțiunilor de control și restaurare.</w:t>
      </w:r>
    </w:p>
    <w:p w14:paraId="5B8B0346" w14:textId="77777777" w:rsidR="00013013" w:rsidRPr="00CA7BC4" w:rsidRDefault="00013013" w:rsidP="00013013">
      <w:pPr>
        <w:rPr>
          <w:lang w:val="ro-RO"/>
        </w:rPr>
      </w:pPr>
      <w:bookmarkStart w:id="1038" w:name="_Toc174096951"/>
      <w:bookmarkStart w:id="1039" w:name="_Toc164075878"/>
    </w:p>
    <w:p w14:paraId="08639993" w14:textId="77777777" w:rsidR="00CE1C4A" w:rsidRPr="00CA7BC4" w:rsidRDefault="00CE1C4A" w:rsidP="00013013">
      <w:pPr>
        <w:rPr>
          <w:lang w:val="ro-RO"/>
        </w:rPr>
      </w:pPr>
    </w:p>
    <w:p w14:paraId="6450D3BE" w14:textId="77777777" w:rsidR="00CE1C4A" w:rsidRPr="00CA7BC4" w:rsidRDefault="00CE1C4A" w:rsidP="00013013">
      <w:pPr>
        <w:rPr>
          <w:lang w:val="ro-RO"/>
        </w:rPr>
      </w:pPr>
    </w:p>
    <w:p w14:paraId="1667A6CF" w14:textId="77777777" w:rsidR="00CE1C4A" w:rsidRPr="00CA7BC4" w:rsidRDefault="00CE1C4A" w:rsidP="00013013">
      <w:pPr>
        <w:rPr>
          <w:lang w:val="ro-RO"/>
        </w:rPr>
      </w:pPr>
    </w:p>
    <w:p w14:paraId="63DB76A0" w14:textId="77777777" w:rsidR="00CE1C4A" w:rsidRPr="00CA7BC4" w:rsidRDefault="00CE1C4A" w:rsidP="00013013">
      <w:pPr>
        <w:rPr>
          <w:lang w:val="ro-RO"/>
        </w:rPr>
      </w:pPr>
    </w:p>
    <w:p w14:paraId="52CF2873" w14:textId="77777777" w:rsidR="00CE1C4A" w:rsidRPr="00CA7BC4" w:rsidRDefault="00CE1C4A" w:rsidP="00013013">
      <w:pPr>
        <w:rPr>
          <w:lang w:val="ro-RO"/>
        </w:rPr>
      </w:pPr>
    </w:p>
    <w:p w14:paraId="4A7D3E85" w14:textId="77777777" w:rsidR="00CE1C4A" w:rsidRPr="00CA7BC4" w:rsidRDefault="00CE1C4A" w:rsidP="00013013">
      <w:pPr>
        <w:rPr>
          <w:lang w:val="ro-RO"/>
        </w:rPr>
      </w:pPr>
    </w:p>
    <w:p w14:paraId="2B21DF9C" w14:textId="77777777" w:rsidR="00CE1C4A" w:rsidRPr="00CA7BC4" w:rsidRDefault="00CE1C4A" w:rsidP="00013013">
      <w:pPr>
        <w:rPr>
          <w:lang w:val="ro-RO"/>
        </w:rPr>
      </w:pPr>
    </w:p>
    <w:p w14:paraId="1B030F08" w14:textId="77777777" w:rsidR="00CE1C4A" w:rsidRPr="00CA7BC4" w:rsidRDefault="00CE1C4A" w:rsidP="00013013">
      <w:pPr>
        <w:rPr>
          <w:lang w:val="ro-RO"/>
        </w:rPr>
      </w:pPr>
    </w:p>
    <w:p w14:paraId="03AF4D67" w14:textId="77777777" w:rsidR="00CE1C4A" w:rsidRPr="00CA7BC4" w:rsidRDefault="00CE1C4A" w:rsidP="00013013">
      <w:pPr>
        <w:rPr>
          <w:lang w:val="ro-RO"/>
        </w:rPr>
      </w:pPr>
    </w:p>
    <w:p w14:paraId="5B6D3FA2" w14:textId="77777777" w:rsidR="00CE1C4A" w:rsidRPr="00CA7BC4" w:rsidRDefault="00CE1C4A" w:rsidP="00013013">
      <w:pPr>
        <w:rPr>
          <w:lang w:val="ro-RO"/>
        </w:rPr>
      </w:pPr>
    </w:p>
    <w:p w14:paraId="168D512C" w14:textId="77777777" w:rsidR="00CE1C4A" w:rsidRPr="00CA7BC4" w:rsidRDefault="00CE1C4A" w:rsidP="00013013">
      <w:pPr>
        <w:rPr>
          <w:lang w:val="ro-RO"/>
        </w:rPr>
      </w:pPr>
    </w:p>
    <w:p w14:paraId="30CBD147" w14:textId="4519831F" w:rsidR="00013446" w:rsidRPr="00CA7BC4" w:rsidRDefault="00013013" w:rsidP="00141EE9">
      <w:pPr>
        <w:pStyle w:val="Titlu1"/>
        <w:rPr>
          <w:lang w:val="ro-RO"/>
        </w:rPr>
      </w:pPr>
      <w:bookmarkStart w:id="1040" w:name="_Toc174343157"/>
      <w:r w:rsidRPr="00CA7BC4">
        <w:rPr>
          <w:lang w:val="ro-RO"/>
        </w:rPr>
        <w:t>Proceduri și măsuri în cazul situațiilor</w:t>
      </w:r>
      <w:r w:rsidR="002F3108" w:rsidRPr="00CA7BC4">
        <w:rPr>
          <w:lang w:val="ro-RO"/>
        </w:rPr>
        <w:t xml:space="preserve"> </w:t>
      </w:r>
      <w:r w:rsidRPr="00CA7BC4">
        <w:rPr>
          <w:lang w:val="ro-RO"/>
        </w:rPr>
        <w:t>excepționale în sectorul electroenergetic</w:t>
      </w:r>
      <w:bookmarkStart w:id="1041" w:name="_Toc163810331"/>
      <w:bookmarkStart w:id="1042" w:name="_Toc163810421"/>
      <w:bookmarkStart w:id="1043" w:name="_Toc163811189"/>
      <w:bookmarkStart w:id="1044" w:name="_Toc163811467"/>
      <w:bookmarkStart w:id="1045" w:name="_Toc163812687"/>
      <w:bookmarkStart w:id="1046" w:name="_Toc164075879"/>
      <w:bookmarkStart w:id="1047" w:name="_Toc165562530"/>
      <w:bookmarkStart w:id="1048" w:name="_Toc165562636"/>
      <w:bookmarkStart w:id="1049" w:name="_Toc173411672"/>
      <w:bookmarkStart w:id="1050" w:name="_Toc173427487"/>
      <w:bookmarkStart w:id="1051" w:name="_Toc173428324"/>
      <w:bookmarkStart w:id="1052" w:name="_Toc174096782"/>
      <w:bookmarkStart w:id="1053" w:name="_Toc174096952"/>
      <w:bookmarkStart w:id="1054" w:name="_Toc174097112"/>
      <w:bookmarkStart w:id="1055" w:name="_Toc174097252"/>
      <w:bookmarkStart w:id="1056" w:name="_Toc174097394"/>
      <w:bookmarkStart w:id="1057" w:name="_Toc174097550"/>
      <w:bookmarkStart w:id="1058" w:name="_Toc174097707"/>
      <w:bookmarkStart w:id="1059" w:name="_Toc174098224"/>
      <w:bookmarkStart w:id="1060" w:name="_Toc174098407"/>
      <w:bookmarkStart w:id="1061" w:name="_Toc174098588"/>
      <w:bookmarkStart w:id="1062" w:name="_Toc174342418"/>
      <w:bookmarkStart w:id="1063" w:name="_Toc174342602"/>
      <w:bookmarkStart w:id="1064" w:name="_Toc174342788"/>
      <w:bookmarkStart w:id="1065" w:name="_Toc174342973"/>
      <w:bookmarkStart w:id="1066" w:name="_Toc174343158"/>
      <w:bookmarkStart w:id="1067" w:name="_Toc163810333"/>
      <w:bookmarkStart w:id="1068" w:name="_Toc163810423"/>
      <w:bookmarkStart w:id="1069" w:name="_Toc163811191"/>
      <w:bookmarkStart w:id="1070" w:name="_Toc163811469"/>
      <w:bookmarkStart w:id="1071" w:name="_Toc163812689"/>
      <w:bookmarkStart w:id="1072" w:name="_Toc164075881"/>
      <w:bookmarkStart w:id="1073" w:name="_Toc165562532"/>
      <w:bookmarkStart w:id="1074" w:name="_Toc165562638"/>
      <w:bookmarkStart w:id="1075" w:name="_Toc163810334"/>
      <w:bookmarkStart w:id="1076" w:name="_Toc163810424"/>
      <w:bookmarkStart w:id="1077" w:name="_Toc163811192"/>
      <w:bookmarkStart w:id="1078" w:name="_Toc163811470"/>
      <w:bookmarkStart w:id="1079" w:name="_Toc163812690"/>
      <w:bookmarkStart w:id="1080" w:name="_Toc164075882"/>
      <w:bookmarkStart w:id="1081" w:name="_Toc165562533"/>
      <w:bookmarkStart w:id="1082" w:name="_Toc165562639"/>
      <w:bookmarkStart w:id="1083" w:name="_Toc174096953"/>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r w:rsidRPr="00CA7BC4">
        <w:rPr>
          <w:lang w:val="ro-RO"/>
        </w:rPr>
        <w:t xml:space="preserve"> </w:t>
      </w:r>
      <w:bookmarkStart w:id="1084" w:name="_Toc174343159"/>
      <w:r w:rsidRPr="00CA7BC4">
        <w:rPr>
          <w:lang w:val="ro-RO"/>
        </w:rPr>
        <w:t>declararea</w:t>
      </w:r>
      <w:r w:rsidR="006A779F" w:rsidRPr="00CA7BC4">
        <w:rPr>
          <w:lang w:val="ro-RO"/>
        </w:rPr>
        <w:t xml:space="preserve"> </w:t>
      </w:r>
      <w:r w:rsidRPr="00CA7BC4">
        <w:rPr>
          <w:lang w:val="ro-RO"/>
        </w:rPr>
        <w:t>situației de criză de energie electrică</w:t>
      </w:r>
      <w:bookmarkEnd w:id="1083"/>
      <w:bookmarkEnd w:id="1084"/>
    </w:p>
    <w:p w14:paraId="3B914FD3" w14:textId="35986E93" w:rsidR="00E42739" w:rsidRPr="00CA7BC4" w:rsidRDefault="00E42739" w:rsidP="00141EE9">
      <w:pPr>
        <w:pStyle w:val="Titlu3"/>
        <w:numPr>
          <w:ilvl w:val="0"/>
          <w:numId w:val="122"/>
        </w:numPr>
        <w:rPr>
          <w:lang w:val="ro-RO"/>
        </w:rPr>
      </w:pPr>
      <w:bookmarkStart w:id="1085" w:name="_Toc164075883"/>
      <w:bookmarkStart w:id="1086" w:name="_Toc174096954"/>
      <w:bookmarkStart w:id="1087" w:name="_Toc174343160"/>
      <w:r w:rsidRPr="00CA7BC4">
        <w:rPr>
          <w:lang w:val="ro-RO"/>
        </w:rPr>
        <w:t xml:space="preserve">Entitatea responsabilă cu </w:t>
      </w:r>
      <w:bookmarkStart w:id="1088" w:name="_Hlk163730214"/>
      <w:r w:rsidRPr="00CA7BC4">
        <w:rPr>
          <w:lang w:val="ro-RO"/>
        </w:rPr>
        <w:t>declararea situației de criză</w:t>
      </w:r>
      <w:bookmarkEnd w:id="1085"/>
      <w:bookmarkEnd w:id="1088"/>
      <w:r w:rsidR="007249BD" w:rsidRPr="00CA7BC4">
        <w:rPr>
          <w:lang w:val="ro-RO"/>
        </w:rPr>
        <w:t xml:space="preserve"> de energie electrică</w:t>
      </w:r>
      <w:bookmarkEnd w:id="1086"/>
      <w:bookmarkEnd w:id="1087"/>
    </w:p>
    <w:p w14:paraId="7DC2924B" w14:textId="02F025AF" w:rsidR="00013446" w:rsidRPr="00CA7BC4" w:rsidRDefault="00013446" w:rsidP="00013446">
      <w:pPr>
        <w:jc w:val="both"/>
        <w:rPr>
          <w:szCs w:val="24"/>
          <w:lang w:val="ro-RO" w:eastAsia="ru-RU"/>
        </w:rPr>
      </w:pPr>
      <w:r w:rsidRPr="00CA7BC4">
        <w:rPr>
          <w:szCs w:val="24"/>
          <w:lang w:val="ro-RO" w:eastAsia="ru-RU"/>
        </w:rPr>
        <w:t>71. Întreprinderile electroenergetic</w:t>
      </w:r>
      <w:r w:rsidR="00433B2E" w:rsidRPr="00CA7BC4">
        <w:rPr>
          <w:szCs w:val="24"/>
          <w:lang w:val="ro-RO" w:eastAsia="ru-RU"/>
        </w:rPr>
        <w:t>e</w:t>
      </w:r>
      <w:r w:rsidRPr="00CA7BC4">
        <w:rPr>
          <w:szCs w:val="24"/>
          <w:lang w:val="ro-RO" w:eastAsia="ru-RU"/>
        </w:rPr>
        <w:t xml:space="preserve"> sunt obligate să informeze OST atunci când se confruntă cu orice eveniment care poate afecta securitatea aprovizionării cu energie electrică. În cazul în care OST identifică elemente care pot declanșa o potențială situație </w:t>
      </w:r>
      <w:r w:rsidR="008B1EED" w:rsidRPr="00CA7BC4">
        <w:rPr>
          <w:szCs w:val="24"/>
          <w:lang w:val="ro-RO" w:eastAsia="ru-RU"/>
        </w:rPr>
        <w:t xml:space="preserve">excepțională </w:t>
      </w:r>
      <w:r w:rsidRPr="00CA7BC4">
        <w:rPr>
          <w:szCs w:val="24"/>
          <w:lang w:val="ro-RO" w:eastAsia="ru-RU"/>
        </w:rPr>
        <w:t>în sectorul</w:t>
      </w:r>
      <w:r w:rsidR="00E63AE7" w:rsidRPr="00CA7BC4">
        <w:rPr>
          <w:szCs w:val="24"/>
          <w:lang w:val="ro-RO" w:eastAsia="ru-RU"/>
        </w:rPr>
        <w:t xml:space="preserve"> energiei electrice</w:t>
      </w:r>
      <w:r w:rsidRPr="00CA7BC4">
        <w:rPr>
          <w:szCs w:val="24"/>
          <w:lang w:val="ro-RO" w:eastAsia="ru-RU"/>
        </w:rPr>
        <w:t xml:space="preserve">, </w:t>
      </w:r>
      <w:r w:rsidR="00C91E33" w:rsidRPr="00CA7BC4">
        <w:rPr>
          <w:szCs w:val="24"/>
          <w:lang w:val="ro-RO" w:eastAsia="ru-RU"/>
        </w:rPr>
        <w:t>sesizează</w:t>
      </w:r>
      <w:r w:rsidRPr="00CA7BC4">
        <w:rPr>
          <w:szCs w:val="24"/>
          <w:lang w:val="ro-RO" w:eastAsia="ru-RU"/>
        </w:rPr>
        <w:t xml:space="preserve"> imediat Comisia și </w:t>
      </w:r>
      <w:r w:rsidR="00385482" w:rsidRPr="00CA7BC4">
        <w:rPr>
          <w:szCs w:val="24"/>
          <w:lang w:val="ro-RO" w:eastAsia="ru-RU"/>
        </w:rPr>
        <w:t>Ministerul Energiei</w:t>
      </w:r>
      <w:r w:rsidRPr="00CA7BC4">
        <w:rPr>
          <w:szCs w:val="24"/>
          <w:lang w:val="ro-RO" w:eastAsia="ru-RU"/>
        </w:rPr>
        <w:t xml:space="preserve">. </w:t>
      </w:r>
    </w:p>
    <w:p w14:paraId="2C732FD9" w14:textId="31226610" w:rsidR="00013446" w:rsidRPr="00CA7BC4" w:rsidRDefault="00013446" w:rsidP="00C879CE">
      <w:pPr>
        <w:spacing w:before="120"/>
        <w:jc w:val="both"/>
        <w:rPr>
          <w:szCs w:val="24"/>
          <w:lang w:val="ro-RO" w:eastAsia="ru-RU"/>
        </w:rPr>
      </w:pPr>
      <w:r w:rsidRPr="00CA7BC4">
        <w:rPr>
          <w:szCs w:val="24"/>
          <w:lang w:val="ro-RO" w:eastAsia="ru-RU"/>
        </w:rPr>
        <w:t xml:space="preserve">72. Constatarea situației </w:t>
      </w:r>
      <w:r w:rsidR="0055259D" w:rsidRPr="00CA7BC4">
        <w:rPr>
          <w:szCs w:val="24"/>
          <w:lang w:val="ro-RO" w:eastAsia="ru-RU"/>
        </w:rPr>
        <w:t>de criză</w:t>
      </w:r>
      <w:r w:rsidRPr="00CA7BC4">
        <w:rPr>
          <w:szCs w:val="24"/>
          <w:lang w:val="ro-RO" w:eastAsia="ru-RU"/>
        </w:rPr>
        <w:t xml:space="preserve"> </w:t>
      </w:r>
      <w:r w:rsidR="00385482" w:rsidRPr="00CA7BC4">
        <w:rPr>
          <w:szCs w:val="24"/>
          <w:lang w:val="ro-RO" w:eastAsia="ru-RU"/>
        </w:rPr>
        <w:t xml:space="preserve">de </w:t>
      </w:r>
      <w:r w:rsidR="0055259D" w:rsidRPr="00CA7BC4">
        <w:rPr>
          <w:szCs w:val="24"/>
          <w:lang w:val="ro-RO" w:eastAsia="ru-RU"/>
        </w:rPr>
        <w:t>energie electric</w:t>
      </w:r>
      <w:r w:rsidR="00385482" w:rsidRPr="00CA7BC4">
        <w:rPr>
          <w:szCs w:val="24"/>
          <w:lang w:val="ro-RO" w:eastAsia="ru-RU"/>
        </w:rPr>
        <w:t>ă</w:t>
      </w:r>
      <w:r w:rsidRPr="00CA7BC4">
        <w:rPr>
          <w:szCs w:val="24"/>
          <w:lang w:val="ro-RO" w:eastAsia="ru-RU"/>
        </w:rPr>
        <w:t xml:space="preserve"> se efectuează de către Comisie </w:t>
      </w:r>
      <w:r w:rsidR="00E63AE7" w:rsidRPr="00CA7BC4">
        <w:rPr>
          <w:szCs w:val="24"/>
          <w:lang w:val="ro-RO" w:eastAsia="ru-RU"/>
        </w:rPr>
        <w:t>și</w:t>
      </w:r>
      <w:r w:rsidRPr="00CA7BC4">
        <w:rPr>
          <w:szCs w:val="24"/>
          <w:lang w:val="ro-RO" w:eastAsia="ru-RU"/>
        </w:rPr>
        <w:t xml:space="preserve"> la </w:t>
      </w:r>
      <w:r w:rsidR="00385482" w:rsidRPr="00CA7BC4">
        <w:rPr>
          <w:szCs w:val="24"/>
          <w:lang w:val="ro-RO" w:eastAsia="ru-RU"/>
        </w:rPr>
        <w:t xml:space="preserve">sesizarea </w:t>
      </w:r>
      <w:r w:rsidRPr="00CA7BC4">
        <w:rPr>
          <w:szCs w:val="24"/>
          <w:lang w:val="ro-RO" w:eastAsia="ru-RU"/>
        </w:rPr>
        <w:t xml:space="preserve"> </w:t>
      </w:r>
      <w:r w:rsidR="00385482" w:rsidRPr="00CA7BC4">
        <w:rPr>
          <w:szCs w:val="24"/>
          <w:lang w:val="ro-RO" w:eastAsia="ru-RU"/>
        </w:rPr>
        <w:t>Ministerului Energiei sau ANRE</w:t>
      </w:r>
      <w:r w:rsidRPr="00CA7BC4">
        <w:rPr>
          <w:szCs w:val="24"/>
          <w:lang w:val="ro-RO" w:eastAsia="ru-RU"/>
        </w:rPr>
        <w:t xml:space="preserve">. Pentru stabilirea </w:t>
      </w:r>
      <w:r w:rsidR="00E63AE7" w:rsidRPr="00CA7BC4">
        <w:rPr>
          <w:szCs w:val="24"/>
          <w:lang w:val="ro-RO" w:eastAsia="ru-RU"/>
        </w:rPr>
        <w:t>scenariului de criză</w:t>
      </w:r>
      <w:r w:rsidRPr="00CA7BC4">
        <w:rPr>
          <w:szCs w:val="24"/>
          <w:lang w:val="ro-RO" w:eastAsia="ru-RU"/>
        </w:rPr>
        <w:t xml:space="preserve">, </w:t>
      </w:r>
      <w:r w:rsidR="00385482" w:rsidRPr="00CA7BC4">
        <w:rPr>
          <w:szCs w:val="24"/>
          <w:lang w:val="ro-RO" w:eastAsia="ru-RU"/>
        </w:rPr>
        <w:t>Ministerul Energiei</w:t>
      </w:r>
      <w:r w:rsidRPr="00CA7BC4">
        <w:rPr>
          <w:szCs w:val="24"/>
          <w:lang w:val="ro-RO" w:eastAsia="ru-RU"/>
        </w:rPr>
        <w:t xml:space="preserve"> poate convoca pentru consultare Comisia pentru situații excepționale a organului central de specialitate </w:t>
      </w:r>
      <w:r w:rsidR="00950874" w:rsidRPr="00CA7BC4">
        <w:rPr>
          <w:szCs w:val="24"/>
          <w:lang w:val="ro-RO" w:eastAsia="ru-RU"/>
        </w:rPr>
        <w:t xml:space="preserve">în domeniul energeticii </w:t>
      </w:r>
      <w:r w:rsidRPr="00CA7BC4">
        <w:rPr>
          <w:szCs w:val="24"/>
          <w:lang w:val="ro-RO" w:eastAsia="ru-RU"/>
        </w:rPr>
        <w:t>(în continuare Comisia OCS)</w:t>
      </w:r>
      <w:r w:rsidR="00950874" w:rsidRPr="00CA7BC4">
        <w:rPr>
          <w:szCs w:val="24"/>
          <w:lang w:val="ro-RO" w:eastAsia="ru-RU"/>
        </w:rPr>
        <w:t>.</w:t>
      </w:r>
      <w:r w:rsidRPr="00CA7BC4">
        <w:rPr>
          <w:szCs w:val="24"/>
          <w:lang w:val="ro-RO" w:eastAsia="ru-RU"/>
        </w:rPr>
        <w:t xml:space="preserve"> </w:t>
      </w:r>
    </w:p>
    <w:p w14:paraId="59FF6130" w14:textId="462EB348" w:rsidR="00013446" w:rsidRPr="00CA7BC4" w:rsidRDefault="00013446" w:rsidP="00C879CE">
      <w:pPr>
        <w:spacing w:before="120"/>
        <w:jc w:val="both"/>
        <w:rPr>
          <w:szCs w:val="24"/>
          <w:lang w:val="ro-RO" w:eastAsia="ru-RU"/>
        </w:rPr>
      </w:pPr>
      <w:r w:rsidRPr="00CA7BC4">
        <w:rPr>
          <w:szCs w:val="24"/>
          <w:lang w:val="ro-RO" w:eastAsia="ru-RU"/>
        </w:rPr>
        <w:t xml:space="preserve">73. Comisia OCS are rol consultativ în situația evaluării condițiilor de existență a unei situații </w:t>
      </w:r>
      <w:r w:rsidR="008613DC" w:rsidRPr="00CA7BC4">
        <w:rPr>
          <w:szCs w:val="24"/>
          <w:lang w:val="ro-RO" w:eastAsia="ru-RU"/>
        </w:rPr>
        <w:t>de criză de energie electrică</w:t>
      </w:r>
      <w:r w:rsidRPr="00CA7BC4">
        <w:rPr>
          <w:szCs w:val="24"/>
          <w:lang w:val="ro-RO" w:eastAsia="ru-RU"/>
        </w:rPr>
        <w:t xml:space="preserve">, prevenirii unei situații </w:t>
      </w:r>
      <w:r w:rsidR="0055259D" w:rsidRPr="00CA7BC4">
        <w:rPr>
          <w:szCs w:val="24"/>
          <w:lang w:val="ro-RO" w:eastAsia="ru-RU"/>
        </w:rPr>
        <w:t>de criză</w:t>
      </w:r>
      <w:r w:rsidR="008613DC" w:rsidRPr="00CA7BC4">
        <w:rPr>
          <w:szCs w:val="24"/>
          <w:lang w:val="ro-RO" w:eastAsia="ru-RU"/>
        </w:rPr>
        <w:t xml:space="preserve"> de energie electrică</w:t>
      </w:r>
      <w:r w:rsidRPr="00CA7BC4">
        <w:rPr>
          <w:szCs w:val="24"/>
          <w:lang w:val="ro-RO" w:eastAsia="ru-RU"/>
        </w:rPr>
        <w:t xml:space="preserve">, determinării posibilelor consecințe asociate, precum și propunerea măsurilor necesare pentru gestionarea fiecărui </w:t>
      </w:r>
      <w:r w:rsidR="0055259D" w:rsidRPr="00CA7BC4">
        <w:rPr>
          <w:szCs w:val="24"/>
          <w:lang w:val="ro-RO" w:eastAsia="ru-RU"/>
        </w:rPr>
        <w:t>scenariu</w:t>
      </w:r>
      <w:r w:rsidRPr="00CA7BC4">
        <w:rPr>
          <w:szCs w:val="24"/>
          <w:lang w:val="ro-RO" w:eastAsia="ru-RU"/>
        </w:rPr>
        <w:t xml:space="preserve"> de criză</w:t>
      </w:r>
      <w:r w:rsidR="008613DC" w:rsidRPr="00CA7BC4">
        <w:rPr>
          <w:szCs w:val="24"/>
          <w:lang w:val="ro-RO" w:eastAsia="ru-RU"/>
        </w:rPr>
        <w:t xml:space="preserve"> de energie electrică</w:t>
      </w:r>
      <w:r w:rsidRPr="00CA7BC4">
        <w:rPr>
          <w:szCs w:val="24"/>
          <w:lang w:val="ro-RO" w:eastAsia="ru-RU"/>
        </w:rPr>
        <w:t>. Componența și Regulamentul Comisiei OCS sunt aprobate prin Ordinul organului central de specialitate. Din componența Comisiei OCS fac parte reprezentanții ANRE, întreprinderilor din sectorul electroenergetic</w:t>
      </w:r>
      <w:r w:rsidR="0055259D" w:rsidRPr="00CA7BC4">
        <w:rPr>
          <w:szCs w:val="24"/>
          <w:lang w:val="ro-RO" w:eastAsia="ru-RU"/>
        </w:rPr>
        <w:t>,</w:t>
      </w:r>
      <w:r w:rsidRPr="00CA7BC4">
        <w:rPr>
          <w:szCs w:val="24"/>
          <w:lang w:val="ro-RO" w:eastAsia="ru-RU"/>
        </w:rPr>
        <w:t xml:space="preserve"> </w:t>
      </w:r>
      <w:r w:rsidR="0055259D" w:rsidRPr="00CA7BC4">
        <w:rPr>
          <w:szCs w:val="24"/>
          <w:lang w:val="ro-RO" w:eastAsia="ru-RU"/>
        </w:rPr>
        <w:t xml:space="preserve">gazelor naturale </w:t>
      </w:r>
      <w:r w:rsidRPr="00CA7BC4">
        <w:rPr>
          <w:szCs w:val="24"/>
          <w:lang w:val="ro-RO" w:eastAsia="ru-RU"/>
        </w:rPr>
        <w:t>și termoenergetic. La ședințele Comisiei OCS pot fi invitați experți independenți cu experiență relevantă în situațiile analizate.</w:t>
      </w:r>
    </w:p>
    <w:p w14:paraId="3540419C" w14:textId="7B174680" w:rsidR="00013446" w:rsidRPr="00CA7BC4" w:rsidRDefault="00013446" w:rsidP="00C879CE">
      <w:pPr>
        <w:spacing w:before="120"/>
        <w:jc w:val="both"/>
        <w:rPr>
          <w:szCs w:val="24"/>
          <w:lang w:val="ro-RO" w:eastAsia="ru-RU"/>
        </w:rPr>
      </w:pPr>
      <w:r w:rsidRPr="00CA7BC4">
        <w:rPr>
          <w:szCs w:val="24"/>
          <w:lang w:val="ro-RO" w:eastAsia="ru-RU"/>
        </w:rPr>
        <w:t xml:space="preserve">74. În caz de constatare a situației </w:t>
      </w:r>
      <w:r w:rsidR="0055259D" w:rsidRPr="00CA7BC4">
        <w:rPr>
          <w:szCs w:val="24"/>
          <w:lang w:val="ro-RO" w:eastAsia="ru-RU"/>
        </w:rPr>
        <w:t>de criză</w:t>
      </w:r>
      <w:r w:rsidRPr="00CA7BC4">
        <w:rPr>
          <w:szCs w:val="24"/>
          <w:lang w:val="ro-RO" w:eastAsia="ru-RU"/>
        </w:rPr>
        <w:t xml:space="preserve"> </w:t>
      </w:r>
      <w:r w:rsidR="00950874" w:rsidRPr="00CA7BC4">
        <w:rPr>
          <w:szCs w:val="24"/>
          <w:lang w:val="ro-RO" w:eastAsia="ru-RU"/>
        </w:rPr>
        <w:t xml:space="preserve">de </w:t>
      </w:r>
      <w:r w:rsidR="008B1EED" w:rsidRPr="00CA7BC4">
        <w:rPr>
          <w:szCs w:val="24"/>
          <w:lang w:val="ro-RO" w:eastAsia="ru-RU"/>
        </w:rPr>
        <w:t>energie electric</w:t>
      </w:r>
      <w:r w:rsidR="00950874" w:rsidRPr="00CA7BC4">
        <w:rPr>
          <w:szCs w:val="24"/>
          <w:lang w:val="ro-RO" w:eastAsia="ru-RU"/>
        </w:rPr>
        <w:t>ă</w:t>
      </w:r>
      <w:r w:rsidRPr="00CA7BC4">
        <w:rPr>
          <w:szCs w:val="24"/>
          <w:lang w:val="ro-RO" w:eastAsia="ru-RU"/>
        </w:rPr>
        <w:t xml:space="preserve"> sau de lichidare a consecințelor acesteia, activitatea Comisiei este asigurată de Centrul operativ de dirijare în situații excepționale, format pe lângă Inspectoratul General pentru Situații de Urgență.</w:t>
      </w:r>
    </w:p>
    <w:p w14:paraId="7D21C8F9" w14:textId="46F89103" w:rsidR="00013446" w:rsidRPr="00CA7BC4" w:rsidRDefault="00013446" w:rsidP="00C879CE">
      <w:pPr>
        <w:spacing w:before="120"/>
        <w:jc w:val="both"/>
        <w:rPr>
          <w:szCs w:val="24"/>
          <w:lang w:val="ro-RO" w:eastAsia="ru-RU"/>
        </w:rPr>
      </w:pPr>
      <w:r w:rsidRPr="00CA7BC4">
        <w:rPr>
          <w:szCs w:val="24"/>
          <w:lang w:val="ro-RO" w:eastAsia="ru-RU"/>
        </w:rPr>
        <w:t xml:space="preserve">75. În termen de 12 ore de la </w:t>
      </w:r>
      <w:r w:rsidR="00C91E33" w:rsidRPr="00CA7BC4">
        <w:rPr>
          <w:szCs w:val="24"/>
          <w:lang w:val="ro-RO" w:eastAsia="ru-RU"/>
        </w:rPr>
        <w:t>sesizare</w:t>
      </w:r>
      <w:r w:rsidRPr="00CA7BC4">
        <w:rPr>
          <w:szCs w:val="24"/>
          <w:lang w:val="ro-RO" w:eastAsia="ru-RU"/>
        </w:rPr>
        <w:t xml:space="preserve">, Comisia verifică dacă sunt îndeplinite condițiile privind constatarea existenței situației </w:t>
      </w:r>
      <w:r w:rsidR="0055259D" w:rsidRPr="00CA7BC4">
        <w:rPr>
          <w:szCs w:val="24"/>
          <w:lang w:val="ro-RO" w:eastAsia="ru-RU"/>
        </w:rPr>
        <w:t>de criză</w:t>
      </w:r>
      <w:r w:rsidRPr="00CA7BC4">
        <w:rPr>
          <w:szCs w:val="24"/>
          <w:lang w:val="ro-RO" w:eastAsia="ru-RU"/>
        </w:rPr>
        <w:t xml:space="preserve"> </w:t>
      </w:r>
      <w:r w:rsidR="007249BD" w:rsidRPr="00CA7BC4">
        <w:rPr>
          <w:szCs w:val="24"/>
          <w:lang w:val="ro-RO" w:eastAsia="ru-RU"/>
        </w:rPr>
        <w:t xml:space="preserve">de energie electrică </w:t>
      </w:r>
      <w:r w:rsidRPr="00CA7BC4">
        <w:rPr>
          <w:szCs w:val="24"/>
          <w:lang w:val="ro-RO" w:eastAsia="ru-RU"/>
        </w:rPr>
        <w:t xml:space="preserve">și </w:t>
      </w:r>
      <w:r w:rsidR="0055259D" w:rsidRPr="00CA7BC4">
        <w:rPr>
          <w:szCs w:val="24"/>
          <w:lang w:val="ro-RO" w:eastAsia="ru-RU"/>
        </w:rPr>
        <w:t>a scenariului</w:t>
      </w:r>
      <w:r w:rsidRPr="00CA7BC4">
        <w:rPr>
          <w:szCs w:val="24"/>
          <w:lang w:val="ro-RO" w:eastAsia="ru-RU"/>
        </w:rPr>
        <w:t xml:space="preserve"> de criză corespunză</w:t>
      </w:r>
      <w:r w:rsidR="0055259D" w:rsidRPr="00CA7BC4">
        <w:rPr>
          <w:szCs w:val="24"/>
          <w:lang w:val="ro-RO" w:eastAsia="ru-RU"/>
        </w:rPr>
        <w:t>tor</w:t>
      </w:r>
      <w:r w:rsidR="008B1EED" w:rsidRPr="00CA7BC4">
        <w:rPr>
          <w:szCs w:val="24"/>
          <w:lang w:val="ro-RO" w:eastAsia="ru-RU"/>
        </w:rPr>
        <w:t>.</w:t>
      </w:r>
      <w:r w:rsidRPr="00CA7BC4">
        <w:rPr>
          <w:szCs w:val="24"/>
          <w:lang w:val="ro-RO" w:eastAsia="ru-RU"/>
        </w:rPr>
        <w:t xml:space="preserve"> </w:t>
      </w:r>
    </w:p>
    <w:p w14:paraId="59E33AF0" w14:textId="214214AD" w:rsidR="00013446" w:rsidRPr="00CA7BC4" w:rsidRDefault="00013446" w:rsidP="00C879CE">
      <w:pPr>
        <w:spacing w:before="120"/>
        <w:jc w:val="both"/>
        <w:rPr>
          <w:szCs w:val="24"/>
          <w:lang w:val="ro-RO" w:eastAsia="ru-RU"/>
        </w:rPr>
      </w:pPr>
      <w:r w:rsidRPr="00CA7BC4">
        <w:rPr>
          <w:szCs w:val="24"/>
          <w:lang w:val="ro-RO" w:eastAsia="ru-RU"/>
        </w:rPr>
        <w:t>7</w:t>
      </w:r>
      <w:r w:rsidR="008B1EED" w:rsidRPr="00CA7BC4">
        <w:rPr>
          <w:szCs w:val="24"/>
          <w:lang w:val="ro-RO" w:eastAsia="ru-RU"/>
        </w:rPr>
        <w:t>6</w:t>
      </w:r>
      <w:r w:rsidRPr="00CA7BC4">
        <w:rPr>
          <w:szCs w:val="24"/>
          <w:lang w:val="ro-RO" w:eastAsia="ru-RU"/>
        </w:rPr>
        <w:t xml:space="preserve">. În cazul în care, după verificare, Comisia nu va constata semnalele unei situații </w:t>
      </w:r>
      <w:r w:rsidR="0055259D" w:rsidRPr="00CA7BC4">
        <w:rPr>
          <w:szCs w:val="24"/>
          <w:lang w:val="ro-RO" w:eastAsia="ru-RU"/>
        </w:rPr>
        <w:t>de criză</w:t>
      </w:r>
      <w:r w:rsidRPr="00CA7BC4">
        <w:rPr>
          <w:szCs w:val="24"/>
          <w:lang w:val="ro-RO" w:eastAsia="ru-RU"/>
        </w:rPr>
        <w:t xml:space="preserve"> </w:t>
      </w:r>
      <w:r w:rsidR="00C91E33" w:rsidRPr="00CA7BC4">
        <w:rPr>
          <w:szCs w:val="24"/>
          <w:lang w:val="ro-RO" w:eastAsia="ru-RU"/>
        </w:rPr>
        <w:t xml:space="preserve">de energie electrică </w:t>
      </w:r>
      <w:r w:rsidRPr="00CA7BC4">
        <w:rPr>
          <w:szCs w:val="24"/>
          <w:lang w:val="ro-RO" w:eastAsia="ru-RU"/>
        </w:rPr>
        <w:t xml:space="preserve">întreprinderile </w:t>
      </w:r>
      <w:r w:rsidR="008B1EED" w:rsidRPr="00CA7BC4">
        <w:rPr>
          <w:szCs w:val="24"/>
          <w:lang w:val="ro-RO" w:eastAsia="ru-RU"/>
        </w:rPr>
        <w:t>electroenergetice</w:t>
      </w:r>
      <w:r w:rsidRPr="00CA7BC4">
        <w:rPr>
          <w:szCs w:val="24"/>
          <w:lang w:val="ro-RO" w:eastAsia="ru-RU"/>
        </w:rPr>
        <w:t xml:space="preserve"> reiau imediat activitatea în condiții normale de funcționare.</w:t>
      </w:r>
    </w:p>
    <w:p w14:paraId="7D5901D2" w14:textId="3733B8E9" w:rsidR="00013446" w:rsidRPr="00CA7BC4" w:rsidRDefault="00013446" w:rsidP="00C879CE">
      <w:pPr>
        <w:spacing w:before="120"/>
        <w:jc w:val="both"/>
        <w:rPr>
          <w:szCs w:val="24"/>
          <w:lang w:val="ro-RO" w:eastAsia="ru-RU"/>
        </w:rPr>
      </w:pPr>
      <w:r w:rsidRPr="00CA7BC4">
        <w:rPr>
          <w:szCs w:val="24"/>
          <w:lang w:val="ro-RO" w:eastAsia="ru-RU"/>
        </w:rPr>
        <w:t>7</w:t>
      </w:r>
      <w:r w:rsidR="008B1EED" w:rsidRPr="00CA7BC4">
        <w:rPr>
          <w:szCs w:val="24"/>
          <w:lang w:val="ro-RO" w:eastAsia="ru-RU"/>
        </w:rPr>
        <w:t>7</w:t>
      </w:r>
      <w:r w:rsidRPr="00CA7BC4">
        <w:rPr>
          <w:szCs w:val="24"/>
          <w:lang w:val="ro-RO" w:eastAsia="ru-RU"/>
        </w:rPr>
        <w:t>.</w:t>
      </w:r>
      <w:r w:rsidRPr="00CA7BC4">
        <w:rPr>
          <w:szCs w:val="24"/>
          <w:lang w:val="ro-RO" w:eastAsia="ru-RU"/>
        </w:rPr>
        <w:tab/>
        <w:t xml:space="preserve">În cazul în care sunt îndeplinite condițiile </w:t>
      </w:r>
      <w:r w:rsidR="008B1EED" w:rsidRPr="00CA7BC4">
        <w:rPr>
          <w:szCs w:val="24"/>
          <w:lang w:val="ro-RO" w:eastAsia="ru-RU"/>
        </w:rPr>
        <w:t>scenariilor de criză</w:t>
      </w:r>
      <w:r w:rsidR="00C91E33" w:rsidRPr="00CA7BC4">
        <w:rPr>
          <w:szCs w:val="24"/>
          <w:lang w:val="ro-RO" w:eastAsia="ru-RU"/>
        </w:rPr>
        <w:t xml:space="preserve"> de energie electrică</w:t>
      </w:r>
      <w:r w:rsidRPr="00CA7BC4">
        <w:rPr>
          <w:szCs w:val="24"/>
          <w:lang w:val="ro-RO" w:eastAsia="ru-RU"/>
        </w:rPr>
        <w:t xml:space="preserve">, Comisia constată existența situației </w:t>
      </w:r>
      <w:r w:rsidR="0055259D" w:rsidRPr="00CA7BC4">
        <w:rPr>
          <w:szCs w:val="24"/>
          <w:lang w:val="ro-RO" w:eastAsia="ru-RU"/>
        </w:rPr>
        <w:t>de criză</w:t>
      </w:r>
      <w:r w:rsidRPr="00CA7BC4">
        <w:rPr>
          <w:szCs w:val="24"/>
          <w:lang w:val="ro-RO" w:eastAsia="ru-RU"/>
        </w:rPr>
        <w:t xml:space="preserve"> </w:t>
      </w:r>
      <w:r w:rsidR="00C91E33" w:rsidRPr="00CA7BC4">
        <w:rPr>
          <w:szCs w:val="24"/>
          <w:lang w:val="ro-RO" w:eastAsia="ru-RU"/>
        </w:rPr>
        <w:t xml:space="preserve">de energie electrică </w:t>
      </w:r>
      <w:r w:rsidRPr="00CA7BC4">
        <w:rPr>
          <w:szCs w:val="24"/>
          <w:lang w:val="ro-RO" w:eastAsia="ru-RU"/>
        </w:rPr>
        <w:t xml:space="preserve">și </w:t>
      </w:r>
      <w:r w:rsidR="008B1EED" w:rsidRPr="00CA7BC4">
        <w:rPr>
          <w:szCs w:val="24"/>
          <w:lang w:val="ro-RO" w:eastAsia="ru-RU"/>
        </w:rPr>
        <w:t xml:space="preserve">scenariul </w:t>
      </w:r>
      <w:r w:rsidRPr="00CA7BC4">
        <w:rPr>
          <w:szCs w:val="24"/>
          <w:lang w:val="ro-RO" w:eastAsia="ru-RU"/>
        </w:rPr>
        <w:t>de criză corespunzător.</w:t>
      </w:r>
    </w:p>
    <w:p w14:paraId="5AA7C010" w14:textId="53966295" w:rsidR="00013446" w:rsidRPr="00CA7BC4" w:rsidRDefault="00013446" w:rsidP="00C879CE">
      <w:pPr>
        <w:spacing w:before="120"/>
        <w:jc w:val="both"/>
        <w:rPr>
          <w:szCs w:val="24"/>
          <w:lang w:val="ro-RO" w:eastAsia="ru-RU"/>
        </w:rPr>
      </w:pPr>
      <w:r w:rsidRPr="00CA7BC4">
        <w:rPr>
          <w:szCs w:val="24"/>
          <w:lang w:val="ro-RO" w:eastAsia="ru-RU"/>
        </w:rPr>
        <w:t>7</w:t>
      </w:r>
      <w:r w:rsidR="008B1EED" w:rsidRPr="00CA7BC4">
        <w:rPr>
          <w:szCs w:val="24"/>
          <w:lang w:val="ro-RO" w:eastAsia="ru-RU"/>
        </w:rPr>
        <w:t>8</w:t>
      </w:r>
      <w:r w:rsidRPr="00CA7BC4">
        <w:rPr>
          <w:szCs w:val="24"/>
          <w:lang w:val="ro-RO" w:eastAsia="ru-RU"/>
        </w:rPr>
        <w:t xml:space="preserve">. </w:t>
      </w:r>
      <w:r w:rsidRPr="00CA7BC4">
        <w:rPr>
          <w:szCs w:val="24"/>
          <w:lang w:val="ro-RO" w:eastAsia="ru-RU"/>
        </w:rPr>
        <w:tab/>
        <w:t xml:space="preserve">OST notifică operatorii de sistem, furnizorii de </w:t>
      </w:r>
      <w:r w:rsidR="008B1EED" w:rsidRPr="00CA7BC4">
        <w:rPr>
          <w:szCs w:val="24"/>
          <w:lang w:val="ro-RO" w:eastAsia="ru-RU"/>
        </w:rPr>
        <w:t>energie electrică</w:t>
      </w:r>
      <w:r w:rsidRPr="00CA7BC4">
        <w:rPr>
          <w:szCs w:val="24"/>
          <w:lang w:val="ro-RO" w:eastAsia="ru-RU"/>
        </w:rPr>
        <w:t xml:space="preserve">, precum și OST adiacenți din țările vecine, cu privire la constatarea de către Comisie a situației </w:t>
      </w:r>
      <w:r w:rsidR="001B10E9" w:rsidRPr="00CA7BC4">
        <w:rPr>
          <w:szCs w:val="24"/>
          <w:lang w:val="ro-RO" w:eastAsia="ru-RU"/>
        </w:rPr>
        <w:t>de criză</w:t>
      </w:r>
      <w:r w:rsidR="00C91E33" w:rsidRPr="00CA7BC4">
        <w:rPr>
          <w:szCs w:val="24"/>
          <w:lang w:val="ro-RO" w:eastAsia="ru-RU"/>
        </w:rPr>
        <w:t xml:space="preserve"> de energie electrică</w:t>
      </w:r>
      <w:r w:rsidRPr="00CA7BC4">
        <w:rPr>
          <w:szCs w:val="24"/>
          <w:lang w:val="ro-RO" w:eastAsia="ru-RU"/>
        </w:rPr>
        <w:t xml:space="preserve"> și dispune, în funcție de situație, aplicarea măsurilor stabilite în </w:t>
      </w:r>
      <w:r w:rsidR="0055259D" w:rsidRPr="00CA7BC4">
        <w:rPr>
          <w:szCs w:val="24"/>
          <w:lang w:val="ro-RO" w:eastAsia="ru-RU"/>
        </w:rPr>
        <w:t>prezentul Plan</w:t>
      </w:r>
      <w:r w:rsidRPr="00CA7BC4">
        <w:rPr>
          <w:szCs w:val="24"/>
          <w:lang w:val="ro-RO" w:eastAsia="ru-RU"/>
        </w:rPr>
        <w:t>.</w:t>
      </w:r>
    </w:p>
    <w:p w14:paraId="707FF981" w14:textId="6221BC4A" w:rsidR="00013446" w:rsidRPr="00CA7BC4" w:rsidRDefault="0055259D" w:rsidP="00C879CE">
      <w:pPr>
        <w:spacing w:before="120"/>
        <w:jc w:val="both"/>
        <w:rPr>
          <w:szCs w:val="24"/>
          <w:lang w:val="ro-RO" w:eastAsia="ru-RU"/>
        </w:rPr>
      </w:pPr>
      <w:r w:rsidRPr="00CA7BC4">
        <w:rPr>
          <w:szCs w:val="24"/>
          <w:lang w:val="ro-RO" w:eastAsia="ru-RU"/>
        </w:rPr>
        <w:t>79</w:t>
      </w:r>
      <w:r w:rsidR="00013446" w:rsidRPr="00CA7BC4">
        <w:rPr>
          <w:szCs w:val="24"/>
          <w:lang w:val="ro-RO" w:eastAsia="ru-RU"/>
        </w:rPr>
        <w:t xml:space="preserve">. </w:t>
      </w:r>
      <w:r w:rsidR="00013446" w:rsidRPr="00CA7BC4">
        <w:rPr>
          <w:szCs w:val="24"/>
          <w:lang w:val="ro-RO" w:eastAsia="ru-RU"/>
        </w:rPr>
        <w:tab/>
        <w:t xml:space="preserve">În cazul în care Comisia constată unul din </w:t>
      </w:r>
      <w:r w:rsidRPr="00CA7BC4">
        <w:rPr>
          <w:szCs w:val="24"/>
          <w:lang w:val="ro-RO" w:eastAsia="ru-RU"/>
        </w:rPr>
        <w:t xml:space="preserve">scenariile </w:t>
      </w:r>
      <w:r w:rsidR="00013446" w:rsidRPr="00CA7BC4">
        <w:rPr>
          <w:szCs w:val="24"/>
          <w:lang w:val="ro-RO" w:eastAsia="ru-RU"/>
        </w:rPr>
        <w:t xml:space="preserve">de criză asociate </w:t>
      </w:r>
      <w:r w:rsidR="001B10E9" w:rsidRPr="00CA7BC4">
        <w:rPr>
          <w:szCs w:val="24"/>
          <w:lang w:val="ro-RO" w:eastAsia="ru-RU"/>
        </w:rPr>
        <w:t>situațiilor de criză</w:t>
      </w:r>
      <w:r w:rsidR="00013446" w:rsidRPr="00CA7BC4">
        <w:rPr>
          <w:szCs w:val="24"/>
          <w:lang w:val="ro-RO" w:eastAsia="ru-RU"/>
        </w:rPr>
        <w:t xml:space="preserve"> </w:t>
      </w:r>
      <w:r w:rsidR="00C91E33" w:rsidRPr="00CA7BC4">
        <w:rPr>
          <w:szCs w:val="24"/>
          <w:lang w:val="ro-RO" w:eastAsia="ru-RU"/>
        </w:rPr>
        <w:t xml:space="preserve">de </w:t>
      </w:r>
      <w:r w:rsidRPr="00CA7BC4">
        <w:rPr>
          <w:szCs w:val="24"/>
          <w:lang w:val="ro-RO" w:eastAsia="ru-RU"/>
        </w:rPr>
        <w:t>energie electric</w:t>
      </w:r>
      <w:r w:rsidR="00C91E33" w:rsidRPr="00CA7BC4">
        <w:rPr>
          <w:szCs w:val="24"/>
          <w:lang w:val="ro-RO" w:eastAsia="ru-RU"/>
        </w:rPr>
        <w:t>ă</w:t>
      </w:r>
      <w:r w:rsidR="00013446" w:rsidRPr="00CA7BC4">
        <w:rPr>
          <w:szCs w:val="24"/>
          <w:lang w:val="ro-RO" w:eastAsia="ru-RU"/>
        </w:rPr>
        <w:t xml:space="preserve">, </w:t>
      </w:r>
      <w:r w:rsidR="00C91E33" w:rsidRPr="00CA7BC4">
        <w:rPr>
          <w:szCs w:val="24"/>
          <w:lang w:val="ro-RO" w:eastAsia="ru-RU"/>
        </w:rPr>
        <w:t>Ministerul Energiei</w:t>
      </w:r>
      <w:r w:rsidR="00013446" w:rsidRPr="00CA7BC4">
        <w:rPr>
          <w:szCs w:val="24"/>
          <w:lang w:val="ro-RO" w:eastAsia="ru-RU"/>
        </w:rPr>
        <w:t xml:space="preserve"> notifică imediat Secretariatul Comunității Energetice, precum și autoritățile competente din țările vecine și pune la dispoziția acestora toate informațiile necesare, în special informațiile cu privire la acțiunile pe care Comisia intenționează să le întreprindă. </w:t>
      </w:r>
    </w:p>
    <w:p w14:paraId="7893C5F1" w14:textId="4341499C" w:rsidR="00013446" w:rsidRPr="00CA7BC4" w:rsidRDefault="00013446" w:rsidP="00C879CE">
      <w:pPr>
        <w:spacing w:before="120"/>
        <w:jc w:val="both"/>
        <w:rPr>
          <w:szCs w:val="24"/>
          <w:lang w:val="ro-RO" w:eastAsia="ru-RU"/>
        </w:rPr>
      </w:pPr>
      <w:r w:rsidRPr="00CA7BC4">
        <w:rPr>
          <w:szCs w:val="24"/>
          <w:lang w:val="ro-RO" w:eastAsia="ru-RU"/>
        </w:rPr>
        <w:t>8</w:t>
      </w:r>
      <w:r w:rsidR="0055259D" w:rsidRPr="00CA7BC4">
        <w:rPr>
          <w:szCs w:val="24"/>
          <w:lang w:val="ro-RO" w:eastAsia="ru-RU"/>
        </w:rPr>
        <w:t>0</w:t>
      </w:r>
      <w:r w:rsidRPr="00CA7BC4">
        <w:rPr>
          <w:szCs w:val="24"/>
          <w:lang w:val="ro-RO" w:eastAsia="ru-RU"/>
        </w:rPr>
        <w:t xml:space="preserve">. </w:t>
      </w:r>
      <w:r w:rsidRPr="00CA7BC4">
        <w:rPr>
          <w:szCs w:val="24"/>
          <w:lang w:val="ro-RO" w:eastAsia="ru-RU"/>
        </w:rPr>
        <w:tab/>
        <w:t xml:space="preserve">La dispariția cauzelor care au determinat apariția situației </w:t>
      </w:r>
      <w:r w:rsidR="001B10E9" w:rsidRPr="00CA7BC4">
        <w:rPr>
          <w:szCs w:val="24"/>
          <w:lang w:val="ro-RO" w:eastAsia="ru-RU"/>
        </w:rPr>
        <w:t>de criză</w:t>
      </w:r>
      <w:r w:rsidRPr="00CA7BC4">
        <w:rPr>
          <w:szCs w:val="24"/>
          <w:lang w:val="ro-RO" w:eastAsia="ru-RU"/>
        </w:rPr>
        <w:t xml:space="preserve">, OST sesizează imediat </w:t>
      </w:r>
      <w:r w:rsidR="00C91E33" w:rsidRPr="00CA7BC4">
        <w:rPr>
          <w:szCs w:val="24"/>
          <w:lang w:val="ro-RO" w:eastAsia="ru-RU"/>
        </w:rPr>
        <w:t>Ministerul Energiei</w:t>
      </w:r>
      <w:r w:rsidRPr="00CA7BC4">
        <w:rPr>
          <w:szCs w:val="24"/>
          <w:lang w:val="ro-RO" w:eastAsia="ru-RU"/>
        </w:rPr>
        <w:t xml:space="preserve"> și Comisia prin intermediul Inspectoratului General pentru Situații de Urgență. </w:t>
      </w:r>
    </w:p>
    <w:p w14:paraId="581DA6F6" w14:textId="3AB1C0A3" w:rsidR="00013446" w:rsidRPr="00CA7BC4" w:rsidRDefault="00013446" w:rsidP="00C879CE">
      <w:pPr>
        <w:spacing w:before="120"/>
        <w:jc w:val="both"/>
        <w:rPr>
          <w:szCs w:val="24"/>
          <w:lang w:val="ro-RO" w:eastAsia="ru-RU"/>
        </w:rPr>
      </w:pPr>
      <w:r w:rsidRPr="00CA7BC4">
        <w:rPr>
          <w:szCs w:val="24"/>
          <w:lang w:val="ro-RO" w:eastAsia="ru-RU"/>
        </w:rPr>
        <w:t>8</w:t>
      </w:r>
      <w:r w:rsidR="0055259D" w:rsidRPr="00CA7BC4">
        <w:rPr>
          <w:szCs w:val="24"/>
          <w:lang w:val="ro-RO" w:eastAsia="ru-RU"/>
        </w:rPr>
        <w:t>1</w:t>
      </w:r>
      <w:r w:rsidRPr="00CA7BC4">
        <w:rPr>
          <w:szCs w:val="24"/>
          <w:lang w:val="ro-RO" w:eastAsia="ru-RU"/>
        </w:rPr>
        <w:t>.</w:t>
      </w:r>
      <w:r w:rsidRPr="00CA7BC4">
        <w:rPr>
          <w:szCs w:val="24"/>
          <w:lang w:val="ro-RO" w:eastAsia="ru-RU"/>
        </w:rPr>
        <w:tab/>
        <w:t xml:space="preserve">În termen de cel mult 12 ore, Comisia constată încetarea situației </w:t>
      </w:r>
      <w:r w:rsidR="001B10E9" w:rsidRPr="00CA7BC4">
        <w:rPr>
          <w:szCs w:val="24"/>
          <w:lang w:val="ro-RO" w:eastAsia="ru-RU"/>
        </w:rPr>
        <w:t>de criză</w:t>
      </w:r>
      <w:r w:rsidRPr="00CA7BC4">
        <w:rPr>
          <w:szCs w:val="24"/>
          <w:lang w:val="ro-RO" w:eastAsia="ru-RU"/>
        </w:rPr>
        <w:t xml:space="preserve"> </w:t>
      </w:r>
      <w:r w:rsidR="00C91E33" w:rsidRPr="00CA7BC4">
        <w:rPr>
          <w:szCs w:val="24"/>
          <w:lang w:val="ro-RO" w:eastAsia="ru-RU"/>
        </w:rPr>
        <w:t xml:space="preserve">de energie electrică </w:t>
      </w:r>
      <w:r w:rsidRPr="00CA7BC4">
        <w:rPr>
          <w:szCs w:val="24"/>
          <w:lang w:val="ro-RO" w:eastAsia="ru-RU"/>
        </w:rPr>
        <w:t xml:space="preserve">și anunță OST și </w:t>
      </w:r>
      <w:r w:rsidR="00C91E33" w:rsidRPr="00CA7BC4">
        <w:rPr>
          <w:rStyle w:val="y2iqfc"/>
          <w:rFonts w:cs="Times New Roman"/>
          <w:color w:val="202124"/>
          <w:szCs w:val="24"/>
          <w:lang w:val="ro-RO"/>
        </w:rPr>
        <w:t>Ministerul Energiei</w:t>
      </w:r>
      <w:r w:rsidRPr="00CA7BC4">
        <w:rPr>
          <w:szCs w:val="24"/>
          <w:lang w:val="ro-RO" w:eastAsia="ru-RU"/>
        </w:rPr>
        <w:t>.</w:t>
      </w:r>
    </w:p>
    <w:p w14:paraId="049B0150" w14:textId="7E19C0C7" w:rsidR="00013446" w:rsidRPr="00CA7BC4" w:rsidRDefault="00013446" w:rsidP="00C879CE">
      <w:pPr>
        <w:spacing w:before="120"/>
        <w:jc w:val="both"/>
        <w:rPr>
          <w:szCs w:val="24"/>
          <w:lang w:val="ro-RO" w:eastAsia="ru-RU"/>
        </w:rPr>
      </w:pPr>
      <w:r w:rsidRPr="00CA7BC4">
        <w:rPr>
          <w:szCs w:val="24"/>
          <w:lang w:val="ro-RO" w:eastAsia="ru-RU"/>
        </w:rPr>
        <w:t>8</w:t>
      </w:r>
      <w:r w:rsidR="0055259D" w:rsidRPr="00CA7BC4">
        <w:rPr>
          <w:szCs w:val="24"/>
          <w:lang w:val="ro-RO" w:eastAsia="ru-RU"/>
        </w:rPr>
        <w:t>2</w:t>
      </w:r>
      <w:r w:rsidRPr="00CA7BC4">
        <w:rPr>
          <w:szCs w:val="24"/>
          <w:lang w:val="ro-RO" w:eastAsia="ru-RU"/>
        </w:rPr>
        <w:t>.</w:t>
      </w:r>
      <w:r w:rsidRPr="00CA7BC4">
        <w:rPr>
          <w:szCs w:val="24"/>
          <w:lang w:val="ro-RO" w:eastAsia="ru-RU"/>
        </w:rPr>
        <w:tab/>
        <w:t xml:space="preserve">După încetarea situației </w:t>
      </w:r>
      <w:r w:rsidR="001B10E9" w:rsidRPr="00CA7BC4">
        <w:rPr>
          <w:szCs w:val="24"/>
          <w:lang w:val="ro-RO" w:eastAsia="ru-RU"/>
        </w:rPr>
        <w:t>de criză</w:t>
      </w:r>
      <w:r w:rsidR="00C91E33" w:rsidRPr="00CA7BC4">
        <w:rPr>
          <w:szCs w:val="24"/>
          <w:lang w:val="ro-RO" w:eastAsia="ru-RU"/>
        </w:rPr>
        <w:t xml:space="preserve"> de energie electrică</w:t>
      </w:r>
      <w:r w:rsidRPr="00CA7BC4">
        <w:rPr>
          <w:szCs w:val="24"/>
          <w:lang w:val="ro-RO" w:eastAsia="ru-RU"/>
        </w:rPr>
        <w:t xml:space="preserve">, operatorii de sistem, dar și alți participanți la piața </w:t>
      </w:r>
      <w:r w:rsidR="0055259D" w:rsidRPr="00CA7BC4">
        <w:rPr>
          <w:szCs w:val="24"/>
          <w:lang w:val="ro-RO" w:eastAsia="ru-RU"/>
        </w:rPr>
        <w:t>energiei el</w:t>
      </w:r>
      <w:r w:rsidRPr="00CA7BC4">
        <w:rPr>
          <w:szCs w:val="24"/>
          <w:lang w:val="ro-RO" w:eastAsia="ru-RU"/>
        </w:rPr>
        <w:t>e</w:t>
      </w:r>
      <w:r w:rsidR="0055259D" w:rsidRPr="00CA7BC4">
        <w:rPr>
          <w:szCs w:val="24"/>
          <w:lang w:val="ro-RO" w:eastAsia="ru-RU"/>
        </w:rPr>
        <w:t>ctrice</w:t>
      </w:r>
      <w:r w:rsidRPr="00CA7BC4">
        <w:rPr>
          <w:szCs w:val="24"/>
          <w:lang w:val="ro-RO" w:eastAsia="ru-RU"/>
        </w:rPr>
        <w:t xml:space="preserve"> sunt obligați să își reia imediat activitatea în condiții normale de funcționare.</w:t>
      </w:r>
    </w:p>
    <w:p w14:paraId="498E1AA7" w14:textId="5037F452" w:rsidR="00013446" w:rsidRPr="00CA7BC4" w:rsidRDefault="00013446" w:rsidP="00C879CE">
      <w:pPr>
        <w:spacing w:before="120"/>
        <w:jc w:val="both"/>
        <w:rPr>
          <w:szCs w:val="24"/>
          <w:lang w:val="ro-RO" w:eastAsia="ru-RU"/>
        </w:rPr>
      </w:pPr>
      <w:r w:rsidRPr="00CA7BC4">
        <w:rPr>
          <w:szCs w:val="24"/>
          <w:lang w:val="ro-RO" w:eastAsia="ru-RU"/>
        </w:rPr>
        <w:t>8</w:t>
      </w:r>
      <w:r w:rsidR="0055259D" w:rsidRPr="00CA7BC4">
        <w:rPr>
          <w:szCs w:val="24"/>
          <w:lang w:val="ro-RO" w:eastAsia="ru-RU"/>
        </w:rPr>
        <w:t>3</w:t>
      </w:r>
      <w:r w:rsidRPr="00CA7BC4">
        <w:rPr>
          <w:szCs w:val="24"/>
          <w:lang w:val="ro-RO" w:eastAsia="ru-RU"/>
        </w:rPr>
        <w:t>.</w:t>
      </w:r>
      <w:r w:rsidRPr="00CA7BC4">
        <w:rPr>
          <w:szCs w:val="24"/>
          <w:lang w:val="ro-RO" w:eastAsia="ru-RU"/>
        </w:rPr>
        <w:tab/>
        <w:t xml:space="preserve">În cazul în care Comisia constată încetarea situației </w:t>
      </w:r>
      <w:r w:rsidR="001B10E9" w:rsidRPr="00CA7BC4">
        <w:rPr>
          <w:szCs w:val="24"/>
          <w:lang w:val="ro-RO" w:eastAsia="ru-RU"/>
        </w:rPr>
        <w:t>de criză</w:t>
      </w:r>
      <w:r w:rsidR="00C91E33" w:rsidRPr="00CA7BC4">
        <w:rPr>
          <w:szCs w:val="24"/>
          <w:lang w:val="ro-RO" w:eastAsia="ru-RU"/>
        </w:rPr>
        <w:t xml:space="preserve"> de energie electrică</w:t>
      </w:r>
      <w:r w:rsidRPr="00CA7BC4">
        <w:rPr>
          <w:szCs w:val="24"/>
          <w:lang w:val="ro-RO" w:eastAsia="ru-RU"/>
        </w:rPr>
        <w:t xml:space="preserve">, </w:t>
      </w:r>
      <w:r w:rsidR="00C91E33" w:rsidRPr="00CA7BC4">
        <w:rPr>
          <w:szCs w:val="24"/>
          <w:lang w:val="ro-RO" w:eastAsia="ru-RU"/>
        </w:rPr>
        <w:t>Ministerul Energiei</w:t>
      </w:r>
      <w:r w:rsidRPr="00CA7BC4">
        <w:rPr>
          <w:szCs w:val="24"/>
          <w:lang w:val="ro-RO" w:eastAsia="ru-RU"/>
        </w:rPr>
        <w:t xml:space="preserve"> notifică imediat Secretariatul Comunității Energetice, precum și autoritățile competente din țările vecine. </w:t>
      </w:r>
    </w:p>
    <w:p w14:paraId="324A03F5" w14:textId="07B60434" w:rsidR="00E42739" w:rsidRPr="00CA7BC4" w:rsidRDefault="00013446" w:rsidP="00013446">
      <w:pPr>
        <w:jc w:val="both"/>
        <w:rPr>
          <w:szCs w:val="24"/>
          <w:lang w:val="ro-RO" w:eastAsia="ru-RU"/>
        </w:rPr>
      </w:pPr>
      <w:r w:rsidRPr="00CA7BC4">
        <w:rPr>
          <w:szCs w:val="24"/>
          <w:lang w:val="ro-RO" w:eastAsia="ru-RU"/>
        </w:rPr>
        <w:t>8</w:t>
      </w:r>
      <w:r w:rsidR="0055259D" w:rsidRPr="00CA7BC4">
        <w:rPr>
          <w:szCs w:val="24"/>
          <w:lang w:val="ro-RO" w:eastAsia="ru-RU"/>
        </w:rPr>
        <w:t>4</w:t>
      </w:r>
      <w:r w:rsidRPr="00CA7BC4">
        <w:rPr>
          <w:szCs w:val="24"/>
          <w:lang w:val="ro-RO" w:eastAsia="ru-RU"/>
        </w:rPr>
        <w:t>.</w:t>
      </w:r>
      <w:r w:rsidRPr="00CA7BC4">
        <w:rPr>
          <w:szCs w:val="24"/>
          <w:lang w:val="ro-RO" w:eastAsia="ru-RU"/>
        </w:rPr>
        <w:tab/>
        <w:t xml:space="preserve">După încetarea situației </w:t>
      </w:r>
      <w:r w:rsidR="001B10E9" w:rsidRPr="00CA7BC4">
        <w:rPr>
          <w:szCs w:val="24"/>
          <w:lang w:val="ro-RO" w:eastAsia="ru-RU"/>
        </w:rPr>
        <w:t>de criză</w:t>
      </w:r>
      <w:r w:rsidRPr="00CA7BC4">
        <w:rPr>
          <w:szCs w:val="24"/>
          <w:lang w:val="ro-RO" w:eastAsia="ru-RU"/>
        </w:rPr>
        <w:t xml:space="preserve">, </w:t>
      </w:r>
      <w:r w:rsidR="008613DC" w:rsidRPr="00CA7BC4">
        <w:rPr>
          <w:szCs w:val="24"/>
          <w:lang w:val="ro-RO" w:eastAsia="ru-RU"/>
        </w:rPr>
        <w:t>Ministerul Energiei</w:t>
      </w:r>
      <w:r w:rsidRPr="00CA7BC4">
        <w:rPr>
          <w:szCs w:val="24"/>
          <w:lang w:val="ro-RO" w:eastAsia="ru-RU"/>
        </w:rPr>
        <w:t xml:space="preserve"> prezintă Secretariatului Comunității Energetice, în cel mai scurt timp dar nu mai târziu de șase săptămâni de la încetarea situației de </w:t>
      </w:r>
      <w:r w:rsidR="007249BD" w:rsidRPr="00CA7BC4">
        <w:rPr>
          <w:szCs w:val="24"/>
          <w:lang w:val="ro-RO" w:eastAsia="ru-RU"/>
        </w:rPr>
        <w:t>criză de energie electrică</w:t>
      </w:r>
      <w:r w:rsidRPr="00CA7BC4">
        <w:rPr>
          <w:szCs w:val="24"/>
          <w:lang w:val="ro-RO" w:eastAsia="ru-RU"/>
        </w:rPr>
        <w:t xml:space="preserve">, o evaluare detaliată a situației </w:t>
      </w:r>
      <w:r w:rsidR="001B10E9" w:rsidRPr="00CA7BC4">
        <w:rPr>
          <w:szCs w:val="24"/>
          <w:lang w:val="ro-RO" w:eastAsia="ru-RU"/>
        </w:rPr>
        <w:t>de criză</w:t>
      </w:r>
      <w:r w:rsidRPr="00CA7BC4">
        <w:rPr>
          <w:szCs w:val="24"/>
          <w:lang w:val="ro-RO" w:eastAsia="ru-RU"/>
        </w:rPr>
        <w:t xml:space="preserve"> și a eficacității măsurilor implementate, inclusiv evaluarea impactului economic al </w:t>
      </w:r>
      <w:r w:rsidR="0055259D" w:rsidRPr="00CA7BC4">
        <w:rPr>
          <w:szCs w:val="24"/>
          <w:lang w:val="ro-RO" w:eastAsia="ru-RU"/>
        </w:rPr>
        <w:t xml:space="preserve">situației </w:t>
      </w:r>
      <w:r w:rsidR="001B10E9" w:rsidRPr="00CA7BC4">
        <w:rPr>
          <w:szCs w:val="24"/>
          <w:lang w:val="ro-RO" w:eastAsia="ru-RU"/>
        </w:rPr>
        <w:t>de criză</w:t>
      </w:r>
      <w:r w:rsidRPr="00CA7BC4">
        <w:rPr>
          <w:szCs w:val="24"/>
          <w:lang w:val="ro-RO" w:eastAsia="ru-RU"/>
        </w:rPr>
        <w:t xml:space="preserve">, a impactului asupra sectorului energetic și evaluarea asistenței acordate sau primită de la țările părți ale Comunității Energetice. Această evaluare este pusă la dispoziția Grupului de coordonare privind securitatea aprovizionării cu </w:t>
      </w:r>
      <w:r w:rsidR="0055259D" w:rsidRPr="00CA7BC4">
        <w:rPr>
          <w:szCs w:val="24"/>
          <w:lang w:val="ro-RO" w:eastAsia="ru-RU"/>
        </w:rPr>
        <w:t>energie electrică</w:t>
      </w:r>
      <w:r w:rsidRPr="00CA7BC4">
        <w:rPr>
          <w:szCs w:val="24"/>
          <w:lang w:val="ro-RO" w:eastAsia="ru-RU"/>
        </w:rPr>
        <w:t xml:space="preserve"> din cadrul Comunității Energetice și se reflectă în actualizarea Planul de acțiuni pentru situații excepționale în sectorul </w:t>
      </w:r>
      <w:r w:rsidR="0055259D" w:rsidRPr="00CA7BC4">
        <w:rPr>
          <w:szCs w:val="24"/>
          <w:lang w:val="ro-RO" w:eastAsia="ru-RU"/>
        </w:rPr>
        <w:t>energiei electrice</w:t>
      </w:r>
      <w:r w:rsidR="00E42739" w:rsidRPr="00CA7BC4">
        <w:rPr>
          <w:szCs w:val="24"/>
          <w:lang w:val="ro-RO" w:eastAsia="ru-RU"/>
        </w:rPr>
        <w:t>.</w:t>
      </w:r>
    </w:p>
    <w:p w14:paraId="60354694" w14:textId="7B67FC30" w:rsidR="00E42739" w:rsidRPr="00CA7BC4" w:rsidRDefault="00E42739" w:rsidP="00141EE9">
      <w:pPr>
        <w:pStyle w:val="Titlu3"/>
        <w:rPr>
          <w:lang w:val="ro-RO"/>
        </w:rPr>
      </w:pPr>
      <w:bookmarkStart w:id="1089" w:name="_Toc164075884"/>
      <w:bookmarkStart w:id="1090" w:name="_Toc174096955"/>
      <w:bookmarkStart w:id="1091" w:name="_Toc174343161"/>
      <w:r w:rsidRPr="00CA7BC4">
        <w:rPr>
          <w:lang w:val="ro-RO"/>
        </w:rPr>
        <w:t>Etape de acțiune în cazul unei situații de criză</w:t>
      </w:r>
      <w:bookmarkEnd w:id="1089"/>
      <w:r w:rsidRPr="00CA7BC4">
        <w:rPr>
          <w:lang w:val="ro-RO"/>
        </w:rPr>
        <w:t xml:space="preserve"> </w:t>
      </w:r>
      <w:r w:rsidR="007249BD" w:rsidRPr="00CA7BC4">
        <w:rPr>
          <w:lang w:val="ro-RO"/>
        </w:rPr>
        <w:t>de energie electrică</w:t>
      </w:r>
      <w:bookmarkEnd w:id="1090"/>
      <w:bookmarkEnd w:id="1091"/>
    </w:p>
    <w:p w14:paraId="76E17693" w14:textId="6B671158" w:rsidR="00E42739" w:rsidRPr="00CA7BC4" w:rsidRDefault="00571C4F" w:rsidP="00C879CE">
      <w:pPr>
        <w:rPr>
          <w:szCs w:val="24"/>
          <w:lang w:val="ro-RO" w:eastAsia="ru-RU"/>
        </w:rPr>
      </w:pPr>
      <w:r w:rsidRPr="00CA7BC4">
        <w:rPr>
          <w:szCs w:val="24"/>
          <w:lang w:val="ro-RO" w:eastAsia="ru-RU"/>
        </w:rPr>
        <w:t xml:space="preserve">85. </w:t>
      </w:r>
      <w:r w:rsidR="00E42739" w:rsidRPr="00CA7BC4">
        <w:rPr>
          <w:szCs w:val="24"/>
          <w:lang w:val="ro-RO" w:eastAsia="ru-RU"/>
        </w:rPr>
        <w:t xml:space="preserve">Principalele etape de acțiune în cazul unei situații de criză </w:t>
      </w:r>
      <w:r w:rsidR="007249BD" w:rsidRPr="00CA7BC4">
        <w:rPr>
          <w:szCs w:val="24"/>
          <w:lang w:val="ro-RO" w:eastAsia="ru-RU"/>
        </w:rPr>
        <w:t xml:space="preserve">de energie electrică </w:t>
      </w:r>
      <w:r w:rsidR="00E42739" w:rsidRPr="00CA7BC4">
        <w:rPr>
          <w:szCs w:val="24"/>
          <w:lang w:val="ro-RO" w:eastAsia="ru-RU"/>
        </w:rPr>
        <w:t>sunt următoarele:</w:t>
      </w:r>
    </w:p>
    <w:p w14:paraId="428EEB4D" w14:textId="0C0A17CF" w:rsidR="00E42739" w:rsidRPr="00CA7BC4" w:rsidRDefault="00E42739" w:rsidP="00B47C0E">
      <w:pPr>
        <w:pStyle w:val="Listparagraf"/>
        <w:numPr>
          <w:ilvl w:val="0"/>
          <w:numId w:val="53"/>
        </w:numPr>
        <w:ind w:left="0" w:firstLine="567"/>
        <w:jc w:val="both"/>
        <w:rPr>
          <w:szCs w:val="24"/>
          <w:lang w:val="ro-RO" w:eastAsia="ru-RU"/>
        </w:rPr>
      </w:pPr>
      <w:r w:rsidRPr="00CA7BC4">
        <w:rPr>
          <w:szCs w:val="24"/>
          <w:lang w:val="ro-RO" w:eastAsia="ru-RU"/>
        </w:rPr>
        <w:t>declararea situației de criză</w:t>
      </w:r>
      <w:r w:rsidR="007249BD" w:rsidRPr="00CA7BC4">
        <w:rPr>
          <w:szCs w:val="24"/>
          <w:lang w:val="ro-RO" w:eastAsia="ru-RU"/>
        </w:rPr>
        <w:t xml:space="preserve"> de energie electrică</w:t>
      </w:r>
      <w:r w:rsidRPr="00CA7BC4">
        <w:rPr>
          <w:szCs w:val="24"/>
          <w:lang w:val="ro-RO" w:eastAsia="ru-RU"/>
        </w:rPr>
        <w:t xml:space="preserve">; </w:t>
      </w:r>
    </w:p>
    <w:p w14:paraId="7FE5B339" w14:textId="35FB4067" w:rsidR="00E42739" w:rsidRPr="00CA7BC4" w:rsidRDefault="00E42739" w:rsidP="00B47C0E">
      <w:pPr>
        <w:pStyle w:val="Listparagraf"/>
        <w:numPr>
          <w:ilvl w:val="0"/>
          <w:numId w:val="53"/>
        </w:numPr>
        <w:ind w:left="0" w:firstLine="567"/>
        <w:jc w:val="both"/>
        <w:rPr>
          <w:szCs w:val="24"/>
          <w:lang w:val="ro-RO" w:eastAsia="ru-RU"/>
        </w:rPr>
      </w:pPr>
      <w:r w:rsidRPr="00CA7BC4">
        <w:rPr>
          <w:szCs w:val="24"/>
          <w:lang w:val="ro-RO" w:eastAsia="ru-RU"/>
        </w:rPr>
        <w:t>informarea/ comunicarea despre situația de criză</w:t>
      </w:r>
      <w:r w:rsidR="007249BD" w:rsidRPr="00CA7BC4">
        <w:rPr>
          <w:szCs w:val="24"/>
          <w:lang w:val="ro-RO" w:eastAsia="ru-RU"/>
        </w:rPr>
        <w:t xml:space="preserve"> de energie electrică</w:t>
      </w:r>
      <w:r w:rsidRPr="00CA7BC4">
        <w:rPr>
          <w:szCs w:val="24"/>
          <w:lang w:val="ro-RO" w:eastAsia="ru-RU"/>
        </w:rPr>
        <w:t>;</w:t>
      </w:r>
    </w:p>
    <w:p w14:paraId="2A199223" w14:textId="31DA3708" w:rsidR="00E42739" w:rsidRPr="00CA7BC4" w:rsidRDefault="00E42739" w:rsidP="00B47C0E">
      <w:pPr>
        <w:pStyle w:val="Listparagraf"/>
        <w:numPr>
          <w:ilvl w:val="0"/>
          <w:numId w:val="53"/>
        </w:numPr>
        <w:ind w:left="0" w:firstLine="567"/>
        <w:jc w:val="both"/>
        <w:rPr>
          <w:szCs w:val="24"/>
          <w:lang w:val="ro-RO" w:eastAsia="ru-RU"/>
        </w:rPr>
      </w:pPr>
      <w:r w:rsidRPr="00CA7BC4">
        <w:rPr>
          <w:szCs w:val="24"/>
          <w:lang w:val="ro-RO" w:eastAsia="ru-RU"/>
        </w:rPr>
        <w:t>evaluarea situației și a riscurilor</w:t>
      </w:r>
      <w:r w:rsidR="00C879CE" w:rsidRPr="00CA7BC4">
        <w:rPr>
          <w:szCs w:val="24"/>
          <w:lang w:val="ro-RO" w:eastAsia="ru-RU"/>
        </w:rPr>
        <w:t xml:space="preserve"> cu luarea în considerarea prevederilor Regulamentului și a scenariilor de criză prevăzute de Planul de</w:t>
      </w:r>
      <w:r w:rsidR="000C5CEC" w:rsidRPr="00CA7BC4">
        <w:rPr>
          <w:szCs w:val="24"/>
          <w:lang w:val="ro-RO" w:eastAsia="ru-RU"/>
        </w:rPr>
        <w:t xml:space="preserve"> </w:t>
      </w:r>
      <w:r w:rsidR="00EC0B79" w:rsidRPr="00CA7BC4">
        <w:rPr>
          <w:szCs w:val="24"/>
          <w:lang w:val="ro-RO" w:eastAsia="ru-RU"/>
        </w:rPr>
        <w:t>acțiuni</w:t>
      </w:r>
      <w:r w:rsidRPr="00CA7BC4">
        <w:rPr>
          <w:szCs w:val="24"/>
          <w:lang w:val="ro-RO" w:eastAsia="ru-RU"/>
        </w:rPr>
        <w:t>;</w:t>
      </w:r>
    </w:p>
    <w:p w14:paraId="32080914" w14:textId="1B7E0DD2" w:rsidR="00E42739" w:rsidRPr="00CA7BC4" w:rsidRDefault="00E42739" w:rsidP="00B47C0E">
      <w:pPr>
        <w:pStyle w:val="Listparagraf"/>
        <w:numPr>
          <w:ilvl w:val="0"/>
          <w:numId w:val="53"/>
        </w:numPr>
        <w:ind w:left="0" w:firstLine="567"/>
        <w:jc w:val="both"/>
        <w:rPr>
          <w:szCs w:val="24"/>
          <w:lang w:val="ro-RO" w:eastAsia="ru-RU"/>
        </w:rPr>
      </w:pPr>
      <w:r w:rsidRPr="00CA7BC4">
        <w:rPr>
          <w:szCs w:val="24"/>
          <w:lang w:val="ro-RO" w:eastAsia="ru-RU"/>
        </w:rPr>
        <w:t xml:space="preserve">identificarea resurselor necesare (umane, materiale și echipamente) în conformitate cu </w:t>
      </w:r>
      <w:r w:rsidR="007249BD" w:rsidRPr="00CA7BC4">
        <w:rPr>
          <w:szCs w:val="24"/>
          <w:lang w:val="ro-RO" w:eastAsia="ru-RU"/>
        </w:rPr>
        <w:t>Planul de acțiuni</w:t>
      </w:r>
      <w:r w:rsidRPr="00CA7BC4">
        <w:rPr>
          <w:szCs w:val="24"/>
          <w:lang w:val="ro-RO" w:eastAsia="ru-RU"/>
        </w:rPr>
        <w:t xml:space="preserve">; </w:t>
      </w:r>
    </w:p>
    <w:p w14:paraId="79511F3A" w14:textId="77777777" w:rsidR="00E42739" w:rsidRPr="00CA7BC4" w:rsidRDefault="00E42739" w:rsidP="00B47C0E">
      <w:pPr>
        <w:pStyle w:val="Listparagraf"/>
        <w:numPr>
          <w:ilvl w:val="0"/>
          <w:numId w:val="53"/>
        </w:numPr>
        <w:ind w:left="0" w:firstLine="567"/>
        <w:jc w:val="both"/>
        <w:rPr>
          <w:szCs w:val="24"/>
          <w:lang w:val="ro-RO" w:eastAsia="ru-RU"/>
        </w:rPr>
      </w:pPr>
      <w:r w:rsidRPr="00CA7BC4">
        <w:rPr>
          <w:szCs w:val="24"/>
          <w:lang w:val="ro-RO" w:eastAsia="ru-RU"/>
        </w:rPr>
        <w:t>analiza pe teren a efectelor crizei;</w:t>
      </w:r>
    </w:p>
    <w:p w14:paraId="3827E18B" w14:textId="77777777" w:rsidR="00E42739" w:rsidRPr="00CA7BC4" w:rsidRDefault="00E42739" w:rsidP="00B47C0E">
      <w:pPr>
        <w:pStyle w:val="Listparagraf"/>
        <w:numPr>
          <w:ilvl w:val="0"/>
          <w:numId w:val="53"/>
        </w:numPr>
        <w:ind w:left="0" w:firstLine="567"/>
        <w:jc w:val="both"/>
        <w:rPr>
          <w:szCs w:val="24"/>
          <w:lang w:val="ro-RO" w:eastAsia="ru-RU"/>
        </w:rPr>
      </w:pPr>
      <w:r w:rsidRPr="00CA7BC4">
        <w:rPr>
          <w:szCs w:val="24"/>
          <w:lang w:val="ro-RO" w:eastAsia="ru-RU"/>
        </w:rPr>
        <w:t xml:space="preserve">alegerea strategiei de răspuns, implementarea strategiei de răspuns; </w:t>
      </w:r>
    </w:p>
    <w:p w14:paraId="6D045381" w14:textId="77777777" w:rsidR="00E42739" w:rsidRPr="00CA7BC4" w:rsidRDefault="00E42739" w:rsidP="00B47C0E">
      <w:pPr>
        <w:pStyle w:val="Listparagraf"/>
        <w:numPr>
          <w:ilvl w:val="0"/>
          <w:numId w:val="53"/>
        </w:numPr>
        <w:ind w:left="0" w:firstLine="567"/>
        <w:jc w:val="both"/>
        <w:rPr>
          <w:szCs w:val="24"/>
          <w:lang w:val="ro-RO" w:eastAsia="ru-RU"/>
        </w:rPr>
      </w:pPr>
      <w:r w:rsidRPr="00CA7BC4">
        <w:rPr>
          <w:szCs w:val="24"/>
          <w:lang w:val="ro-RO" w:eastAsia="ru-RU"/>
        </w:rPr>
        <w:t xml:space="preserve">analiza post-incident și stabilirea măsurilor pentru prevenirea viitoare; </w:t>
      </w:r>
    </w:p>
    <w:p w14:paraId="5A047D0A" w14:textId="739450FD" w:rsidR="00E42739" w:rsidRPr="00CA7BC4" w:rsidRDefault="00E42739" w:rsidP="00B47C0E">
      <w:pPr>
        <w:pStyle w:val="Listparagraf"/>
        <w:numPr>
          <w:ilvl w:val="0"/>
          <w:numId w:val="53"/>
        </w:numPr>
        <w:ind w:left="0" w:firstLine="567"/>
        <w:jc w:val="both"/>
        <w:rPr>
          <w:szCs w:val="24"/>
          <w:lang w:val="ro-RO" w:eastAsia="ru-RU"/>
        </w:rPr>
      </w:pPr>
      <w:r w:rsidRPr="00CA7BC4">
        <w:rPr>
          <w:szCs w:val="24"/>
          <w:lang w:val="ro-RO" w:eastAsia="ru-RU"/>
        </w:rPr>
        <w:t>încetarea situației de criză</w:t>
      </w:r>
      <w:r w:rsidR="007249BD" w:rsidRPr="00CA7BC4">
        <w:rPr>
          <w:szCs w:val="24"/>
          <w:lang w:val="ro-RO" w:eastAsia="ru-RU"/>
        </w:rPr>
        <w:t xml:space="preserve"> de energie electrică</w:t>
      </w:r>
      <w:r w:rsidRPr="00CA7BC4">
        <w:rPr>
          <w:szCs w:val="24"/>
          <w:lang w:val="ro-RO" w:eastAsia="ru-RU"/>
        </w:rPr>
        <w:t>.</w:t>
      </w:r>
    </w:p>
    <w:p w14:paraId="5234E3CD" w14:textId="6C753B25" w:rsidR="00E42739" w:rsidRPr="00CA7BC4" w:rsidRDefault="00E42739" w:rsidP="00141EE9">
      <w:pPr>
        <w:pStyle w:val="Titlu3"/>
        <w:rPr>
          <w:lang w:val="ro-RO"/>
        </w:rPr>
      </w:pPr>
      <w:bookmarkStart w:id="1092" w:name="_Toc164075885"/>
      <w:bookmarkStart w:id="1093" w:name="_Toc174096956"/>
      <w:bookmarkStart w:id="1094" w:name="_Toc174343162"/>
      <w:r w:rsidRPr="00CA7BC4">
        <w:rPr>
          <w:lang w:val="ro-RO"/>
        </w:rPr>
        <w:t>Mecanisme adecvate pentru fluxurile de informații</w:t>
      </w:r>
      <w:bookmarkEnd w:id="1092"/>
      <w:bookmarkEnd w:id="1093"/>
      <w:bookmarkEnd w:id="1094"/>
    </w:p>
    <w:p w14:paraId="2CEB864F" w14:textId="2FB6189C" w:rsidR="00E42739" w:rsidRPr="00CA7BC4" w:rsidRDefault="00571C4F" w:rsidP="00C879CE">
      <w:pPr>
        <w:jc w:val="both"/>
        <w:rPr>
          <w:szCs w:val="24"/>
          <w:lang w:val="ro-RO" w:eastAsia="ru-RU"/>
        </w:rPr>
      </w:pPr>
      <w:r w:rsidRPr="00CA7BC4">
        <w:rPr>
          <w:szCs w:val="24"/>
          <w:lang w:val="ro-RO" w:eastAsia="ru-RU"/>
        </w:rPr>
        <w:t xml:space="preserve">86. </w:t>
      </w:r>
      <w:r w:rsidR="00E42739" w:rsidRPr="00CA7BC4">
        <w:rPr>
          <w:szCs w:val="24"/>
          <w:lang w:val="ro-RO" w:eastAsia="ru-RU"/>
        </w:rPr>
        <w:t xml:space="preserve">Gestionarea situației de criză depinde </w:t>
      </w:r>
      <w:r w:rsidR="00DF638D" w:rsidRPr="00CA7BC4">
        <w:rPr>
          <w:szCs w:val="24"/>
          <w:lang w:val="ro-RO" w:eastAsia="ru-RU"/>
        </w:rPr>
        <w:t>în mod direct</w:t>
      </w:r>
      <w:r w:rsidR="00E42739" w:rsidRPr="00CA7BC4">
        <w:rPr>
          <w:szCs w:val="24"/>
          <w:lang w:val="ro-RO" w:eastAsia="ru-RU"/>
        </w:rPr>
        <w:t xml:space="preserve"> de calitatea informațiilor </w:t>
      </w:r>
      <w:r w:rsidR="00DF638D" w:rsidRPr="00CA7BC4">
        <w:rPr>
          <w:szCs w:val="24"/>
          <w:lang w:val="ro-RO" w:eastAsia="ru-RU"/>
        </w:rPr>
        <w:t xml:space="preserve">oferite </w:t>
      </w:r>
      <w:r w:rsidR="00E42739" w:rsidRPr="00CA7BC4">
        <w:rPr>
          <w:szCs w:val="24"/>
          <w:lang w:val="ro-RO" w:eastAsia="ru-RU"/>
        </w:rPr>
        <w:t>factori</w:t>
      </w:r>
      <w:r w:rsidR="00DF638D" w:rsidRPr="00CA7BC4">
        <w:rPr>
          <w:szCs w:val="24"/>
          <w:lang w:val="ro-RO" w:eastAsia="ru-RU"/>
        </w:rPr>
        <w:t xml:space="preserve">lor </w:t>
      </w:r>
      <w:r w:rsidR="00E42739" w:rsidRPr="00CA7BC4">
        <w:rPr>
          <w:szCs w:val="24"/>
          <w:lang w:val="ro-RO" w:eastAsia="ru-RU"/>
        </w:rPr>
        <w:t>de decizi</w:t>
      </w:r>
      <w:r w:rsidR="00DF638D" w:rsidRPr="00CA7BC4">
        <w:rPr>
          <w:szCs w:val="24"/>
          <w:lang w:val="ro-RO" w:eastAsia="ru-RU"/>
        </w:rPr>
        <w:t>i</w:t>
      </w:r>
      <w:r w:rsidR="00E42739" w:rsidRPr="00CA7BC4">
        <w:rPr>
          <w:szCs w:val="24"/>
          <w:lang w:val="ro-RO" w:eastAsia="ru-RU"/>
        </w:rPr>
        <w:t xml:space="preserve">. </w:t>
      </w:r>
    </w:p>
    <w:p w14:paraId="628C5851" w14:textId="5CBD8147" w:rsidR="00E42739" w:rsidRPr="00CA7BC4" w:rsidRDefault="00571C4F" w:rsidP="00C879CE">
      <w:pPr>
        <w:jc w:val="both"/>
        <w:rPr>
          <w:szCs w:val="24"/>
          <w:lang w:val="ro-RO" w:eastAsia="ru-RU"/>
        </w:rPr>
      </w:pPr>
      <w:r w:rsidRPr="00CA7BC4">
        <w:rPr>
          <w:szCs w:val="24"/>
          <w:lang w:val="ro-RO" w:eastAsia="ru-RU"/>
        </w:rPr>
        <w:t xml:space="preserve">87. </w:t>
      </w:r>
      <w:r w:rsidR="00E42739" w:rsidRPr="00CA7BC4">
        <w:rPr>
          <w:szCs w:val="24"/>
          <w:lang w:val="ro-RO" w:eastAsia="ru-RU"/>
        </w:rPr>
        <w:t>Informațiile la subiect sunt imediat raportate către Comisie.</w:t>
      </w:r>
    </w:p>
    <w:p w14:paraId="3D25108A" w14:textId="52AF3A01" w:rsidR="00E42739" w:rsidRPr="00CA7BC4" w:rsidRDefault="00571C4F" w:rsidP="00C879CE">
      <w:pPr>
        <w:jc w:val="both"/>
        <w:rPr>
          <w:szCs w:val="24"/>
          <w:lang w:val="ro-RO" w:eastAsia="ru-RU"/>
        </w:rPr>
      </w:pPr>
      <w:r w:rsidRPr="00CA7BC4">
        <w:rPr>
          <w:szCs w:val="24"/>
          <w:lang w:val="ro-RO" w:eastAsia="ru-RU"/>
        </w:rPr>
        <w:t xml:space="preserve">88. </w:t>
      </w:r>
      <w:r w:rsidR="00E42739" w:rsidRPr="00CA7BC4">
        <w:rPr>
          <w:szCs w:val="24"/>
          <w:lang w:val="ro-RO" w:eastAsia="ru-RU"/>
        </w:rPr>
        <w:t>În funcție de situația de criză, Comisia va lua următoarele măsuri:</w:t>
      </w:r>
    </w:p>
    <w:p w14:paraId="51F8544D" w14:textId="33E2BD83" w:rsidR="00E42739" w:rsidRPr="00CA7BC4" w:rsidRDefault="00E42739" w:rsidP="004D0710">
      <w:pPr>
        <w:pStyle w:val="Listparagraf"/>
        <w:numPr>
          <w:ilvl w:val="0"/>
          <w:numId w:val="53"/>
        </w:numPr>
        <w:ind w:left="0" w:firstLine="567"/>
        <w:jc w:val="both"/>
        <w:rPr>
          <w:szCs w:val="24"/>
          <w:lang w:val="ro-RO" w:eastAsia="ru-RU"/>
        </w:rPr>
      </w:pPr>
      <w:r w:rsidRPr="00CA7BC4">
        <w:rPr>
          <w:szCs w:val="24"/>
          <w:lang w:val="ro-RO" w:eastAsia="ru-RU"/>
        </w:rPr>
        <w:t>va emite informații Pre-Alert</w:t>
      </w:r>
      <w:r w:rsidR="000C5CEC" w:rsidRPr="00CA7BC4">
        <w:rPr>
          <w:szCs w:val="24"/>
          <w:lang w:val="ro-RO" w:eastAsia="ru-RU"/>
        </w:rPr>
        <w:t>ă</w:t>
      </w:r>
      <w:r w:rsidRPr="00CA7BC4">
        <w:rPr>
          <w:szCs w:val="24"/>
          <w:lang w:val="ro-RO" w:eastAsia="ru-RU"/>
        </w:rPr>
        <w:t xml:space="preserve"> care prevăd furnizarea de informații cu privire la posibila apariție a unei </w:t>
      </w:r>
      <w:r w:rsidR="00BC0F32">
        <w:rPr>
          <w:szCs w:val="24"/>
          <w:lang w:val="ro-RO" w:eastAsia="ru-RU"/>
        </w:rPr>
        <w:t>situații de criză de electrie electrică</w:t>
      </w:r>
      <w:r w:rsidRPr="00CA7BC4">
        <w:rPr>
          <w:szCs w:val="24"/>
          <w:lang w:val="ro-RO" w:eastAsia="ru-RU"/>
        </w:rPr>
        <w:t>;</w:t>
      </w:r>
    </w:p>
    <w:p w14:paraId="3EC6E377" w14:textId="19811729" w:rsidR="00E42739" w:rsidRPr="00CA7BC4" w:rsidRDefault="00E42739" w:rsidP="004D0710">
      <w:pPr>
        <w:pStyle w:val="Listparagraf"/>
        <w:numPr>
          <w:ilvl w:val="0"/>
          <w:numId w:val="53"/>
        </w:numPr>
        <w:ind w:left="0" w:firstLine="567"/>
        <w:jc w:val="both"/>
        <w:rPr>
          <w:szCs w:val="24"/>
          <w:lang w:val="ro-RO" w:eastAsia="ru-RU"/>
        </w:rPr>
      </w:pPr>
      <w:r w:rsidRPr="00CA7BC4">
        <w:rPr>
          <w:szCs w:val="24"/>
          <w:lang w:val="ro-RO" w:eastAsia="ru-RU"/>
        </w:rPr>
        <w:t>va emite o notificare de Alertă, informând că, deși situația de criză nu este iminentă, au apărut elemente care s-au înrăutățit/agravat;</w:t>
      </w:r>
    </w:p>
    <w:p w14:paraId="6F112FBC" w14:textId="77777777" w:rsidR="00E42739" w:rsidRPr="00CA7BC4" w:rsidRDefault="00E42739" w:rsidP="004D0710">
      <w:pPr>
        <w:pStyle w:val="Listparagraf"/>
        <w:numPr>
          <w:ilvl w:val="0"/>
          <w:numId w:val="53"/>
        </w:numPr>
        <w:ind w:left="0" w:firstLine="567"/>
        <w:jc w:val="both"/>
        <w:rPr>
          <w:szCs w:val="24"/>
          <w:lang w:val="ro-RO" w:eastAsia="ru-RU"/>
        </w:rPr>
      </w:pPr>
      <w:r w:rsidRPr="00CA7BC4">
        <w:rPr>
          <w:szCs w:val="24"/>
          <w:lang w:val="ro-RO" w:eastAsia="ru-RU"/>
        </w:rPr>
        <w:t>va emite un Anunț de Pericol, informând că situația de criză este iminentă și cei responsabili trebuie să ia măsurile necesare pentru a minimiza prejudiciul/ pierderea ce va fi cauzată de situația de criză.</w:t>
      </w:r>
    </w:p>
    <w:p w14:paraId="01612188" w14:textId="77777777" w:rsidR="00E42739" w:rsidRPr="00CA7BC4" w:rsidRDefault="00E42739" w:rsidP="004D0710">
      <w:pPr>
        <w:pStyle w:val="Listparagraf"/>
        <w:numPr>
          <w:ilvl w:val="0"/>
          <w:numId w:val="53"/>
        </w:numPr>
        <w:ind w:left="0" w:firstLine="567"/>
        <w:jc w:val="both"/>
        <w:rPr>
          <w:szCs w:val="24"/>
          <w:lang w:val="ro-RO" w:eastAsia="ru-RU"/>
        </w:rPr>
      </w:pPr>
      <w:r w:rsidRPr="00CA7BC4">
        <w:rPr>
          <w:szCs w:val="24"/>
          <w:lang w:val="ro-RO" w:eastAsia="ru-RU"/>
        </w:rPr>
        <w:t>declararea situației de criză</w:t>
      </w:r>
    </w:p>
    <w:p w14:paraId="065016FB" w14:textId="3DCFE3F4" w:rsidR="00E42739" w:rsidRPr="00CA7BC4" w:rsidRDefault="00571C4F" w:rsidP="00C879CE">
      <w:pPr>
        <w:jc w:val="both"/>
        <w:rPr>
          <w:szCs w:val="24"/>
          <w:lang w:val="ro-RO" w:eastAsia="ru-RU"/>
        </w:rPr>
      </w:pPr>
      <w:r w:rsidRPr="00CA7BC4">
        <w:rPr>
          <w:szCs w:val="24"/>
          <w:lang w:val="ro-RO" w:eastAsia="ru-RU"/>
        </w:rPr>
        <w:t xml:space="preserve">89. </w:t>
      </w:r>
      <w:r w:rsidR="00E42739" w:rsidRPr="00CA7BC4">
        <w:rPr>
          <w:szCs w:val="24"/>
          <w:lang w:val="ro-RO" w:eastAsia="ru-RU"/>
        </w:rPr>
        <w:t>Pentru informarea și coordonarea acțiunilor vor fi utilizate următoarele centre de comandă:</w:t>
      </w:r>
    </w:p>
    <w:p w14:paraId="498E53FB" w14:textId="64CA48BF" w:rsidR="00E42739" w:rsidRPr="00CA7BC4" w:rsidRDefault="00C879CE" w:rsidP="004D0710">
      <w:pPr>
        <w:pStyle w:val="Listparagraf"/>
        <w:numPr>
          <w:ilvl w:val="0"/>
          <w:numId w:val="65"/>
        </w:numPr>
        <w:ind w:left="0" w:firstLine="567"/>
        <w:jc w:val="both"/>
        <w:rPr>
          <w:szCs w:val="24"/>
          <w:lang w:val="ro-RO" w:eastAsia="ru-RU"/>
        </w:rPr>
      </w:pPr>
      <w:r w:rsidRPr="00CA7BC4">
        <w:rPr>
          <w:szCs w:val="24"/>
          <w:lang w:val="ro-RO" w:eastAsia="ru-RU"/>
        </w:rPr>
        <w:t>Serviciul Central de Dispecer</w:t>
      </w:r>
      <w:r w:rsidR="00E42739" w:rsidRPr="00CA7BC4">
        <w:rPr>
          <w:szCs w:val="24"/>
          <w:lang w:val="ro-RO" w:eastAsia="ru-RU"/>
        </w:rPr>
        <w:t xml:space="preserve"> (</w:t>
      </w:r>
      <w:r w:rsidRPr="00CA7BC4">
        <w:rPr>
          <w:szCs w:val="24"/>
          <w:lang w:val="ro-RO" w:eastAsia="ru-RU"/>
        </w:rPr>
        <w:t>SCD</w:t>
      </w:r>
      <w:r w:rsidR="00E42739" w:rsidRPr="00CA7BC4">
        <w:rPr>
          <w:szCs w:val="24"/>
          <w:lang w:val="ro-RO" w:eastAsia="ru-RU"/>
        </w:rPr>
        <w:t xml:space="preserve">); </w:t>
      </w:r>
    </w:p>
    <w:p w14:paraId="74389D61" w14:textId="64F254F5" w:rsidR="00E42739" w:rsidRPr="00CA7BC4" w:rsidRDefault="00940497" w:rsidP="004D0710">
      <w:pPr>
        <w:pStyle w:val="Listparagraf"/>
        <w:numPr>
          <w:ilvl w:val="0"/>
          <w:numId w:val="65"/>
        </w:numPr>
        <w:ind w:left="0" w:firstLine="567"/>
        <w:jc w:val="both"/>
        <w:rPr>
          <w:szCs w:val="24"/>
          <w:lang w:val="ro-RO" w:eastAsia="ru-RU"/>
        </w:rPr>
      </w:pPr>
      <w:r w:rsidRPr="00CA7BC4">
        <w:rPr>
          <w:szCs w:val="24"/>
          <w:lang w:val="ro-RO" w:eastAsia="ru-RU"/>
        </w:rPr>
        <w:t>d</w:t>
      </w:r>
      <w:r w:rsidR="00E42739" w:rsidRPr="00CA7BC4">
        <w:rPr>
          <w:szCs w:val="24"/>
          <w:lang w:val="ro-RO" w:eastAsia="ru-RU"/>
        </w:rPr>
        <w:t xml:space="preserve">ispeceratele </w:t>
      </w:r>
      <w:r w:rsidR="00C879CE" w:rsidRPr="00CA7BC4">
        <w:rPr>
          <w:szCs w:val="24"/>
          <w:lang w:val="ro-RO" w:eastAsia="ru-RU"/>
        </w:rPr>
        <w:t>locale</w:t>
      </w:r>
      <w:r w:rsidR="00E42739" w:rsidRPr="00CA7BC4">
        <w:rPr>
          <w:szCs w:val="24"/>
          <w:lang w:val="ro-RO" w:eastAsia="ru-RU"/>
        </w:rPr>
        <w:t xml:space="preserve"> din cadrul ÎS </w:t>
      </w:r>
      <w:r w:rsidR="000C3C00" w:rsidRPr="00CA7BC4">
        <w:rPr>
          <w:szCs w:val="24"/>
          <w:lang w:val="ro-RO" w:eastAsia="ru-RU"/>
        </w:rPr>
        <w:t>„</w:t>
      </w:r>
      <w:r w:rsidR="00E42739" w:rsidRPr="00CA7BC4">
        <w:rPr>
          <w:szCs w:val="24"/>
          <w:lang w:val="ro-RO" w:eastAsia="ru-RU"/>
        </w:rPr>
        <w:t>Moldelectrica</w:t>
      </w:r>
      <w:r w:rsidR="000C3C00" w:rsidRPr="00CA7BC4">
        <w:rPr>
          <w:szCs w:val="24"/>
          <w:lang w:val="ro-RO" w:eastAsia="ru-RU"/>
        </w:rPr>
        <w:t>”</w:t>
      </w:r>
      <w:r w:rsidR="00C879CE" w:rsidRPr="00CA7BC4">
        <w:rPr>
          <w:szCs w:val="24"/>
          <w:lang w:val="ro-RO" w:eastAsia="ru-RU"/>
        </w:rPr>
        <w:t>;</w:t>
      </w:r>
    </w:p>
    <w:p w14:paraId="3AFA80FC" w14:textId="747CC4A4" w:rsidR="00E42739" w:rsidRPr="00CA7BC4" w:rsidRDefault="00C879CE" w:rsidP="004D0710">
      <w:pPr>
        <w:pStyle w:val="Listparagraf"/>
        <w:numPr>
          <w:ilvl w:val="0"/>
          <w:numId w:val="65"/>
        </w:numPr>
        <w:ind w:left="0" w:firstLine="567"/>
        <w:jc w:val="both"/>
        <w:rPr>
          <w:szCs w:val="24"/>
          <w:lang w:val="ro-RO" w:eastAsia="ru-RU"/>
        </w:rPr>
      </w:pPr>
      <w:r w:rsidRPr="00CA7BC4">
        <w:rPr>
          <w:szCs w:val="24"/>
          <w:lang w:val="ro-RO" w:eastAsia="ru-RU"/>
        </w:rPr>
        <w:t>Sucursalele rețelelor electrice de tensiune înaltă (RETÎ) ale</w:t>
      </w:r>
      <w:r w:rsidR="00E42739" w:rsidRPr="00CA7BC4">
        <w:rPr>
          <w:szCs w:val="24"/>
          <w:lang w:val="ro-RO" w:eastAsia="ru-RU"/>
        </w:rPr>
        <w:t xml:space="preserve"> ÎS „Moldelectrica”</w:t>
      </w:r>
      <w:r w:rsidRPr="00CA7BC4">
        <w:rPr>
          <w:szCs w:val="24"/>
          <w:lang w:val="ro-RO" w:eastAsia="ru-RU"/>
        </w:rPr>
        <w:t>;</w:t>
      </w:r>
    </w:p>
    <w:p w14:paraId="37330902" w14:textId="2BF033C8" w:rsidR="00E42739" w:rsidRPr="00CA7BC4" w:rsidRDefault="00940497" w:rsidP="004D0710">
      <w:pPr>
        <w:pStyle w:val="Listparagraf"/>
        <w:numPr>
          <w:ilvl w:val="0"/>
          <w:numId w:val="65"/>
        </w:numPr>
        <w:ind w:left="0" w:firstLine="567"/>
        <w:jc w:val="both"/>
        <w:rPr>
          <w:szCs w:val="24"/>
          <w:lang w:val="ro-RO" w:eastAsia="ru-RU"/>
        </w:rPr>
      </w:pPr>
      <w:r w:rsidRPr="00CA7BC4">
        <w:rPr>
          <w:szCs w:val="24"/>
          <w:lang w:val="ro-RO" w:eastAsia="ru-RU"/>
        </w:rPr>
        <w:t>d</w:t>
      </w:r>
      <w:r w:rsidR="00E42739" w:rsidRPr="00CA7BC4">
        <w:rPr>
          <w:szCs w:val="24"/>
          <w:lang w:val="ro-RO" w:eastAsia="ru-RU"/>
        </w:rPr>
        <w:t xml:space="preserve">ispeceratele </w:t>
      </w:r>
      <w:r w:rsidR="00560986" w:rsidRPr="00CA7BC4">
        <w:rPr>
          <w:szCs w:val="24"/>
          <w:lang w:val="ro-RO" w:eastAsia="ru-RU"/>
        </w:rPr>
        <w:t>operatorilor sistemelor de distribuție</w:t>
      </w:r>
      <w:r w:rsidR="00E42739" w:rsidRPr="00CA7BC4">
        <w:rPr>
          <w:szCs w:val="24"/>
          <w:lang w:val="ro-RO" w:eastAsia="ru-RU"/>
        </w:rPr>
        <w:t>;</w:t>
      </w:r>
    </w:p>
    <w:p w14:paraId="3BED53D0" w14:textId="564EEE06" w:rsidR="00E42739" w:rsidRPr="00CA7BC4" w:rsidRDefault="00940497" w:rsidP="004D0710">
      <w:pPr>
        <w:pStyle w:val="Listparagraf"/>
        <w:numPr>
          <w:ilvl w:val="0"/>
          <w:numId w:val="65"/>
        </w:numPr>
        <w:ind w:left="0" w:firstLine="567"/>
        <w:jc w:val="both"/>
        <w:rPr>
          <w:szCs w:val="24"/>
          <w:lang w:val="ro-RO" w:eastAsia="ru-RU"/>
        </w:rPr>
      </w:pPr>
      <w:r w:rsidRPr="00CA7BC4">
        <w:rPr>
          <w:szCs w:val="24"/>
          <w:lang w:val="ro-RO" w:eastAsia="ru-RU"/>
        </w:rPr>
        <w:t>d</w:t>
      </w:r>
      <w:r w:rsidR="00E42739" w:rsidRPr="00CA7BC4">
        <w:rPr>
          <w:szCs w:val="24"/>
          <w:lang w:val="ro-RO" w:eastAsia="ru-RU"/>
        </w:rPr>
        <w:t xml:space="preserve">ispeceratele </w:t>
      </w:r>
      <w:r w:rsidR="00560986" w:rsidRPr="00CA7BC4">
        <w:rPr>
          <w:szCs w:val="24"/>
          <w:lang w:val="ro-RO" w:eastAsia="ru-RU"/>
        </w:rPr>
        <w:t>la nivelul producătorilor de energie electrică</w:t>
      </w:r>
      <w:r w:rsidR="00E42739" w:rsidRPr="00CA7BC4">
        <w:rPr>
          <w:szCs w:val="24"/>
          <w:lang w:val="ro-RO" w:eastAsia="ru-RU"/>
        </w:rPr>
        <w:t>;</w:t>
      </w:r>
    </w:p>
    <w:p w14:paraId="1AB53459" w14:textId="1A450316" w:rsidR="00E42739" w:rsidRPr="00CA7BC4" w:rsidRDefault="00940497" w:rsidP="004D0710">
      <w:pPr>
        <w:pStyle w:val="Listparagraf"/>
        <w:numPr>
          <w:ilvl w:val="0"/>
          <w:numId w:val="65"/>
        </w:numPr>
        <w:ind w:left="0" w:firstLine="567"/>
        <w:jc w:val="both"/>
        <w:rPr>
          <w:szCs w:val="24"/>
          <w:lang w:val="ro-RO" w:eastAsia="ru-RU"/>
        </w:rPr>
      </w:pPr>
      <w:r w:rsidRPr="00CA7BC4">
        <w:rPr>
          <w:szCs w:val="24"/>
          <w:lang w:val="ro-RO" w:eastAsia="ru-RU"/>
        </w:rPr>
        <w:t>d</w:t>
      </w:r>
      <w:r w:rsidR="00E42739" w:rsidRPr="00CA7BC4">
        <w:rPr>
          <w:szCs w:val="24"/>
          <w:lang w:val="ro-RO" w:eastAsia="ru-RU"/>
        </w:rPr>
        <w:t xml:space="preserve">ispeceratele </w:t>
      </w:r>
      <w:r w:rsidR="00560986" w:rsidRPr="00CA7BC4">
        <w:rPr>
          <w:szCs w:val="24"/>
          <w:lang w:val="ro-RO" w:eastAsia="ru-RU"/>
        </w:rPr>
        <w:t>la nivelul</w:t>
      </w:r>
      <w:r w:rsidR="00E42739" w:rsidRPr="00CA7BC4">
        <w:rPr>
          <w:szCs w:val="24"/>
          <w:lang w:val="ro-RO" w:eastAsia="ru-RU"/>
        </w:rPr>
        <w:t xml:space="preserve"> marilor consumatori</w:t>
      </w:r>
      <w:r w:rsidR="00560986" w:rsidRPr="00CA7BC4">
        <w:rPr>
          <w:szCs w:val="24"/>
          <w:lang w:val="ro-RO" w:eastAsia="ru-RU"/>
        </w:rPr>
        <w:t xml:space="preserve"> de energie electrică</w:t>
      </w:r>
      <w:r w:rsidR="00E42739" w:rsidRPr="00CA7BC4">
        <w:rPr>
          <w:szCs w:val="24"/>
          <w:lang w:val="ro-RO" w:eastAsia="ru-RU"/>
        </w:rPr>
        <w:t>;</w:t>
      </w:r>
    </w:p>
    <w:p w14:paraId="5CDD4D27" w14:textId="5AD168FD" w:rsidR="00E42739" w:rsidRPr="00CA7BC4" w:rsidRDefault="00571C4F" w:rsidP="00C879CE">
      <w:pPr>
        <w:spacing w:before="120"/>
        <w:rPr>
          <w:szCs w:val="24"/>
          <w:lang w:val="ro-RO" w:eastAsia="ru-RU"/>
        </w:rPr>
      </w:pPr>
      <w:r w:rsidRPr="00CA7BC4">
        <w:rPr>
          <w:szCs w:val="24"/>
          <w:lang w:val="ro-RO" w:eastAsia="ru-RU"/>
        </w:rPr>
        <w:t xml:space="preserve">90. </w:t>
      </w:r>
      <w:r w:rsidR="00E42739" w:rsidRPr="00CA7BC4">
        <w:rPr>
          <w:szCs w:val="24"/>
          <w:lang w:val="ro-RO" w:eastAsia="ru-RU"/>
        </w:rPr>
        <w:t>Aceste centre vor transmite toate informațiile relevante cu privire la:</w:t>
      </w:r>
    </w:p>
    <w:p w14:paraId="30E5C71B" w14:textId="77777777" w:rsidR="00E42739" w:rsidRPr="00CA7BC4" w:rsidRDefault="00E42739" w:rsidP="004D0710">
      <w:pPr>
        <w:pStyle w:val="Listparagraf"/>
        <w:numPr>
          <w:ilvl w:val="0"/>
          <w:numId w:val="65"/>
        </w:numPr>
        <w:ind w:left="0" w:firstLine="567"/>
        <w:rPr>
          <w:szCs w:val="24"/>
          <w:lang w:val="ro-RO" w:eastAsia="ru-RU"/>
        </w:rPr>
      </w:pPr>
      <w:r w:rsidRPr="00CA7BC4">
        <w:rPr>
          <w:szCs w:val="24"/>
          <w:lang w:val="ro-RO" w:eastAsia="ru-RU"/>
        </w:rPr>
        <w:t xml:space="preserve">starea și modul de funcționare a SEN; </w:t>
      </w:r>
    </w:p>
    <w:p w14:paraId="7A142CE6" w14:textId="77777777" w:rsidR="00E42739" w:rsidRPr="00CA7BC4" w:rsidRDefault="00E42739" w:rsidP="004D0710">
      <w:pPr>
        <w:pStyle w:val="Listparagraf"/>
        <w:numPr>
          <w:ilvl w:val="0"/>
          <w:numId w:val="65"/>
        </w:numPr>
        <w:ind w:left="0" w:firstLine="567"/>
        <w:rPr>
          <w:szCs w:val="24"/>
          <w:lang w:val="ro-RO" w:eastAsia="ru-RU"/>
        </w:rPr>
      </w:pPr>
      <w:r w:rsidRPr="00CA7BC4">
        <w:rPr>
          <w:szCs w:val="24"/>
          <w:lang w:val="ro-RO" w:eastAsia="ru-RU"/>
        </w:rPr>
        <w:t xml:space="preserve">masurile dispuse de Comisie; </w:t>
      </w:r>
    </w:p>
    <w:p w14:paraId="730B6871" w14:textId="77777777" w:rsidR="00E42739" w:rsidRPr="00CA7BC4" w:rsidRDefault="00E42739" w:rsidP="004D0710">
      <w:pPr>
        <w:pStyle w:val="Listparagraf"/>
        <w:numPr>
          <w:ilvl w:val="0"/>
          <w:numId w:val="65"/>
        </w:numPr>
        <w:ind w:left="0" w:firstLine="567"/>
        <w:rPr>
          <w:szCs w:val="24"/>
          <w:lang w:val="ro-RO" w:eastAsia="ru-RU"/>
        </w:rPr>
      </w:pPr>
      <w:r w:rsidRPr="00CA7BC4">
        <w:rPr>
          <w:szCs w:val="24"/>
          <w:lang w:val="ro-RO" w:eastAsia="ru-RU"/>
        </w:rPr>
        <w:t xml:space="preserve">modul de implementare a acțiunilor/ măsurilor dispuse de Comisie; </w:t>
      </w:r>
    </w:p>
    <w:p w14:paraId="17B29EAE" w14:textId="77777777" w:rsidR="00E42739" w:rsidRPr="00CA7BC4" w:rsidRDefault="00E42739" w:rsidP="004D0710">
      <w:pPr>
        <w:pStyle w:val="Listparagraf"/>
        <w:numPr>
          <w:ilvl w:val="0"/>
          <w:numId w:val="65"/>
        </w:numPr>
        <w:ind w:left="0" w:firstLine="567"/>
        <w:rPr>
          <w:szCs w:val="24"/>
          <w:lang w:val="ro-RO" w:eastAsia="ru-RU"/>
        </w:rPr>
      </w:pPr>
      <w:r w:rsidRPr="00CA7BC4">
        <w:rPr>
          <w:szCs w:val="24"/>
          <w:lang w:val="ro-RO" w:eastAsia="ru-RU"/>
        </w:rPr>
        <w:t xml:space="preserve">aspecte legate de evoluția situației de criză. </w:t>
      </w:r>
    </w:p>
    <w:p w14:paraId="6CFB750E" w14:textId="163A4AC9" w:rsidR="00E83D53" w:rsidRPr="00CA7BC4" w:rsidRDefault="00571C4F" w:rsidP="00C879CE">
      <w:pPr>
        <w:spacing w:before="120"/>
        <w:jc w:val="both"/>
        <w:rPr>
          <w:szCs w:val="24"/>
          <w:lang w:val="ro-RO" w:eastAsia="ru-RU"/>
        </w:rPr>
      </w:pPr>
      <w:r w:rsidRPr="00CA7BC4">
        <w:rPr>
          <w:szCs w:val="24"/>
          <w:lang w:val="ro-RO" w:eastAsia="ru-RU"/>
        </w:rPr>
        <w:t xml:space="preserve">91. </w:t>
      </w:r>
      <w:r w:rsidR="00E42739" w:rsidRPr="00CA7BC4">
        <w:rPr>
          <w:szCs w:val="24"/>
          <w:lang w:val="ro-RO" w:eastAsia="ru-RU"/>
        </w:rPr>
        <w:t xml:space="preserve">Toate informațiile disponibile în teritoriu sunt centralizate la </w:t>
      </w:r>
      <w:r w:rsidR="00560986" w:rsidRPr="00CA7BC4">
        <w:rPr>
          <w:szCs w:val="24"/>
          <w:lang w:val="ro-RO" w:eastAsia="ru-RU"/>
        </w:rPr>
        <w:t>Serviciul Central de Dispecer</w:t>
      </w:r>
      <w:r w:rsidR="00E42739" w:rsidRPr="00CA7BC4">
        <w:rPr>
          <w:szCs w:val="24"/>
          <w:lang w:val="ro-RO" w:eastAsia="ru-RU"/>
        </w:rPr>
        <w:t xml:space="preserve"> care furnizează informații către Comisie.</w:t>
      </w:r>
      <w:r w:rsidR="004D0710" w:rsidRPr="00CA7BC4">
        <w:rPr>
          <w:szCs w:val="24"/>
          <w:lang w:val="ro-RO" w:eastAsia="ru-RU"/>
        </w:rPr>
        <w:t xml:space="preserve"> </w:t>
      </w:r>
      <w:r w:rsidR="00E42739" w:rsidRPr="00CA7BC4">
        <w:rPr>
          <w:szCs w:val="24"/>
          <w:lang w:val="ro-RO" w:eastAsia="ru-RU"/>
        </w:rPr>
        <w:t>Informațiile către public și mass-media vor fi centralizate prin intermediul unui ofițer de presă numit de Comisie.</w:t>
      </w:r>
      <w:r w:rsidR="004D0710" w:rsidRPr="00CA7BC4">
        <w:rPr>
          <w:szCs w:val="24"/>
          <w:lang w:val="ro-RO" w:eastAsia="ru-RU"/>
        </w:rPr>
        <w:t xml:space="preserve"> </w:t>
      </w:r>
      <w:r w:rsidR="00E83D53" w:rsidRPr="00CA7BC4">
        <w:rPr>
          <w:szCs w:val="24"/>
          <w:lang w:val="ro-RO" w:eastAsia="ru-RU"/>
        </w:rPr>
        <w:t xml:space="preserve">În procesul de implementare a prevederilor prezentului Plan, </w:t>
      </w:r>
      <w:r w:rsidR="000C5CEC" w:rsidRPr="00CA7BC4">
        <w:rPr>
          <w:szCs w:val="24"/>
          <w:lang w:val="ro-RO" w:eastAsia="ru-RU"/>
        </w:rPr>
        <w:t>c</w:t>
      </w:r>
      <w:r w:rsidR="00E83D53" w:rsidRPr="00CA7BC4">
        <w:rPr>
          <w:szCs w:val="24"/>
          <w:lang w:val="ro-RO" w:eastAsia="ru-RU"/>
        </w:rPr>
        <w:t>onducătorii fiecărei unități organizatorice din cadrul entităților SEN identifică și stabilesc personalul esențial în gestionarea crizelor.</w:t>
      </w:r>
    </w:p>
    <w:p w14:paraId="05C68443" w14:textId="0AFDF92A" w:rsidR="00E83D53" w:rsidRPr="00CA7BC4" w:rsidRDefault="00571C4F" w:rsidP="00C879CE">
      <w:pPr>
        <w:rPr>
          <w:szCs w:val="24"/>
          <w:lang w:val="ro-RO" w:eastAsia="ru-RU"/>
        </w:rPr>
      </w:pPr>
      <w:r w:rsidRPr="00CA7BC4">
        <w:rPr>
          <w:szCs w:val="24"/>
          <w:lang w:val="ro-RO" w:eastAsia="ru-RU"/>
        </w:rPr>
        <w:t xml:space="preserve">92. </w:t>
      </w:r>
      <w:r w:rsidR="00E83D53" w:rsidRPr="00CA7BC4">
        <w:rPr>
          <w:szCs w:val="24"/>
          <w:lang w:val="ro-RO" w:eastAsia="ru-RU"/>
        </w:rPr>
        <w:t xml:space="preserve">Vor fi identificate următoarele categorii de personal esențial: </w:t>
      </w:r>
    </w:p>
    <w:p w14:paraId="2BCCC0A7" w14:textId="5553B6F8" w:rsidR="00E83D53" w:rsidRPr="00CA7BC4" w:rsidRDefault="00E83D53" w:rsidP="00B47C0E">
      <w:pPr>
        <w:pStyle w:val="Listparagraf"/>
        <w:numPr>
          <w:ilvl w:val="0"/>
          <w:numId w:val="85"/>
        </w:numPr>
        <w:ind w:left="0" w:firstLine="567"/>
        <w:rPr>
          <w:szCs w:val="24"/>
          <w:lang w:val="ro-RO" w:eastAsia="ru-RU"/>
        </w:rPr>
      </w:pPr>
      <w:r w:rsidRPr="00CA7BC4">
        <w:rPr>
          <w:szCs w:val="24"/>
          <w:lang w:val="ro-RO" w:eastAsia="ru-RU"/>
        </w:rPr>
        <w:t>personal de conducere tehnic și n</w:t>
      </w:r>
      <w:r w:rsidR="000C5CEC" w:rsidRPr="00CA7BC4">
        <w:rPr>
          <w:szCs w:val="24"/>
          <w:lang w:val="ro-RO" w:eastAsia="ru-RU"/>
        </w:rPr>
        <w:t>on-</w:t>
      </w:r>
      <w:r w:rsidRPr="00CA7BC4">
        <w:rPr>
          <w:szCs w:val="24"/>
          <w:lang w:val="ro-RO" w:eastAsia="ru-RU"/>
        </w:rPr>
        <w:t>tehnic;</w:t>
      </w:r>
    </w:p>
    <w:p w14:paraId="690796FD" w14:textId="2758347D" w:rsidR="00E83D53" w:rsidRPr="00CA7BC4" w:rsidRDefault="00E83D53" w:rsidP="00B47C0E">
      <w:pPr>
        <w:pStyle w:val="Listparagraf"/>
        <w:numPr>
          <w:ilvl w:val="0"/>
          <w:numId w:val="85"/>
        </w:numPr>
        <w:ind w:left="0" w:firstLine="567"/>
        <w:rPr>
          <w:szCs w:val="24"/>
          <w:lang w:val="ro-RO" w:eastAsia="ru-RU"/>
        </w:rPr>
      </w:pPr>
      <w:r w:rsidRPr="00CA7BC4">
        <w:rPr>
          <w:szCs w:val="24"/>
          <w:lang w:val="ro-RO" w:eastAsia="ru-RU"/>
        </w:rPr>
        <w:t xml:space="preserve">personal de exploatare (conducere operațională, întreținere operațională); </w:t>
      </w:r>
    </w:p>
    <w:p w14:paraId="63385D52" w14:textId="7DE270B4" w:rsidR="00E83D53" w:rsidRPr="00CA7BC4" w:rsidRDefault="00E83D53" w:rsidP="00B47C0E">
      <w:pPr>
        <w:pStyle w:val="Listparagraf"/>
        <w:numPr>
          <w:ilvl w:val="0"/>
          <w:numId w:val="85"/>
        </w:numPr>
        <w:ind w:left="0" w:firstLine="567"/>
        <w:rPr>
          <w:szCs w:val="24"/>
          <w:lang w:val="ro-RO" w:eastAsia="ru-RU"/>
        </w:rPr>
      </w:pPr>
      <w:r w:rsidRPr="00CA7BC4">
        <w:rPr>
          <w:szCs w:val="24"/>
          <w:lang w:val="ro-RO" w:eastAsia="ru-RU"/>
        </w:rPr>
        <w:t xml:space="preserve">personal de comunicații; </w:t>
      </w:r>
    </w:p>
    <w:p w14:paraId="046104D5" w14:textId="730AACAA" w:rsidR="00E83D53" w:rsidRPr="00CA7BC4" w:rsidRDefault="00E83D53" w:rsidP="00B47C0E">
      <w:pPr>
        <w:pStyle w:val="Listparagraf"/>
        <w:numPr>
          <w:ilvl w:val="0"/>
          <w:numId w:val="85"/>
        </w:numPr>
        <w:ind w:left="0" w:firstLine="567"/>
        <w:rPr>
          <w:szCs w:val="24"/>
          <w:lang w:val="ro-RO" w:eastAsia="ru-RU"/>
        </w:rPr>
      </w:pPr>
      <w:r w:rsidRPr="00CA7BC4">
        <w:rPr>
          <w:szCs w:val="24"/>
          <w:lang w:val="ro-RO" w:eastAsia="ru-RU"/>
        </w:rPr>
        <w:t xml:space="preserve">personal de întreținere; </w:t>
      </w:r>
    </w:p>
    <w:p w14:paraId="19032464" w14:textId="7B8ED896" w:rsidR="00E83D53" w:rsidRPr="00CA7BC4" w:rsidRDefault="00E83D53" w:rsidP="00B47C0E">
      <w:pPr>
        <w:pStyle w:val="Listparagraf"/>
        <w:numPr>
          <w:ilvl w:val="0"/>
          <w:numId w:val="85"/>
        </w:numPr>
        <w:ind w:left="0" w:firstLine="567"/>
        <w:rPr>
          <w:szCs w:val="24"/>
          <w:lang w:val="ro-RO" w:eastAsia="ru-RU"/>
        </w:rPr>
      </w:pPr>
      <w:r w:rsidRPr="00CA7BC4">
        <w:rPr>
          <w:szCs w:val="24"/>
          <w:lang w:val="ro-RO" w:eastAsia="ru-RU"/>
        </w:rPr>
        <w:t xml:space="preserve">personalul de achiziții; </w:t>
      </w:r>
    </w:p>
    <w:p w14:paraId="2897CEF8" w14:textId="3217E2D0" w:rsidR="00E83D53" w:rsidRPr="00CA7BC4" w:rsidRDefault="00E83D53" w:rsidP="00B47C0E">
      <w:pPr>
        <w:pStyle w:val="Listparagraf"/>
        <w:numPr>
          <w:ilvl w:val="0"/>
          <w:numId w:val="85"/>
        </w:numPr>
        <w:ind w:left="0" w:firstLine="567"/>
        <w:rPr>
          <w:szCs w:val="24"/>
          <w:lang w:val="ro-RO" w:eastAsia="ru-RU"/>
        </w:rPr>
      </w:pPr>
      <w:r w:rsidRPr="00CA7BC4">
        <w:rPr>
          <w:szCs w:val="24"/>
          <w:lang w:val="ro-RO" w:eastAsia="ru-RU"/>
        </w:rPr>
        <w:t xml:space="preserve">personal pentru transportul materialelor; </w:t>
      </w:r>
    </w:p>
    <w:p w14:paraId="62EBD43D" w14:textId="596503D4" w:rsidR="00E83D53" w:rsidRPr="00CA7BC4" w:rsidRDefault="00E83D53" w:rsidP="00B47C0E">
      <w:pPr>
        <w:pStyle w:val="Listparagraf"/>
        <w:numPr>
          <w:ilvl w:val="0"/>
          <w:numId w:val="85"/>
        </w:numPr>
        <w:ind w:left="0" w:firstLine="567"/>
        <w:rPr>
          <w:szCs w:val="24"/>
          <w:lang w:val="ro-RO" w:eastAsia="ru-RU"/>
        </w:rPr>
      </w:pPr>
      <w:r w:rsidRPr="00CA7BC4">
        <w:rPr>
          <w:szCs w:val="24"/>
          <w:lang w:val="ro-RO" w:eastAsia="ru-RU"/>
        </w:rPr>
        <w:t xml:space="preserve">personalul de urgență; </w:t>
      </w:r>
    </w:p>
    <w:p w14:paraId="0C3A0154" w14:textId="1350B3AF" w:rsidR="00E83D53" w:rsidRPr="00CA7BC4" w:rsidRDefault="00E83D53" w:rsidP="00B47C0E">
      <w:pPr>
        <w:pStyle w:val="Listparagraf"/>
        <w:numPr>
          <w:ilvl w:val="0"/>
          <w:numId w:val="85"/>
        </w:numPr>
        <w:ind w:left="0" w:firstLine="567"/>
        <w:rPr>
          <w:szCs w:val="24"/>
          <w:lang w:val="ro-RO" w:eastAsia="ru-RU"/>
        </w:rPr>
      </w:pPr>
      <w:r w:rsidRPr="00CA7BC4">
        <w:rPr>
          <w:szCs w:val="24"/>
          <w:lang w:val="ro-RO" w:eastAsia="ru-RU"/>
        </w:rPr>
        <w:t xml:space="preserve">personalul responsabil cu protecția muncii; </w:t>
      </w:r>
    </w:p>
    <w:p w14:paraId="2851ACD6" w14:textId="1A0A07FC" w:rsidR="00E83D53" w:rsidRPr="00CA7BC4" w:rsidRDefault="00E83D53" w:rsidP="00B47C0E">
      <w:pPr>
        <w:pStyle w:val="Listparagraf"/>
        <w:numPr>
          <w:ilvl w:val="0"/>
          <w:numId w:val="85"/>
        </w:numPr>
        <w:ind w:left="0" w:firstLine="567"/>
        <w:rPr>
          <w:szCs w:val="24"/>
          <w:lang w:val="ro-RO" w:eastAsia="ru-RU"/>
        </w:rPr>
      </w:pPr>
      <w:r w:rsidRPr="00CA7BC4">
        <w:rPr>
          <w:szCs w:val="24"/>
          <w:lang w:val="ro-RO" w:eastAsia="ru-RU"/>
        </w:rPr>
        <w:t>personalul responsabil de medicina muncii si sănătatea muncii;</w:t>
      </w:r>
    </w:p>
    <w:p w14:paraId="2C79EE70" w14:textId="0DE105FF" w:rsidR="00E83D53" w:rsidRPr="00CA7BC4" w:rsidRDefault="00E83D53" w:rsidP="00B47C0E">
      <w:pPr>
        <w:pStyle w:val="Listparagraf"/>
        <w:numPr>
          <w:ilvl w:val="0"/>
          <w:numId w:val="85"/>
        </w:numPr>
        <w:ind w:left="0" w:firstLine="567"/>
        <w:rPr>
          <w:szCs w:val="24"/>
          <w:lang w:val="ro-RO" w:eastAsia="ru-RU"/>
        </w:rPr>
      </w:pPr>
      <w:r w:rsidRPr="00CA7BC4">
        <w:rPr>
          <w:szCs w:val="24"/>
          <w:lang w:val="ro-RO" w:eastAsia="ru-RU"/>
        </w:rPr>
        <w:t>personal pentru comunicare externă.</w:t>
      </w:r>
    </w:p>
    <w:p w14:paraId="06CF70F1" w14:textId="5BC1BA53" w:rsidR="00E42739" w:rsidRPr="00CA7BC4" w:rsidRDefault="00571C4F" w:rsidP="00C879CE">
      <w:pPr>
        <w:spacing w:before="120"/>
        <w:rPr>
          <w:szCs w:val="24"/>
          <w:lang w:val="ro-RO" w:eastAsia="ru-RU"/>
        </w:rPr>
      </w:pPr>
      <w:r w:rsidRPr="00CA7BC4">
        <w:rPr>
          <w:szCs w:val="24"/>
          <w:lang w:val="ro-RO" w:eastAsia="ru-RU"/>
        </w:rPr>
        <w:t xml:space="preserve">93. </w:t>
      </w:r>
      <w:r w:rsidR="00E42739" w:rsidRPr="00CA7BC4">
        <w:rPr>
          <w:szCs w:val="24"/>
          <w:lang w:val="ro-RO" w:eastAsia="ru-RU"/>
        </w:rPr>
        <w:t xml:space="preserve">La începutul crizei, OST organizează echipe de intervenție care vor acționa în următoarele direcții: </w:t>
      </w:r>
    </w:p>
    <w:p w14:paraId="5F2C763C" w14:textId="77777777" w:rsidR="00E42739" w:rsidRPr="00CA7BC4" w:rsidRDefault="00E42739" w:rsidP="0046000C">
      <w:pPr>
        <w:pStyle w:val="Listparagraf"/>
        <w:ind w:left="426"/>
        <w:jc w:val="both"/>
        <w:rPr>
          <w:b/>
          <w:bCs/>
          <w:i/>
          <w:iCs/>
          <w:szCs w:val="24"/>
          <w:lang w:val="ro-RO" w:eastAsia="ru-RU"/>
        </w:rPr>
      </w:pPr>
      <w:r w:rsidRPr="00CA7BC4">
        <w:rPr>
          <w:b/>
          <w:bCs/>
          <w:i/>
          <w:iCs/>
          <w:szCs w:val="24"/>
          <w:lang w:val="ro-RO" w:eastAsia="ru-RU"/>
        </w:rPr>
        <w:t>Operațional</w:t>
      </w:r>
    </w:p>
    <w:p w14:paraId="47C0CDD6" w14:textId="77777777" w:rsidR="00E42739" w:rsidRPr="00CA7BC4" w:rsidRDefault="00E42739" w:rsidP="00B47C0E">
      <w:pPr>
        <w:pStyle w:val="Listparagraf"/>
        <w:numPr>
          <w:ilvl w:val="0"/>
          <w:numId w:val="54"/>
        </w:numPr>
        <w:ind w:left="0" w:firstLine="567"/>
        <w:jc w:val="both"/>
        <w:rPr>
          <w:szCs w:val="24"/>
          <w:lang w:val="ro-RO" w:eastAsia="ru-RU"/>
        </w:rPr>
      </w:pPr>
      <w:r w:rsidRPr="00CA7BC4">
        <w:rPr>
          <w:szCs w:val="24"/>
          <w:lang w:val="ro-RO" w:eastAsia="ru-RU"/>
        </w:rPr>
        <w:t>identifică potențialele pericole care pot apărea și întreprinde măsuri pentru a le elimina;</w:t>
      </w:r>
    </w:p>
    <w:p w14:paraId="4AA5761D" w14:textId="77777777" w:rsidR="00E42739" w:rsidRPr="00CA7BC4" w:rsidRDefault="00E42739" w:rsidP="00B47C0E">
      <w:pPr>
        <w:pStyle w:val="Listparagraf"/>
        <w:numPr>
          <w:ilvl w:val="0"/>
          <w:numId w:val="54"/>
        </w:numPr>
        <w:ind w:left="0" w:firstLine="567"/>
        <w:jc w:val="both"/>
        <w:rPr>
          <w:szCs w:val="24"/>
          <w:lang w:val="ro-RO" w:eastAsia="ru-RU"/>
        </w:rPr>
      </w:pPr>
      <w:r w:rsidRPr="00CA7BC4">
        <w:rPr>
          <w:szCs w:val="24"/>
          <w:lang w:val="ro-RO" w:eastAsia="ru-RU"/>
        </w:rPr>
        <w:t xml:space="preserve">întreprinde măsuri pentru deconectarea/ retragerea din funcțiune a echipamentului avariat; </w:t>
      </w:r>
    </w:p>
    <w:p w14:paraId="48B11B8A" w14:textId="77777777" w:rsidR="00E42739" w:rsidRPr="00CA7BC4" w:rsidRDefault="00E42739" w:rsidP="00B47C0E">
      <w:pPr>
        <w:pStyle w:val="Listparagraf"/>
        <w:numPr>
          <w:ilvl w:val="0"/>
          <w:numId w:val="54"/>
        </w:numPr>
        <w:ind w:left="0" w:firstLine="567"/>
        <w:jc w:val="both"/>
        <w:rPr>
          <w:szCs w:val="24"/>
          <w:lang w:val="ro-RO" w:eastAsia="ru-RU"/>
        </w:rPr>
      </w:pPr>
      <w:r w:rsidRPr="00CA7BC4">
        <w:rPr>
          <w:szCs w:val="24"/>
          <w:lang w:val="ro-RO" w:eastAsia="ru-RU"/>
        </w:rPr>
        <w:t xml:space="preserve">întreprinde măsuri pentru închiderea în siguranță a unităților de producție (dacă este cazul); </w:t>
      </w:r>
    </w:p>
    <w:p w14:paraId="4D7A5147" w14:textId="77777777" w:rsidR="00E42739" w:rsidRPr="00CA7BC4" w:rsidRDefault="00E42739" w:rsidP="00B47C0E">
      <w:pPr>
        <w:pStyle w:val="Listparagraf"/>
        <w:numPr>
          <w:ilvl w:val="0"/>
          <w:numId w:val="54"/>
        </w:numPr>
        <w:ind w:left="0" w:firstLine="567"/>
        <w:jc w:val="both"/>
        <w:rPr>
          <w:szCs w:val="24"/>
          <w:lang w:val="ro-RO" w:eastAsia="ru-RU"/>
        </w:rPr>
      </w:pPr>
      <w:r w:rsidRPr="00CA7BC4">
        <w:rPr>
          <w:szCs w:val="24"/>
          <w:lang w:val="ro-RO" w:eastAsia="ru-RU"/>
        </w:rPr>
        <w:t>întreprinde alte măsuri în funcție de evoluția evenimentelor și de particularitățile situației de criză.</w:t>
      </w:r>
    </w:p>
    <w:p w14:paraId="00F83BB1" w14:textId="77777777" w:rsidR="00E42739" w:rsidRPr="00CA7BC4" w:rsidRDefault="00E42739" w:rsidP="00B47C0E">
      <w:pPr>
        <w:pStyle w:val="Listparagraf"/>
        <w:spacing w:before="120"/>
        <w:ind w:left="426"/>
        <w:jc w:val="both"/>
        <w:rPr>
          <w:b/>
          <w:bCs/>
          <w:i/>
          <w:iCs/>
          <w:szCs w:val="24"/>
          <w:lang w:val="ro-RO" w:eastAsia="ru-RU"/>
        </w:rPr>
      </w:pPr>
      <w:r w:rsidRPr="00CA7BC4">
        <w:rPr>
          <w:b/>
          <w:bCs/>
          <w:i/>
          <w:iCs/>
          <w:szCs w:val="24"/>
          <w:lang w:val="ro-RO" w:eastAsia="ru-RU"/>
        </w:rPr>
        <w:t>Mentenanță</w:t>
      </w:r>
    </w:p>
    <w:p w14:paraId="4E16A70D" w14:textId="77777777" w:rsidR="00E42739" w:rsidRPr="00CA7BC4" w:rsidRDefault="00E42739" w:rsidP="00B47C0E">
      <w:pPr>
        <w:pStyle w:val="Listparagraf"/>
        <w:numPr>
          <w:ilvl w:val="0"/>
          <w:numId w:val="86"/>
        </w:numPr>
        <w:tabs>
          <w:tab w:val="left" w:pos="426"/>
        </w:tabs>
        <w:ind w:left="0" w:firstLine="567"/>
        <w:jc w:val="both"/>
        <w:rPr>
          <w:szCs w:val="24"/>
          <w:lang w:val="ro-RO" w:eastAsia="ru-RU"/>
        </w:rPr>
      </w:pPr>
      <w:r w:rsidRPr="00CA7BC4">
        <w:rPr>
          <w:szCs w:val="24"/>
          <w:lang w:val="ro-RO" w:eastAsia="ru-RU"/>
        </w:rPr>
        <w:t xml:space="preserve">intervine pentru repararea defecțiunilor echipamentelor; </w:t>
      </w:r>
    </w:p>
    <w:p w14:paraId="56138EF0" w14:textId="77777777" w:rsidR="00E42739" w:rsidRPr="00CA7BC4" w:rsidRDefault="00E42739" w:rsidP="00B47C0E">
      <w:pPr>
        <w:pStyle w:val="Listparagraf"/>
        <w:numPr>
          <w:ilvl w:val="0"/>
          <w:numId w:val="86"/>
        </w:numPr>
        <w:ind w:left="0" w:firstLine="567"/>
        <w:jc w:val="both"/>
        <w:rPr>
          <w:szCs w:val="24"/>
          <w:lang w:val="ro-RO" w:eastAsia="ru-RU"/>
        </w:rPr>
      </w:pPr>
      <w:r w:rsidRPr="00CA7BC4">
        <w:rPr>
          <w:szCs w:val="24"/>
          <w:lang w:val="ro-RO" w:eastAsia="ru-RU"/>
        </w:rPr>
        <w:t xml:space="preserve">identifică potențialele pericole care pot apărea și ia măsuri pentru a le elimina; </w:t>
      </w:r>
    </w:p>
    <w:p w14:paraId="475F8419" w14:textId="77777777" w:rsidR="00E42739" w:rsidRPr="00CA7BC4" w:rsidRDefault="00E42739" w:rsidP="00B47C0E">
      <w:pPr>
        <w:pStyle w:val="Listparagraf"/>
        <w:numPr>
          <w:ilvl w:val="0"/>
          <w:numId w:val="86"/>
        </w:numPr>
        <w:ind w:left="0" w:firstLine="567"/>
        <w:jc w:val="both"/>
        <w:rPr>
          <w:szCs w:val="24"/>
          <w:lang w:val="ro-RO" w:eastAsia="ru-RU"/>
        </w:rPr>
      </w:pPr>
      <w:r w:rsidRPr="00CA7BC4">
        <w:rPr>
          <w:szCs w:val="24"/>
          <w:lang w:val="ro-RO" w:eastAsia="ru-RU"/>
        </w:rPr>
        <w:t xml:space="preserve">întreprinde alte măsuri în funcție de evoluția evenimentelor și de particularitățile situației de criză. </w:t>
      </w:r>
    </w:p>
    <w:p w14:paraId="72BE19F2" w14:textId="77777777" w:rsidR="00E42739" w:rsidRPr="00CA7BC4" w:rsidRDefault="00E42739" w:rsidP="0046000C">
      <w:pPr>
        <w:pStyle w:val="Listparagraf"/>
        <w:ind w:left="426"/>
        <w:jc w:val="both"/>
        <w:rPr>
          <w:b/>
          <w:bCs/>
          <w:szCs w:val="24"/>
          <w:lang w:val="ro-RO" w:eastAsia="ru-RU"/>
        </w:rPr>
      </w:pPr>
      <w:r w:rsidRPr="00CA7BC4">
        <w:rPr>
          <w:b/>
          <w:bCs/>
          <w:i/>
          <w:iCs/>
          <w:szCs w:val="24"/>
          <w:lang w:val="ro-RO" w:eastAsia="ru-RU"/>
        </w:rPr>
        <w:t>Securitate</w:t>
      </w:r>
    </w:p>
    <w:p w14:paraId="01F6456A" w14:textId="77777777" w:rsidR="00E42739" w:rsidRPr="00CA7BC4" w:rsidRDefault="00E42739" w:rsidP="00B47C0E">
      <w:pPr>
        <w:pStyle w:val="Listparagraf"/>
        <w:numPr>
          <w:ilvl w:val="0"/>
          <w:numId w:val="87"/>
        </w:numPr>
        <w:ind w:left="0" w:firstLine="567"/>
        <w:jc w:val="both"/>
        <w:rPr>
          <w:szCs w:val="24"/>
          <w:lang w:val="ro-RO" w:eastAsia="ru-RU"/>
        </w:rPr>
      </w:pPr>
      <w:r w:rsidRPr="00CA7BC4">
        <w:rPr>
          <w:szCs w:val="24"/>
          <w:lang w:val="ro-RO" w:eastAsia="ru-RU"/>
        </w:rPr>
        <w:t xml:space="preserve">restricționează accesul personalului neesențial; </w:t>
      </w:r>
    </w:p>
    <w:p w14:paraId="5FD1A795" w14:textId="77777777" w:rsidR="00E42739" w:rsidRPr="00CA7BC4" w:rsidRDefault="00E42739" w:rsidP="00B47C0E">
      <w:pPr>
        <w:pStyle w:val="Listparagraf"/>
        <w:numPr>
          <w:ilvl w:val="0"/>
          <w:numId w:val="87"/>
        </w:numPr>
        <w:ind w:left="0" w:firstLine="567"/>
        <w:jc w:val="both"/>
        <w:rPr>
          <w:szCs w:val="24"/>
          <w:lang w:val="ro-RO" w:eastAsia="ru-RU"/>
        </w:rPr>
      </w:pPr>
      <w:r w:rsidRPr="00CA7BC4">
        <w:rPr>
          <w:szCs w:val="24"/>
          <w:lang w:val="ro-RO" w:eastAsia="ru-RU"/>
        </w:rPr>
        <w:t xml:space="preserve">asigură accesul personalului esențial; </w:t>
      </w:r>
    </w:p>
    <w:p w14:paraId="0916E231" w14:textId="77777777" w:rsidR="00E42739" w:rsidRPr="00CA7BC4" w:rsidRDefault="00E42739" w:rsidP="00B47C0E">
      <w:pPr>
        <w:pStyle w:val="Listparagraf"/>
        <w:numPr>
          <w:ilvl w:val="0"/>
          <w:numId w:val="87"/>
        </w:numPr>
        <w:ind w:left="0" w:firstLine="567"/>
        <w:jc w:val="both"/>
        <w:rPr>
          <w:szCs w:val="24"/>
          <w:lang w:val="ro-RO" w:eastAsia="ru-RU"/>
        </w:rPr>
      </w:pPr>
      <w:r w:rsidRPr="00CA7BC4">
        <w:rPr>
          <w:szCs w:val="24"/>
          <w:lang w:val="ro-RO" w:eastAsia="ru-RU"/>
        </w:rPr>
        <w:t>asigură accesul vehiculelor de evacuare sau ambulanțelor.</w:t>
      </w:r>
    </w:p>
    <w:p w14:paraId="0F435872" w14:textId="77777777" w:rsidR="00E42739" w:rsidRPr="00CA7BC4" w:rsidRDefault="00E42739" w:rsidP="0046000C">
      <w:pPr>
        <w:pStyle w:val="Listparagraf"/>
        <w:ind w:left="426"/>
        <w:jc w:val="both"/>
        <w:rPr>
          <w:b/>
          <w:bCs/>
          <w:i/>
          <w:iCs/>
          <w:szCs w:val="24"/>
          <w:lang w:val="ro-RO" w:eastAsia="ru-RU"/>
        </w:rPr>
      </w:pPr>
      <w:r w:rsidRPr="00CA7BC4">
        <w:rPr>
          <w:b/>
          <w:bCs/>
          <w:i/>
          <w:iCs/>
          <w:szCs w:val="24"/>
          <w:lang w:val="ro-RO" w:eastAsia="ru-RU"/>
        </w:rPr>
        <w:t>Administrativ</w:t>
      </w:r>
    </w:p>
    <w:p w14:paraId="25A4BDD2" w14:textId="079F198B" w:rsidR="00E42739" w:rsidRPr="00CA7BC4" w:rsidRDefault="00E42739" w:rsidP="00B47C0E">
      <w:pPr>
        <w:pStyle w:val="Listparagraf"/>
        <w:numPr>
          <w:ilvl w:val="0"/>
          <w:numId w:val="88"/>
        </w:numPr>
        <w:ind w:left="0" w:firstLine="567"/>
        <w:jc w:val="both"/>
        <w:rPr>
          <w:szCs w:val="24"/>
          <w:lang w:val="ro-RO" w:eastAsia="ru-RU"/>
        </w:rPr>
      </w:pPr>
      <w:r w:rsidRPr="00CA7BC4">
        <w:rPr>
          <w:szCs w:val="24"/>
          <w:lang w:val="ro-RO" w:eastAsia="ru-RU"/>
        </w:rPr>
        <w:t>acordă asistență pentru operațiuni de salvare</w:t>
      </w:r>
      <w:r w:rsidR="000C5CEC" w:rsidRPr="00CA7BC4">
        <w:rPr>
          <w:szCs w:val="24"/>
          <w:lang w:val="ro-RO" w:eastAsia="ru-RU"/>
        </w:rPr>
        <w:t xml:space="preserve"> </w:t>
      </w:r>
      <w:r w:rsidRPr="00CA7BC4">
        <w:rPr>
          <w:szCs w:val="24"/>
          <w:lang w:val="ro-RO" w:eastAsia="ru-RU"/>
        </w:rPr>
        <w:t xml:space="preserve">și transport centrelor medicale; </w:t>
      </w:r>
    </w:p>
    <w:p w14:paraId="3C12E1CE" w14:textId="77777777" w:rsidR="00E42739" w:rsidRPr="00CA7BC4" w:rsidRDefault="00E42739" w:rsidP="00B47C0E">
      <w:pPr>
        <w:pStyle w:val="Listparagraf"/>
        <w:numPr>
          <w:ilvl w:val="0"/>
          <w:numId w:val="88"/>
        </w:numPr>
        <w:ind w:left="0" w:firstLine="567"/>
        <w:jc w:val="both"/>
        <w:rPr>
          <w:szCs w:val="24"/>
          <w:lang w:val="ro-RO" w:eastAsia="ru-RU"/>
        </w:rPr>
      </w:pPr>
      <w:r w:rsidRPr="00CA7BC4">
        <w:rPr>
          <w:szCs w:val="24"/>
          <w:lang w:val="ro-RO" w:eastAsia="ru-RU"/>
        </w:rPr>
        <w:t xml:space="preserve">asigură evidența personalului care participă activ la situația de criză; </w:t>
      </w:r>
    </w:p>
    <w:p w14:paraId="3B6D5E5F" w14:textId="77777777" w:rsidR="00E42739" w:rsidRPr="00CA7BC4" w:rsidRDefault="00E42739" w:rsidP="00B47C0E">
      <w:pPr>
        <w:pStyle w:val="Listparagraf"/>
        <w:numPr>
          <w:ilvl w:val="0"/>
          <w:numId w:val="88"/>
        </w:numPr>
        <w:ind w:left="0" w:firstLine="567"/>
        <w:jc w:val="both"/>
        <w:rPr>
          <w:szCs w:val="24"/>
          <w:lang w:val="ro-RO" w:eastAsia="ru-RU"/>
        </w:rPr>
      </w:pPr>
      <w:r w:rsidRPr="00CA7BC4">
        <w:rPr>
          <w:szCs w:val="24"/>
          <w:lang w:val="ro-RO" w:eastAsia="ru-RU"/>
        </w:rPr>
        <w:t xml:space="preserve">alte măsuri aranjate în funcție de evoluția evenimentelor și de particularitățile situației de criză. </w:t>
      </w:r>
    </w:p>
    <w:p w14:paraId="042F06B7" w14:textId="77777777" w:rsidR="00E42739" w:rsidRPr="00CA7BC4" w:rsidRDefault="00E42739" w:rsidP="0046000C">
      <w:pPr>
        <w:pStyle w:val="Listparagraf"/>
        <w:ind w:left="426"/>
        <w:jc w:val="both"/>
        <w:rPr>
          <w:b/>
          <w:bCs/>
          <w:i/>
          <w:iCs/>
          <w:szCs w:val="24"/>
          <w:lang w:val="ro-RO" w:eastAsia="ru-RU"/>
        </w:rPr>
      </w:pPr>
      <w:r w:rsidRPr="00CA7BC4">
        <w:rPr>
          <w:b/>
          <w:bCs/>
          <w:i/>
          <w:iCs/>
          <w:szCs w:val="24"/>
          <w:lang w:val="ro-RO" w:eastAsia="ru-RU"/>
        </w:rPr>
        <w:t xml:space="preserve">Protecția muncii </w:t>
      </w:r>
    </w:p>
    <w:p w14:paraId="1B214112" w14:textId="77777777" w:rsidR="00E42739" w:rsidRPr="00CA7BC4" w:rsidRDefault="00E42739" w:rsidP="00B47C0E">
      <w:pPr>
        <w:pStyle w:val="Listparagraf"/>
        <w:numPr>
          <w:ilvl w:val="0"/>
          <w:numId w:val="89"/>
        </w:numPr>
        <w:ind w:left="0" w:firstLine="567"/>
        <w:jc w:val="both"/>
        <w:rPr>
          <w:i/>
          <w:iCs/>
          <w:szCs w:val="24"/>
          <w:lang w:val="ro-RO" w:eastAsia="ru-RU"/>
        </w:rPr>
      </w:pPr>
      <w:r w:rsidRPr="00CA7BC4">
        <w:rPr>
          <w:szCs w:val="24"/>
          <w:lang w:val="ro-RO" w:eastAsia="ru-RU"/>
        </w:rPr>
        <w:t xml:space="preserve">asigură măsurile necesare în ceea ce privește protecția muncii; </w:t>
      </w:r>
    </w:p>
    <w:p w14:paraId="65CA17EB" w14:textId="258DA206" w:rsidR="00E42739" w:rsidRPr="00CA7BC4" w:rsidRDefault="00E42739" w:rsidP="00B47C0E">
      <w:pPr>
        <w:pStyle w:val="Listparagraf"/>
        <w:numPr>
          <w:ilvl w:val="0"/>
          <w:numId w:val="89"/>
        </w:numPr>
        <w:ind w:left="0" w:firstLine="567"/>
        <w:jc w:val="both"/>
        <w:rPr>
          <w:i/>
          <w:iCs/>
          <w:szCs w:val="24"/>
          <w:lang w:val="ro-RO" w:eastAsia="ru-RU"/>
        </w:rPr>
      </w:pPr>
      <w:r w:rsidRPr="00CA7BC4">
        <w:rPr>
          <w:szCs w:val="24"/>
          <w:lang w:val="ro-RO" w:eastAsia="ru-RU"/>
        </w:rPr>
        <w:t>acordă asistență pentru măsurarea emisiilor/ concentrațiilor de gaze</w:t>
      </w:r>
      <w:r w:rsidR="00B15ECF" w:rsidRPr="00CA7BC4">
        <w:rPr>
          <w:szCs w:val="24"/>
          <w:lang w:val="ro-RO" w:eastAsia="ru-RU"/>
        </w:rPr>
        <w:t xml:space="preserve"> nocive</w:t>
      </w:r>
      <w:r w:rsidRPr="00CA7BC4">
        <w:rPr>
          <w:szCs w:val="24"/>
          <w:lang w:val="ro-RO" w:eastAsia="ru-RU"/>
        </w:rPr>
        <w:t xml:space="preserve">; </w:t>
      </w:r>
    </w:p>
    <w:p w14:paraId="15047E0C" w14:textId="77777777" w:rsidR="00E42739" w:rsidRPr="00CA7BC4" w:rsidRDefault="00E42739" w:rsidP="00B47C0E">
      <w:pPr>
        <w:pStyle w:val="Listparagraf"/>
        <w:numPr>
          <w:ilvl w:val="0"/>
          <w:numId w:val="89"/>
        </w:numPr>
        <w:ind w:left="0" w:firstLine="567"/>
        <w:jc w:val="both"/>
        <w:rPr>
          <w:i/>
          <w:iCs/>
          <w:szCs w:val="24"/>
          <w:lang w:val="ro-RO" w:eastAsia="ru-RU"/>
        </w:rPr>
      </w:pPr>
      <w:r w:rsidRPr="00CA7BC4">
        <w:rPr>
          <w:szCs w:val="24"/>
          <w:lang w:val="ro-RO" w:eastAsia="ru-RU"/>
        </w:rPr>
        <w:t xml:space="preserve">identifică și colectează probe, informații legate de aspectele legate de protecția muncii necesare analizei/ investigației post-incident; </w:t>
      </w:r>
    </w:p>
    <w:p w14:paraId="68644682" w14:textId="77777777" w:rsidR="00E42739" w:rsidRPr="00CA7BC4" w:rsidRDefault="00E42739" w:rsidP="00B47C0E">
      <w:pPr>
        <w:pStyle w:val="Listparagraf"/>
        <w:numPr>
          <w:ilvl w:val="0"/>
          <w:numId w:val="89"/>
        </w:numPr>
        <w:ind w:left="0" w:firstLine="567"/>
        <w:jc w:val="both"/>
        <w:rPr>
          <w:i/>
          <w:iCs/>
          <w:szCs w:val="24"/>
          <w:lang w:val="ro-RO" w:eastAsia="ru-RU"/>
        </w:rPr>
      </w:pPr>
      <w:r w:rsidRPr="00CA7BC4">
        <w:rPr>
          <w:szCs w:val="24"/>
          <w:lang w:val="ro-RO" w:eastAsia="ru-RU"/>
        </w:rPr>
        <w:t>alte măsuri aranjate în funcție de evoluția evenimentelor și de particularitățile situației de criză.</w:t>
      </w:r>
    </w:p>
    <w:p w14:paraId="7D4218E9" w14:textId="77777777" w:rsidR="00E42739" w:rsidRPr="00CA7BC4" w:rsidRDefault="00E42739" w:rsidP="0046000C">
      <w:pPr>
        <w:pStyle w:val="Listparagraf"/>
        <w:ind w:left="426"/>
        <w:jc w:val="both"/>
        <w:rPr>
          <w:b/>
          <w:bCs/>
          <w:i/>
          <w:iCs/>
          <w:szCs w:val="24"/>
          <w:lang w:val="ro-RO" w:eastAsia="ru-RU"/>
        </w:rPr>
      </w:pPr>
      <w:r w:rsidRPr="00CA7BC4">
        <w:rPr>
          <w:b/>
          <w:bCs/>
          <w:i/>
          <w:iCs/>
          <w:szCs w:val="24"/>
          <w:lang w:val="ro-RO" w:eastAsia="ru-RU"/>
        </w:rPr>
        <w:t>Medicina muncii</w:t>
      </w:r>
    </w:p>
    <w:p w14:paraId="6BC29A9A" w14:textId="77777777" w:rsidR="00E42739" w:rsidRPr="00CA7BC4" w:rsidRDefault="00E42739" w:rsidP="00B47C0E">
      <w:pPr>
        <w:pStyle w:val="Listparagraf"/>
        <w:numPr>
          <w:ilvl w:val="0"/>
          <w:numId w:val="90"/>
        </w:numPr>
        <w:ind w:left="0" w:firstLine="567"/>
        <w:jc w:val="both"/>
        <w:rPr>
          <w:szCs w:val="24"/>
          <w:lang w:val="ro-RO" w:eastAsia="ru-RU"/>
        </w:rPr>
      </w:pPr>
      <w:r w:rsidRPr="00CA7BC4">
        <w:rPr>
          <w:szCs w:val="24"/>
          <w:lang w:val="ro-RO" w:eastAsia="ru-RU"/>
        </w:rPr>
        <w:t xml:space="preserve">asigură accesul și intervenția rapidă a personalului medical pentru primul ajutor; </w:t>
      </w:r>
    </w:p>
    <w:p w14:paraId="23B1FECF" w14:textId="77777777" w:rsidR="00E42739" w:rsidRPr="00CA7BC4" w:rsidRDefault="00E42739" w:rsidP="00B47C0E">
      <w:pPr>
        <w:pStyle w:val="Listparagraf"/>
        <w:numPr>
          <w:ilvl w:val="0"/>
          <w:numId w:val="90"/>
        </w:numPr>
        <w:ind w:left="0" w:firstLine="567"/>
        <w:jc w:val="both"/>
        <w:rPr>
          <w:szCs w:val="24"/>
          <w:lang w:val="ro-RO" w:eastAsia="ru-RU"/>
        </w:rPr>
      </w:pPr>
      <w:r w:rsidRPr="00CA7BC4">
        <w:rPr>
          <w:szCs w:val="24"/>
          <w:lang w:val="ro-RO" w:eastAsia="ru-RU"/>
        </w:rPr>
        <w:t xml:space="preserve">asigură acordarea de îngrijiri medicale; solicită îngrijiri medicale de specialitate; </w:t>
      </w:r>
    </w:p>
    <w:p w14:paraId="7E88FE39" w14:textId="77777777" w:rsidR="00E42739" w:rsidRPr="00CA7BC4" w:rsidRDefault="00E42739" w:rsidP="00B47C0E">
      <w:pPr>
        <w:pStyle w:val="Listparagraf"/>
        <w:numPr>
          <w:ilvl w:val="0"/>
          <w:numId w:val="90"/>
        </w:numPr>
        <w:ind w:left="0" w:firstLine="567"/>
        <w:jc w:val="both"/>
        <w:rPr>
          <w:szCs w:val="24"/>
          <w:lang w:val="ro-RO" w:eastAsia="ru-RU"/>
        </w:rPr>
      </w:pPr>
      <w:r w:rsidRPr="00CA7BC4">
        <w:rPr>
          <w:szCs w:val="24"/>
          <w:lang w:val="ro-RO" w:eastAsia="ru-RU"/>
        </w:rPr>
        <w:t xml:space="preserve">alte măsuri aranjate în funcție de evoluția evenimentelor și de particularitățile situației de criză. </w:t>
      </w:r>
    </w:p>
    <w:p w14:paraId="21D6C05D" w14:textId="77777777" w:rsidR="00E42739" w:rsidRPr="00CA7BC4" w:rsidRDefault="00E42739" w:rsidP="0046000C">
      <w:pPr>
        <w:ind w:firstLine="360"/>
        <w:jc w:val="both"/>
        <w:rPr>
          <w:b/>
          <w:bCs/>
          <w:i/>
          <w:iCs/>
          <w:szCs w:val="24"/>
          <w:lang w:val="ro-RO" w:eastAsia="ru-RU"/>
        </w:rPr>
      </w:pPr>
      <w:r w:rsidRPr="00CA7BC4">
        <w:rPr>
          <w:b/>
          <w:bCs/>
          <w:i/>
          <w:iCs/>
          <w:szCs w:val="24"/>
          <w:lang w:val="ro-RO" w:eastAsia="ru-RU"/>
        </w:rPr>
        <w:t>Stingerea incendiilor</w:t>
      </w:r>
      <w:r w:rsidRPr="00CA7BC4">
        <w:rPr>
          <w:b/>
          <w:bCs/>
          <w:i/>
          <w:iCs/>
          <w:szCs w:val="24"/>
          <w:lang w:val="ro-RO" w:eastAsia="ru-RU"/>
        </w:rPr>
        <w:tab/>
      </w:r>
    </w:p>
    <w:p w14:paraId="469E7BC3" w14:textId="77777777" w:rsidR="00E42739" w:rsidRPr="00CA7BC4" w:rsidRDefault="00E42739" w:rsidP="00B47C0E">
      <w:pPr>
        <w:pStyle w:val="Listparagraf"/>
        <w:numPr>
          <w:ilvl w:val="0"/>
          <w:numId w:val="90"/>
        </w:numPr>
        <w:ind w:left="0" w:firstLine="567"/>
        <w:jc w:val="both"/>
        <w:rPr>
          <w:szCs w:val="24"/>
          <w:lang w:val="ro-RO" w:eastAsia="ru-RU"/>
        </w:rPr>
      </w:pPr>
      <w:r w:rsidRPr="00CA7BC4">
        <w:rPr>
          <w:szCs w:val="24"/>
          <w:lang w:val="ro-RO" w:eastAsia="ru-RU"/>
        </w:rPr>
        <w:t>intervine rapid pentru identificarea și stingerea incendiilor;</w:t>
      </w:r>
      <w:r w:rsidRPr="00CA7BC4">
        <w:rPr>
          <w:szCs w:val="24"/>
          <w:lang w:val="ro-RO" w:eastAsia="ru-RU"/>
        </w:rPr>
        <w:tab/>
      </w:r>
    </w:p>
    <w:p w14:paraId="48FEC8B9" w14:textId="096586A3" w:rsidR="00E42739" w:rsidRPr="00CA7BC4" w:rsidRDefault="00E42739" w:rsidP="00B47C0E">
      <w:pPr>
        <w:pStyle w:val="Listparagraf"/>
        <w:numPr>
          <w:ilvl w:val="0"/>
          <w:numId w:val="90"/>
        </w:numPr>
        <w:ind w:left="0" w:firstLine="567"/>
        <w:jc w:val="both"/>
        <w:rPr>
          <w:szCs w:val="24"/>
          <w:lang w:val="ro-RO" w:eastAsia="ru-RU"/>
        </w:rPr>
      </w:pPr>
      <w:r w:rsidRPr="00CA7BC4">
        <w:rPr>
          <w:szCs w:val="24"/>
          <w:lang w:val="ro-RO" w:eastAsia="ru-RU"/>
        </w:rPr>
        <w:t xml:space="preserve">solicită intervenția pompierilor </w:t>
      </w:r>
      <w:r w:rsidR="00B15ECF" w:rsidRPr="00CA7BC4">
        <w:rPr>
          <w:szCs w:val="24"/>
          <w:lang w:val="ro-RO" w:eastAsia="ru-RU"/>
        </w:rPr>
        <w:t>IGSU</w:t>
      </w:r>
      <w:r w:rsidRPr="00CA7BC4">
        <w:rPr>
          <w:szCs w:val="24"/>
          <w:lang w:val="ro-RO" w:eastAsia="ru-RU"/>
        </w:rPr>
        <w:tab/>
      </w:r>
    </w:p>
    <w:p w14:paraId="716735B9" w14:textId="77777777" w:rsidR="00E42739" w:rsidRPr="00CA7BC4" w:rsidRDefault="00E42739" w:rsidP="00B47C0E">
      <w:pPr>
        <w:pStyle w:val="Listparagraf"/>
        <w:numPr>
          <w:ilvl w:val="0"/>
          <w:numId w:val="90"/>
        </w:numPr>
        <w:ind w:left="0" w:firstLine="567"/>
        <w:jc w:val="both"/>
        <w:rPr>
          <w:szCs w:val="24"/>
          <w:lang w:val="ro-RO" w:eastAsia="ru-RU"/>
        </w:rPr>
      </w:pPr>
      <w:r w:rsidRPr="00CA7BC4">
        <w:rPr>
          <w:szCs w:val="24"/>
          <w:lang w:val="ro-RO" w:eastAsia="ru-RU"/>
        </w:rPr>
        <w:t>evacuarea personalului din zonele de incendiu;</w:t>
      </w:r>
    </w:p>
    <w:p w14:paraId="1F84F637" w14:textId="77777777" w:rsidR="00E42739" w:rsidRPr="00CA7BC4" w:rsidRDefault="00E42739" w:rsidP="00B47C0E">
      <w:pPr>
        <w:pStyle w:val="Listparagraf"/>
        <w:numPr>
          <w:ilvl w:val="0"/>
          <w:numId w:val="90"/>
        </w:numPr>
        <w:ind w:left="0" w:firstLine="567"/>
        <w:jc w:val="both"/>
        <w:rPr>
          <w:szCs w:val="24"/>
          <w:lang w:val="ro-RO" w:eastAsia="ru-RU"/>
        </w:rPr>
      </w:pPr>
      <w:r w:rsidRPr="00CA7BC4">
        <w:rPr>
          <w:szCs w:val="24"/>
          <w:lang w:val="ro-RO" w:eastAsia="ru-RU"/>
        </w:rPr>
        <w:t>alte măsuri aranjate în funcție de evoluția evenimentelor și de particularitățile situației de criză.</w:t>
      </w:r>
    </w:p>
    <w:p w14:paraId="040F6450" w14:textId="77777777" w:rsidR="00E42739" w:rsidRPr="00CA7BC4" w:rsidRDefault="00E42739" w:rsidP="0046000C">
      <w:pPr>
        <w:ind w:firstLine="426"/>
        <w:jc w:val="both"/>
        <w:rPr>
          <w:b/>
          <w:bCs/>
          <w:i/>
          <w:iCs/>
          <w:szCs w:val="24"/>
          <w:lang w:val="ro-RO" w:eastAsia="ru-RU"/>
        </w:rPr>
      </w:pPr>
      <w:r w:rsidRPr="00CA7BC4">
        <w:rPr>
          <w:b/>
          <w:bCs/>
          <w:i/>
          <w:iCs/>
          <w:szCs w:val="24"/>
          <w:lang w:val="ro-RO" w:eastAsia="ru-RU"/>
        </w:rPr>
        <w:t>Transport</w:t>
      </w:r>
    </w:p>
    <w:p w14:paraId="5D88062F" w14:textId="77777777" w:rsidR="00E42739" w:rsidRPr="00CA7BC4" w:rsidRDefault="00E42739" w:rsidP="00B47C0E">
      <w:pPr>
        <w:pStyle w:val="Listparagraf"/>
        <w:numPr>
          <w:ilvl w:val="0"/>
          <w:numId w:val="90"/>
        </w:numPr>
        <w:ind w:left="0" w:firstLine="567"/>
        <w:jc w:val="both"/>
        <w:rPr>
          <w:szCs w:val="24"/>
          <w:lang w:val="ro-RO" w:eastAsia="ru-RU"/>
        </w:rPr>
      </w:pPr>
      <w:r w:rsidRPr="00CA7BC4">
        <w:rPr>
          <w:szCs w:val="24"/>
          <w:lang w:val="ro-RO" w:eastAsia="ru-RU"/>
        </w:rPr>
        <w:t xml:space="preserve">asigură disponibilitatea întregului parc auto pentru intervenție și acțiuni de evacuare; </w:t>
      </w:r>
    </w:p>
    <w:p w14:paraId="3FFD18D2" w14:textId="16EAD25D" w:rsidR="00E42739" w:rsidRPr="00CA7BC4" w:rsidRDefault="00E42739" w:rsidP="00141EE9">
      <w:pPr>
        <w:pStyle w:val="Listparagraf"/>
        <w:numPr>
          <w:ilvl w:val="0"/>
          <w:numId w:val="90"/>
        </w:numPr>
        <w:ind w:left="0" w:firstLine="567"/>
        <w:jc w:val="both"/>
        <w:rPr>
          <w:szCs w:val="24"/>
          <w:lang w:val="ro-RO" w:eastAsia="ru-RU"/>
        </w:rPr>
      </w:pPr>
      <w:r w:rsidRPr="00CA7BC4">
        <w:rPr>
          <w:szCs w:val="24"/>
          <w:lang w:val="ro-RO" w:eastAsia="ru-RU"/>
        </w:rPr>
        <w:t>asigură prezența personalului specializat la locul incidentului pentru a asigura</w:t>
      </w:r>
      <w:r w:rsidR="000C5CEC" w:rsidRPr="00CA7BC4">
        <w:rPr>
          <w:szCs w:val="24"/>
          <w:lang w:val="ro-RO" w:eastAsia="ru-RU"/>
        </w:rPr>
        <w:t xml:space="preserve"> </w:t>
      </w:r>
      <w:r w:rsidRPr="00CA7BC4">
        <w:rPr>
          <w:szCs w:val="24"/>
          <w:lang w:val="ro-RO" w:eastAsia="ru-RU"/>
        </w:rPr>
        <w:t>intervenția în cazul unor defecțiuni minore la vehiculele de intervenție, ambulanțe etc.;</w:t>
      </w:r>
    </w:p>
    <w:p w14:paraId="6BAE06C1" w14:textId="499507A3" w:rsidR="00E42739" w:rsidRPr="00CA7BC4" w:rsidRDefault="00E42739" w:rsidP="00B47C0E">
      <w:pPr>
        <w:pStyle w:val="Listparagraf"/>
        <w:numPr>
          <w:ilvl w:val="0"/>
          <w:numId w:val="90"/>
        </w:numPr>
        <w:ind w:left="0" w:firstLine="567"/>
        <w:jc w:val="both"/>
        <w:rPr>
          <w:szCs w:val="24"/>
          <w:lang w:val="ro-RO" w:eastAsia="ru-RU"/>
        </w:rPr>
      </w:pPr>
      <w:r w:rsidRPr="00CA7BC4">
        <w:rPr>
          <w:szCs w:val="24"/>
          <w:lang w:val="ro-RO" w:eastAsia="ru-RU"/>
        </w:rPr>
        <w:t xml:space="preserve">asigură realimentarea autovehiculelor, echipamentelor, generatoarelor </w:t>
      </w:r>
      <w:r w:rsidR="000C5CEC" w:rsidRPr="00CA7BC4">
        <w:rPr>
          <w:szCs w:val="24"/>
          <w:lang w:val="ro-RO" w:eastAsia="ru-RU"/>
        </w:rPr>
        <w:t>d</w:t>
      </w:r>
      <w:r w:rsidR="000E7C1B" w:rsidRPr="00CA7BC4">
        <w:rPr>
          <w:szCs w:val="24"/>
          <w:lang w:val="ro-RO" w:eastAsia="ru-RU"/>
        </w:rPr>
        <w:t>e rezervă</w:t>
      </w:r>
      <w:r w:rsidRPr="00CA7BC4">
        <w:rPr>
          <w:szCs w:val="24"/>
          <w:lang w:val="ro-RO" w:eastAsia="ru-RU"/>
        </w:rPr>
        <w:t>;</w:t>
      </w:r>
    </w:p>
    <w:p w14:paraId="0E460B7C" w14:textId="77777777" w:rsidR="00E42739" w:rsidRPr="00CA7BC4" w:rsidRDefault="00E42739" w:rsidP="00B47C0E">
      <w:pPr>
        <w:pStyle w:val="Listparagraf"/>
        <w:numPr>
          <w:ilvl w:val="0"/>
          <w:numId w:val="90"/>
        </w:numPr>
        <w:ind w:left="0" w:firstLine="567"/>
        <w:jc w:val="both"/>
        <w:rPr>
          <w:szCs w:val="24"/>
          <w:lang w:val="ro-RO" w:eastAsia="ru-RU"/>
        </w:rPr>
      </w:pPr>
      <w:r w:rsidRPr="00CA7BC4">
        <w:rPr>
          <w:szCs w:val="24"/>
          <w:lang w:val="ro-RO" w:eastAsia="ru-RU"/>
        </w:rPr>
        <w:t>acordă asistență în organizarea condițiilor de transport;</w:t>
      </w:r>
    </w:p>
    <w:p w14:paraId="303340C8" w14:textId="77777777" w:rsidR="00E42739" w:rsidRPr="00CA7BC4" w:rsidRDefault="00E42739" w:rsidP="00B47C0E">
      <w:pPr>
        <w:pStyle w:val="Listparagraf"/>
        <w:numPr>
          <w:ilvl w:val="0"/>
          <w:numId w:val="90"/>
        </w:numPr>
        <w:ind w:left="0" w:firstLine="567"/>
        <w:jc w:val="both"/>
        <w:rPr>
          <w:szCs w:val="24"/>
          <w:lang w:val="ro-RO" w:eastAsia="ru-RU"/>
        </w:rPr>
      </w:pPr>
      <w:r w:rsidRPr="00CA7BC4">
        <w:rPr>
          <w:szCs w:val="24"/>
          <w:lang w:val="ro-RO" w:eastAsia="ru-RU"/>
        </w:rPr>
        <w:t>alte măsuri aranjate în funcție de evoluția evenimentelor și de particularitățile situației de criză.</w:t>
      </w:r>
    </w:p>
    <w:p w14:paraId="401E68ED" w14:textId="77777777" w:rsidR="00E42739" w:rsidRPr="00CA7BC4" w:rsidRDefault="00E42739" w:rsidP="0046000C">
      <w:pPr>
        <w:ind w:firstLine="360"/>
        <w:jc w:val="both"/>
        <w:rPr>
          <w:b/>
          <w:bCs/>
          <w:i/>
          <w:iCs/>
          <w:szCs w:val="24"/>
          <w:lang w:val="ro-RO" w:eastAsia="ru-RU"/>
        </w:rPr>
      </w:pPr>
      <w:r w:rsidRPr="00CA7BC4">
        <w:rPr>
          <w:b/>
          <w:bCs/>
          <w:i/>
          <w:iCs/>
          <w:szCs w:val="24"/>
          <w:lang w:val="ro-RO" w:eastAsia="ru-RU"/>
        </w:rPr>
        <w:t>Comunicare</w:t>
      </w:r>
    </w:p>
    <w:p w14:paraId="69AC1EF7" w14:textId="77777777" w:rsidR="00E42739" w:rsidRPr="00CA7BC4" w:rsidRDefault="00E42739" w:rsidP="00B47C0E">
      <w:pPr>
        <w:pStyle w:val="Listparagraf"/>
        <w:numPr>
          <w:ilvl w:val="0"/>
          <w:numId w:val="90"/>
        </w:numPr>
        <w:ind w:left="0" w:firstLine="567"/>
        <w:jc w:val="both"/>
        <w:rPr>
          <w:szCs w:val="24"/>
          <w:lang w:val="ro-RO" w:eastAsia="ru-RU"/>
        </w:rPr>
      </w:pPr>
      <w:r w:rsidRPr="00CA7BC4">
        <w:rPr>
          <w:szCs w:val="24"/>
          <w:lang w:val="ro-RO" w:eastAsia="ru-RU"/>
        </w:rPr>
        <w:t>asigură funcționalitatea rețelei de comunicații;</w:t>
      </w:r>
    </w:p>
    <w:p w14:paraId="0B2CE5E4" w14:textId="77777777" w:rsidR="00E42739" w:rsidRPr="00CA7BC4" w:rsidRDefault="00E42739" w:rsidP="00B47C0E">
      <w:pPr>
        <w:pStyle w:val="Listparagraf"/>
        <w:numPr>
          <w:ilvl w:val="0"/>
          <w:numId w:val="90"/>
        </w:numPr>
        <w:ind w:left="0" w:firstLine="567"/>
        <w:jc w:val="both"/>
        <w:rPr>
          <w:szCs w:val="24"/>
          <w:lang w:val="ro-RO" w:eastAsia="ru-RU"/>
        </w:rPr>
      </w:pPr>
      <w:r w:rsidRPr="00CA7BC4">
        <w:rPr>
          <w:szCs w:val="24"/>
          <w:lang w:val="ro-RO" w:eastAsia="ru-RU"/>
        </w:rPr>
        <w:t>intervine pentru repararea defecțiunilor echipamentelor de comunicații;</w:t>
      </w:r>
    </w:p>
    <w:p w14:paraId="547C0E7B" w14:textId="77777777" w:rsidR="00E42739" w:rsidRPr="00CA7BC4" w:rsidRDefault="00E42739" w:rsidP="00B47C0E">
      <w:pPr>
        <w:pStyle w:val="Listparagraf"/>
        <w:numPr>
          <w:ilvl w:val="0"/>
          <w:numId w:val="90"/>
        </w:numPr>
        <w:ind w:left="0" w:firstLine="567"/>
        <w:jc w:val="both"/>
        <w:rPr>
          <w:szCs w:val="24"/>
          <w:lang w:val="ro-RO" w:eastAsia="ru-RU"/>
        </w:rPr>
      </w:pPr>
      <w:r w:rsidRPr="00CA7BC4">
        <w:rPr>
          <w:szCs w:val="24"/>
          <w:lang w:val="ro-RO" w:eastAsia="ru-RU"/>
        </w:rPr>
        <w:t>alte măsuri aranjate în funcție de evoluția evenimentelor și de particularitățile situației de criză.</w:t>
      </w:r>
    </w:p>
    <w:p w14:paraId="139D3E3E" w14:textId="77777777" w:rsidR="00891173" w:rsidRPr="00CA7BC4" w:rsidRDefault="00891173" w:rsidP="0046000C">
      <w:pPr>
        <w:spacing w:after="160"/>
        <w:rPr>
          <w:lang w:val="ro-RO"/>
        </w:rPr>
      </w:pPr>
    </w:p>
    <w:p w14:paraId="2675AD11" w14:textId="77777777" w:rsidR="00891173" w:rsidRPr="00CA7BC4" w:rsidRDefault="00891173" w:rsidP="0046000C">
      <w:pPr>
        <w:spacing w:after="160"/>
        <w:rPr>
          <w:lang w:val="ro-RO"/>
        </w:rPr>
      </w:pPr>
    </w:p>
    <w:p w14:paraId="4502BE81" w14:textId="77777777" w:rsidR="00891173" w:rsidRPr="00CA7BC4" w:rsidRDefault="00891173" w:rsidP="0046000C">
      <w:pPr>
        <w:spacing w:after="160"/>
        <w:rPr>
          <w:lang w:val="ro-RO"/>
        </w:rPr>
      </w:pPr>
    </w:p>
    <w:p w14:paraId="3A7E40CA" w14:textId="77777777" w:rsidR="000D51D9" w:rsidRPr="00CA7BC4" w:rsidRDefault="000D51D9" w:rsidP="0046000C">
      <w:pPr>
        <w:spacing w:after="160"/>
        <w:rPr>
          <w:lang w:val="ro-RO"/>
        </w:rPr>
        <w:sectPr w:rsidR="000D51D9" w:rsidRPr="00CA7BC4" w:rsidSect="005D5265">
          <w:headerReference w:type="first" r:id="rId22"/>
          <w:pgSz w:w="11906" w:h="16838"/>
          <w:pgMar w:top="851" w:right="851" w:bottom="851" w:left="1701" w:header="567" w:footer="227" w:gutter="0"/>
          <w:pgNumType w:start="1"/>
          <w:cols w:space="708"/>
          <w:titlePg/>
          <w:docGrid w:linePitch="360"/>
        </w:sectPr>
      </w:pPr>
    </w:p>
    <w:p w14:paraId="46A5C919" w14:textId="475FECBA" w:rsidR="007B474F" w:rsidRPr="00CA7BC4" w:rsidRDefault="007B474F" w:rsidP="0046000C">
      <w:pPr>
        <w:ind w:hanging="294"/>
        <w:jc w:val="center"/>
        <w:rPr>
          <w:bCs/>
          <w:noProof/>
          <w:lang w:val="ro-RO" w:eastAsia="ru-RU"/>
        </w:rPr>
      </w:pPr>
      <w:r w:rsidRPr="00CA7BC4">
        <w:rPr>
          <w:bCs/>
          <w:noProof/>
          <w:lang w:val="ro-RO" w:eastAsia="en-GB"/>
        </w:rPr>
        <w:drawing>
          <wp:inline distT="0" distB="0" distL="0" distR="0" wp14:anchorId="460980A6" wp14:editId="0951F45A">
            <wp:extent cx="9003742" cy="5779698"/>
            <wp:effectExtent l="0" t="0" r="6985" b="0"/>
            <wp:docPr id="74499677" name="Imagine 1" descr="O imagine care conține text, captură de ecran, diagramă, Fon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99677" name="Imagine 1" descr="O imagine care conține text, captură de ecran, diagramă, Font&#10;&#10;Descriere generată automat"/>
                    <pic:cNvPicPr/>
                  </pic:nvPicPr>
                  <pic:blipFill>
                    <a:blip r:embed="rId23">
                      <a:extLst>
                        <a:ext uri="{28A0092B-C50C-407E-A947-70E740481C1C}">
                          <a14:useLocalDpi xmlns:a14="http://schemas.microsoft.com/office/drawing/2010/main" val="0"/>
                        </a:ext>
                      </a:extLst>
                    </a:blip>
                    <a:stretch>
                      <a:fillRect/>
                    </a:stretch>
                  </pic:blipFill>
                  <pic:spPr>
                    <a:xfrm>
                      <a:off x="0" y="0"/>
                      <a:ext cx="9066770" cy="5820157"/>
                    </a:xfrm>
                    <a:prstGeom prst="rect">
                      <a:avLst/>
                    </a:prstGeom>
                  </pic:spPr>
                </pic:pic>
              </a:graphicData>
            </a:graphic>
          </wp:inline>
        </w:drawing>
      </w:r>
    </w:p>
    <w:p w14:paraId="577CC232" w14:textId="77777777" w:rsidR="007B474F" w:rsidRPr="00CA7BC4" w:rsidRDefault="007B474F" w:rsidP="0046000C">
      <w:pPr>
        <w:ind w:hanging="294"/>
        <w:jc w:val="center"/>
        <w:rPr>
          <w:bCs/>
          <w:noProof/>
          <w:lang w:val="ro-RO" w:eastAsia="ru-RU"/>
        </w:rPr>
      </w:pPr>
    </w:p>
    <w:p w14:paraId="07F841A5" w14:textId="4B99FF40" w:rsidR="000D51D9" w:rsidRPr="00CA7BC4" w:rsidRDefault="000D51D9" w:rsidP="00B47C0E">
      <w:pPr>
        <w:jc w:val="center"/>
        <w:rPr>
          <w:szCs w:val="24"/>
          <w:lang w:val="ro-RO" w:eastAsia="ru-RU"/>
        </w:rPr>
      </w:pPr>
      <w:r w:rsidRPr="00CA7BC4">
        <w:rPr>
          <w:b/>
          <w:bCs/>
          <w:szCs w:val="24"/>
          <w:lang w:val="ro-RO" w:eastAsia="ru-RU"/>
        </w:rPr>
        <w:t xml:space="preserve">Figura </w:t>
      </w:r>
      <w:r w:rsidR="00924141" w:rsidRPr="00CA7BC4">
        <w:rPr>
          <w:b/>
          <w:bCs/>
          <w:szCs w:val="24"/>
          <w:lang w:val="ro-RO" w:eastAsia="ru-RU"/>
        </w:rPr>
        <w:t>8</w:t>
      </w:r>
      <w:r w:rsidRPr="00CA7BC4">
        <w:rPr>
          <w:b/>
          <w:bCs/>
          <w:szCs w:val="24"/>
          <w:lang w:val="ro-RO" w:eastAsia="ru-RU"/>
        </w:rPr>
        <w:t xml:space="preserve">.  </w:t>
      </w:r>
      <w:r w:rsidRPr="00CA7BC4">
        <w:rPr>
          <w:szCs w:val="24"/>
          <w:lang w:val="ro-RO" w:eastAsia="ru-RU"/>
        </w:rPr>
        <w:t>Diagrama fluxurilor informaționale în condițiile de prevenire, lansare și gestionare a crizei de energie electrică</w:t>
      </w:r>
    </w:p>
    <w:p w14:paraId="462051FB" w14:textId="77777777" w:rsidR="007B474F" w:rsidRPr="00CA7BC4" w:rsidRDefault="007B474F" w:rsidP="0046000C">
      <w:pPr>
        <w:jc w:val="both"/>
        <w:rPr>
          <w:szCs w:val="24"/>
          <w:lang w:val="ro-RO" w:eastAsia="ru-RU"/>
        </w:rPr>
      </w:pPr>
    </w:p>
    <w:p w14:paraId="7498E4C3" w14:textId="77777777" w:rsidR="007B474F" w:rsidRPr="00CA7BC4" w:rsidRDefault="007B474F" w:rsidP="0046000C">
      <w:pPr>
        <w:jc w:val="both"/>
        <w:rPr>
          <w:szCs w:val="24"/>
          <w:lang w:val="ro-RO" w:eastAsia="ru-RU"/>
        </w:rPr>
      </w:pPr>
    </w:p>
    <w:p w14:paraId="74C03F84" w14:textId="7ABC92F4" w:rsidR="000D51D9" w:rsidRPr="00CA7BC4" w:rsidRDefault="00FA60B9" w:rsidP="0046000C">
      <w:pPr>
        <w:jc w:val="center"/>
        <w:rPr>
          <w:b/>
          <w:sz w:val="22"/>
          <w:szCs w:val="28"/>
          <w:lang w:val="ro-RO"/>
        </w:rPr>
      </w:pPr>
      <w:r>
        <w:rPr>
          <w:noProof/>
          <w:lang w:val="ro-RO"/>
        </w:rPr>
        <mc:AlternateContent>
          <mc:Choice Requires="wps">
            <w:drawing>
              <wp:anchor distT="0" distB="0" distL="114300" distR="114300" simplePos="0" relativeHeight="251864064" behindDoc="0" locked="0" layoutInCell="1" allowOverlap="1" wp14:anchorId="6FF5F60E" wp14:editId="70013E36">
                <wp:simplePos x="0" y="0"/>
                <wp:positionH relativeFrom="column">
                  <wp:posOffset>3080385</wp:posOffset>
                </wp:positionH>
                <wp:positionV relativeFrom="paragraph">
                  <wp:posOffset>43815</wp:posOffset>
                </wp:positionV>
                <wp:extent cx="3543300" cy="445135"/>
                <wp:effectExtent l="0" t="0" r="19050" b="31115"/>
                <wp:wrapNone/>
                <wp:docPr id="687218307" name="Dreptunghi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45135"/>
                        </a:xfrm>
                        <a:prstGeom prst="rect">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txbx>
                        <w:txbxContent>
                          <w:p w14:paraId="24AE9427" w14:textId="77777777" w:rsidR="00F27465" w:rsidRPr="00EE52B5" w:rsidRDefault="00F27465" w:rsidP="000D51D9">
                            <w:pPr>
                              <w:jc w:val="center"/>
                              <w:rPr>
                                <w:b/>
                                <w:sz w:val="40"/>
                                <w:szCs w:val="60"/>
                                <w:lang w:val="it-IT"/>
                              </w:rPr>
                            </w:pPr>
                            <w:r>
                              <w:rPr>
                                <w:b/>
                                <w:szCs w:val="28"/>
                                <w:lang w:val="ro-RO"/>
                              </w:rPr>
                              <w:t>Comisia pentru Situații Excepționale a Republicii Moldova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5F60E" id="Dreptunghi 62" o:spid="_x0000_s1026" style="position:absolute;left:0;text-align:left;margin-left:242.55pt;margin-top:3.45pt;width:279pt;height:35.0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" fillcolor="#fabf8f" strokecolor="#f79646" strokeweight="1pt">
                <v:fill color2="#f79646" focus="50%" type="gradient"/>
                <v:shadow on="t" color="#974706" offset="1pt"/>
                <v:textbox>
                  <w:txbxContent>
                    <w:p w14:paraId="24AE9427" w14:textId="77777777" w:rsidR="00F27465" w:rsidRPr="00EE52B5" w:rsidRDefault="00F27465" w:rsidP="000D51D9">
                      <w:pPr>
                        <w:jc w:val="center"/>
                        <w:rPr>
                          <w:b/>
                          <w:sz w:val="40"/>
                          <w:szCs w:val="60"/>
                          <w:lang w:val="it-IT"/>
                        </w:rPr>
                      </w:pPr>
                      <w:r>
                        <w:rPr>
                          <w:b/>
                          <w:szCs w:val="28"/>
                          <w:lang w:val="ro-RO"/>
                        </w:rPr>
                        <w:t>Comisia pentru Situații Excepționale a Republicii Moldova</w:t>
                      </w:r>
                    </w:p>
                  </w:txbxContent>
                </v:textbox>
              </v:rect>
            </w:pict>
          </mc:Fallback>
        </mc:AlternateContent>
      </w:r>
    </w:p>
    <w:p w14:paraId="0E51B114" w14:textId="3E82DE9C" w:rsidR="000D51D9" w:rsidRPr="00CA7BC4" w:rsidRDefault="00FA60B9" w:rsidP="0046000C">
      <w:pPr>
        <w:jc w:val="center"/>
        <w:rPr>
          <w:b/>
          <w:sz w:val="22"/>
          <w:szCs w:val="28"/>
          <w:lang w:val="ro-RO"/>
        </w:rPr>
      </w:pPr>
      <w:r>
        <w:rPr>
          <w:noProof/>
          <w:lang w:val="ro-RO"/>
        </w:rPr>
        <mc:AlternateContent>
          <mc:Choice Requires="wps">
            <w:drawing>
              <wp:anchor distT="0" distB="0" distL="114300" distR="114300" simplePos="0" relativeHeight="251879424" behindDoc="0" locked="0" layoutInCell="1" allowOverlap="1" wp14:anchorId="7FA95514" wp14:editId="4BCACF63">
                <wp:simplePos x="0" y="0"/>
                <wp:positionH relativeFrom="column">
                  <wp:posOffset>289560</wp:posOffset>
                </wp:positionH>
                <wp:positionV relativeFrom="paragraph">
                  <wp:posOffset>58420</wp:posOffset>
                </wp:positionV>
                <wp:extent cx="2514600" cy="342900"/>
                <wp:effectExtent l="0" t="0" r="19050" b="38100"/>
                <wp:wrapNone/>
                <wp:docPr id="1804378336" name="Dreptunghi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14:paraId="528EA86D" w14:textId="77777777" w:rsidR="00F27465" w:rsidRPr="00E8050C" w:rsidRDefault="00F27465" w:rsidP="000D51D9">
                            <w:pPr>
                              <w:jc w:val="center"/>
                              <w:rPr>
                                <w:b/>
                                <w:szCs w:val="28"/>
                              </w:rPr>
                            </w:pPr>
                            <w:r w:rsidRPr="00E8050C">
                              <w:rPr>
                                <w:b/>
                                <w:szCs w:val="28"/>
                              </w:rPr>
                              <w:t>Conlucrare la nivel internaţional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A95514" id="Dreptunghi 61" o:spid="_x0000_s1027" style="position:absolute;left:0;text-align:left;margin-left:22.8pt;margin-top:4.6pt;width:198pt;height:27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" fillcolor="#95b3d7" strokecolor="#95b3d7" strokeweight="1pt">
                <v:fill color2="#dbe5f1" angle="135" focus="50%" type="gradient"/>
                <v:shadow on="t" color="#243f60" opacity=".5" offset="1pt"/>
                <v:textbox>
                  <w:txbxContent>
                    <w:p w14:paraId="528EA86D" w14:textId="77777777" w:rsidR="00F27465" w:rsidRPr="00E8050C" w:rsidRDefault="00F27465" w:rsidP="000D51D9">
                      <w:pPr>
                        <w:jc w:val="center"/>
                        <w:rPr>
                          <w:b/>
                          <w:szCs w:val="28"/>
                        </w:rPr>
                      </w:pPr>
                      <w:r w:rsidRPr="00E8050C">
                        <w:rPr>
                          <w:b/>
                          <w:szCs w:val="28"/>
                        </w:rPr>
                        <w:t>Conlucrare la nivel internaţional</w:t>
                      </w:r>
                    </w:p>
                  </w:txbxContent>
                </v:textbox>
              </v:rect>
            </w:pict>
          </mc:Fallback>
        </mc:AlternateContent>
      </w:r>
      <w:r>
        <w:rPr>
          <w:noProof/>
          <w:lang w:val="ro-RO"/>
        </w:rPr>
        <mc:AlternateContent>
          <mc:Choice Requires="wps">
            <w:drawing>
              <wp:anchor distT="0" distB="0" distL="114300" distR="114300" simplePos="0" relativeHeight="251878400" behindDoc="0" locked="0" layoutInCell="1" allowOverlap="1" wp14:anchorId="54F5F216" wp14:editId="75A2D865">
                <wp:simplePos x="0" y="0"/>
                <wp:positionH relativeFrom="column">
                  <wp:posOffset>6927215</wp:posOffset>
                </wp:positionH>
                <wp:positionV relativeFrom="paragraph">
                  <wp:posOffset>59690</wp:posOffset>
                </wp:positionV>
                <wp:extent cx="2628900" cy="342900"/>
                <wp:effectExtent l="19050" t="19050" r="0" b="0"/>
                <wp:wrapNone/>
                <wp:docPr id="1962843998" name="Dreptunghi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342900"/>
                        </a:xfrm>
                        <a:prstGeom prst="rect">
                          <a:avLst/>
                        </a:prstGeom>
                        <a:solidFill>
                          <a:srgbClr val="00FFFF"/>
                        </a:solidFill>
                        <a:ln w="28575">
                          <a:solidFill>
                            <a:srgbClr val="000000"/>
                          </a:solidFill>
                          <a:miter lim="800000"/>
                          <a:headEnd/>
                          <a:tailEnd/>
                        </a:ln>
                      </wps:spPr>
                      <wps:txbx>
                        <w:txbxContent>
                          <w:p w14:paraId="459BF6C8" w14:textId="77777777" w:rsidR="00F27465" w:rsidRPr="00E8050C" w:rsidRDefault="00F27465" w:rsidP="000D51D9">
                            <w:pPr>
                              <w:jc w:val="center"/>
                              <w:rPr>
                                <w:b/>
                                <w:szCs w:val="28"/>
                              </w:rPr>
                            </w:pPr>
                            <w:r w:rsidRPr="00E8050C">
                              <w:rPr>
                                <w:b/>
                                <w:szCs w:val="28"/>
                              </w:rPr>
                              <w:t>Conlucrare la nivel naţional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F5F216" id="Dreptunghi 60" o:spid="_x0000_s1028" style="position:absolute;left:0;text-align:left;margin-left:545.45pt;margin-top:4.7pt;width:207pt;height:27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" fillcolor="aqua" strokeweight="2.25pt">
                <v:textbox>
                  <w:txbxContent>
                    <w:p w14:paraId="459BF6C8" w14:textId="77777777" w:rsidR="00F27465" w:rsidRPr="00E8050C" w:rsidRDefault="00F27465" w:rsidP="000D51D9">
                      <w:pPr>
                        <w:jc w:val="center"/>
                        <w:rPr>
                          <w:b/>
                          <w:szCs w:val="28"/>
                        </w:rPr>
                      </w:pPr>
                      <w:r w:rsidRPr="00E8050C">
                        <w:rPr>
                          <w:b/>
                          <w:szCs w:val="28"/>
                        </w:rPr>
                        <w:t>Conlucrare la nivel naţional</w:t>
                      </w:r>
                    </w:p>
                  </w:txbxContent>
                </v:textbox>
              </v:rect>
            </w:pict>
          </mc:Fallback>
        </mc:AlternateContent>
      </w:r>
    </w:p>
    <w:p w14:paraId="6F030522" w14:textId="0874D753" w:rsidR="000D51D9" w:rsidRPr="00CA7BC4" w:rsidRDefault="00FA60B9" w:rsidP="0046000C">
      <w:pPr>
        <w:rPr>
          <w:sz w:val="22"/>
          <w:szCs w:val="28"/>
          <w:lang w:val="ro-RO"/>
        </w:rPr>
      </w:pPr>
      <w:r>
        <w:rPr>
          <w:noProof/>
          <w:lang w:val="ro-RO"/>
        </w:rPr>
        <mc:AlternateContent>
          <mc:Choice Requires="wps">
            <w:drawing>
              <wp:anchor distT="0" distB="0" distL="114300" distR="114300" simplePos="0" relativeHeight="251918336" behindDoc="0" locked="0" layoutInCell="1" allowOverlap="1" wp14:anchorId="6E004A52" wp14:editId="4B975A6D">
                <wp:simplePos x="0" y="0"/>
                <wp:positionH relativeFrom="column">
                  <wp:posOffset>2804160</wp:posOffset>
                </wp:positionH>
                <wp:positionV relativeFrom="paragraph">
                  <wp:posOffset>64135</wp:posOffset>
                </wp:positionV>
                <wp:extent cx="280035" cy="7620"/>
                <wp:effectExtent l="0" t="76200" r="0" b="68580"/>
                <wp:wrapNone/>
                <wp:docPr id="886974278" name="Conector drept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0035" cy="7620"/>
                        </a:xfrm>
                        <a:prstGeom prst="line">
                          <a:avLst/>
                        </a:prstGeom>
                        <a:noFill/>
                        <a:ln w="28575">
                          <a:solidFill>
                            <a:srgbClr val="FF0000"/>
                          </a:solidFill>
                          <a:prstDash val="dash"/>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0BE142A" id="Conector drept 59" o:spid="_x0000_s1026" style="position:absolute;flip:x;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8pt,5.05pt" to="242.8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" strokecolor="red" strokeweight="2.25pt">
                <v:stroke dashstyle="dash" endarrow="block"/>
              </v:line>
            </w:pict>
          </mc:Fallback>
        </mc:AlternateContent>
      </w:r>
      <w:r>
        <w:rPr>
          <w:noProof/>
          <w:lang w:val="ro-RO"/>
        </w:rPr>
        <mc:AlternateContent>
          <mc:Choice Requires="wps">
            <w:drawing>
              <wp:anchor distT="0" distB="0" distL="114300" distR="114300" simplePos="0" relativeHeight="251919360" behindDoc="0" locked="0" layoutInCell="1" allowOverlap="1" wp14:anchorId="1EF43850" wp14:editId="57E5330C">
                <wp:simplePos x="0" y="0"/>
                <wp:positionH relativeFrom="column">
                  <wp:posOffset>6626860</wp:posOffset>
                </wp:positionH>
                <wp:positionV relativeFrom="paragraph">
                  <wp:posOffset>64135</wp:posOffset>
                </wp:positionV>
                <wp:extent cx="294005" cy="8255"/>
                <wp:effectExtent l="0" t="76200" r="0" b="67945"/>
                <wp:wrapNone/>
                <wp:docPr id="109618342" name="Conector drept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4005" cy="8255"/>
                        </a:xfrm>
                        <a:prstGeom prst="line">
                          <a:avLst/>
                        </a:prstGeom>
                        <a:noFill/>
                        <a:ln w="28575">
                          <a:solidFill>
                            <a:srgbClr val="FF0000"/>
                          </a:solidFill>
                          <a:prstDash val="sysDot"/>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w:pict>
              <v:line w14:anchorId="1392AE41" id="Conector drept 58" o:spid="_x0000_s1026" style="position:absolute;flip:x;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1.8pt,5.05pt" to="544.9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" strokecolor="red" strokeweight="2.25pt">
                <v:stroke dashstyle="1 1" startarrow="block"/>
              </v:line>
            </w:pict>
          </mc:Fallback>
        </mc:AlternateContent>
      </w:r>
    </w:p>
    <w:p w14:paraId="61E8E462" w14:textId="7B2B9CB0" w:rsidR="000D51D9" w:rsidRPr="00CA7BC4" w:rsidRDefault="00FA60B9" w:rsidP="0046000C">
      <w:pPr>
        <w:rPr>
          <w:sz w:val="22"/>
          <w:szCs w:val="28"/>
          <w:lang w:val="ro-RO"/>
        </w:rPr>
      </w:pPr>
      <w:r>
        <w:rPr>
          <w:noProof/>
          <w:lang w:val="ro-RO"/>
        </w:rPr>
        <mc:AlternateContent>
          <mc:Choice Requires="wps">
            <w:drawing>
              <wp:anchor distT="0" distB="0" distL="114300" distR="114300" simplePos="0" relativeHeight="251862016" behindDoc="0" locked="0" layoutInCell="1" allowOverlap="1" wp14:anchorId="2293DF19" wp14:editId="3BCB23DD">
                <wp:simplePos x="0" y="0"/>
                <wp:positionH relativeFrom="column">
                  <wp:posOffset>6920230</wp:posOffset>
                </wp:positionH>
                <wp:positionV relativeFrom="paragraph">
                  <wp:posOffset>135255</wp:posOffset>
                </wp:positionV>
                <wp:extent cx="2628900" cy="2472055"/>
                <wp:effectExtent l="0" t="0" r="0" b="4445"/>
                <wp:wrapNone/>
                <wp:docPr id="730987284" name="Dreptunghi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472055"/>
                        </a:xfrm>
                        <a:prstGeom prst="rect">
                          <a:avLst/>
                        </a:prstGeom>
                        <a:solidFill>
                          <a:srgbClr val="00FFFF"/>
                        </a:solidFill>
                        <a:ln w="12700">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CD88B" id="Dreptunghi 57" o:spid="_x0000_s1026" style="position:absolute;margin-left:544.9pt;margin-top:10.65pt;width:207pt;height:194.6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" fillcolor="aqua" strokecolor="red" strokeweight="1pt"/>
            </w:pict>
          </mc:Fallback>
        </mc:AlternateContent>
      </w:r>
      <w:r>
        <w:rPr>
          <w:noProof/>
          <w:lang w:val="ro-RO"/>
        </w:rPr>
        <mc:AlternateContent>
          <mc:Choice Requires="wps">
            <w:drawing>
              <wp:anchor distT="0" distB="0" distL="114300" distR="114300" simplePos="0" relativeHeight="251888640" behindDoc="0" locked="0" layoutInCell="1" allowOverlap="1" wp14:anchorId="0C2C52F7" wp14:editId="1AC555AB">
                <wp:simplePos x="0" y="0"/>
                <wp:positionH relativeFrom="column">
                  <wp:posOffset>5073015</wp:posOffset>
                </wp:positionH>
                <wp:positionV relativeFrom="paragraph">
                  <wp:posOffset>6350</wp:posOffset>
                </wp:positionV>
                <wp:extent cx="57150" cy="174625"/>
                <wp:effectExtent l="19050" t="19050" r="19050" b="0"/>
                <wp:wrapNone/>
                <wp:docPr id="759108771" name="Săgeată: jo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7150" cy="174625"/>
                        </a:xfrm>
                        <a:prstGeom prst="downArrow">
                          <a:avLst>
                            <a:gd name="adj1" fmla="val 50000"/>
                            <a:gd name="adj2" fmla="val 125177"/>
                          </a:avLst>
                        </a:prstGeom>
                        <a:solidFill>
                          <a:srgbClr val="FF0000">
                            <a:alpha val="50000"/>
                          </a:srgbClr>
                        </a:solidFill>
                        <a:ln w="12700">
                          <a:solidFill>
                            <a:srgbClr val="FF0000"/>
                          </a:solidFill>
                          <a:prstDash val="dash"/>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20973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ăgeată: jos 56" o:spid="_x0000_s1026" type="#_x0000_t67" style="position:absolute;margin-left:399.45pt;margin-top:.5pt;width:4.5pt;height:13.75pt;flip:y;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" adj="12751" fillcolor="red" strokecolor="red" strokeweight="1pt">
                <v:fill opacity="32896f"/>
                <v:stroke dashstyle="dash"/>
              </v:shape>
            </w:pict>
          </mc:Fallback>
        </mc:AlternateContent>
      </w:r>
      <w:r>
        <w:rPr>
          <w:noProof/>
          <w:lang w:val="ro-RO"/>
        </w:rPr>
        <mc:AlternateContent>
          <mc:Choice Requires="wps">
            <w:drawing>
              <wp:anchor distT="0" distB="0" distL="114300" distR="114300" simplePos="0" relativeHeight="251887616" behindDoc="0" locked="0" layoutInCell="1" allowOverlap="1" wp14:anchorId="60E945B4" wp14:editId="354F5F7A">
                <wp:simplePos x="0" y="0"/>
                <wp:positionH relativeFrom="column">
                  <wp:posOffset>4726305</wp:posOffset>
                </wp:positionH>
                <wp:positionV relativeFrom="paragraph">
                  <wp:posOffset>22860</wp:posOffset>
                </wp:positionV>
                <wp:extent cx="79375" cy="174625"/>
                <wp:effectExtent l="19050" t="0" r="15875" b="15875"/>
                <wp:wrapNone/>
                <wp:docPr id="62096424" name="Săgeată: jos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174625"/>
                        </a:xfrm>
                        <a:prstGeom prst="downArrow">
                          <a:avLst>
                            <a:gd name="adj1" fmla="val 50000"/>
                            <a:gd name="adj2" fmla="val 137931"/>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D34C0" id="Săgeată: jos 55" o:spid="_x0000_s1026" type="#_x0000_t67" style="position:absolute;margin-left:372.15pt;margin-top:1.8pt;width:6.25pt;height:13.7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" adj="8058" fillcolor="black"/>
            </w:pict>
          </mc:Fallback>
        </mc:AlternateContent>
      </w:r>
      <w:r>
        <w:rPr>
          <w:noProof/>
          <w:lang w:val="ro-RO"/>
        </w:rPr>
        <mc:AlternateContent>
          <mc:Choice Requires="wps">
            <w:drawing>
              <wp:anchor distT="0" distB="0" distL="114300" distR="114300" simplePos="0" relativeHeight="251859968" behindDoc="0" locked="0" layoutInCell="1" allowOverlap="1" wp14:anchorId="0F86012E" wp14:editId="2712639C">
                <wp:simplePos x="0" y="0"/>
                <wp:positionH relativeFrom="column">
                  <wp:posOffset>3025140</wp:posOffset>
                </wp:positionH>
                <wp:positionV relativeFrom="paragraph">
                  <wp:posOffset>78740</wp:posOffset>
                </wp:positionV>
                <wp:extent cx="3781425" cy="4413250"/>
                <wp:effectExtent l="0" t="0" r="9525" b="6350"/>
                <wp:wrapNone/>
                <wp:docPr id="359914130" name="Dreptunghi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1425" cy="4413250"/>
                        </a:xfrm>
                        <a:prstGeom prst="rect">
                          <a:avLst/>
                        </a:prstGeom>
                        <a:gradFill rotWithShape="0">
                          <a:gsLst>
                            <a:gs pos="0">
                              <a:srgbClr val="4BACC6"/>
                            </a:gs>
                            <a:gs pos="100000">
                              <a:srgbClr val="205867"/>
                            </a:gs>
                          </a:gsLst>
                          <a:lin ang="2700000" scaled="1"/>
                        </a:gradFill>
                        <a:ln w="12700">
                          <a:solidFill>
                            <a:srgbClr val="F2F2F2"/>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4459D" id="Dreptunghi 54" o:spid="_x0000_s1026" style="position:absolute;margin-left:238.2pt;margin-top:6.2pt;width:297.75pt;height:34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" fillcolor="#4bacc6" strokecolor="#f2f2f2" strokeweight="1pt">
                <v:fill color2="#205867" angle="45" focus="100%" type="gradient"/>
              </v:rect>
            </w:pict>
          </mc:Fallback>
        </mc:AlternateContent>
      </w:r>
    </w:p>
    <w:p w14:paraId="3E8E6755" w14:textId="4971EE62" w:rsidR="000D51D9" w:rsidRPr="00CA7BC4" w:rsidRDefault="00FA60B9" w:rsidP="0046000C">
      <w:pPr>
        <w:rPr>
          <w:sz w:val="22"/>
          <w:szCs w:val="28"/>
          <w:lang w:val="ro-RO"/>
        </w:rPr>
      </w:pPr>
      <w:r>
        <w:rPr>
          <w:noProof/>
          <w:lang w:val="ro-RO"/>
        </w:rPr>
        <mc:AlternateContent>
          <mc:Choice Requires="wps">
            <w:drawing>
              <wp:anchor distT="0" distB="0" distL="114300" distR="114300" simplePos="0" relativeHeight="251869184" behindDoc="0" locked="0" layoutInCell="1" allowOverlap="1" wp14:anchorId="0F60685D" wp14:editId="79E7B75A">
                <wp:simplePos x="0" y="0"/>
                <wp:positionH relativeFrom="column">
                  <wp:posOffset>7547610</wp:posOffset>
                </wp:positionH>
                <wp:positionV relativeFrom="paragraph">
                  <wp:posOffset>33655</wp:posOffset>
                </wp:positionV>
                <wp:extent cx="1781175" cy="771525"/>
                <wp:effectExtent l="0" t="0" r="9525" b="9525"/>
                <wp:wrapNone/>
                <wp:docPr id="876522286" name="Dreptunghi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771525"/>
                        </a:xfrm>
                        <a:prstGeom prst="rect">
                          <a:avLst/>
                        </a:prstGeom>
                        <a:solidFill>
                          <a:srgbClr val="FFFFFF"/>
                        </a:solidFill>
                        <a:ln w="19050">
                          <a:solidFill>
                            <a:srgbClr val="E5B8B7"/>
                          </a:solidFill>
                          <a:miter lim="800000"/>
                          <a:headEnd/>
                          <a:tailEnd/>
                        </a:ln>
                      </wps:spPr>
                      <wps:txbx>
                        <w:txbxContent>
                          <w:p w14:paraId="2BE65E8F" w14:textId="77777777" w:rsidR="00F27465" w:rsidRPr="00D50DAE" w:rsidRDefault="00F27465" w:rsidP="000D51D9">
                            <w:pPr>
                              <w:jc w:val="center"/>
                              <w:rPr>
                                <w:sz w:val="22"/>
                                <w:lang w:val="ro-RO"/>
                              </w:rPr>
                            </w:pPr>
                            <w:r w:rsidRPr="00D50DAE">
                              <w:rPr>
                                <w:sz w:val="22"/>
                                <w:lang w:val="ro-RO"/>
                              </w:rPr>
                              <w:t>Centrul Național de Coordonare Integrată a Acțiunilor de Ordine Publică al Ministerului Afacerilor Interne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60685D" id="Dreptunghi 53" o:spid="_x0000_s1029" style="position:absolute;margin-left:594.3pt;margin-top:2.65pt;width:140.25pt;height:60.7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" strokecolor="#e5b8b7" strokeweight="1.5pt">
                <v:textbox>
                  <w:txbxContent>
                    <w:p w14:paraId="2BE65E8F" w14:textId="77777777" w:rsidR="00F27465" w:rsidRPr="00D50DAE" w:rsidRDefault="00F27465" w:rsidP="000D51D9">
                      <w:pPr>
                        <w:jc w:val="center"/>
                        <w:rPr>
                          <w:sz w:val="22"/>
                          <w:lang w:val="ro-RO"/>
                        </w:rPr>
                      </w:pPr>
                      <w:r w:rsidRPr="00D50DAE">
                        <w:rPr>
                          <w:sz w:val="22"/>
                          <w:lang w:val="ro-RO"/>
                        </w:rPr>
                        <w:t>Centrul Național de Coordonare Integrată a Acțiunilor de Ordine Publică al Ministerului Afacerilor Interne</w:t>
                      </w:r>
                    </w:p>
                  </w:txbxContent>
                </v:textbox>
              </v:rect>
            </w:pict>
          </mc:Fallback>
        </mc:AlternateContent>
      </w:r>
      <w:r>
        <w:rPr>
          <w:noProof/>
          <w:lang w:val="ro-RO"/>
        </w:rPr>
        <mc:AlternateContent>
          <mc:Choice Requires="wps">
            <w:drawing>
              <wp:anchor distT="0" distB="0" distL="114300" distR="114300" simplePos="0" relativeHeight="251865088" behindDoc="0" locked="0" layoutInCell="1" allowOverlap="1" wp14:anchorId="55241C98" wp14:editId="38D90EB3">
                <wp:simplePos x="0" y="0"/>
                <wp:positionH relativeFrom="column">
                  <wp:posOffset>3432810</wp:posOffset>
                </wp:positionH>
                <wp:positionV relativeFrom="paragraph">
                  <wp:posOffset>20955</wp:posOffset>
                </wp:positionV>
                <wp:extent cx="2857500" cy="516255"/>
                <wp:effectExtent l="0" t="0" r="19050" b="36195"/>
                <wp:wrapNone/>
                <wp:docPr id="2014702135" name="Dreptunghi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1625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3860A7B9" w14:textId="77777777" w:rsidR="00F27465" w:rsidRPr="009C6F05" w:rsidRDefault="00F27465" w:rsidP="000D51D9">
                            <w:pPr>
                              <w:jc w:val="center"/>
                              <w:rPr>
                                <w:b/>
                                <w:szCs w:val="40"/>
                                <w:lang w:val="ro-RO"/>
                              </w:rPr>
                            </w:pPr>
                            <w:r w:rsidRPr="009C6F05">
                              <w:rPr>
                                <w:b/>
                                <w:szCs w:val="40"/>
                                <w:lang w:val="ro-RO"/>
                              </w:rPr>
                              <w:t>Centrul de dirijare în Situații Excepționale al Comisiei pentru Situații Excepționale a Republicii Moldova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41C98" id="Dreptunghi 52" o:spid="_x0000_s1030" style="position:absolute;margin-left:270.3pt;margin-top:1.65pt;width:225pt;height:40.6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" strokecolor="#fabf8f" strokeweight="1pt">
                <v:fill color2="#fbd4b4" focus="100%" type="gradient"/>
                <v:shadow on="t" color="#974706" opacity=".5" offset="1pt"/>
                <v:textbox>
                  <w:txbxContent>
                    <w:p w14:paraId="3860A7B9" w14:textId="77777777" w:rsidR="00F27465" w:rsidRPr="009C6F05" w:rsidRDefault="00F27465" w:rsidP="000D51D9">
                      <w:pPr>
                        <w:jc w:val="center"/>
                        <w:rPr>
                          <w:b/>
                          <w:szCs w:val="40"/>
                          <w:lang w:val="ro-RO"/>
                        </w:rPr>
                      </w:pPr>
                      <w:r w:rsidRPr="009C6F05">
                        <w:rPr>
                          <w:b/>
                          <w:szCs w:val="40"/>
                          <w:lang w:val="ro-RO"/>
                        </w:rPr>
                        <w:t>Centrul de dirijare în Situații Excepționale al Comisiei pentru Situații Excepționale a Republicii Moldova</w:t>
                      </w:r>
                    </w:p>
                  </w:txbxContent>
                </v:textbox>
              </v:rect>
            </w:pict>
          </mc:Fallback>
        </mc:AlternateContent>
      </w:r>
    </w:p>
    <w:p w14:paraId="781EF8A6" w14:textId="127CAFB5" w:rsidR="000D51D9" w:rsidRPr="00CA7BC4" w:rsidRDefault="00FA60B9" w:rsidP="0046000C">
      <w:pPr>
        <w:rPr>
          <w:sz w:val="22"/>
          <w:szCs w:val="28"/>
          <w:lang w:val="ro-RO"/>
        </w:rPr>
      </w:pPr>
      <w:r>
        <w:rPr>
          <w:noProof/>
          <w:lang w:val="ro-RO"/>
        </w:rPr>
        <mc:AlternateContent>
          <mc:Choice Requires="wps">
            <w:drawing>
              <wp:anchor distT="0" distB="0" distL="114296" distR="114296" simplePos="0" relativeHeight="251876352" behindDoc="0" locked="0" layoutInCell="1" allowOverlap="1" wp14:anchorId="369FAA52" wp14:editId="31793896">
                <wp:simplePos x="0" y="0"/>
                <wp:positionH relativeFrom="column">
                  <wp:posOffset>7294879</wp:posOffset>
                </wp:positionH>
                <wp:positionV relativeFrom="paragraph">
                  <wp:posOffset>3810</wp:posOffset>
                </wp:positionV>
                <wp:extent cx="0" cy="1741805"/>
                <wp:effectExtent l="19050" t="0" r="0" b="10795"/>
                <wp:wrapNone/>
                <wp:docPr id="598668618" name="Conector drept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41805"/>
                        </a:xfrm>
                        <a:prstGeom prst="line">
                          <a:avLst/>
                        </a:prstGeom>
                        <a:noFill/>
                        <a:ln w="28575">
                          <a:solidFill>
                            <a:srgbClr val="FF0000"/>
                          </a:solidFill>
                          <a:prstDash val="dash"/>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6B3358D5" id="Conector drept 51" o:spid="_x0000_s1026" style="position:absolute;z-index:2518763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574.4pt,.3pt" to="574.4pt,1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" strokecolor="red" strokeweight="2.25pt">
                <v:stroke dashstyle="dash"/>
              </v:line>
            </w:pict>
          </mc:Fallback>
        </mc:AlternateContent>
      </w:r>
      <w:r>
        <w:rPr>
          <w:noProof/>
          <w:lang w:val="ro-RO"/>
        </w:rPr>
        <mc:AlternateContent>
          <mc:Choice Requires="wps">
            <w:drawing>
              <wp:anchor distT="4294967292" distB="4294967292" distL="114300" distR="114300" simplePos="0" relativeHeight="251873280" behindDoc="0" locked="0" layoutInCell="1" allowOverlap="1" wp14:anchorId="35894324" wp14:editId="203451B3">
                <wp:simplePos x="0" y="0"/>
                <wp:positionH relativeFrom="column">
                  <wp:posOffset>7297420</wp:posOffset>
                </wp:positionH>
                <wp:positionV relativeFrom="paragraph">
                  <wp:posOffset>8254</wp:posOffset>
                </wp:positionV>
                <wp:extent cx="228600" cy="0"/>
                <wp:effectExtent l="0" t="19050" r="0" b="0"/>
                <wp:wrapNone/>
                <wp:docPr id="637548264" name="Conector drept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28575">
                          <a:solidFill>
                            <a:srgbClr val="FF0000"/>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line w14:anchorId="5E5FE60C" id="Conector drept 50" o:spid="_x0000_s1026" style="position:absolute;z-index:2518732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74.6pt,.65pt" to="592.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" strokecolor="red" strokeweight="2.25pt">
                <v:stroke dashstyle="dash"/>
              </v:line>
            </w:pict>
          </mc:Fallback>
        </mc:AlternateContent>
      </w:r>
      <w:r>
        <w:rPr>
          <w:noProof/>
          <w:lang w:val="ro-RO"/>
        </w:rPr>
        <mc:AlternateContent>
          <mc:Choice Requires="wps">
            <w:drawing>
              <wp:anchor distT="4294967292" distB="4294967292" distL="114300" distR="114300" simplePos="0" relativeHeight="251898880" behindDoc="0" locked="0" layoutInCell="1" allowOverlap="1" wp14:anchorId="616D09E2" wp14:editId="0BC03073">
                <wp:simplePos x="0" y="0"/>
                <wp:positionH relativeFrom="column">
                  <wp:posOffset>6281420</wp:posOffset>
                </wp:positionH>
                <wp:positionV relativeFrom="paragraph">
                  <wp:posOffset>158114</wp:posOffset>
                </wp:positionV>
                <wp:extent cx="1028700" cy="0"/>
                <wp:effectExtent l="0" t="95250" r="0" b="95250"/>
                <wp:wrapNone/>
                <wp:docPr id="338690958" name="Conector drept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28700" cy="0"/>
                        </a:xfrm>
                        <a:prstGeom prst="line">
                          <a:avLst/>
                        </a:prstGeom>
                        <a:noFill/>
                        <a:ln w="28575">
                          <a:solidFill>
                            <a:srgbClr val="FF0000"/>
                          </a:solidFill>
                          <a:prstDash val="dash"/>
                          <a:round/>
                          <a:headEnd type="triangle" w="med" len="med"/>
                          <a:tailEnd type="triangle" w="lg" len="med"/>
                        </a:ln>
                        <a:effectLst/>
                      </wps:spPr>
                      <wps:bodyPr/>
                    </wps:wsp>
                  </a:graphicData>
                </a:graphic>
                <wp14:sizeRelH relativeFrom="page">
                  <wp14:pctWidth>0</wp14:pctWidth>
                </wp14:sizeRelH>
                <wp14:sizeRelV relativeFrom="page">
                  <wp14:pctHeight>0</wp14:pctHeight>
                </wp14:sizeRelV>
              </wp:anchor>
            </w:drawing>
          </mc:Choice>
          <mc:Fallback>
            <w:pict>
              <v:line w14:anchorId="5491BA69" id="Conector drept 49" o:spid="_x0000_s1026" style="position:absolute;flip:x y;z-index:2518988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94.6pt,12.45pt" to="575.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" strokecolor="red" strokeweight="2.25pt">
                <v:stroke dashstyle="dash" startarrow="block" endarrow="block" endarrowwidth="wide"/>
              </v:line>
            </w:pict>
          </mc:Fallback>
        </mc:AlternateContent>
      </w:r>
      <w:r>
        <w:rPr>
          <w:noProof/>
          <w:lang w:val="ro-RO"/>
        </w:rPr>
        <mc:AlternateContent>
          <mc:Choice Requires="wps">
            <w:drawing>
              <wp:anchor distT="0" distB="0" distL="114300" distR="114300" simplePos="0" relativeHeight="251860992" behindDoc="0" locked="0" layoutInCell="1" allowOverlap="1" wp14:anchorId="7CF0A0C4" wp14:editId="5E4E06C8">
                <wp:simplePos x="0" y="0"/>
                <wp:positionH relativeFrom="column">
                  <wp:posOffset>289560</wp:posOffset>
                </wp:positionH>
                <wp:positionV relativeFrom="paragraph">
                  <wp:posOffset>3175</wp:posOffset>
                </wp:positionV>
                <wp:extent cx="2514600" cy="3673475"/>
                <wp:effectExtent l="0" t="0" r="19050" b="41275"/>
                <wp:wrapNone/>
                <wp:docPr id="1945067390" name="Dreptunghi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673475"/>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7222C" id="Dreptunghi 48" o:spid="_x0000_s1026" style="position:absolute;margin-left:22.8pt;margin-top:.25pt;width:198pt;height:289.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" fillcolor="#95b3d7" strokecolor="#95b3d7" strokeweight="1pt">
                <v:fill color2="#dbe5f1" angle="135" focus="50%" type="gradient"/>
                <v:shadow on="t" color="#243f60" opacity=".5" offset="1pt"/>
              </v:rect>
            </w:pict>
          </mc:Fallback>
        </mc:AlternateContent>
      </w:r>
    </w:p>
    <w:p w14:paraId="5735F12A" w14:textId="7E259274" w:rsidR="000D51D9" w:rsidRPr="00CA7BC4" w:rsidRDefault="00FA60B9" w:rsidP="0046000C">
      <w:pPr>
        <w:rPr>
          <w:sz w:val="22"/>
          <w:szCs w:val="28"/>
          <w:lang w:val="ro-RO"/>
        </w:rPr>
      </w:pPr>
      <w:r>
        <w:rPr>
          <w:noProof/>
          <w:lang w:val="ro-RO"/>
        </w:rPr>
        <mc:AlternateContent>
          <mc:Choice Requires="wps">
            <w:drawing>
              <wp:anchor distT="0" distB="0" distL="114296" distR="114296" simplePos="0" relativeHeight="251885568" behindDoc="0" locked="0" layoutInCell="1" allowOverlap="1" wp14:anchorId="010490D3" wp14:editId="27EB04D8">
                <wp:simplePos x="0" y="0"/>
                <wp:positionH relativeFrom="column">
                  <wp:posOffset>2673984</wp:posOffset>
                </wp:positionH>
                <wp:positionV relativeFrom="paragraph">
                  <wp:posOffset>99060</wp:posOffset>
                </wp:positionV>
                <wp:extent cx="0" cy="1371600"/>
                <wp:effectExtent l="19050" t="0" r="0" b="0"/>
                <wp:wrapNone/>
                <wp:docPr id="1152151013" name="Conector drept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28575">
                          <a:solidFill>
                            <a:srgbClr val="FF0000"/>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line w14:anchorId="508D9716" id="Conector drept 47" o:spid="_x0000_s1026" style="position:absolute;z-index:25188556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0.55pt,7.8pt" to="210.55pt,1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" strokecolor="red" strokeweight="2.25pt">
                <v:stroke dashstyle="dash"/>
              </v:line>
            </w:pict>
          </mc:Fallback>
        </mc:AlternateContent>
      </w:r>
      <w:r>
        <w:rPr>
          <w:noProof/>
          <w:lang w:val="ro-RO"/>
        </w:rPr>
        <mc:AlternateContent>
          <mc:Choice Requires="wps">
            <w:drawing>
              <wp:anchor distT="4294967292" distB="4294967292" distL="114300" distR="114300" simplePos="0" relativeHeight="251883520" behindDoc="0" locked="0" layoutInCell="1" allowOverlap="1" wp14:anchorId="353CAEBB" wp14:editId="2B6D490F">
                <wp:simplePos x="0" y="0"/>
                <wp:positionH relativeFrom="column">
                  <wp:posOffset>2659380</wp:posOffset>
                </wp:positionH>
                <wp:positionV relativeFrom="paragraph">
                  <wp:posOffset>97154</wp:posOffset>
                </wp:positionV>
                <wp:extent cx="777875" cy="0"/>
                <wp:effectExtent l="19050" t="76200" r="3175" b="57150"/>
                <wp:wrapNone/>
                <wp:docPr id="903002230" name="Conector drept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7875" cy="0"/>
                        </a:xfrm>
                        <a:prstGeom prst="line">
                          <a:avLst/>
                        </a:prstGeom>
                        <a:noFill/>
                        <a:ln w="28575">
                          <a:solidFill>
                            <a:srgbClr val="FF0000"/>
                          </a:solidFill>
                          <a:prstDash val="dash"/>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64C4043" id="Conector drept 46" o:spid="_x0000_s1026" style="position:absolute;flip:x;z-index:2518835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09.4pt,7.65pt" to="270.6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" strokecolor="red" strokeweight="2.25pt">
                <v:stroke dashstyle="dash" startarrow="block" endarrow="block"/>
              </v:line>
            </w:pict>
          </mc:Fallback>
        </mc:AlternateContent>
      </w:r>
      <w:r>
        <w:rPr>
          <w:noProof/>
          <w:lang w:val="ro-RO"/>
        </w:rPr>
        <mc:AlternateContent>
          <mc:Choice Requires="wps">
            <w:drawing>
              <wp:anchor distT="0" distB="0" distL="114300" distR="114300" simplePos="0" relativeHeight="251913216" behindDoc="0" locked="0" layoutInCell="1" allowOverlap="1" wp14:anchorId="20799E42" wp14:editId="37FAC4DB">
                <wp:simplePos x="0" y="0"/>
                <wp:positionH relativeFrom="column">
                  <wp:posOffset>472440</wp:posOffset>
                </wp:positionH>
                <wp:positionV relativeFrom="paragraph">
                  <wp:posOffset>97790</wp:posOffset>
                </wp:positionV>
                <wp:extent cx="1685925" cy="564515"/>
                <wp:effectExtent l="0" t="0" r="9525" b="6985"/>
                <wp:wrapNone/>
                <wp:docPr id="1636090453" name="Dreptunghi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5925" cy="564515"/>
                        </a:xfrm>
                        <a:prstGeom prst="rect">
                          <a:avLst/>
                        </a:prstGeom>
                        <a:solidFill>
                          <a:srgbClr val="FFFFFF"/>
                        </a:solidFill>
                        <a:ln w="19050">
                          <a:solidFill>
                            <a:srgbClr val="00B0F0"/>
                          </a:solidFill>
                          <a:miter lim="800000"/>
                          <a:headEnd/>
                          <a:tailEnd/>
                        </a:ln>
                      </wps:spPr>
                      <wps:txbx>
                        <w:txbxContent>
                          <w:p w14:paraId="34C3DB71" w14:textId="77777777" w:rsidR="00F27465" w:rsidRPr="009C6F05" w:rsidRDefault="00F27465" w:rsidP="000D51D9">
                            <w:pPr>
                              <w:jc w:val="center"/>
                              <w:rPr>
                                <w:b/>
                                <w:szCs w:val="28"/>
                                <w:lang w:val="ro-RO"/>
                              </w:rPr>
                            </w:pPr>
                            <w:r w:rsidRPr="009C6F05">
                              <w:rPr>
                                <w:b/>
                                <w:sz w:val="18"/>
                                <w:szCs w:val="28"/>
                                <w:lang w:val="ro-RO"/>
                              </w:rPr>
                              <w:t>Oficiul pentru Coordonarea Afacerilor Umanitare al Organizației Națiunilor Unite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99E42" id="Dreptunghi 45" o:spid="_x0000_s1031" style="position:absolute;margin-left:37.2pt;margin-top:7.7pt;width:132.75pt;height:44.4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" strokecolor="#00b0f0" strokeweight="1.5pt">
                <v:textbox>
                  <w:txbxContent>
                    <w:p w14:paraId="34C3DB71" w14:textId="77777777" w:rsidR="00F27465" w:rsidRPr="009C6F05" w:rsidRDefault="00F27465" w:rsidP="000D51D9">
                      <w:pPr>
                        <w:jc w:val="center"/>
                        <w:rPr>
                          <w:b/>
                          <w:szCs w:val="28"/>
                          <w:lang w:val="ro-RO"/>
                        </w:rPr>
                      </w:pPr>
                      <w:r w:rsidRPr="009C6F05">
                        <w:rPr>
                          <w:b/>
                          <w:sz w:val="18"/>
                          <w:szCs w:val="28"/>
                          <w:lang w:val="ro-RO"/>
                        </w:rPr>
                        <w:t>Oficiul pentru Coordonarea Afacerilor Umanitare al Organizației Națiunilor Unite</w:t>
                      </w:r>
                    </w:p>
                  </w:txbxContent>
                </v:textbox>
              </v:rect>
            </w:pict>
          </mc:Fallback>
        </mc:AlternateContent>
      </w:r>
    </w:p>
    <w:p w14:paraId="4B71B1A6" w14:textId="50033E71" w:rsidR="000D51D9" w:rsidRPr="00CA7BC4" w:rsidRDefault="00FA60B9" w:rsidP="0046000C">
      <w:pPr>
        <w:rPr>
          <w:sz w:val="22"/>
          <w:szCs w:val="28"/>
          <w:lang w:val="ro-RO"/>
        </w:rPr>
      </w:pPr>
      <w:r>
        <w:rPr>
          <w:noProof/>
          <w:lang w:val="ro-RO"/>
        </w:rPr>
        <mc:AlternateContent>
          <mc:Choice Requires="wps">
            <w:drawing>
              <wp:anchor distT="0" distB="0" distL="114296" distR="114296" simplePos="0" relativeHeight="251901952" behindDoc="0" locked="0" layoutInCell="1" allowOverlap="1" wp14:anchorId="46B76849" wp14:editId="3DD28348">
                <wp:simplePos x="0" y="0"/>
                <wp:positionH relativeFrom="column">
                  <wp:posOffset>3247389</wp:posOffset>
                </wp:positionH>
                <wp:positionV relativeFrom="paragraph">
                  <wp:posOffset>8255</wp:posOffset>
                </wp:positionV>
                <wp:extent cx="0" cy="1994535"/>
                <wp:effectExtent l="57150" t="0" r="38100" b="24765"/>
                <wp:wrapNone/>
                <wp:docPr id="64223643" name="Conector drept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4535"/>
                        </a:xfrm>
                        <a:prstGeom prst="line">
                          <a:avLst/>
                        </a:prstGeom>
                        <a:noFill/>
                        <a:ln w="2857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99BD0F5" id="Conector drept 44" o:spid="_x0000_s1026" style="position:absolute;z-index:2519019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55.7pt,.65pt" to="255.7pt,1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" strokeweight="2.25pt">
                <v:stroke endarrow="block"/>
              </v:line>
            </w:pict>
          </mc:Fallback>
        </mc:AlternateContent>
      </w:r>
      <w:r>
        <w:rPr>
          <w:noProof/>
          <w:lang w:val="ro-RO"/>
        </w:rPr>
        <mc:AlternateContent>
          <mc:Choice Requires="wps">
            <w:drawing>
              <wp:anchor distT="0" distB="0" distL="114296" distR="114296" simplePos="0" relativeHeight="251893760" behindDoc="0" locked="0" layoutInCell="1" allowOverlap="1" wp14:anchorId="1FED5352" wp14:editId="12186D18">
                <wp:simplePos x="0" y="0"/>
                <wp:positionH relativeFrom="column">
                  <wp:posOffset>3152139</wp:posOffset>
                </wp:positionH>
                <wp:positionV relativeFrom="paragraph">
                  <wp:posOffset>95885</wp:posOffset>
                </wp:positionV>
                <wp:extent cx="0" cy="1907540"/>
                <wp:effectExtent l="57150" t="0" r="38100" b="35560"/>
                <wp:wrapNone/>
                <wp:docPr id="1778201320" name="Conector drept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07540"/>
                        </a:xfrm>
                        <a:prstGeom prst="line">
                          <a:avLst/>
                        </a:prstGeom>
                        <a:noFill/>
                        <a:ln w="28575">
                          <a:solidFill>
                            <a:srgbClr val="FF0000"/>
                          </a:solidFill>
                          <a:prstDash val="dash"/>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w:pict>
              <v:line w14:anchorId="61103493" id="Conector drept 43" o:spid="_x0000_s1026" style="position:absolute;flip:y;z-index:25189376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48.2pt,7.55pt" to="248.2pt,1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" strokecolor="red" strokeweight="2.25pt">
                <v:stroke dashstyle="dash" startarrow="block"/>
              </v:line>
            </w:pict>
          </mc:Fallback>
        </mc:AlternateContent>
      </w:r>
      <w:r>
        <w:rPr>
          <w:noProof/>
          <w:lang w:val="ro-RO"/>
        </w:rPr>
        <mc:AlternateContent>
          <mc:Choice Requires="wps">
            <w:drawing>
              <wp:anchor distT="0" distB="0" distL="114300" distR="114300" simplePos="0" relativeHeight="251890688" behindDoc="0" locked="0" layoutInCell="1" allowOverlap="1" wp14:anchorId="0F0DAE7F" wp14:editId="586191D3">
                <wp:simplePos x="0" y="0"/>
                <wp:positionH relativeFrom="column">
                  <wp:posOffset>4813300</wp:posOffset>
                </wp:positionH>
                <wp:positionV relativeFrom="paragraph">
                  <wp:posOffset>53975</wp:posOffset>
                </wp:positionV>
                <wp:extent cx="114300" cy="206375"/>
                <wp:effectExtent l="19050" t="0" r="19050" b="22225"/>
                <wp:wrapNone/>
                <wp:docPr id="2112521487" name="Săgeată: jos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06375"/>
                        </a:xfrm>
                        <a:prstGeom prst="downArrow">
                          <a:avLst>
                            <a:gd name="adj1" fmla="val 50000"/>
                            <a:gd name="adj2" fmla="val 75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04095" id="Săgeată: jos 42" o:spid="_x0000_s1026" type="#_x0000_t67" style="position:absolute;margin-left:379pt;margin-top:4.25pt;width:9pt;height:16.2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" adj="12628" fillcolor="black"/>
            </w:pict>
          </mc:Fallback>
        </mc:AlternateContent>
      </w:r>
      <w:r>
        <w:rPr>
          <w:noProof/>
          <w:lang w:val="ro-RO"/>
        </w:rPr>
        <mc:AlternateContent>
          <mc:Choice Requires="wps">
            <w:drawing>
              <wp:anchor distT="4294967292" distB="4294967292" distL="114300" distR="114300" simplePos="0" relativeHeight="251894784" behindDoc="0" locked="0" layoutInCell="1" allowOverlap="1" wp14:anchorId="38E49828" wp14:editId="0FEC9004">
                <wp:simplePos x="0" y="0"/>
                <wp:positionH relativeFrom="column">
                  <wp:posOffset>3209925</wp:posOffset>
                </wp:positionH>
                <wp:positionV relativeFrom="paragraph">
                  <wp:posOffset>99059</wp:posOffset>
                </wp:positionV>
                <wp:extent cx="228600" cy="0"/>
                <wp:effectExtent l="0" t="76200" r="0" b="57150"/>
                <wp:wrapNone/>
                <wp:docPr id="1740485443" name="Conector drept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28575">
                          <a:solidFill>
                            <a:srgbClr val="FF0000"/>
                          </a:solidFill>
                          <a:prstDash val="dash"/>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7E9F305" id="Conector drept 41" o:spid="_x0000_s1026" style="position:absolute;z-index:2518947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52.75pt,7.8pt" to="270.7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" strokecolor="red" strokeweight="2.25pt">
                <v:stroke dashstyle="dash" endarrow="block"/>
              </v:line>
            </w:pict>
          </mc:Fallback>
        </mc:AlternateContent>
      </w:r>
      <w:r>
        <w:rPr>
          <w:noProof/>
          <w:lang w:val="ro-RO"/>
        </w:rPr>
        <mc:AlternateContent>
          <mc:Choice Requires="wps">
            <w:drawing>
              <wp:anchor distT="4294967292" distB="4294967292" distL="114300" distR="114300" simplePos="0" relativeHeight="251906048" behindDoc="0" locked="0" layoutInCell="1" allowOverlap="1" wp14:anchorId="209E5294" wp14:editId="4E8CD303">
                <wp:simplePos x="0" y="0"/>
                <wp:positionH relativeFrom="column">
                  <wp:posOffset>3247390</wp:posOffset>
                </wp:positionH>
                <wp:positionV relativeFrom="paragraph">
                  <wp:posOffset>8254</wp:posOffset>
                </wp:positionV>
                <wp:extent cx="186055" cy="0"/>
                <wp:effectExtent l="19050" t="19050" r="0" b="0"/>
                <wp:wrapNone/>
                <wp:docPr id="1050057203" name="Conector drep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6055"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0BA80FA" id="Conector drept 40" o:spid="_x0000_s1026" style="position:absolute;flip:x;z-index:251906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55.7pt,.65pt" to="270.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" strokeweight="2.25pt"/>
            </w:pict>
          </mc:Fallback>
        </mc:AlternateContent>
      </w:r>
    </w:p>
    <w:p w14:paraId="63B8FB87" w14:textId="64D29B6C" w:rsidR="000D51D9" w:rsidRPr="00CA7BC4" w:rsidRDefault="00FA60B9" w:rsidP="0046000C">
      <w:pPr>
        <w:rPr>
          <w:sz w:val="22"/>
          <w:szCs w:val="28"/>
          <w:lang w:val="ro-RO"/>
        </w:rPr>
      </w:pPr>
      <w:r>
        <w:rPr>
          <w:noProof/>
          <w:lang w:val="ro-RO"/>
        </w:rPr>
        <mc:AlternateContent>
          <mc:Choice Requires="wps">
            <w:drawing>
              <wp:anchor distT="0" distB="0" distL="114296" distR="114296" simplePos="0" relativeHeight="251892736" behindDoc="0" locked="0" layoutInCell="1" allowOverlap="1" wp14:anchorId="07132039" wp14:editId="30165BF5">
                <wp:simplePos x="0" y="0"/>
                <wp:positionH relativeFrom="column">
                  <wp:posOffset>3930649</wp:posOffset>
                </wp:positionH>
                <wp:positionV relativeFrom="paragraph">
                  <wp:posOffset>85090</wp:posOffset>
                </wp:positionV>
                <wp:extent cx="0" cy="246380"/>
                <wp:effectExtent l="57150" t="0" r="38100" b="20320"/>
                <wp:wrapNone/>
                <wp:docPr id="1570916086" name="Conector drept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line">
                          <a:avLst/>
                        </a:prstGeom>
                        <a:noFill/>
                        <a:ln w="2857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ECBC83B" id="Conector drept 39" o:spid="_x0000_s1026" style="position:absolute;z-index:2518927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09.5pt,6.7pt" to="309.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" strokeweight="2.25pt">
                <v:stroke endarrow="block"/>
              </v:line>
            </w:pict>
          </mc:Fallback>
        </mc:AlternateContent>
      </w:r>
      <w:r>
        <w:rPr>
          <w:noProof/>
          <w:lang w:val="ro-RO"/>
        </w:rPr>
        <mc:AlternateContent>
          <mc:Choice Requires="wps">
            <w:drawing>
              <wp:anchor distT="0" distB="0" distL="114296" distR="114296" simplePos="0" relativeHeight="251891712" behindDoc="0" locked="0" layoutInCell="1" allowOverlap="1" wp14:anchorId="43273710" wp14:editId="152EB180">
                <wp:simplePos x="0" y="0"/>
                <wp:positionH relativeFrom="column">
                  <wp:posOffset>5716269</wp:posOffset>
                </wp:positionH>
                <wp:positionV relativeFrom="paragraph">
                  <wp:posOffset>87630</wp:posOffset>
                </wp:positionV>
                <wp:extent cx="0" cy="246380"/>
                <wp:effectExtent l="57150" t="0" r="38100" b="20320"/>
                <wp:wrapNone/>
                <wp:docPr id="95365808" name="Conector drept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line">
                          <a:avLst/>
                        </a:prstGeom>
                        <a:noFill/>
                        <a:ln w="2857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7760FA7" id="Conector drept 38" o:spid="_x0000_s1026" style="position:absolute;z-index:25189171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450.1pt,6.9pt" to="450.1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" strokeweight="2.25pt">
                <v:stroke endarrow="block"/>
              </v:line>
            </w:pict>
          </mc:Fallback>
        </mc:AlternateContent>
      </w:r>
      <w:r>
        <w:rPr>
          <w:noProof/>
          <w:lang w:val="ro-RO"/>
        </w:rPr>
        <mc:AlternateContent>
          <mc:Choice Requires="wps">
            <w:drawing>
              <wp:anchor distT="4294967292" distB="4294967292" distL="114300" distR="114300" simplePos="0" relativeHeight="251889664" behindDoc="0" locked="0" layoutInCell="1" allowOverlap="1" wp14:anchorId="59B21FB2" wp14:editId="344D0E5D">
                <wp:simplePos x="0" y="0"/>
                <wp:positionH relativeFrom="column">
                  <wp:posOffset>3918585</wp:posOffset>
                </wp:positionH>
                <wp:positionV relativeFrom="paragraph">
                  <wp:posOffset>105409</wp:posOffset>
                </wp:positionV>
                <wp:extent cx="1817370" cy="0"/>
                <wp:effectExtent l="0" t="19050" r="11430" b="0"/>
                <wp:wrapNone/>
                <wp:docPr id="1224952535" name="Conector drept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7370" cy="0"/>
                        </a:xfrm>
                        <a:prstGeom prst="line">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51333ED" id="Conector drept 37" o:spid="_x0000_s1026" style="position:absolute;z-index:2518896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8.55pt,8.3pt" to="451.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" strokeweight="2.25pt"/>
            </w:pict>
          </mc:Fallback>
        </mc:AlternateContent>
      </w:r>
      <w:r>
        <w:rPr>
          <w:noProof/>
          <w:lang w:val="ro-RO"/>
        </w:rPr>
        <mc:AlternateContent>
          <mc:Choice Requires="wps">
            <w:drawing>
              <wp:anchor distT="0" distB="0" distL="114300" distR="114300" simplePos="0" relativeHeight="251872256" behindDoc="0" locked="0" layoutInCell="1" allowOverlap="1" wp14:anchorId="6D0BD17D" wp14:editId="1D7061FB">
                <wp:simplePos x="0" y="0"/>
                <wp:positionH relativeFrom="column">
                  <wp:posOffset>2432050</wp:posOffset>
                </wp:positionH>
                <wp:positionV relativeFrom="paragraph">
                  <wp:posOffset>139065</wp:posOffset>
                </wp:positionV>
                <wp:extent cx="21590" cy="2428240"/>
                <wp:effectExtent l="19050" t="19050" r="16510" b="10160"/>
                <wp:wrapNone/>
                <wp:docPr id="884624006" name="Conector drept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 cy="2428240"/>
                        </a:xfrm>
                        <a:prstGeom prst="line">
                          <a:avLst/>
                        </a:prstGeom>
                        <a:noFill/>
                        <a:ln w="28575">
                          <a:solidFill>
                            <a:srgbClr val="FF0000"/>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line w14:anchorId="09823267" id="Conector drept 36" o:spid="_x0000_s1026" style="position:absolute;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5pt,10.95pt" to="193.2pt,20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" strokecolor="red" strokeweight="2.25pt">
                <v:stroke dashstyle="dash"/>
              </v:line>
            </w:pict>
          </mc:Fallback>
        </mc:AlternateContent>
      </w:r>
      <w:r>
        <w:rPr>
          <w:noProof/>
          <w:lang w:val="ro-RO"/>
        </w:rPr>
        <mc:AlternateContent>
          <mc:Choice Requires="wps">
            <w:drawing>
              <wp:anchor distT="4294967292" distB="4294967292" distL="114300" distR="114300" simplePos="0" relativeHeight="251880448" behindDoc="0" locked="0" layoutInCell="1" allowOverlap="1" wp14:anchorId="12DB3E68" wp14:editId="42AA62FD">
                <wp:simplePos x="0" y="0"/>
                <wp:positionH relativeFrom="column">
                  <wp:posOffset>2134235</wp:posOffset>
                </wp:positionH>
                <wp:positionV relativeFrom="paragraph">
                  <wp:posOffset>148589</wp:posOffset>
                </wp:positionV>
                <wp:extent cx="281305" cy="0"/>
                <wp:effectExtent l="19050" t="19050" r="0" b="0"/>
                <wp:wrapNone/>
                <wp:docPr id="1486941654" name="Conector drept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1305" cy="0"/>
                        </a:xfrm>
                        <a:prstGeom prst="line">
                          <a:avLst/>
                        </a:prstGeom>
                        <a:noFill/>
                        <a:ln w="28575">
                          <a:solidFill>
                            <a:srgbClr val="FF0000"/>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line w14:anchorId="2384A0ED" id="Conector drept 35" o:spid="_x0000_s1026" style="position:absolute;flip:x;z-index:2518804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8.05pt,11.7pt" to="190.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" strokecolor="red" strokeweight="2.25pt">
                <v:stroke dashstyle="dash"/>
              </v:line>
            </w:pict>
          </mc:Fallback>
        </mc:AlternateContent>
      </w:r>
    </w:p>
    <w:p w14:paraId="4A965C29" w14:textId="36650251" w:rsidR="000D51D9" w:rsidRPr="00CA7BC4" w:rsidRDefault="00FA60B9" w:rsidP="0046000C">
      <w:pPr>
        <w:rPr>
          <w:sz w:val="22"/>
          <w:szCs w:val="28"/>
          <w:lang w:val="ro-RO"/>
        </w:rPr>
      </w:pPr>
      <w:r>
        <w:rPr>
          <w:noProof/>
          <w:lang w:val="ro-RO"/>
        </w:rPr>
        <mc:AlternateContent>
          <mc:Choice Requires="wps">
            <w:drawing>
              <wp:anchor distT="0" distB="0" distL="114300" distR="114300" simplePos="0" relativeHeight="251870208" behindDoc="0" locked="0" layoutInCell="1" allowOverlap="1" wp14:anchorId="665A7584" wp14:editId="6206B545">
                <wp:simplePos x="0" y="0"/>
                <wp:positionH relativeFrom="column">
                  <wp:posOffset>7557135</wp:posOffset>
                </wp:positionH>
                <wp:positionV relativeFrom="paragraph">
                  <wp:posOffset>78105</wp:posOffset>
                </wp:positionV>
                <wp:extent cx="1771650" cy="790575"/>
                <wp:effectExtent l="0" t="0" r="0" b="9525"/>
                <wp:wrapNone/>
                <wp:docPr id="591704617" name="Dreptunghi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790575"/>
                        </a:xfrm>
                        <a:prstGeom prst="rect">
                          <a:avLst/>
                        </a:prstGeom>
                        <a:solidFill>
                          <a:srgbClr val="FFFFFF"/>
                        </a:solidFill>
                        <a:ln w="19050">
                          <a:solidFill>
                            <a:srgbClr val="E5B8B7"/>
                          </a:solidFill>
                          <a:miter lim="800000"/>
                          <a:headEnd/>
                          <a:tailEnd/>
                        </a:ln>
                      </wps:spPr>
                      <wps:txbx>
                        <w:txbxContent>
                          <w:p w14:paraId="48E4FD01" w14:textId="77777777" w:rsidR="00F27465" w:rsidRPr="000E37CE" w:rsidRDefault="00F27465" w:rsidP="000D51D9">
                            <w:pPr>
                              <w:jc w:val="center"/>
                              <w:rPr>
                                <w:lang w:val="ro-RO"/>
                              </w:rPr>
                            </w:pPr>
                            <w:r w:rsidRPr="000E37CE">
                              <w:rPr>
                                <w:lang w:val="ro-RO"/>
                              </w:rPr>
                              <w:t>Centrul Operațional de Comandă – Punct de Comandă al Armatei Naționale al Ministerului Apărării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A7584" id="Dreptunghi 34" o:spid="_x0000_s1032" style="position:absolute;margin-left:595.05pt;margin-top:6.15pt;width:139.5pt;height:62.2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" strokecolor="#e5b8b7" strokeweight="1.5pt">
                <v:textbox>
                  <w:txbxContent>
                    <w:p w14:paraId="48E4FD01" w14:textId="77777777" w:rsidR="00F27465" w:rsidRPr="000E37CE" w:rsidRDefault="00F27465" w:rsidP="000D51D9">
                      <w:pPr>
                        <w:jc w:val="center"/>
                        <w:rPr>
                          <w:lang w:val="ro-RO"/>
                        </w:rPr>
                      </w:pPr>
                      <w:r w:rsidRPr="000E37CE">
                        <w:rPr>
                          <w:lang w:val="ro-RO"/>
                        </w:rPr>
                        <w:t>Centrul Operațional de Comandă – Punct de Comandă al Armatei Naționale al Ministerului Apărării</w:t>
                      </w:r>
                    </w:p>
                  </w:txbxContent>
                </v:textbox>
              </v:rect>
            </w:pict>
          </mc:Fallback>
        </mc:AlternateContent>
      </w:r>
    </w:p>
    <w:p w14:paraId="055A5CE0" w14:textId="061C7203" w:rsidR="000D51D9" w:rsidRPr="00CA7BC4" w:rsidRDefault="00FA60B9" w:rsidP="0046000C">
      <w:pPr>
        <w:rPr>
          <w:sz w:val="22"/>
          <w:szCs w:val="28"/>
          <w:lang w:val="ro-RO"/>
        </w:rPr>
      </w:pPr>
      <w:r>
        <w:rPr>
          <w:noProof/>
          <w:lang w:val="ro-RO"/>
        </w:rPr>
        <mc:AlternateContent>
          <mc:Choice Requires="wps">
            <w:drawing>
              <wp:anchor distT="0" distB="0" distL="114300" distR="114300" simplePos="0" relativeHeight="251910144" behindDoc="0" locked="0" layoutInCell="1" allowOverlap="1" wp14:anchorId="31474D13" wp14:editId="4EC8BD8C">
                <wp:simplePos x="0" y="0"/>
                <wp:positionH relativeFrom="column">
                  <wp:posOffset>5123815</wp:posOffset>
                </wp:positionH>
                <wp:positionV relativeFrom="paragraph">
                  <wp:posOffset>19685</wp:posOffset>
                </wp:positionV>
                <wp:extent cx="1485900" cy="651510"/>
                <wp:effectExtent l="0" t="0" r="19050" b="34290"/>
                <wp:wrapNone/>
                <wp:docPr id="133731935" name="Dreptunghi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51510"/>
                        </a:xfrm>
                        <a:prstGeom prst="rect">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txbx>
                        <w:txbxContent>
                          <w:p w14:paraId="6B303840" w14:textId="77777777" w:rsidR="00F27465" w:rsidRPr="00C879CE" w:rsidRDefault="00F27465" w:rsidP="000D51D9">
                            <w:pPr>
                              <w:jc w:val="center"/>
                              <w:rPr>
                                <w:szCs w:val="28"/>
                                <w:lang w:val="it-IT"/>
                              </w:rPr>
                            </w:pPr>
                            <w:r w:rsidRPr="009C6F05">
                              <w:rPr>
                                <w:sz w:val="18"/>
                                <w:szCs w:val="28"/>
                                <w:lang w:val="ro-RO"/>
                              </w:rPr>
                              <w:t>C</w:t>
                            </w:r>
                            <w:r>
                              <w:rPr>
                                <w:sz w:val="18"/>
                                <w:szCs w:val="28"/>
                                <w:lang w:val="ro-RO"/>
                              </w:rPr>
                              <w:t>omisie</w:t>
                            </w:r>
                            <w:r w:rsidRPr="009C6F05">
                              <w:rPr>
                                <w:sz w:val="18"/>
                                <w:szCs w:val="28"/>
                                <w:lang w:val="ro-RO"/>
                              </w:rPr>
                              <w:t xml:space="preserve"> </w:t>
                            </w:r>
                            <w:r>
                              <w:rPr>
                                <w:sz w:val="18"/>
                                <w:szCs w:val="28"/>
                                <w:lang w:val="ro-RO"/>
                              </w:rPr>
                              <w:t>pentru situații excepționale a</w:t>
                            </w:r>
                            <w:r w:rsidRPr="009C6F05">
                              <w:rPr>
                                <w:sz w:val="18"/>
                                <w:szCs w:val="28"/>
                                <w:lang w:val="ro-RO"/>
                              </w:rPr>
                              <w:t xml:space="preserve"> unități</w:t>
                            </w:r>
                            <w:r>
                              <w:rPr>
                                <w:sz w:val="18"/>
                                <w:szCs w:val="28"/>
                                <w:lang w:val="ro-RO"/>
                              </w:rPr>
                              <w:t>i</w:t>
                            </w:r>
                            <w:r w:rsidRPr="009C6F05">
                              <w:rPr>
                                <w:sz w:val="18"/>
                                <w:szCs w:val="28"/>
                                <w:lang w:val="ro-RO"/>
                              </w:rPr>
                              <w:t xml:space="preserve"> administrativ-teritoriale de nivelul al doilea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474D13" id="Dreptunghi 33" o:spid="_x0000_s1033" style="position:absolute;margin-left:403.45pt;margin-top:1.55pt;width:117pt;height:51.3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" fillcolor="#fabf8f" strokecolor="#f79646" strokeweight="1pt">
                <v:fill color2="#f79646" focus="50%" type="gradient"/>
                <v:shadow on="t" color="#974706" offset="1pt"/>
                <v:textbox>
                  <w:txbxContent>
                    <w:p w14:paraId="6B303840" w14:textId="77777777" w:rsidR="00F27465" w:rsidRPr="00C879CE" w:rsidRDefault="00F27465" w:rsidP="000D51D9">
                      <w:pPr>
                        <w:jc w:val="center"/>
                        <w:rPr>
                          <w:szCs w:val="28"/>
                          <w:lang w:val="it-IT"/>
                        </w:rPr>
                      </w:pPr>
                      <w:r w:rsidRPr="009C6F05">
                        <w:rPr>
                          <w:sz w:val="18"/>
                          <w:szCs w:val="28"/>
                          <w:lang w:val="ro-RO"/>
                        </w:rPr>
                        <w:t>C</w:t>
                      </w:r>
                      <w:r>
                        <w:rPr>
                          <w:sz w:val="18"/>
                          <w:szCs w:val="28"/>
                          <w:lang w:val="ro-RO"/>
                        </w:rPr>
                        <w:t>omisie</w:t>
                      </w:r>
                      <w:r w:rsidRPr="009C6F05">
                        <w:rPr>
                          <w:sz w:val="18"/>
                          <w:szCs w:val="28"/>
                          <w:lang w:val="ro-RO"/>
                        </w:rPr>
                        <w:t xml:space="preserve"> </w:t>
                      </w:r>
                      <w:r>
                        <w:rPr>
                          <w:sz w:val="18"/>
                          <w:szCs w:val="28"/>
                          <w:lang w:val="ro-RO"/>
                        </w:rPr>
                        <w:t>pentru situații excepționale a</w:t>
                      </w:r>
                      <w:r w:rsidRPr="009C6F05">
                        <w:rPr>
                          <w:sz w:val="18"/>
                          <w:szCs w:val="28"/>
                          <w:lang w:val="ro-RO"/>
                        </w:rPr>
                        <w:t xml:space="preserve"> unități</w:t>
                      </w:r>
                      <w:r>
                        <w:rPr>
                          <w:sz w:val="18"/>
                          <w:szCs w:val="28"/>
                          <w:lang w:val="ro-RO"/>
                        </w:rPr>
                        <w:t>i</w:t>
                      </w:r>
                      <w:r w:rsidRPr="009C6F05">
                        <w:rPr>
                          <w:sz w:val="18"/>
                          <w:szCs w:val="28"/>
                          <w:lang w:val="ro-RO"/>
                        </w:rPr>
                        <w:t xml:space="preserve"> administrativ-teritoriale de nivelul al doilea</w:t>
                      </w:r>
                    </w:p>
                  </w:txbxContent>
                </v:textbox>
              </v:rect>
            </w:pict>
          </mc:Fallback>
        </mc:AlternateContent>
      </w:r>
      <w:r>
        <w:rPr>
          <w:noProof/>
          <w:lang w:val="ro-RO"/>
        </w:rPr>
        <mc:AlternateContent>
          <mc:Choice Requires="wps">
            <w:drawing>
              <wp:anchor distT="0" distB="0" distL="114300" distR="114300" simplePos="0" relativeHeight="251911168" behindDoc="0" locked="0" layoutInCell="1" allowOverlap="1" wp14:anchorId="145D4EAE" wp14:editId="4E62B98F">
                <wp:simplePos x="0" y="0"/>
                <wp:positionH relativeFrom="column">
                  <wp:posOffset>3279140</wp:posOffset>
                </wp:positionH>
                <wp:positionV relativeFrom="paragraph">
                  <wp:posOffset>11430</wp:posOffset>
                </wp:positionV>
                <wp:extent cx="1485900" cy="659765"/>
                <wp:effectExtent l="0" t="0" r="19050" b="45085"/>
                <wp:wrapNone/>
                <wp:docPr id="195882241" name="Dreptunghi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59765"/>
                        </a:xfrm>
                        <a:prstGeom prst="rect">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txbx>
                        <w:txbxContent>
                          <w:p w14:paraId="52A6F84A" w14:textId="77777777" w:rsidR="00F27465" w:rsidRPr="009C6F05" w:rsidRDefault="00F27465" w:rsidP="000D51D9">
                            <w:pPr>
                              <w:jc w:val="center"/>
                              <w:rPr>
                                <w:sz w:val="18"/>
                                <w:szCs w:val="28"/>
                                <w:lang w:val="ro-RO"/>
                              </w:rPr>
                            </w:pPr>
                            <w:r w:rsidRPr="009C6F05">
                              <w:rPr>
                                <w:sz w:val="18"/>
                                <w:szCs w:val="28"/>
                                <w:lang w:val="ro-RO"/>
                              </w:rPr>
                              <w:t>C</w:t>
                            </w:r>
                            <w:r>
                              <w:rPr>
                                <w:sz w:val="18"/>
                                <w:szCs w:val="28"/>
                                <w:lang w:val="ro-RO"/>
                              </w:rPr>
                              <w:t>omisie pentru situații excepționale a organului central de specialitate al</w:t>
                            </w:r>
                            <w:r w:rsidRPr="009C6F05">
                              <w:rPr>
                                <w:sz w:val="18"/>
                                <w:szCs w:val="28"/>
                                <w:lang w:val="ro-RO"/>
                              </w:rPr>
                              <w:t xml:space="preserve"> administrației publice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D4EAE" id="Dreptunghi 32" o:spid="_x0000_s1034" style="position:absolute;margin-left:258.2pt;margin-top:.9pt;width:117pt;height:51.9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" fillcolor="#fabf8f" strokecolor="#f79646" strokeweight="1pt">
                <v:fill color2="#f79646" focus="50%" type="gradient"/>
                <v:shadow on="t" color="#974706" offset="1pt"/>
                <v:textbox>
                  <w:txbxContent>
                    <w:p w14:paraId="52A6F84A" w14:textId="77777777" w:rsidR="00F27465" w:rsidRPr="009C6F05" w:rsidRDefault="00F27465" w:rsidP="000D51D9">
                      <w:pPr>
                        <w:jc w:val="center"/>
                        <w:rPr>
                          <w:sz w:val="18"/>
                          <w:szCs w:val="28"/>
                          <w:lang w:val="ro-RO"/>
                        </w:rPr>
                      </w:pPr>
                      <w:r w:rsidRPr="009C6F05">
                        <w:rPr>
                          <w:sz w:val="18"/>
                          <w:szCs w:val="28"/>
                          <w:lang w:val="ro-RO"/>
                        </w:rPr>
                        <w:t>C</w:t>
                      </w:r>
                      <w:r>
                        <w:rPr>
                          <w:sz w:val="18"/>
                          <w:szCs w:val="28"/>
                          <w:lang w:val="ro-RO"/>
                        </w:rPr>
                        <w:t>omisie pentru situații excepționale a organului central de specialitate al</w:t>
                      </w:r>
                      <w:r w:rsidRPr="009C6F05">
                        <w:rPr>
                          <w:sz w:val="18"/>
                          <w:szCs w:val="28"/>
                          <w:lang w:val="ro-RO"/>
                        </w:rPr>
                        <w:t xml:space="preserve"> administrației publice</w:t>
                      </w:r>
                    </w:p>
                  </w:txbxContent>
                </v:textbox>
              </v:rect>
            </w:pict>
          </mc:Fallback>
        </mc:AlternateContent>
      </w:r>
    </w:p>
    <w:p w14:paraId="76A9B7E4" w14:textId="120FEAC1" w:rsidR="000D51D9" w:rsidRPr="00CA7BC4" w:rsidRDefault="00FA60B9" w:rsidP="0046000C">
      <w:pPr>
        <w:rPr>
          <w:sz w:val="22"/>
          <w:szCs w:val="28"/>
          <w:lang w:val="ro-RO"/>
        </w:rPr>
      </w:pPr>
      <w:r>
        <w:rPr>
          <w:noProof/>
          <w:lang w:val="ro-RO"/>
        </w:rPr>
        <mc:AlternateContent>
          <mc:Choice Requires="wps">
            <w:drawing>
              <wp:anchor distT="4294967292" distB="4294967292" distL="114300" distR="114300" simplePos="0" relativeHeight="251874304" behindDoc="0" locked="0" layoutInCell="1" allowOverlap="1" wp14:anchorId="15D185DE" wp14:editId="7A185208">
                <wp:simplePos x="0" y="0"/>
                <wp:positionH relativeFrom="column">
                  <wp:posOffset>7324725</wp:posOffset>
                </wp:positionH>
                <wp:positionV relativeFrom="paragraph">
                  <wp:posOffset>15874</wp:posOffset>
                </wp:positionV>
                <wp:extent cx="228600" cy="0"/>
                <wp:effectExtent l="0" t="19050" r="0" b="0"/>
                <wp:wrapNone/>
                <wp:docPr id="1445703360" name="Conector drept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28575">
                          <a:solidFill>
                            <a:srgbClr val="FF0000"/>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2D6853" id="Conector drept 31" o:spid="_x0000_s1026" style="position:absolute;z-index:2518743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76.75pt,1.25pt" to="594.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" strokecolor="red" strokeweight="2.25pt">
                <v:stroke dashstyle="dash"/>
              </v:line>
            </w:pict>
          </mc:Fallback>
        </mc:AlternateContent>
      </w:r>
    </w:p>
    <w:p w14:paraId="6800A0B5" w14:textId="257675F3" w:rsidR="000D51D9" w:rsidRPr="00CA7BC4" w:rsidRDefault="00FA60B9" w:rsidP="0046000C">
      <w:pPr>
        <w:rPr>
          <w:sz w:val="22"/>
          <w:szCs w:val="28"/>
          <w:lang w:val="ro-RO"/>
        </w:rPr>
      </w:pPr>
      <w:r>
        <w:rPr>
          <w:noProof/>
          <w:lang w:val="ro-RO"/>
        </w:rPr>
        <mc:AlternateContent>
          <mc:Choice Requires="wps">
            <w:drawing>
              <wp:anchor distT="0" distB="0" distL="114300" distR="114300" simplePos="0" relativeHeight="251914240" behindDoc="0" locked="0" layoutInCell="1" allowOverlap="1" wp14:anchorId="23E2A7EC" wp14:editId="3930F010">
                <wp:simplePos x="0" y="0"/>
                <wp:positionH relativeFrom="column">
                  <wp:posOffset>464820</wp:posOffset>
                </wp:positionH>
                <wp:positionV relativeFrom="paragraph">
                  <wp:posOffset>24130</wp:posOffset>
                </wp:positionV>
                <wp:extent cx="1693545" cy="597535"/>
                <wp:effectExtent l="0" t="0" r="1905" b="0"/>
                <wp:wrapNone/>
                <wp:docPr id="1557409192" name="Dreptunghi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3545" cy="597535"/>
                        </a:xfrm>
                        <a:prstGeom prst="rect">
                          <a:avLst/>
                        </a:prstGeom>
                        <a:solidFill>
                          <a:srgbClr val="FFFFFF"/>
                        </a:solidFill>
                        <a:ln w="19050">
                          <a:solidFill>
                            <a:srgbClr val="00B0F0"/>
                          </a:solidFill>
                          <a:miter lim="800000"/>
                          <a:headEnd/>
                          <a:tailEnd/>
                        </a:ln>
                      </wps:spPr>
                      <wps:txbx>
                        <w:txbxContent>
                          <w:p w14:paraId="33D9454D" w14:textId="77777777" w:rsidR="00F27465" w:rsidRPr="009C6F05" w:rsidRDefault="00F27465" w:rsidP="000D51D9">
                            <w:pPr>
                              <w:jc w:val="center"/>
                              <w:rPr>
                                <w:b/>
                                <w:sz w:val="18"/>
                                <w:szCs w:val="28"/>
                                <w:lang w:val="ro-RO"/>
                              </w:rPr>
                            </w:pPr>
                            <w:r w:rsidRPr="009C6F05">
                              <w:rPr>
                                <w:b/>
                                <w:sz w:val="18"/>
                                <w:szCs w:val="28"/>
                                <w:lang w:val="ro-RO"/>
                              </w:rPr>
                              <w:t>Centrul Euroatlantic de Coordonare a Răspunsului la Dezastre al NATO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2A7EC" id="Dreptunghi 30" o:spid="_x0000_s1035" style="position:absolute;margin-left:36.6pt;margin-top:1.9pt;width:133.35pt;height:47.0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" strokecolor="#00b0f0" strokeweight="1.5pt">
                <v:textbox>
                  <w:txbxContent>
                    <w:p w14:paraId="33D9454D" w14:textId="77777777" w:rsidR="00F27465" w:rsidRPr="009C6F05" w:rsidRDefault="00F27465" w:rsidP="000D51D9">
                      <w:pPr>
                        <w:jc w:val="center"/>
                        <w:rPr>
                          <w:b/>
                          <w:sz w:val="18"/>
                          <w:szCs w:val="28"/>
                          <w:lang w:val="ro-RO"/>
                        </w:rPr>
                      </w:pPr>
                      <w:r w:rsidRPr="009C6F05">
                        <w:rPr>
                          <w:b/>
                          <w:sz w:val="18"/>
                          <w:szCs w:val="28"/>
                          <w:lang w:val="ro-RO"/>
                        </w:rPr>
                        <w:t>Centrul Euroatlantic de Coordonare a Răspunsului la Dezastre al NATO</w:t>
                      </w:r>
                    </w:p>
                  </w:txbxContent>
                </v:textbox>
              </v:rect>
            </w:pict>
          </mc:Fallback>
        </mc:AlternateContent>
      </w:r>
    </w:p>
    <w:p w14:paraId="7B223BC2" w14:textId="77777777" w:rsidR="000D51D9" w:rsidRPr="00CA7BC4" w:rsidRDefault="000D51D9" w:rsidP="0046000C">
      <w:pPr>
        <w:rPr>
          <w:sz w:val="22"/>
          <w:szCs w:val="28"/>
          <w:lang w:val="ro-RO"/>
        </w:rPr>
      </w:pPr>
    </w:p>
    <w:p w14:paraId="6B5B72EA" w14:textId="55688DF5" w:rsidR="000D51D9" w:rsidRPr="00CA7BC4" w:rsidRDefault="00FA60B9" w:rsidP="0046000C">
      <w:pPr>
        <w:rPr>
          <w:sz w:val="22"/>
          <w:szCs w:val="28"/>
          <w:lang w:val="ro-RO"/>
        </w:rPr>
      </w:pPr>
      <w:r>
        <w:rPr>
          <w:noProof/>
          <w:lang w:val="ro-RO"/>
        </w:rPr>
        <mc:AlternateContent>
          <mc:Choice Requires="wps">
            <w:drawing>
              <wp:anchor distT="0" distB="0" distL="114300" distR="114300" simplePos="0" relativeHeight="251871232" behindDoc="0" locked="0" layoutInCell="1" allowOverlap="1" wp14:anchorId="673487D1" wp14:editId="71C60988">
                <wp:simplePos x="0" y="0"/>
                <wp:positionH relativeFrom="column">
                  <wp:posOffset>7557135</wp:posOffset>
                </wp:positionH>
                <wp:positionV relativeFrom="paragraph">
                  <wp:posOffset>113030</wp:posOffset>
                </wp:positionV>
                <wp:extent cx="1771650" cy="657225"/>
                <wp:effectExtent l="0" t="0" r="0" b="9525"/>
                <wp:wrapNone/>
                <wp:docPr id="372830628" name="Dreptunghi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657225"/>
                        </a:xfrm>
                        <a:prstGeom prst="rect">
                          <a:avLst/>
                        </a:prstGeom>
                        <a:solidFill>
                          <a:srgbClr val="FFFFFF"/>
                        </a:solidFill>
                        <a:ln w="19050">
                          <a:solidFill>
                            <a:srgbClr val="E5B8B7"/>
                          </a:solidFill>
                          <a:miter lim="800000"/>
                          <a:headEnd/>
                          <a:tailEnd/>
                        </a:ln>
                      </wps:spPr>
                      <wps:txbx>
                        <w:txbxContent>
                          <w:p w14:paraId="2895D481" w14:textId="77777777" w:rsidR="00F27465" w:rsidRPr="000E37CE" w:rsidRDefault="00F27465" w:rsidP="000D51D9">
                            <w:pPr>
                              <w:jc w:val="center"/>
                              <w:rPr>
                                <w:lang w:val="ro-RO"/>
                              </w:rPr>
                            </w:pPr>
                            <w:r w:rsidRPr="000E37CE">
                              <w:rPr>
                                <w:lang w:val="ro-RO"/>
                              </w:rPr>
                              <w:t>Centrul Antiterorist al Serviciului de Informații și Securitate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487D1" id="Dreptunghi 29" o:spid="_x0000_s1036" style="position:absolute;margin-left:595.05pt;margin-top:8.9pt;width:139.5pt;height:51.7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" strokecolor="#e5b8b7" strokeweight="1.5pt">
                <v:textbox>
                  <w:txbxContent>
                    <w:p w14:paraId="2895D481" w14:textId="77777777" w:rsidR="00F27465" w:rsidRPr="000E37CE" w:rsidRDefault="00F27465" w:rsidP="000D51D9">
                      <w:pPr>
                        <w:jc w:val="center"/>
                        <w:rPr>
                          <w:lang w:val="ro-RO"/>
                        </w:rPr>
                      </w:pPr>
                      <w:r w:rsidRPr="000E37CE">
                        <w:rPr>
                          <w:lang w:val="ro-RO"/>
                        </w:rPr>
                        <w:t>Centrul Antiterorist al Serviciului de Informații și Securitate</w:t>
                      </w:r>
                    </w:p>
                  </w:txbxContent>
                </v:textbox>
              </v:rect>
            </w:pict>
          </mc:Fallback>
        </mc:AlternateContent>
      </w:r>
      <w:r>
        <w:rPr>
          <w:noProof/>
          <w:lang w:val="ro-RO"/>
        </w:rPr>
        <mc:AlternateContent>
          <mc:Choice Requires="wps">
            <w:drawing>
              <wp:anchor distT="0" distB="0" distL="114300" distR="114300" simplePos="0" relativeHeight="251866112" behindDoc="0" locked="0" layoutInCell="1" allowOverlap="1" wp14:anchorId="3228F400" wp14:editId="6C32A505">
                <wp:simplePos x="0" y="0"/>
                <wp:positionH relativeFrom="column">
                  <wp:posOffset>5126355</wp:posOffset>
                </wp:positionH>
                <wp:positionV relativeFrom="paragraph">
                  <wp:posOffset>67945</wp:posOffset>
                </wp:positionV>
                <wp:extent cx="1485900" cy="397510"/>
                <wp:effectExtent l="0" t="0" r="0" b="2540"/>
                <wp:wrapNone/>
                <wp:docPr id="857290721" name="Dreptunghi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97510"/>
                        </a:xfrm>
                        <a:prstGeom prst="rect">
                          <a:avLst/>
                        </a:prstGeom>
                        <a:solidFill>
                          <a:srgbClr val="FFFFFF"/>
                        </a:solidFill>
                        <a:ln w="19050">
                          <a:solidFill>
                            <a:srgbClr val="000000"/>
                          </a:solidFill>
                          <a:miter lim="800000"/>
                          <a:headEnd/>
                          <a:tailEnd/>
                        </a:ln>
                      </wps:spPr>
                      <wps:txbx>
                        <w:txbxContent>
                          <w:p w14:paraId="63CB5573" w14:textId="77777777" w:rsidR="00F27465" w:rsidRPr="00EF37F0" w:rsidRDefault="00F27465" w:rsidP="000D51D9">
                            <w:pPr>
                              <w:jc w:val="center"/>
                              <w:rPr>
                                <w:sz w:val="18"/>
                                <w:szCs w:val="28"/>
                                <w:lang w:val="ro-RO"/>
                              </w:rPr>
                            </w:pPr>
                            <w:r w:rsidRPr="00EF37F0">
                              <w:rPr>
                                <w:sz w:val="18"/>
                                <w:szCs w:val="28"/>
                                <w:lang w:val="ro-RO"/>
                              </w:rPr>
                              <w:t>P</w:t>
                            </w:r>
                            <w:r>
                              <w:rPr>
                                <w:sz w:val="18"/>
                                <w:szCs w:val="28"/>
                                <w:lang w:val="ro-RO"/>
                              </w:rPr>
                              <w:t>unct teritorial</w:t>
                            </w:r>
                            <w:r w:rsidRPr="00EF37F0">
                              <w:rPr>
                                <w:sz w:val="18"/>
                                <w:szCs w:val="28"/>
                                <w:lang w:val="ro-RO"/>
                              </w:rPr>
                              <w:t xml:space="preserve"> de dirijare în situații excepționale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8F400" id="Dreptunghi 28" o:spid="_x0000_s1037" style="position:absolute;margin-left:403.65pt;margin-top:5.35pt;width:117pt;height:31.3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" strokeweight="1.5pt">
                <v:textbox>
                  <w:txbxContent>
                    <w:p w14:paraId="63CB5573" w14:textId="77777777" w:rsidR="00F27465" w:rsidRPr="00EF37F0" w:rsidRDefault="00F27465" w:rsidP="000D51D9">
                      <w:pPr>
                        <w:jc w:val="center"/>
                        <w:rPr>
                          <w:sz w:val="18"/>
                          <w:szCs w:val="28"/>
                          <w:lang w:val="ro-RO"/>
                        </w:rPr>
                      </w:pPr>
                      <w:r w:rsidRPr="00EF37F0">
                        <w:rPr>
                          <w:sz w:val="18"/>
                          <w:szCs w:val="28"/>
                          <w:lang w:val="ro-RO"/>
                        </w:rPr>
                        <w:t>P</w:t>
                      </w:r>
                      <w:r>
                        <w:rPr>
                          <w:sz w:val="18"/>
                          <w:szCs w:val="28"/>
                          <w:lang w:val="ro-RO"/>
                        </w:rPr>
                        <w:t>unct teritorial</w:t>
                      </w:r>
                      <w:r w:rsidRPr="00EF37F0">
                        <w:rPr>
                          <w:sz w:val="18"/>
                          <w:szCs w:val="28"/>
                          <w:lang w:val="ro-RO"/>
                        </w:rPr>
                        <w:t xml:space="preserve"> de dirijare în situații excepționale</w:t>
                      </w:r>
                    </w:p>
                  </w:txbxContent>
                </v:textbox>
              </v:rect>
            </w:pict>
          </mc:Fallback>
        </mc:AlternateContent>
      </w:r>
      <w:r>
        <w:rPr>
          <w:noProof/>
          <w:lang w:val="ro-RO"/>
        </w:rPr>
        <mc:AlternateContent>
          <mc:Choice Requires="wps">
            <w:drawing>
              <wp:anchor distT="4294967292" distB="4294967292" distL="114300" distR="114300" simplePos="0" relativeHeight="251915264" behindDoc="0" locked="0" layoutInCell="1" allowOverlap="1" wp14:anchorId="60DC9A8E" wp14:editId="1D580DC1">
                <wp:simplePos x="0" y="0"/>
                <wp:positionH relativeFrom="column">
                  <wp:posOffset>2136775</wp:posOffset>
                </wp:positionH>
                <wp:positionV relativeFrom="paragraph">
                  <wp:posOffset>28574</wp:posOffset>
                </wp:positionV>
                <wp:extent cx="281305" cy="0"/>
                <wp:effectExtent l="19050" t="19050" r="0" b="0"/>
                <wp:wrapNone/>
                <wp:docPr id="506224066" name="Conector drept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1305" cy="0"/>
                        </a:xfrm>
                        <a:prstGeom prst="line">
                          <a:avLst/>
                        </a:prstGeom>
                        <a:noFill/>
                        <a:ln w="28575">
                          <a:solidFill>
                            <a:srgbClr val="FF0000"/>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E4F6BD" id="Conector drept 27" o:spid="_x0000_s1026" style="position:absolute;flip:x;z-index:251915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8.25pt,2.25pt" to="190.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" strokecolor="red" strokeweight="2.25pt">
                <v:stroke dashstyle="dash"/>
              </v:line>
            </w:pict>
          </mc:Fallback>
        </mc:AlternateContent>
      </w:r>
    </w:p>
    <w:p w14:paraId="2E547B83" w14:textId="48349588" w:rsidR="000D51D9" w:rsidRPr="00CA7BC4" w:rsidRDefault="00FA60B9" w:rsidP="0046000C">
      <w:pPr>
        <w:rPr>
          <w:sz w:val="22"/>
          <w:szCs w:val="28"/>
          <w:lang w:val="ro-RO"/>
        </w:rPr>
      </w:pPr>
      <w:r>
        <w:rPr>
          <w:noProof/>
          <w:lang w:val="ro-RO"/>
        </w:rPr>
        <mc:AlternateContent>
          <mc:Choice Requires="wps">
            <w:drawing>
              <wp:anchor distT="0" distB="0" distL="114300" distR="114300" simplePos="0" relativeHeight="251867136" behindDoc="0" locked="0" layoutInCell="1" allowOverlap="1" wp14:anchorId="399F9F3B" wp14:editId="132331A7">
                <wp:simplePos x="0" y="0"/>
                <wp:positionH relativeFrom="column">
                  <wp:posOffset>3275330</wp:posOffset>
                </wp:positionH>
                <wp:positionV relativeFrom="paragraph">
                  <wp:posOffset>113665</wp:posOffset>
                </wp:positionV>
                <wp:extent cx="1494790" cy="421005"/>
                <wp:effectExtent l="0" t="0" r="0" b="0"/>
                <wp:wrapNone/>
                <wp:docPr id="1099948586" name="Dreptunghi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4790" cy="421005"/>
                        </a:xfrm>
                        <a:prstGeom prst="rect">
                          <a:avLst/>
                        </a:prstGeom>
                        <a:solidFill>
                          <a:srgbClr val="FFFFFF"/>
                        </a:solidFill>
                        <a:ln w="19050">
                          <a:solidFill>
                            <a:srgbClr val="000000"/>
                          </a:solidFill>
                          <a:miter lim="800000"/>
                          <a:headEnd/>
                          <a:tailEnd/>
                        </a:ln>
                      </wps:spPr>
                      <wps:txbx>
                        <w:txbxContent>
                          <w:p w14:paraId="515FE882" w14:textId="77777777" w:rsidR="00F27465" w:rsidRPr="009C6F05" w:rsidRDefault="00F27465" w:rsidP="000D51D9">
                            <w:pPr>
                              <w:jc w:val="center"/>
                              <w:rPr>
                                <w:sz w:val="18"/>
                                <w:szCs w:val="28"/>
                                <w:lang w:val="ro-RO"/>
                              </w:rPr>
                            </w:pPr>
                            <w:r w:rsidRPr="009C6F05">
                              <w:rPr>
                                <w:sz w:val="18"/>
                                <w:szCs w:val="28"/>
                                <w:lang w:val="ro-RO"/>
                              </w:rPr>
                              <w:t>Punct de dirijare în situații excepționale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F9F3B" id="Dreptunghi 26" o:spid="_x0000_s1038" style="position:absolute;margin-left:257.9pt;margin-top:8.95pt;width:117.7pt;height:33.1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" strokeweight="1.5pt">
                <v:textbox>
                  <w:txbxContent>
                    <w:p w14:paraId="515FE882" w14:textId="77777777" w:rsidR="00F27465" w:rsidRPr="009C6F05" w:rsidRDefault="00F27465" w:rsidP="000D51D9">
                      <w:pPr>
                        <w:jc w:val="center"/>
                        <w:rPr>
                          <w:sz w:val="18"/>
                          <w:szCs w:val="28"/>
                          <w:lang w:val="ro-RO"/>
                        </w:rPr>
                      </w:pPr>
                      <w:r w:rsidRPr="009C6F05">
                        <w:rPr>
                          <w:sz w:val="18"/>
                          <w:szCs w:val="28"/>
                          <w:lang w:val="ro-RO"/>
                        </w:rPr>
                        <w:t>Punct de dirijare în situații excepționale</w:t>
                      </w:r>
                    </w:p>
                  </w:txbxContent>
                </v:textbox>
              </v:rect>
            </w:pict>
          </mc:Fallback>
        </mc:AlternateContent>
      </w:r>
      <w:r>
        <w:rPr>
          <w:noProof/>
          <w:lang w:val="ro-RO"/>
        </w:rPr>
        <mc:AlternateContent>
          <mc:Choice Requires="wps">
            <w:drawing>
              <wp:anchor distT="4294967292" distB="4294967292" distL="114300" distR="114300" simplePos="0" relativeHeight="251875328" behindDoc="0" locked="0" layoutInCell="1" allowOverlap="1" wp14:anchorId="4BE9BBBE" wp14:editId="06E684C6">
                <wp:simplePos x="0" y="0"/>
                <wp:positionH relativeFrom="column">
                  <wp:posOffset>7329805</wp:posOffset>
                </wp:positionH>
                <wp:positionV relativeFrom="paragraph">
                  <wp:posOffset>145414</wp:posOffset>
                </wp:positionV>
                <wp:extent cx="228600" cy="0"/>
                <wp:effectExtent l="0" t="19050" r="0" b="0"/>
                <wp:wrapNone/>
                <wp:docPr id="155619515" name="Conector drept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28575">
                          <a:solidFill>
                            <a:srgbClr val="FF0000"/>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23DBA0" id="Conector drept 25" o:spid="_x0000_s1026" style="position:absolute;z-index:2518753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77.15pt,11.45pt" to="595.1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" strokecolor="red" strokeweight="2.25pt">
                <v:stroke dashstyle="dash"/>
              </v:line>
            </w:pict>
          </mc:Fallback>
        </mc:AlternateContent>
      </w:r>
      <w:r>
        <w:rPr>
          <w:noProof/>
          <w:lang w:val="ro-RO"/>
        </w:rPr>
        <mc:AlternateContent>
          <mc:Choice Requires="wps">
            <w:drawing>
              <wp:anchor distT="4294967292" distB="4294967292" distL="114300" distR="114300" simplePos="0" relativeHeight="251884544" behindDoc="0" locked="0" layoutInCell="1" allowOverlap="1" wp14:anchorId="34DD8949" wp14:editId="71622CBA">
                <wp:simplePos x="0" y="0"/>
                <wp:positionH relativeFrom="column">
                  <wp:posOffset>2418715</wp:posOffset>
                </wp:positionH>
                <wp:positionV relativeFrom="paragraph">
                  <wp:posOffset>25399</wp:posOffset>
                </wp:positionV>
                <wp:extent cx="187325" cy="0"/>
                <wp:effectExtent l="19050" t="19050" r="0" b="0"/>
                <wp:wrapNone/>
                <wp:docPr id="1957365688" name="Conector drept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7325" cy="0"/>
                        </a:xfrm>
                        <a:prstGeom prst="line">
                          <a:avLst/>
                        </a:prstGeom>
                        <a:noFill/>
                        <a:ln w="28575">
                          <a:solidFill>
                            <a:srgbClr val="FF0000"/>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6C46CA" id="Conector drept 24" o:spid="_x0000_s1026" style="position:absolute;flip:x;z-index:2518845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90.45pt,2pt" to="205.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" strokecolor="red" strokeweight="2.25pt">
                <v:stroke dashstyle="dash"/>
              </v:line>
            </w:pict>
          </mc:Fallback>
        </mc:AlternateContent>
      </w:r>
    </w:p>
    <w:p w14:paraId="7A1317D8" w14:textId="2D6E051A" w:rsidR="000D51D9" w:rsidRPr="00CA7BC4" w:rsidRDefault="00FA60B9" w:rsidP="0046000C">
      <w:pPr>
        <w:rPr>
          <w:sz w:val="22"/>
          <w:szCs w:val="28"/>
          <w:lang w:val="ro-RO"/>
        </w:rPr>
      </w:pPr>
      <w:r>
        <w:rPr>
          <w:noProof/>
          <w:lang w:val="ro-RO"/>
        </w:rPr>
        <mc:AlternateContent>
          <mc:Choice Requires="wps">
            <w:drawing>
              <wp:anchor distT="0" distB="0" distL="114300" distR="114300" simplePos="0" relativeHeight="251863040" behindDoc="0" locked="0" layoutInCell="1" allowOverlap="1" wp14:anchorId="52C2B124" wp14:editId="24B4214B">
                <wp:simplePos x="0" y="0"/>
                <wp:positionH relativeFrom="column">
                  <wp:posOffset>464820</wp:posOffset>
                </wp:positionH>
                <wp:positionV relativeFrom="paragraph">
                  <wp:posOffset>145415</wp:posOffset>
                </wp:positionV>
                <wp:extent cx="1692910" cy="921385"/>
                <wp:effectExtent l="0" t="0" r="2540" b="0"/>
                <wp:wrapNone/>
                <wp:docPr id="2027534450" name="Dreptunghi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910" cy="921385"/>
                        </a:xfrm>
                        <a:prstGeom prst="rect">
                          <a:avLst/>
                        </a:prstGeom>
                        <a:solidFill>
                          <a:srgbClr val="FFFFFF"/>
                        </a:solidFill>
                        <a:ln w="19050">
                          <a:solidFill>
                            <a:srgbClr val="00B0F0"/>
                          </a:solidFill>
                          <a:miter lim="800000"/>
                          <a:headEnd/>
                          <a:tailEnd/>
                        </a:ln>
                      </wps:spPr>
                      <wps:txbx>
                        <w:txbxContent>
                          <w:p w14:paraId="0C7A4CEE" w14:textId="2FA8B608" w:rsidR="00F27465" w:rsidRPr="00D062A1" w:rsidRDefault="00F27465" w:rsidP="000D51D9">
                            <w:pPr>
                              <w:jc w:val="center"/>
                              <w:rPr>
                                <w:b/>
                                <w:szCs w:val="28"/>
                                <w:lang w:val="ro-RO"/>
                              </w:rPr>
                            </w:pPr>
                            <w:r w:rsidRPr="009C6F05">
                              <w:rPr>
                                <w:b/>
                                <w:sz w:val="18"/>
                                <w:szCs w:val="28"/>
                                <w:lang w:val="ro-RO"/>
                              </w:rPr>
                              <w:t>Centrul de Coordonare a Răspunsului la Dezastre al Uniunii Europene</w:t>
                            </w:r>
                            <w:r w:rsidR="000E7C1B">
                              <w:rPr>
                                <w:b/>
                                <w:sz w:val="18"/>
                                <w:szCs w:val="28"/>
                                <w:lang w:val="ro-RO"/>
                              </w:rPr>
                              <w:t xml:space="preserve">, </w:t>
                            </w:r>
                            <w:r w:rsidR="000E7C1B" w:rsidRPr="00D062A1">
                              <w:rPr>
                                <w:b/>
                                <w:sz w:val="18"/>
                                <w:szCs w:val="18"/>
                                <w:lang w:val="ro-RO"/>
                              </w:rPr>
                              <w:t>Grupul</w:t>
                            </w:r>
                            <w:r w:rsidR="00D062A1" w:rsidRPr="00D062A1">
                              <w:rPr>
                                <w:b/>
                                <w:sz w:val="18"/>
                                <w:szCs w:val="18"/>
                                <w:lang w:val="ro-RO"/>
                              </w:rPr>
                              <w:t xml:space="preserve"> </w:t>
                            </w:r>
                            <w:r w:rsidR="00D062A1" w:rsidRPr="00806204">
                              <w:rPr>
                                <w:b/>
                                <w:sz w:val="18"/>
                                <w:szCs w:val="18"/>
                                <w:lang w:val="it-IT"/>
                              </w:rPr>
                              <w:t xml:space="preserve"> de </w:t>
                            </w:r>
                            <w:r w:rsidR="00D062A1" w:rsidRPr="00141EE9">
                              <w:rPr>
                                <w:b/>
                                <w:sz w:val="18"/>
                                <w:szCs w:val="18"/>
                                <w:lang w:val="ro-RO"/>
                              </w:rPr>
                              <w:t>coordonare pentru securitatea aprovizionării</w:t>
                            </w:r>
                            <w:r w:rsidR="00D062A1" w:rsidRPr="00924141">
                              <w:rPr>
                                <w:b/>
                                <w:sz w:val="18"/>
                                <w:szCs w:val="18"/>
                                <w:lang w:val="ro-RO"/>
                              </w:rPr>
                              <w:t xml:space="preserve"> al Comunității Energetice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2B124" id="Dreptunghi 23" o:spid="_x0000_s1039" style="position:absolute;margin-left:36.6pt;margin-top:11.45pt;width:133.3pt;height:72.5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" strokecolor="#00b0f0" strokeweight="1.5pt">
                <v:textbox>
                  <w:txbxContent>
                    <w:p w14:paraId="0C7A4CEE" w14:textId="2FA8B608" w:rsidR="00F27465" w:rsidRPr="00D062A1" w:rsidRDefault="00F27465" w:rsidP="000D51D9">
                      <w:pPr>
                        <w:jc w:val="center"/>
                        <w:rPr>
                          <w:b/>
                          <w:szCs w:val="28"/>
                          <w:lang w:val="ro-RO"/>
                        </w:rPr>
                      </w:pPr>
                      <w:r w:rsidRPr="009C6F05">
                        <w:rPr>
                          <w:b/>
                          <w:sz w:val="18"/>
                          <w:szCs w:val="28"/>
                          <w:lang w:val="ro-RO"/>
                        </w:rPr>
                        <w:t>Centrul de Coordonare a Răspunsului la Dezastre al Uniunii Europene</w:t>
                      </w:r>
                      <w:r w:rsidR="000E7C1B">
                        <w:rPr>
                          <w:b/>
                          <w:sz w:val="18"/>
                          <w:szCs w:val="28"/>
                          <w:lang w:val="ro-RO"/>
                        </w:rPr>
                        <w:t xml:space="preserve">, </w:t>
                      </w:r>
                      <w:r w:rsidR="000E7C1B" w:rsidRPr="00D062A1">
                        <w:rPr>
                          <w:b/>
                          <w:sz w:val="18"/>
                          <w:szCs w:val="18"/>
                          <w:lang w:val="ro-RO"/>
                        </w:rPr>
                        <w:t>Grupul</w:t>
                      </w:r>
                      <w:r w:rsidR="00D062A1" w:rsidRPr="00D062A1">
                        <w:rPr>
                          <w:b/>
                          <w:sz w:val="18"/>
                          <w:szCs w:val="18"/>
                          <w:lang w:val="ro-RO"/>
                        </w:rPr>
                        <w:t xml:space="preserve"> </w:t>
                      </w:r>
                      <w:r w:rsidR="00D062A1" w:rsidRPr="00806204">
                        <w:rPr>
                          <w:b/>
                          <w:sz w:val="18"/>
                          <w:szCs w:val="18"/>
                          <w:lang w:val="it-IT"/>
                        </w:rPr>
                        <w:t xml:space="preserve"> de </w:t>
                      </w:r>
                      <w:r w:rsidR="00D062A1" w:rsidRPr="00141EE9">
                        <w:rPr>
                          <w:b/>
                          <w:sz w:val="18"/>
                          <w:szCs w:val="18"/>
                          <w:lang w:val="ro-RO"/>
                        </w:rPr>
                        <w:t>coordonare pentru securitatea aprovizionării</w:t>
                      </w:r>
                      <w:r w:rsidR="00D062A1" w:rsidRPr="00924141">
                        <w:rPr>
                          <w:b/>
                          <w:sz w:val="18"/>
                          <w:szCs w:val="18"/>
                          <w:lang w:val="ro-RO"/>
                        </w:rPr>
                        <w:t xml:space="preserve"> al Comunității Energetice</w:t>
                      </w:r>
                    </w:p>
                  </w:txbxContent>
                </v:textbox>
              </v:rect>
            </w:pict>
          </mc:Fallback>
        </mc:AlternateContent>
      </w:r>
      <w:r>
        <w:rPr>
          <w:noProof/>
          <w:lang w:val="ro-RO"/>
        </w:rPr>
        <mc:AlternateContent>
          <mc:Choice Requires="wps">
            <w:drawing>
              <wp:anchor distT="0" distB="0" distL="114296" distR="114296" simplePos="0" relativeHeight="251902976" behindDoc="0" locked="0" layoutInCell="1" allowOverlap="1" wp14:anchorId="0F87FF24" wp14:editId="7C9ADDBE">
                <wp:simplePos x="0" y="0"/>
                <wp:positionH relativeFrom="column">
                  <wp:posOffset>4965064</wp:posOffset>
                </wp:positionH>
                <wp:positionV relativeFrom="paragraph">
                  <wp:posOffset>145415</wp:posOffset>
                </wp:positionV>
                <wp:extent cx="0" cy="1908175"/>
                <wp:effectExtent l="19050" t="19050" r="0" b="0"/>
                <wp:wrapNone/>
                <wp:docPr id="1590942833" name="Conector drept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08175"/>
                        </a:xfrm>
                        <a:prstGeom prst="line">
                          <a:avLst/>
                        </a:prstGeom>
                        <a:noFill/>
                        <a:ln w="2857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6B9B7A19" id="Conector drept 22" o:spid="_x0000_s1026" style="position:absolute;flip:y;z-index:2519029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90.95pt,11.45pt" to="390.95pt,1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" strokeweight="2.25pt">
                <v:stroke dashstyle="1 1"/>
              </v:line>
            </w:pict>
          </mc:Fallback>
        </mc:AlternateContent>
      </w:r>
      <w:r>
        <w:rPr>
          <w:noProof/>
          <w:lang w:val="ro-RO"/>
        </w:rPr>
        <mc:AlternateContent>
          <mc:Choice Requires="wps">
            <w:drawing>
              <wp:anchor distT="0" distB="0" distL="114300" distR="114300" simplePos="0" relativeHeight="251909120" behindDoc="0" locked="0" layoutInCell="1" allowOverlap="1" wp14:anchorId="568ED4DB" wp14:editId="60F07AEA">
                <wp:simplePos x="0" y="0"/>
                <wp:positionH relativeFrom="column">
                  <wp:posOffset>4177665</wp:posOffset>
                </wp:positionH>
                <wp:positionV relativeFrom="paragraph">
                  <wp:posOffset>145415</wp:posOffset>
                </wp:positionV>
                <wp:extent cx="1555115" cy="413385"/>
                <wp:effectExtent l="19050" t="57150" r="6985" b="43815"/>
                <wp:wrapNone/>
                <wp:docPr id="1272717219" name="Conector drept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5115" cy="413385"/>
                        </a:xfrm>
                        <a:prstGeom prst="line">
                          <a:avLst/>
                        </a:prstGeom>
                        <a:noFill/>
                        <a:ln w="28575">
                          <a:solidFill>
                            <a:srgbClr val="FF0000"/>
                          </a:solidFill>
                          <a:prstDash val="dash"/>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EAECF0E" id="Conector drept 21" o:spid="_x0000_s1026" style="position:absolute;flip:x;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95pt,11.45pt" to="451.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" strokecolor="red" strokeweight="2.25pt">
                <v:stroke dashstyle="dash" startarrow="block" endarrow="block"/>
              </v:line>
            </w:pict>
          </mc:Fallback>
        </mc:AlternateContent>
      </w:r>
      <w:r>
        <w:rPr>
          <w:noProof/>
          <w:lang w:val="ro-RO"/>
        </w:rPr>
        <mc:AlternateContent>
          <mc:Choice Requires="wps">
            <w:drawing>
              <wp:anchor distT="4294967292" distB="4294967292" distL="114300" distR="114300" simplePos="0" relativeHeight="251904000" behindDoc="0" locked="0" layoutInCell="1" allowOverlap="1" wp14:anchorId="55B96CA0" wp14:editId="5FD91656">
                <wp:simplePos x="0" y="0"/>
                <wp:positionH relativeFrom="column">
                  <wp:posOffset>4808855</wp:posOffset>
                </wp:positionH>
                <wp:positionV relativeFrom="paragraph">
                  <wp:posOffset>151764</wp:posOffset>
                </wp:positionV>
                <wp:extent cx="148590" cy="0"/>
                <wp:effectExtent l="19050" t="19050" r="0" b="0"/>
                <wp:wrapNone/>
                <wp:docPr id="459340047" name="Conector drept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 cy="0"/>
                        </a:xfrm>
                        <a:prstGeom prst="line">
                          <a:avLst/>
                        </a:prstGeom>
                        <a:noFill/>
                        <a:ln w="2857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7FB232" id="Conector drept 20" o:spid="_x0000_s1026" style="position:absolute;flip:x;z-index:2519040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78.65pt,11.95pt" to="390.3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" strokeweight="2.25pt">
                <v:stroke dashstyle="1 1"/>
              </v:line>
            </w:pict>
          </mc:Fallback>
        </mc:AlternateContent>
      </w:r>
    </w:p>
    <w:p w14:paraId="4986AFB5" w14:textId="6A64BD82" w:rsidR="000D51D9" w:rsidRPr="00CA7BC4" w:rsidRDefault="00FA60B9" w:rsidP="0046000C">
      <w:pPr>
        <w:rPr>
          <w:sz w:val="22"/>
          <w:szCs w:val="28"/>
          <w:lang w:val="ro-RO"/>
        </w:rPr>
      </w:pPr>
      <w:r>
        <w:rPr>
          <w:noProof/>
          <w:lang w:val="ro-RO"/>
        </w:rPr>
        <mc:AlternateContent>
          <mc:Choice Requires="wps">
            <w:drawing>
              <wp:anchor distT="0" distB="0" distL="114296" distR="114296" simplePos="0" relativeHeight="251907072" behindDoc="0" locked="0" layoutInCell="1" allowOverlap="1" wp14:anchorId="14F4BB2B" wp14:editId="66AF33D7">
                <wp:simplePos x="0" y="0"/>
                <wp:positionH relativeFrom="column">
                  <wp:posOffset>4893309</wp:posOffset>
                </wp:positionH>
                <wp:positionV relativeFrom="paragraph">
                  <wp:posOffset>120015</wp:posOffset>
                </wp:positionV>
                <wp:extent cx="0" cy="1645285"/>
                <wp:effectExtent l="0" t="0" r="19050" b="0"/>
                <wp:wrapNone/>
                <wp:docPr id="1207005540" name="Conector drept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45285"/>
                        </a:xfrm>
                        <a:prstGeom prst="line">
                          <a:avLst/>
                        </a:prstGeom>
                        <a:noFill/>
                        <a:ln w="25400">
                          <a:solidFill>
                            <a:srgbClr val="FF0000"/>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0593D1" id="Conector drept 19" o:spid="_x0000_s1026" style="position:absolute;flip:y;z-index:2519070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85.3pt,9.45pt" to="385.3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" strokecolor="red" strokeweight="2pt">
                <v:stroke dashstyle="dash"/>
              </v:line>
            </w:pict>
          </mc:Fallback>
        </mc:AlternateContent>
      </w:r>
      <w:r>
        <w:rPr>
          <w:noProof/>
          <w:lang w:val="ro-RO"/>
        </w:rPr>
        <mc:AlternateContent>
          <mc:Choice Requires="wps">
            <w:drawing>
              <wp:anchor distT="0" distB="0" distL="114300" distR="114300" simplePos="0" relativeHeight="251912192" behindDoc="0" locked="0" layoutInCell="1" allowOverlap="1" wp14:anchorId="367C1D5D" wp14:editId="6AD6BD3F">
                <wp:simplePos x="0" y="0"/>
                <wp:positionH relativeFrom="column">
                  <wp:posOffset>5139690</wp:posOffset>
                </wp:positionH>
                <wp:positionV relativeFrom="paragraph">
                  <wp:posOffset>56515</wp:posOffset>
                </wp:positionV>
                <wp:extent cx="1485900" cy="629285"/>
                <wp:effectExtent l="0" t="0" r="19050" b="37465"/>
                <wp:wrapNone/>
                <wp:docPr id="919317146" name="Dreptunghi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29285"/>
                        </a:xfrm>
                        <a:prstGeom prst="rect">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txbx>
                        <w:txbxContent>
                          <w:p w14:paraId="73E8DB66" w14:textId="77777777" w:rsidR="00F27465" w:rsidRPr="00C879CE" w:rsidRDefault="00F27465" w:rsidP="000D51D9">
                            <w:pPr>
                              <w:jc w:val="center"/>
                              <w:rPr>
                                <w:szCs w:val="28"/>
                                <w:lang w:val="it-IT"/>
                              </w:rPr>
                            </w:pPr>
                            <w:r w:rsidRPr="009C6F05">
                              <w:rPr>
                                <w:sz w:val="18"/>
                                <w:szCs w:val="28"/>
                                <w:lang w:val="ro-RO"/>
                              </w:rPr>
                              <w:t>C</w:t>
                            </w:r>
                            <w:r>
                              <w:rPr>
                                <w:sz w:val="18"/>
                                <w:szCs w:val="28"/>
                                <w:lang w:val="ro-RO"/>
                              </w:rPr>
                              <w:t xml:space="preserve">omisie pentru situații excepționale </w:t>
                            </w:r>
                            <w:r w:rsidRPr="009C6F05">
                              <w:rPr>
                                <w:sz w:val="18"/>
                                <w:szCs w:val="28"/>
                                <w:lang w:val="ro-RO"/>
                              </w:rPr>
                              <w:t>a</w:t>
                            </w:r>
                            <w:r>
                              <w:rPr>
                                <w:sz w:val="18"/>
                                <w:szCs w:val="28"/>
                                <w:lang w:val="ro-RO"/>
                              </w:rPr>
                              <w:t xml:space="preserve"> unității</w:t>
                            </w:r>
                            <w:r w:rsidRPr="009C6F05">
                              <w:rPr>
                                <w:sz w:val="18"/>
                                <w:szCs w:val="28"/>
                                <w:lang w:val="ro-RO"/>
                              </w:rPr>
                              <w:t xml:space="preserve"> administrativ-teritoriale de nivelul </w:t>
                            </w:r>
                            <w:r>
                              <w:rPr>
                                <w:sz w:val="18"/>
                                <w:szCs w:val="28"/>
                                <w:lang w:val="ro-RO"/>
                              </w:rPr>
                              <w:t>întîi</w:t>
                            </w:r>
                          </w:p>
                          <w:p w14:paraId="4735D63C" w14:textId="77777777" w:rsidR="00F27465" w:rsidRPr="00C879CE" w:rsidRDefault="00F27465" w:rsidP="000D51D9">
                            <w:pPr>
                              <w:jc w:val="center"/>
                              <w:rPr>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7C1D5D" id="Dreptunghi 18" o:spid="_x0000_s1040" style="position:absolute;margin-left:404.7pt;margin-top:4.45pt;width:117pt;height:49.5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" fillcolor="#fabf8f" strokecolor="#f79646" strokeweight="1pt">
                <v:fill color2="#f79646" focus="50%" type="gradient"/>
                <v:shadow on="t" color="#974706" offset="1pt"/>
                <v:textbox>
                  <w:txbxContent>
                    <w:p w14:paraId="73E8DB66" w14:textId="77777777" w:rsidR="00F27465" w:rsidRPr="00C879CE" w:rsidRDefault="00F27465" w:rsidP="000D51D9">
                      <w:pPr>
                        <w:jc w:val="center"/>
                        <w:rPr>
                          <w:szCs w:val="28"/>
                          <w:lang w:val="it-IT"/>
                        </w:rPr>
                      </w:pPr>
                      <w:r w:rsidRPr="009C6F05">
                        <w:rPr>
                          <w:sz w:val="18"/>
                          <w:szCs w:val="28"/>
                          <w:lang w:val="ro-RO"/>
                        </w:rPr>
                        <w:t>C</w:t>
                      </w:r>
                      <w:r>
                        <w:rPr>
                          <w:sz w:val="18"/>
                          <w:szCs w:val="28"/>
                          <w:lang w:val="ro-RO"/>
                        </w:rPr>
                        <w:t xml:space="preserve">omisie pentru situații excepționale </w:t>
                      </w:r>
                      <w:r w:rsidRPr="009C6F05">
                        <w:rPr>
                          <w:sz w:val="18"/>
                          <w:szCs w:val="28"/>
                          <w:lang w:val="ro-RO"/>
                        </w:rPr>
                        <w:t>a</w:t>
                      </w:r>
                      <w:r>
                        <w:rPr>
                          <w:sz w:val="18"/>
                          <w:szCs w:val="28"/>
                          <w:lang w:val="ro-RO"/>
                        </w:rPr>
                        <w:t xml:space="preserve"> unității</w:t>
                      </w:r>
                      <w:r w:rsidRPr="009C6F05">
                        <w:rPr>
                          <w:sz w:val="18"/>
                          <w:szCs w:val="28"/>
                          <w:lang w:val="ro-RO"/>
                        </w:rPr>
                        <w:t xml:space="preserve"> administrativ-teritoriale de nivelul </w:t>
                      </w:r>
                      <w:r>
                        <w:rPr>
                          <w:sz w:val="18"/>
                          <w:szCs w:val="28"/>
                          <w:lang w:val="ro-RO"/>
                        </w:rPr>
                        <w:t>întîi</w:t>
                      </w:r>
                    </w:p>
                    <w:p w14:paraId="4735D63C" w14:textId="77777777" w:rsidR="00F27465" w:rsidRPr="00C879CE" w:rsidRDefault="00F27465" w:rsidP="000D51D9">
                      <w:pPr>
                        <w:jc w:val="center"/>
                        <w:rPr>
                          <w:szCs w:val="28"/>
                          <w:lang w:val="it-IT"/>
                        </w:rPr>
                      </w:pPr>
                    </w:p>
                  </w:txbxContent>
                </v:textbox>
              </v:rect>
            </w:pict>
          </mc:Fallback>
        </mc:AlternateContent>
      </w:r>
      <w:r>
        <w:rPr>
          <w:noProof/>
          <w:lang w:val="ro-RO"/>
        </w:rPr>
        <mc:AlternateContent>
          <mc:Choice Requires="wps">
            <w:drawing>
              <wp:anchor distT="4294967292" distB="4294967292" distL="114300" distR="114300" simplePos="0" relativeHeight="251921408" behindDoc="0" locked="0" layoutInCell="1" allowOverlap="1" wp14:anchorId="52F5CDCA" wp14:editId="0B9700BE">
                <wp:simplePos x="0" y="0"/>
                <wp:positionH relativeFrom="column">
                  <wp:posOffset>4766310</wp:posOffset>
                </wp:positionH>
                <wp:positionV relativeFrom="paragraph">
                  <wp:posOffset>111759</wp:posOffset>
                </wp:positionV>
                <wp:extent cx="134620" cy="0"/>
                <wp:effectExtent l="19050" t="76200" r="0" b="57150"/>
                <wp:wrapNone/>
                <wp:docPr id="324901912" name="Conector drept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4620" cy="0"/>
                        </a:xfrm>
                        <a:prstGeom prst="line">
                          <a:avLst/>
                        </a:prstGeom>
                        <a:noFill/>
                        <a:ln w="28575">
                          <a:solidFill>
                            <a:srgbClr val="FF0000"/>
                          </a:solidFill>
                          <a:prstDash val="sysDot"/>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C05D523" id="Conector drept 17" o:spid="_x0000_s1026" style="position:absolute;flip:x;z-index:251921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75.3pt,8.8pt" to="385.9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" strokecolor="red" strokeweight="2.25pt">
                <v:stroke dashstyle="1 1" endarrow="block"/>
              </v:line>
            </w:pict>
          </mc:Fallback>
        </mc:AlternateContent>
      </w:r>
    </w:p>
    <w:p w14:paraId="4F0F7E81" w14:textId="77777777" w:rsidR="000D51D9" w:rsidRPr="00CA7BC4" w:rsidRDefault="000D51D9" w:rsidP="0046000C">
      <w:pPr>
        <w:rPr>
          <w:sz w:val="22"/>
          <w:szCs w:val="28"/>
          <w:lang w:val="ro-RO"/>
        </w:rPr>
      </w:pPr>
    </w:p>
    <w:p w14:paraId="20750D35" w14:textId="2CE6582A" w:rsidR="000D51D9" w:rsidRPr="00CA7BC4" w:rsidRDefault="00FA60B9" w:rsidP="0046000C">
      <w:pPr>
        <w:rPr>
          <w:sz w:val="22"/>
          <w:szCs w:val="28"/>
          <w:lang w:val="ro-RO"/>
        </w:rPr>
      </w:pPr>
      <w:r>
        <w:rPr>
          <w:noProof/>
          <w:lang w:val="ro-RO"/>
        </w:rPr>
        <mc:AlternateContent>
          <mc:Choice Requires="wps">
            <w:drawing>
              <wp:anchor distT="0" distB="0" distL="114300" distR="114300" simplePos="0" relativeHeight="251905024" behindDoc="0" locked="0" layoutInCell="1" allowOverlap="1" wp14:anchorId="66902B5F" wp14:editId="78B0ACE9">
                <wp:simplePos x="0" y="0"/>
                <wp:positionH relativeFrom="column">
                  <wp:posOffset>3079750</wp:posOffset>
                </wp:positionH>
                <wp:positionV relativeFrom="paragraph">
                  <wp:posOffset>73660</wp:posOffset>
                </wp:positionV>
                <wp:extent cx="1485900" cy="381635"/>
                <wp:effectExtent l="0" t="0" r="0" b="0"/>
                <wp:wrapNone/>
                <wp:docPr id="108467592" name="Dreptunghi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81635"/>
                        </a:xfrm>
                        <a:prstGeom prst="rect">
                          <a:avLst/>
                        </a:prstGeom>
                        <a:solidFill>
                          <a:srgbClr val="FFFFFF"/>
                        </a:solidFill>
                        <a:ln w="19050">
                          <a:solidFill>
                            <a:srgbClr val="000000"/>
                          </a:solidFill>
                          <a:miter lim="800000"/>
                          <a:headEnd/>
                          <a:tailEnd/>
                        </a:ln>
                      </wps:spPr>
                      <wps:txbx>
                        <w:txbxContent>
                          <w:p w14:paraId="0194E7A6" w14:textId="77777777" w:rsidR="00F27465" w:rsidRPr="009C6F05" w:rsidRDefault="00F27465" w:rsidP="000D51D9">
                            <w:pPr>
                              <w:jc w:val="center"/>
                              <w:rPr>
                                <w:sz w:val="18"/>
                                <w:szCs w:val="28"/>
                                <w:lang w:val="ro-RO"/>
                              </w:rPr>
                            </w:pPr>
                            <w:r w:rsidRPr="009C6F05">
                              <w:rPr>
                                <w:sz w:val="18"/>
                                <w:szCs w:val="28"/>
                                <w:lang w:val="ro-RO"/>
                              </w:rPr>
                              <w:t>Punct de dirijare în situații excepționale avansat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02B5F" id="Dreptunghi 16" o:spid="_x0000_s1041" style="position:absolute;margin-left:242.5pt;margin-top:5.8pt;width:117pt;height:30.0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" strokeweight="1.5pt">
                <v:textbox>
                  <w:txbxContent>
                    <w:p w14:paraId="0194E7A6" w14:textId="77777777" w:rsidR="00F27465" w:rsidRPr="009C6F05" w:rsidRDefault="00F27465" w:rsidP="000D51D9">
                      <w:pPr>
                        <w:jc w:val="center"/>
                        <w:rPr>
                          <w:sz w:val="18"/>
                          <w:szCs w:val="28"/>
                          <w:lang w:val="ro-RO"/>
                        </w:rPr>
                      </w:pPr>
                      <w:r w:rsidRPr="009C6F05">
                        <w:rPr>
                          <w:sz w:val="18"/>
                          <w:szCs w:val="28"/>
                          <w:lang w:val="ro-RO"/>
                        </w:rPr>
                        <w:t>Punct de dirijare în situații excepționale avansat</w:t>
                      </w:r>
                    </w:p>
                  </w:txbxContent>
                </v:textbox>
              </v:rect>
            </w:pict>
          </mc:Fallback>
        </mc:AlternateContent>
      </w:r>
      <w:r>
        <w:rPr>
          <w:noProof/>
          <w:lang w:val="ro-RO"/>
        </w:rPr>
        <mc:AlternateContent>
          <mc:Choice Requires="wps">
            <w:drawing>
              <wp:anchor distT="4294967292" distB="4294967292" distL="114300" distR="114300" simplePos="0" relativeHeight="251881472" behindDoc="0" locked="0" layoutInCell="1" allowOverlap="1" wp14:anchorId="2DD63F2C" wp14:editId="6AA15DEA">
                <wp:simplePos x="0" y="0"/>
                <wp:positionH relativeFrom="column">
                  <wp:posOffset>2159000</wp:posOffset>
                </wp:positionH>
                <wp:positionV relativeFrom="paragraph">
                  <wp:posOffset>19049</wp:posOffset>
                </wp:positionV>
                <wp:extent cx="281305" cy="0"/>
                <wp:effectExtent l="19050" t="19050" r="0" b="0"/>
                <wp:wrapNone/>
                <wp:docPr id="325350083" name="Conector drept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1305" cy="0"/>
                        </a:xfrm>
                        <a:prstGeom prst="line">
                          <a:avLst/>
                        </a:prstGeom>
                        <a:noFill/>
                        <a:ln w="28575">
                          <a:solidFill>
                            <a:srgbClr val="FF0000"/>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BE2174" id="Conector drept 15" o:spid="_x0000_s1026" style="position:absolute;flip:x;z-index:2518814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0pt,1.5pt" to="192.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" strokecolor="red" strokeweight="2.25pt">
                <v:stroke dashstyle="dash"/>
              </v:line>
            </w:pict>
          </mc:Fallback>
        </mc:AlternateContent>
      </w:r>
    </w:p>
    <w:p w14:paraId="458864C6" w14:textId="77777777" w:rsidR="000D51D9" w:rsidRPr="00CA7BC4" w:rsidRDefault="000D51D9" w:rsidP="0046000C">
      <w:pPr>
        <w:rPr>
          <w:sz w:val="22"/>
          <w:szCs w:val="28"/>
          <w:lang w:val="ro-RO"/>
        </w:rPr>
      </w:pPr>
    </w:p>
    <w:p w14:paraId="1C8ED474" w14:textId="49AB188E" w:rsidR="000D51D9" w:rsidRPr="00CA7BC4" w:rsidRDefault="00FA60B9" w:rsidP="0046000C">
      <w:pPr>
        <w:rPr>
          <w:sz w:val="22"/>
          <w:szCs w:val="28"/>
          <w:lang w:val="ro-RO"/>
        </w:rPr>
      </w:pPr>
      <w:r>
        <w:rPr>
          <w:noProof/>
          <w:lang w:val="ro-RO"/>
        </w:rPr>
        <mc:AlternateContent>
          <mc:Choice Requires="wps">
            <w:drawing>
              <wp:anchor distT="0" distB="0" distL="114300" distR="114300" simplePos="0" relativeHeight="251868160" behindDoc="0" locked="0" layoutInCell="1" allowOverlap="1" wp14:anchorId="024A26EA" wp14:editId="682E0CBA">
                <wp:simplePos x="0" y="0"/>
                <wp:positionH relativeFrom="column">
                  <wp:posOffset>5155565</wp:posOffset>
                </wp:positionH>
                <wp:positionV relativeFrom="paragraph">
                  <wp:posOffset>121285</wp:posOffset>
                </wp:positionV>
                <wp:extent cx="1485900" cy="360045"/>
                <wp:effectExtent l="0" t="0" r="0" b="1905"/>
                <wp:wrapNone/>
                <wp:docPr id="97031181" name="Dreptunghi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60045"/>
                        </a:xfrm>
                        <a:prstGeom prst="rect">
                          <a:avLst/>
                        </a:prstGeom>
                        <a:solidFill>
                          <a:srgbClr val="FFFFFF"/>
                        </a:solidFill>
                        <a:ln w="19050">
                          <a:solidFill>
                            <a:srgbClr val="000000"/>
                          </a:solidFill>
                          <a:miter lim="800000"/>
                          <a:headEnd/>
                          <a:tailEnd/>
                        </a:ln>
                      </wps:spPr>
                      <wps:txbx>
                        <w:txbxContent>
                          <w:p w14:paraId="139B735D" w14:textId="77777777" w:rsidR="00F27465" w:rsidRPr="00EE52B5" w:rsidRDefault="00F27465" w:rsidP="000D51D9">
                            <w:pPr>
                              <w:jc w:val="center"/>
                              <w:rPr>
                                <w:sz w:val="28"/>
                                <w:szCs w:val="28"/>
                                <w:lang w:val="fr-FR"/>
                              </w:rPr>
                            </w:pPr>
                            <w:r w:rsidRPr="00EF37F0">
                              <w:rPr>
                                <w:sz w:val="18"/>
                                <w:szCs w:val="28"/>
                                <w:lang w:val="ro-RO"/>
                              </w:rPr>
                              <w:t>Punct local de dirijare în situații excepționale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A26EA" id="Dreptunghi 14" o:spid="_x0000_s1042" style="position:absolute;margin-left:405.95pt;margin-top:9.55pt;width:117pt;height:28.3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" strokeweight="1.5pt">
                <v:textbox>
                  <w:txbxContent>
                    <w:p w14:paraId="139B735D" w14:textId="77777777" w:rsidR="00F27465" w:rsidRPr="00EE52B5" w:rsidRDefault="00F27465" w:rsidP="000D51D9">
                      <w:pPr>
                        <w:jc w:val="center"/>
                        <w:rPr>
                          <w:sz w:val="28"/>
                          <w:szCs w:val="28"/>
                          <w:lang w:val="fr-FR"/>
                        </w:rPr>
                      </w:pPr>
                      <w:r w:rsidRPr="00EF37F0">
                        <w:rPr>
                          <w:sz w:val="18"/>
                          <w:szCs w:val="28"/>
                          <w:lang w:val="ro-RO"/>
                        </w:rPr>
                        <w:t>Punct local de dirijare în situații excepționale</w:t>
                      </w:r>
                    </w:p>
                  </w:txbxContent>
                </v:textbox>
              </v:rect>
            </w:pict>
          </mc:Fallback>
        </mc:AlternateContent>
      </w:r>
      <w:r>
        <w:rPr>
          <w:noProof/>
          <w:lang w:val="ro-RO"/>
        </w:rPr>
        <mc:AlternateContent>
          <mc:Choice Requires="wps">
            <w:drawing>
              <wp:anchor distT="0" distB="0" distL="114296" distR="114296" simplePos="0" relativeHeight="251895808" behindDoc="0" locked="0" layoutInCell="1" allowOverlap="1" wp14:anchorId="19B974CC" wp14:editId="064B9667">
                <wp:simplePos x="0" y="0"/>
                <wp:positionH relativeFrom="column">
                  <wp:posOffset>3971289</wp:posOffset>
                </wp:positionH>
                <wp:positionV relativeFrom="paragraph">
                  <wp:posOffset>121285</wp:posOffset>
                </wp:positionV>
                <wp:extent cx="0" cy="580390"/>
                <wp:effectExtent l="57150" t="38100" r="38100" b="0"/>
                <wp:wrapNone/>
                <wp:docPr id="190871265" name="Conector drept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80390"/>
                        </a:xfrm>
                        <a:prstGeom prst="line">
                          <a:avLst/>
                        </a:prstGeom>
                        <a:noFill/>
                        <a:ln w="28575">
                          <a:solidFill>
                            <a:srgbClr val="FF0000"/>
                          </a:solidFill>
                          <a:prstDash val="dash"/>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B20486C" id="Conector drept 13" o:spid="_x0000_s1026" style="position:absolute;flip:y;z-index:25189580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12.7pt,9.55pt" to="312.7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" strokecolor="red" strokeweight="2.25pt">
                <v:stroke dashstyle="dash" endarrow="block"/>
              </v:line>
            </w:pict>
          </mc:Fallback>
        </mc:AlternateContent>
      </w:r>
      <w:r>
        <w:rPr>
          <w:noProof/>
          <w:lang w:val="ro-RO"/>
        </w:rPr>
        <mc:AlternateContent>
          <mc:Choice Requires="wps">
            <w:drawing>
              <wp:anchor distT="0" distB="0" distL="114300" distR="114300" simplePos="0" relativeHeight="251899904" behindDoc="0" locked="0" layoutInCell="1" allowOverlap="1" wp14:anchorId="456F77CB" wp14:editId="0F963F9B">
                <wp:simplePos x="0" y="0"/>
                <wp:positionH relativeFrom="column">
                  <wp:posOffset>7357745</wp:posOffset>
                </wp:positionH>
                <wp:positionV relativeFrom="paragraph">
                  <wp:posOffset>126365</wp:posOffset>
                </wp:positionV>
                <wp:extent cx="167640" cy="887730"/>
                <wp:effectExtent l="0" t="0" r="213360" b="0"/>
                <wp:wrapNone/>
                <wp:docPr id="1822719814" name="Săgeată: jo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V="1">
                          <a:off x="0" y="0"/>
                          <a:ext cx="167640" cy="887730"/>
                        </a:xfrm>
                        <a:prstGeom prst="downArrow">
                          <a:avLst>
                            <a:gd name="adj1" fmla="val 50000"/>
                            <a:gd name="adj2" fmla="val 132386"/>
                          </a:avLst>
                        </a:prstGeom>
                        <a:solidFill>
                          <a:srgbClr val="FF0000">
                            <a:alpha val="50000"/>
                          </a:srgbClr>
                        </a:solidFill>
                        <a:ln w="28575">
                          <a:solidFill>
                            <a:srgbClr val="FF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BB4D6" id="Săgeată: jos 12" o:spid="_x0000_s1026" type="#_x0000_t67" style="position:absolute;margin-left:579.35pt;margin-top:9.95pt;width:13.2pt;height:69.9pt;rotation:-90;flip:y;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" fillcolor="red" strokecolor="red" strokeweight="2.25pt">
                <v:fill opacity="32896f"/>
                <v:stroke dashstyle="1 1"/>
              </v:shape>
            </w:pict>
          </mc:Fallback>
        </mc:AlternateContent>
      </w:r>
    </w:p>
    <w:p w14:paraId="2E79156C" w14:textId="77777777" w:rsidR="000D51D9" w:rsidRPr="00CA7BC4" w:rsidRDefault="000D51D9" w:rsidP="0046000C">
      <w:pPr>
        <w:rPr>
          <w:sz w:val="22"/>
          <w:szCs w:val="28"/>
          <w:lang w:val="ro-RO"/>
        </w:rPr>
      </w:pPr>
    </w:p>
    <w:p w14:paraId="76379B4F" w14:textId="5B479592" w:rsidR="000D51D9" w:rsidRPr="00CA7BC4" w:rsidRDefault="00FA60B9" w:rsidP="0046000C">
      <w:pPr>
        <w:rPr>
          <w:b/>
          <w:sz w:val="22"/>
          <w:szCs w:val="28"/>
          <w:lang w:val="ro-RO"/>
        </w:rPr>
      </w:pPr>
      <w:r>
        <w:rPr>
          <w:noProof/>
          <w:lang w:val="ro-RO"/>
        </w:rPr>
        <mc:AlternateContent>
          <mc:Choice Requires="wps">
            <w:drawing>
              <wp:anchor distT="0" distB="0" distL="114300" distR="114300" simplePos="0" relativeHeight="251877376" behindDoc="0" locked="0" layoutInCell="1" allowOverlap="1" wp14:anchorId="030B1122" wp14:editId="2EFA8185">
                <wp:simplePos x="0" y="0"/>
                <wp:positionH relativeFrom="column">
                  <wp:posOffset>456565</wp:posOffset>
                </wp:positionH>
                <wp:positionV relativeFrom="paragraph">
                  <wp:posOffset>23495</wp:posOffset>
                </wp:positionV>
                <wp:extent cx="1692910" cy="532130"/>
                <wp:effectExtent l="0" t="0" r="2540" b="1270"/>
                <wp:wrapNone/>
                <wp:docPr id="664900752" name="Dreptungh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2910" cy="532130"/>
                        </a:xfrm>
                        <a:prstGeom prst="rect">
                          <a:avLst/>
                        </a:prstGeom>
                        <a:solidFill>
                          <a:srgbClr val="FFFFFF"/>
                        </a:solidFill>
                        <a:ln w="19050">
                          <a:solidFill>
                            <a:srgbClr val="00B0F0"/>
                          </a:solidFill>
                          <a:miter lim="800000"/>
                          <a:headEnd/>
                          <a:tailEnd/>
                        </a:ln>
                      </wps:spPr>
                      <wps:txbx>
                        <w:txbxContent>
                          <w:p w14:paraId="5F34EF23" w14:textId="77777777" w:rsidR="00F27465" w:rsidRPr="000E37CE" w:rsidRDefault="00F27465" w:rsidP="000D51D9">
                            <w:pPr>
                              <w:jc w:val="center"/>
                              <w:rPr>
                                <w:b/>
                                <w:sz w:val="18"/>
                                <w:szCs w:val="28"/>
                                <w:lang w:val="ro-RO"/>
                              </w:rPr>
                            </w:pPr>
                            <w:r w:rsidRPr="000E37CE">
                              <w:rPr>
                                <w:b/>
                                <w:sz w:val="18"/>
                                <w:szCs w:val="28"/>
                                <w:lang w:val="ro-RO"/>
                              </w:rPr>
                              <w:t xml:space="preserve">Centrele de dirijare în situații excepționale ale </w:t>
                            </w:r>
                          </w:p>
                          <w:p w14:paraId="0CC703E9" w14:textId="77777777" w:rsidR="00F27465" w:rsidRPr="000E37CE" w:rsidRDefault="00F27465" w:rsidP="000D51D9">
                            <w:pPr>
                              <w:jc w:val="center"/>
                              <w:rPr>
                                <w:b/>
                                <w:sz w:val="18"/>
                                <w:szCs w:val="28"/>
                                <w:lang w:val="ro-RO"/>
                              </w:rPr>
                            </w:pPr>
                            <w:r w:rsidRPr="000E37CE">
                              <w:rPr>
                                <w:b/>
                                <w:sz w:val="18"/>
                                <w:szCs w:val="28"/>
                                <w:lang w:val="ro-RO"/>
                              </w:rPr>
                              <w:t>statelor vecine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B1122" id="Dreptunghi 11" o:spid="_x0000_s1043" style="position:absolute;margin-left:35.95pt;margin-top:1.85pt;width:133.3pt;height:41.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" strokecolor="#00b0f0" strokeweight="1.5pt">
                <v:textbox>
                  <w:txbxContent>
                    <w:p w14:paraId="5F34EF23" w14:textId="77777777" w:rsidR="00F27465" w:rsidRPr="000E37CE" w:rsidRDefault="00F27465" w:rsidP="000D51D9">
                      <w:pPr>
                        <w:jc w:val="center"/>
                        <w:rPr>
                          <w:b/>
                          <w:sz w:val="18"/>
                          <w:szCs w:val="28"/>
                          <w:lang w:val="ro-RO"/>
                        </w:rPr>
                      </w:pPr>
                      <w:r w:rsidRPr="000E37CE">
                        <w:rPr>
                          <w:b/>
                          <w:sz w:val="18"/>
                          <w:szCs w:val="28"/>
                          <w:lang w:val="ro-RO"/>
                        </w:rPr>
                        <w:t xml:space="preserve">Centrele de dirijare în situații excepționale ale </w:t>
                      </w:r>
                    </w:p>
                    <w:p w14:paraId="0CC703E9" w14:textId="77777777" w:rsidR="00F27465" w:rsidRPr="000E37CE" w:rsidRDefault="00F27465" w:rsidP="000D51D9">
                      <w:pPr>
                        <w:jc w:val="center"/>
                        <w:rPr>
                          <w:b/>
                          <w:sz w:val="18"/>
                          <w:szCs w:val="28"/>
                          <w:lang w:val="ro-RO"/>
                        </w:rPr>
                      </w:pPr>
                      <w:r w:rsidRPr="000E37CE">
                        <w:rPr>
                          <w:b/>
                          <w:sz w:val="18"/>
                          <w:szCs w:val="28"/>
                          <w:lang w:val="ro-RO"/>
                        </w:rPr>
                        <w:t>statelor vecine</w:t>
                      </w:r>
                    </w:p>
                  </w:txbxContent>
                </v:textbox>
              </v:rect>
            </w:pict>
          </mc:Fallback>
        </mc:AlternateContent>
      </w:r>
      <w:r>
        <w:rPr>
          <w:noProof/>
          <w:lang w:val="ro-RO"/>
        </w:rPr>
        <mc:AlternateContent>
          <mc:Choice Requires="wps">
            <w:drawing>
              <wp:anchor distT="0" distB="0" distL="114300" distR="114300" simplePos="0" relativeHeight="251900928" behindDoc="0" locked="0" layoutInCell="1" allowOverlap="1" wp14:anchorId="3E2B4069" wp14:editId="07A98E8E">
                <wp:simplePos x="0" y="0"/>
                <wp:positionH relativeFrom="column">
                  <wp:posOffset>7390765</wp:posOffset>
                </wp:positionH>
                <wp:positionV relativeFrom="paragraph">
                  <wp:posOffset>88900</wp:posOffset>
                </wp:positionV>
                <wp:extent cx="135255" cy="914400"/>
                <wp:effectExtent l="0" t="0" r="245745" b="0"/>
                <wp:wrapNone/>
                <wp:docPr id="1991691850" name="Săgeată: jo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5255" cy="914400"/>
                        </a:xfrm>
                        <a:prstGeom prst="downArrow">
                          <a:avLst>
                            <a:gd name="adj1" fmla="val 50000"/>
                            <a:gd name="adj2" fmla="val 169014"/>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33F60" id="Săgeată: jos 10" o:spid="_x0000_s1026" type="#_x0000_t67" style="position:absolute;margin-left:581.95pt;margin-top:7pt;width:10.65pt;height:1in;rotation:-90;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" fillcolor="black"/>
            </w:pict>
          </mc:Fallback>
        </mc:AlternateContent>
      </w:r>
      <w:r>
        <w:rPr>
          <w:noProof/>
          <w:lang w:val="ro-RO"/>
        </w:rPr>
        <mc:AlternateContent>
          <mc:Choice Requires="wps">
            <w:drawing>
              <wp:anchor distT="0" distB="0" distL="114300" distR="114300" simplePos="0" relativeHeight="251916288" behindDoc="0" locked="0" layoutInCell="1" allowOverlap="1" wp14:anchorId="1B8C5EE0" wp14:editId="28D45750">
                <wp:simplePos x="0" y="0"/>
                <wp:positionH relativeFrom="column">
                  <wp:posOffset>5186045</wp:posOffset>
                </wp:positionH>
                <wp:positionV relativeFrom="paragraph">
                  <wp:posOffset>266700</wp:posOffset>
                </wp:positionV>
                <wp:extent cx="1477645" cy="342900"/>
                <wp:effectExtent l="0" t="0" r="27305" b="38100"/>
                <wp:wrapNone/>
                <wp:docPr id="1765149311" name="Dreptunghi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7645" cy="342900"/>
                        </a:xfrm>
                        <a:prstGeom prst="rect">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txbx>
                        <w:txbxContent>
                          <w:p w14:paraId="3E41C3D5" w14:textId="77777777" w:rsidR="00F27465" w:rsidRPr="00EE52B5" w:rsidRDefault="00F27465" w:rsidP="000D51D9">
                            <w:pPr>
                              <w:jc w:val="center"/>
                              <w:rPr>
                                <w:sz w:val="18"/>
                                <w:szCs w:val="28"/>
                                <w:lang w:val="fr-FR"/>
                              </w:rPr>
                            </w:pPr>
                            <w:r w:rsidRPr="00EE52B5">
                              <w:rPr>
                                <w:sz w:val="18"/>
                                <w:szCs w:val="28"/>
                                <w:lang w:val="fr-FR"/>
                              </w:rPr>
                              <w:t>Comisie pentru situații excepționale a obiectului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C5EE0" id="Dreptunghi 9" o:spid="_x0000_s1044" style="position:absolute;margin-left:408.35pt;margin-top:21pt;width:116.35pt;height:27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" fillcolor="#fabf8f" strokecolor="#f79646" strokeweight="1pt">
                <v:fill color2="#f79646" focus="50%" type="gradient"/>
                <v:shadow on="t" color="#974706" offset="1pt"/>
                <v:textbox>
                  <w:txbxContent>
                    <w:p w14:paraId="3E41C3D5" w14:textId="77777777" w:rsidR="00F27465" w:rsidRPr="00EE52B5" w:rsidRDefault="00F27465" w:rsidP="000D51D9">
                      <w:pPr>
                        <w:jc w:val="center"/>
                        <w:rPr>
                          <w:sz w:val="18"/>
                          <w:szCs w:val="28"/>
                          <w:lang w:val="fr-FR"/>
                        </w:rPr>
                      </w:pPr>
                      <w:r w:rsidRPr="00EE52B5">
                        <w:rPr>
                          <w:sz w:val="18"/>
                          <w:szCs w:val="28"/>
                          <w:lang w:val="fr-FR"/>
                        </w:rPr>
                        <w:t>Comisie pentru situații excepționale a obiectului</w:t>
                      </w:r>
                    </w:p>
                  </w:txbxContent>
                </v:textbox>
              </v:rect>
            </w:pict>
          </mc:Fallback>
        </mc:AlternateContent>
      </w:r>
      <w:r>
        <w:rPr>
          <w:noProof/>
          <w:lang w:val="ro-RO"/>
        </w:rPr>
        <mc:AlternateContent>
          <mc:Choice Requires="wps">
            <w:drawing>
              <wp:anchor distT="0" distB="0" distL="114300" distR="114300" simplePos="0" relativeHeight="251896832" behindDoc="0" locked="0" layoutInCell="1" allowOverlap="1" wp14:anchorId="2AE81352" wp14:editId="1F1B0080">
                <wp:simplePos x="0" y="0"/>
                <wp:positionH relativeFrom="column">
                  <wp:posOffset>5712460</wp:posOffset>
                </wp:positionH>
                <wp:positionV relativeFrom="paragraph">
                  <wp:posOffset>149860</wp:posOffset>
                </wp:positionV>
                <wp:extent cx="15875" cy="651510"/>
                <wp:effectExtent l="76200" t="19050" r="41275" b="34290"/>
                <wp:wrapNone/>
                <wp:docPr id="1229781832" name="Conector drept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 cy="651510"/>
                        </a:xfrm>
                        <a:prstGeom prst="line">
                          <a:avLst/>
                        </a:prstGeom>
                        <a:noFill/>
                        <a:ln w="2857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286118E" id="Conector drept 8"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8pt,11.8pt" to="451.05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" strokeweight="2.25pt">
                <v:stroke endarrow="block"/>
              </v:line>
            </w:pict>
          </mc:Fallback>
        </mc:AlternateContent>
      </w:r>
      <w:r>
        <w:rPr>
          <w:noProof/>
          <w:lang w:val="ro-RO"/>
        </w:rPr>
        <mc:AlternateContent>
          <mc:Choice Requires="wps">
            <w:drawing>
              <wp:anchor distT="0" distB="0" distL="114296" distR="114296" simplePos="0" relativeHeight="251897856" behindDoc="0" locked="0" layoutInCell="1" allowOverlap="1" wp14:anchorId="7C17FBCA" wp14:editId="362D3B02">
                <wp:simplePos x="0" y="0"/>
                <wp:positionH relativeFrom="column">
                  <wp:posOffset>6054089</wp:posOffset>
                </wp:positionH>
                <wp:positionV relativeFrom="paragraph">
                  <wp:posOffset>149860</wp:posOffset>
                </wp:positionV>
                <wp:extent cx="0" cy="651510"/>
                <wp:effectExtent l="76200" t="38100" r="57150" b="34290"/>
                <wp:wrapNone/>
                <wp:docPr id="1477816645" name="Conector drept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51510"/>
                        </a:xfrm>
                        <a:prstGeom prst="line">
                          <a:avLst/>
                        </a:prstGeom>
                        <a:noFill/>
                        <a:ln w="25400">
                          <a:solidFill>
                            <a:srgbClr val="FF0000"/>
                          </a:solidFill>
                          <a:prstDash val="dash"/>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94E0185" id="Conector drept 7" o:spid="_x0000_s1026" style="position:absolute;flip:y;z-index:2518978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476.7pt,11.8pt" to="476.7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" strokecolor="red" strokeweight="2pt">
                <v:stroke dashstyle="dash" startarrow="block" endarrow="block"/>
              </v:line>
            </w:pict>
          </mc:Fallback>
        </mc:AlternateContent>
      </w:r>
      <w:r>
        <w:rPr>
          <w:noProof/>
          <w:lang w:val="ro-RO"/>
        </w:rPr>
        <mc:AlternateContent>
          <mc:Choice Requires="wps">
            <w:drawing>
              <wp:anchor distT="0" distB="0" distL="114300" distR="114300" simplePos="0" relativeHeight="251886592" behindDoc="0" locked="0" layoutInCell="1" allowOverlap="1" wp14:anchorId="1BDD6474" wp14:editId="74F1EC12">
                <wp:simplePos x="0" y="0"/>
                <wp:positionH relativeFrom="column">
                  <wp:posOffset>2251710</wp:posOffset>
                </wp:positionH>
                <wp:positionV relativeFrom="paragraph">
                  <wp:posOffset>148590</wp:posOffset>
                </wp:positionV>
                <wp:extent cx="1485900" cy="532765"/>
                <wp:effectExtent l="0" t="0" r="0" b="635"/>
                <wp:wrapNone/>
                <wp:docPr id="2113324649" name="Dreptunghi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32765"/>
                        </a:xfrm>
                        <a:prstGeom prst="rect">
                          <a:avLst/>
                        </a:prstGeom>
                        <a:solidFill>
                          <a:srgbClr val="FFFFFF"/>
                        </a:solidFill>
                        <a:ln w="19050">
                          <a:solidFill>
                            <a:srgbClr val="00B0F0"/>
                          </a:solidFill>
                          <a:miter lim="800000"/>
                          <a:headEnd/>
                          <a:tailEnd/>
                        </a:ln>
                      </wps:spPr>
                      <wps:txbx>
                        <w:txbxContent>
                          <w:p w14:paraId="0A722A8E" w14:textId="77777777" w:rsidR="00F27465" w:rsidRPr="009C6F05" w:rsidRDefault="00F27465" w:rsidP="000D51D9">
                            <w:pPr>
                              <w:jc w:val="center"/>
                              <w:rPr>
                                <w:sz w:val="18"/>
                                <w:szCs w:val="28"/>
                                <w:lang w:val="ro-RO"/>
                              </w:rPr>
                            </w:pPr>
                            <w:r w:rsidRPr="009C6F05">
                              <w:rPr>
                                <w:sz w:val="18"/>
                                <w:szCs w:val="28"/>
                                <w:lang w:val="ro-RO"/>
                              </w:rPr>
                              <w:t>Centrul Operațional de Coordonare în Teren al Națiunilor Unite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D6474" id="Dreptunghi 6" o:spid="_x0000_s1045" style="position:absolute;margin-left:177.3pt;margin-top:11.7pt;width:117pt;height:41.9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" strokecolor="#00b0f0" strokeweight="1.5pt">
                <v:textbox>
                  <w:txbxContent>
                    <w:p w14:paraId="0A722A8E" w14:textId="77777777" w:rsidR="00F27465" w:rsidRPr="009C6F05" w:rsidRDefault="00F27465" w:rsidP="000D51D9">
                      <w:pPr>
                        <w:jc w:val="center"/>
                        <w:rPr>
                          <w:sz w:val="18"/>
                          <w:szCs w:val="28"/>
                          <w:lang w:val="ro-RO"/>
                        </w:rPr>
                      </w:pPr>
                      <w:r w:rsidRPr="009C6F05">
                        <w:rPr>
                          <w:sz w:val="18"/>
                          <w:szCs w:val="28"/>
                          <w:lang w:val="ro-RO"/>
                        </w:rPr>
                        <w:t>Centrul Operațional de Coordonare în Teren al Națiunilor Unite</w:t>
                      </w:r>
                    </w:p>
                  </w:txbxContent>
                </v:textbox>
              </v:rect>
            </w:pict>
          </mc:Fallback>
        </mc:AlternateContent>
      </w:r>
      <w:r>
        <w:rPr>
          <w:noProof/>
          <w:lang w:val="ro-RO"/>
        </w:rPr>
        <mc:AlternateContent>
          <mc:Choice Requires="wps">
            <w:drawing>
              <wp:anchor distT="4294967292" distB="4294967292" distL="114300" distR="114300" simplePos="0" relativeHeight="251882496" behindDoc="0" locked="0" layoutInCell="1" allowOverlap="1" wp14:anchorId="7193C67B" wp14:editId="79275A2C">
                <wp:simplePos x="0" y="0"/>
                <wp:positionH relativeFrom="column">
                  <wp:posOffset>2159635</wp:posOffset>
                </wp:positionH>
                <wp:positionV relativeFrom="paragraph">
                  <wp:posOffset>100329</wp:posOffset>
                </wp:positionV>
                <wp:extent cx="281305" cy="0"/>
                <wp:effectExtent l="19050" t="19050" r="0" b="0"/>
                <wp:wrapNone/>
                <wp:docPr id="1030020875" name="Conector drept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1305" cy="0"/>
                        </a:xfrm>
                        <a:prstGeom prst="line">
                          <a:avLst/>
                        </a:prstGeom>
                        <a:noFill/>
                        <a:ln w="28575">
                          <a:solidFill>
                            <a:srgbClr val="FF0000"/>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line w14:anchorId="077DF1A9" id="Conector drept 5" o:spid="_x0000_s1026" style="position:absolute;flip:x;z-index:2518824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0.05pt,7.9pt" to="192.2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" strokecolor="red" strokeweight="2.25pt">
                <v:stroke dashstyle="dash"/>
              </v:line>
            </w:pict>
          </mc:Fallback>
        </mc:AlternateContent>
      </w:r>
      <w:r w:rsidR="000D51D9" w:rsidRPr="00CA7BC4">
        <w:rPr>
          <w:sz w:val="22"/>
          <w:szCs w:val="28"/>
          <w:lang w:val="ro-RO"/>
        </w:rPr>
        <w:tab/>
      </w:r>
      <w:r w:rsidR="000D51D9" w:rsidRPr="00CA7BC4">
        <w:rPr>
          <w:sz w:val="22"/>
          <w:szCs w:val="28"/>
          <w:lang w:val="ro-RO"/>
        </w:rPr>
        <w:tab/>
      </w:r>
      <w:r w:rsidR="000D51D9" w:rsidRPr="00CA7BC4">
        <w:rPr>
          <w:sz w:val="22"/>
          <w:szCs w:val="28"/>
          <w:lang w:val="ro-RO"/>
        </w:rPr>
        <w:tab/>
      </w:r>
      <w:r w:rsidR="000D51D9" w:rsidRPr="00CA7BC4">
        <w:rPr>
          <w:sz w:val="22"/>
          <w:szCs w:val="28"/>
          <w:lang w:val="ro-RO"/>
        </w:rPr>
        <w:tab/>
      </w:r>
      <w:r w:rsidR="000D51D9" w:rsidRPr="00CA7BC4">
        <w:rPr>
          <w:sz w:val="22"/>
          <w:szCs w:val="28"/>
          <w:lang w:val="ro-RO"/>
        </w:rPr>
        <w:tab/>
      </w:r>
      <w:r w:rsidR="000D51D9" w:rsidRPr="00CA7BC4">
        <w:rPr>
          <w:sz w:val="22"/>
          <w:szCs w:val="28"/>
          <w:lang w:val="ro-RO"/>
        </w:rPr>
        <w:tab/>
      </w:r>
      <w:r w:rsidR="000D51D9" w:rsidRPr="00CA7BC4">
        <w:rPr>
          <w:sz w:val="22"/>
          <w:szCs w:val="28"/>
          <w:lang w:val="ro-RO"/>
        </w:rPr>
        <w:tab/>
      </w:r>
      <w:r w:rsidR="000D51D9" w:rsidRPr="00CA7BC4">
        <w:rPr>
          <w:sz w:val="22"/>
          <w:szCs w:val="28"/>
          <w:lang w:val="ro-RO"/>
        </w:rPr>
        <w:tab/>
      </w:r>
      <w:r w:rsidR="000D51D9" w:rsidRPr="00CA7BC4">
        <w:rPr>
          <w:sz w:val="22"/>
          <w:szCs w:val="28"/>
          <w:lang w:val="ro-RO"/>
        </w:rPr>
        <w:tab/>
      </w:r>
      <w:r w:rsidR="000D51D9" w:rsidRPr="00CA7BC4">
        <w:rPr>
          <w:sz w:val="22"/>
          <w:szCs w:val="28"/>
          <w:lang w:val="ro-RO"/>
        </w:rPr>
        <w:tab/>
      </w:r>
      <w:r w:rsidR="000D51D9" w:rsidRPr="00CA7BC4">
        <w:rPr>
          <w:sz w:val="22"/>
          <w:szCs w:val="28"/>
          <w:lang w:val="ro-RO"/>
        </w:rPr>
        <w:tab/>
      </w:r>
      <w:r w:rsidR="000D51D9" w:rsidRPr="00CA7BC4">
        <w:rPr>
          <w:sz w:val="22"/>
          <w:szCs w:val="28"/>
          <w:lang w:val="ro-RO"/>
        </w:rPr>
        <w:tab/>
      </w:r>
      <w:r w:rsidR="000D51D9" w:rsidRPr="00CA7BC4">
        <w:rPr>
          <w:sz w:val="22"/>
          <w:szCs w:val="28"/>
          <w:lang w:val="ro-RO"/>
        </w:rPr>
        <w:tab/>
      </w:r>
      <w:r w:rsidR="000D51D9" w:rsidRPr="00CA7BC4">
        <w:rPr>
          <w:sz w:val="22"/>
          <w:szCs w:val="28"/>
          <w:lang w:val="ro-RO"/>
        </w:rPr>
        <w:tab/>
      </w:r>
      <w:r w:rsidR="000D51D9" w:rsidRPr="00CA7BC4">
        <w:rPr>
          <w:sz w:val="22"/>
          <w:szCs w:val="28"/>
          <w:lang w:val="ro-RO"/>
        </w:rPr>
        <w:tab/>
      </w:r>
      <w:r w:rsidR="000D51D9" w:rsidRPr="00CA7BC4">
        <w:rPr>
          <w:sz w:val="22"/>
          <w:szCs w:val="28"/>
          <w:lang w:val="ro-RO"/>
        </w:rPr>
        <w:tab/>
      </w:r>
      <w:r w:rsidR="000D51D9" w:rsidRPr="00CA7BC4">
        <w:rPr>
          <w:b/>
          <w:sz w:val="22"/>
          <w:szCs w:val="28"/>
          <w:lang w:val="ro-RO"/>
        </w:rPr>
        <w:t>LEGENDĂ:</w:t>
      </w:r>
    </w:p>
    <w:p w14:paraId="4E4E260D" w14:textId="77777777" w:rsidR="000D51D9" w:rsidRPr="00CA7BC4" w:rsidRDefault="000D51D9" w:rsidP="0046000C">
      <w:pPr>
        <w:tabs>
          <w:tab w:val="left" w:pos="12315"/>
        </w:tabs>
        <w:rPr>
          <w:szCs w:val="28"/>
          <w:lang w:val="ro-RO"/>
        </w:rPr>
      </w:pPr>
      <w:r w:rsidRPr="00CA7BC4">
        <w:rPr>
          <w:szCs w:val="28"/>
          <w:lang w:val="ro-RO"/>
        </w:rPr>
        <w:tab/>
      </w:r>
      <w:r w:rsidRPr="00CA7BC4">
        <w:rPr>
          <w:b/>
          <w:szCs w:val="28"/>
          <w:lang w:val="ro-RO"/>
        </w:rPr>
        <w:t xml:space="preserve">     </w:t>
      </w:r>
      <w:r w:rsidRPr="00CA7BC4">
        <w:rPr>
          <w:b/>
          <w:sz w:val="18"/>
          <w:lang w:val="ro-RO"/>
        </w:rPr>
        <w:t>Schimb de informații</w:t>
      </w:r>
    </w:p>
    <w:p w14:paraId="2716A068" w14:textId="494A4108" w:rsidR="000D51D9" w:rsidRPr="00CA7BC4" w:rsidRDefault="00FA60B9" w:rsidP="0046000C">
      <w:pPr>
        <w:rPr>
          <w:szCs w:val="28"/>
          <w:lang w:val="ro-RO"/>
        </w:rPr>
      </w:pPr>
      <w:r>
        <w:rPr>
          <w:noProof/>
          <w:lang w:val="ro-RO"/>
        </w:rPr>
        <mc:AlternateContent>
          <mc:Choice Requires="wps">
            <w:drawing>
              <wp:anchor distT="4294967292" distB="4294967292" distL="114300" distR="114300" simplePos="0" relativeHeight="251908096" behindDoc="0" locked="0" layoutInCell="1" allowOverlap="1" wp14:anchorId="6DBEC1AA" wp14:editId="18A33C3A">
                <wp:simplePos x="0" y="0"/>
                <wp:positionH relativeFrom="column">
                  <wp:posOffset>3783965</wp:posOffset>
                </wp:positionH>
                <wp:positionV relativeFrom="paragraph">
                  <wp:posOffset>87629</wp:posOffset>
                </wp:positionV>
                <wp:extent cx="186690" cy="0"/>
                <wp:effectExtent l="19050" t="76200" r="0" b="57150"/>
                <wp:wrapNone/>
                <wp:docPr id="1004384413" name="Conector drept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6690" cy="0"/>
                        </a:xfrm>
                        <a:prstGeom prst="line">
                          <a:avLst/>
                        </a:prstGeom>
                        <a:noFill/>
                        <a:ln w="28575">
                          <a:solidFill>
                            <a:srgbClr val="FF0000"/>
                          </a:solidFill>
                          <a:prstDash val="sysDot"/>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5C129A1" id="Conector drept 4" o:spid="_x0000_s1026" style="position:absolute;flip:x y;z-index:2519080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97.95pt,6.9pt" to="312.6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" strokecolor="red" strokeweight="2.25pt">
                <v:stroke dashstyle="1 1" endarrow="block"/>
              </v:line>
            </w:pict>
          </mc:Fallback>
        </mc:AlternateContent>
      </w:r>
    </w:p>
    <w:p w14:paraId="2A148DE6" w14:textId="5DBE6EE8" w:rsidR="000D51D9" w:rsidRPr="00CA7BC4" w:rsidRDefault="00FA60B9" w:rsidP="0046000C">
      <w:pPr>
        <w:tabs>
          <w:tab w:val="left" w:pos="12509"/>
        </w:tabs>
        <w:rPr>
          <w:sz w:val="28"/>
          <w:szCs w:val="24"/>
          <w:lang w:val="ro-RO" w:eastAsia="ro-RO"/>
        </w:rPr>
      </w:pPr>
      <w:r>
        <w:rPr>
          <w:noProof/>
          <w:lang w:val="ro-RO"/>
        </w:rPr>
        <mc:AlternateContent>
          <mc:Choice Requires="wps">
            <w:drawing>
              <wp:anchor distT="0" distB="0" distL="114300" distR="114300" simplePos="0" relativeHeight="251917312" behindDoc="0" locked="0" layoutInCell="1" allowOverlap="1" wp14:anchorId="412B7E45" wp14:editId="226D7F6E">
                <wp:simplePos x="0" y="0"/>
                <wp:positionH relativeFrom="column">
                  <wp:posOffset>5131435</wp:posOffset>
                </wp:positionH>
                <wp:positionV relativeFrom="paragraph">
                  <wp:posOffset>318770</wp:posOffset>
                </wp:positionV>
                <wp:extent cx="1485900" cy="357505"/>
                <wp:effectExtent l="0" t="0" r="0" b="4445"/>
                <wp:wrapNone/>
                <wp:docPr id="11795725" name="Dreptunghi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57505"/>
                        </a:xfrm>
                        <a:prstGeom prst="rect">
                          <a:avLst/>
                        </a:prstGeom>
                        <a:solidFill>
                          <a:srgbClr val="FFFFFF"/>
                        </a:solidFill>
                        <a:ln w="19050">
                          <a:solidFill>
                            <a:srgbClr val="000000"/>
                          </a:solidFill>
                          <a:miter lim="800000"/>
                          <a:headEnd/>
                          <a:tailEnd/>
                        </a:ln>
                      </wps:spPr>
                      <wps:txbx>
                        <w:txbxContent>
                          <w:p w14:paraId="54C15B4F" w14:textId="77777777" w:rsidR="00F27465" w:rsidRPr="00EF37F0" w:rsidRDefault="00F27465" w:rsidP="000D51D9">
                            <w:pPr>
                              <w:jc w:val="center"/>
                              <w:rPr>
                                <w:sz w:val="18"/>
                                <w:szCs w:val="28"/>
                                <w:lang w:val="ro-RO"/>
                              </w:rPr>
                            </w:pPr>
                            <w:r w:rsidRPr="00EF37F0">
                              <w:rPr>
                                <w:sz w:val="18"/>
                                <w:szCs w:val="28"/>
                                <w:lang w:val="ro-RO"/>
                              </w:rPr>
                              <w:t>P</w:t>
                            </w:r>
                            <w:r>
                              <w:rPr>
                                <w:sz w:val="18"/>
                                <w:szCs w:val="28"/>
                                <w:lang w:val="ro-RO"/>
                              </w:rPr>
                              <w:t>unct</w:t>
                            </w:r>
                            <w:r w:rsidRPr="00EF37F0">
                              <w:rPr>
                                <w:sz w:val="18"/>
                                <w:szCs w:val="28"/>
                                <w:lang w:val="ro-RO"/>
                              </w:rPr>
                              <w:t xml:space="preserve"> de dirijare în situații excepționale a</w:t>
                            </w:r>
                            <w:r>
                              <w:rPr>
                                <w:sz w:val="18"/>
                                <w:szCs w:val="28"/>
                                <w:lang w:val="ro-RO"/>
                              </w:rPr>
                              <w:t>l</w:t>
                            </w:r>
                            <w:r w:rsidRPr="00EF37F0">
                              <w:rPr>
                                <w:sz w:val="18"/>
                                <w:szCs w:val="28"/>
                                <w:lang w:val="ro-RO"/>
                              </w:rPr>
                              <w:t xml:space="preserve"> obiectului</w:t>
                            </w:r>
                          </w:p>
                          <w:p w14:paraId="18D8DA11" w14:textId="77777777" w:rsidR="00F27465" w:rsidRPr="00C879CE" w:rsidRDefault="00F27465" w:rsidP="000D51D9">
                            <w:pPr>
                              <w:jc w:val="center"/>
                              <w:rPr>
                                <w:color w:val="FF0000"/>
                                <w:sz w:val="1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B7E45" id="Dreptunghi 3" o:spid="_x0000_s1046" style="position:absolute;margin-left:404.05pt;margin-top:25.1pt;width:117pt;height:28.1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" strokeweight="1.5pt">
                <v:textbox>
                  <w:txbxContent>
                    <w:p w14:paraId="54C15B4F" w14:textId="77777777" w:rsidR="00F27465" w:rsidRPr="00EF37F0" w:rsidRDefault="00F27465" w:rsidP="000D51D9">
                      <w:pPr>
                        <w:jc w:val="center"/>
                        <w:rPr>
                          <w:sz w:val="18"/>
                          <w:szCs w:val="28"/>
                          <w:lang w:val="ro-RO"/>
                        </w:rPr>
                      </w:pPr>
                      <w:r w:rsidRPr="00EF37F0">
                        <w:rPr>
                          <w:sz w:val="18"/>
                          <w:szCs w:val="28"/>
                          <w:lang w:val="ro-RO"/>
                        </w:rPr>
                        <w:t>P</w:t>
                      </w:r>
                      <w:r>
                        <w:rPr>
                          <w:sz w:val="18"/>
                          <w:szCs w:val="28"/>
                          <w:lang w:val="ro-RO"/>
                        </w:rPr>
                        <w:t>unct</w:t>
                      </w:r>
                      <w:r w:rsidRPr="00EF37F0">
                        <w:rPr>
                          <w:sz w:val="18"/>
                          <w:szCs w:val="28"/>
                          <w:lang w:val="ro-RO"/>
                        </w:rPr>
                        <w:t xml:space="preserve"> de dirijare în situații excepționale a</w:t>
                      </w:r>
                      <w:r>
                        <w:rPr>
                          <w:sz w:val="18"/>
                          <w:szCs w:val="28"/>
                          <w:lang w:val="ro-RO"/>
                        </w:rPr>
                        <w:t>l</w:t>
                      </w:r>
                      <w:r w:rsidRPr="00EF37F0">
                        <w:rPr>
                          <w:sz w:val="18"/>
                          <w:szCs w:val="28"/>
                          <w:lang w:val="ro-RO"/>
                        </w:rPr>
                        <w:t xml:space="preserve"> obiectului</w:t>
                      </w:r>
                    </w:p>
                    <w:p w14:paraId="18D8DA11" w14:textId="77777777" w:rsidR="00F27465" w:rsidRPr="00C879CE" w:rsidRDefault="00F27465" w:rsidP="000D51D9">
                      <w:pPr>
                        <w:jc w:val="center"/>
                        <w:rPr>
                          <w:color w:val="FF0000"/>
                          <w:sz w:val="18"/>
                          <w:szCs w:val="28"/>
                          <w:lang w:val="it-IT"/>
                        </w:rPr>
                      </w:pPr>
                    </w:p>
                  </w:txbxContent>
                </v:textbox>
              </v:rect>
            </w:pict>
          </mc:Fallback>
        </mc:AlternateContent>
      </w:r>
      <w:r>
        <w:rPr>
          <w:noProof/>
          <w:lang w:val="ro-RO"/>
        </w:rPr>
        <mc:AlternateContent>
          <mc:Choice Requires="wps">
            <w:drawing>
              <wp:anchor distT="4294967292" distB="4294967292" distL="114300" distR="114300" simplePos="0" relativeHeight="251922432" behindDoc="0" locked="0" layoutInCell="1" allowOverlap="1" wp14:anchorId="43EC5614" wp14:editId="75BE5D2C">
                <wp:simplePos x="0" y="0"/>
                <wp:positionH relativeFrom="column">
                  <wp:posOffset>4928235</wp:posOffset>
                </wp:positionH>
                <wp:positionV relativeFrom="paragraph">
                  <wp:posOffset>360679</wp:posOffset>
                </wp:positionV>
                <wp:extent cx="228600" cy="0"/>
                <wp:effectExtent l="0" t="76200" r="0" b="57150"/>
                <wp:wrapNone/>
                <wp:docPr id="1842104771"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28575">
                          <a:solidFill>
                            <a:srgbClr val="FF0000"/>
                          </a:solidFill>
                          <a:prstDash val="dash"/>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1089F14" id="Conector drept 2" o:spid="_x0000_s1026" style="position:absolute;z-index:251922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88.05pt,28.4pt" to="406.0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" strokecolor="red" strokeweight="2.25pt">
                <v:stroke dashstyle="dash" endarrow="block"/>
              </v:line>
            </w:pict>
          </mc:Fallback>
        </mc:AlternateContent>
      </w:r>
      <w:r>
        <w:rPr>
          <w:noProof/>
          <w:lang w:val="ro-RO"/>
        </w:rPr>
        <mc:AlternateContent>
          <mc:Choice Requires="wps">
            <w:drawing>
              <wp:anchor distT="4294967292" distB="4294967292" distL="114300" distR="114300" simplePos="0" relativeHeight="251920384" behindDoc="0" locked="0" layoutInCell="1" allowOverlap="1" wp14:anchorId="6CE0F52F" wp14:editId="4DEE49FE">
                <wp:simplePos x="0" y="0"/>
                <wp:positionH relativeFrom="column">
                  <wp:posOffset>4947285</wp:posOffset>
                </wp:positionH>
                <wp:positionV relativeFrom="paragraph">
                  <wp:posOffset>461644</wp:posOffset>
                </wp:positionV>
                <wp:extent cx="180975" cy="0"/>
                <wp:effectExtent l="0" t="76200" r="9525" b="57150"/>
                <wp:wrapNone/>
                <wp:docPr id="677556763" name="Conector drep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0"/>
                        </a:xfrm>
                        <a:prstGeom prst="line">
                          <a:avLst/>
                        </a:prstGeom>
                        <a:noFill/>
                        <a:ln w="28575">
                          <a:solidFill>
                            <a:srgbClr val="000000"/>
                          </a:solidFill>
                          <a:prstDash val="sysDot"/>
                          <a:round/>
                          <a:headEnd type="triangle" w="med" len="med"/>
                          <a:tailEnd/>
                        </a:ln>
                      </wps:spPr>
                      <wps:bodyPr/>
                    </wps:wsp>
                  </a:graphicData>
                </a:graphic>
                <wp14:sizeRelH relativeFrom="page">
                  <wp14:pctWidth>0</wp14:pctWidth>
                </wp14:sizeRelH>
                <wp14:sizeRelV relativeFrom="page">
                  <wp14:pctHeight>0</wp14:pctHeight>
                </wp14:sizeRelV>
              </wp:anchor>
            </w:drawing>
          </mc:Choice>
          <mc:Fallback>
            <w:pict>
              <v:line w14:anchorId="0A41F918" id="Conector drept 1" o:spid="_x0000_s1026" style="position:absolute;flip:x;z-index:251920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89.55pt,36.35pt" to="403.8pt,3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" strokeweight="2.25pt">
                <v:stroke dashstyle="1 1" startarrow="block"/>
              </v:line>
            </w:pict>
          </mc:Fallback>
        </mc:AlternateContent>
      </w:r>
      <w:r w:rsidR="000D51D9" w:rsidRPr="00CA7BC4">
        <w:rPr>
          <w:szCs w:val="28"/>
          <w:lang w:val="ro-RO"/>
        </w:rPr>
        <w:tab/>
        <w:t xml:space="preserve">  </w:t>
      </w:r>
      <w:r w:rsidR="000D51D9" w:rsidRPr="00CA7BC4">
        <w:rPr>
          <w:b/>
          <w:sz w:val="18"/>
          <w:lang w:val="ro-RO"/>
        </w:rPr>
        <w:t>Sarcini</w:t>
      </w:r>
    </w:p>
    <w:p w14:paraId="71947B68" w14:textId="77777777" w:rsidR="000D51D9" w:rsidRPr="00CA7BC4" w:rsidRDefault="000D51D9" w:rsidP="0046000C">
      <w:pPr>
        <w:rPr>
          <w:szCs w:val="24"/>
          <w:lang w:val="ro-RO" w:eastAsia="ru-RU"/>
        </w:rPr>
      </w:pPr>
    </w:p>
    <w:p w14:paraId="684F303A" w14:textId="77777777" w:rsidR="000D51D9" w:rsidRPr="00CA7BC4" w:rsidRDefault="000D51D9" w:rsidP="0046000C">
      <w:pPr>
        <w:rPr>
          <w:szCs w:val="24"/>
          <w:lang w:val="ro-RO" w:eastAsia="ru-RU"/>
        </w:rPr>
      </w:pPr>
    </w:p>
    <w:p w14:paraId="40FA0D31" w14:textId="77777777" w:rsidR="000D51D9" w:rsidRPr="00CA7BC4" w:rsidRDefault="000D51D9" w:rsidP="0046000C">
      <w:pPr>
        <w:rPr>
          <w:szCs w:val="24"/>
          <w:lang w:val="ro-RO" w:eastAsia="ru-RU"/>
        </w:rPr>
      </w:pPr>
    </w:p>
    <w:p w14:paraId="53D8EEC3" w14:textId="77777777" w:rsidR="000D51D9" w:rsidRPr="00CA7BC4" w:rsidRDefault="000D51D9" w:rsidP="0046000C">
      <w:pPr>
        <w:rPr>
          <w:szCs w:val="24"/>
          <w:lang w:val="ro-RO" w:eastAsia="ru-RU"/>
        </w:rPr>
      </w:pPr>
    </w:p>
    <w:p w14:paraId="444C8023" w14:textId="77777777" w:rsidR="000D51D9" w:rsidRPr="00CA7BC4" w:rsidRDefault="000D51D9" w:rsidP="0046000C">
      <w:pPr>
        <w:rPr>
          <w:szCs w:val="24"/>
          <w:lang w:val="ro-RO" w:eastAsia="ru-RU"/>
        </w:rPr>
      </w:pPr>
    </w:p>
    <w:p w14:paraId="3B4B2BF5" w14:textId="5336E9B6" w:rsidR="000D51D9" w:rsidRPr="00CA7BC4" w:rsidRDefault="000D51D9" w:rsidP="00B47C0E">
      <w:pPr>
        <w:jc w:val="center"/>
        <w:rPr>
          <w:bCs/>
          <w:szCs w:val="28"/>
          <w:lang w:val="ro-RO"/>
        </w:rPr>
      </w:pPr>
      <w:r w:rsidRPr="00CA7BC4">
        <w:rPr>
          <w:b/>
          <w:szCs w:val="28"/>
          <w:lang w:val="ro-RO"/>
        </w:rPr>
        <w:t xml:space="preserve">Figura </w:t>
      </w:r>
      <w:r w:rsidR="00924141" w:rsidRPr="00CA7BC4">
        <w:rPr>
          <w:b/>
          <w:szCs w:val="28"/>
          <w:lang w:val="ro-RO"/>
        </w:rPr>
        <w:t>9</w:t>
      </w:r>
      <w:r w:rsidRPr="00CA7BC4">
        <w:rPr>
          <w:b/>
          <w:szCs w:val="28"/>
          <w:lang w:val="ro-RO"/>
        </w:rPr>
        <w:t xml:space="preserve">. </w:t>
      </w:r>
      <w:r w:rsidRPr="00CA7BC4">
        <w:rPr>
          <w:bCs/>
          <w:szCs w:val="28"/>
          <w:lang w:val="ro-RO"/>
        </w:rPr>
        <w:t>Fluxul informațional în cadrul Centrului de dirijare în situații excepționale al Comisiei pentru situații excepționale a Republicii Moldova</w:t>
      </w:r>
      <w:r w:rsidRPr="00CA7BC4">
        <w:rPr>
          <w:b/>
          <w:szCs w:val="28"/>
          <w:lang w:val="ro-RO"/>
        </w:rPr>
        <w:t xml:space="preserve"> </w:t>
      </w:r>
      <w:r w:rsidRPr="00CA7BC4">
        <w:rPr>
          <w:bCs/>
          <w:szCs w:val="28"/>
          <w:lang w:val="ro-RO"/>
        </w:rPr>
        <w:t>(Conform Anexa nr.2 la Regulamentul Centrului de dirijare în situații excepționale al Comisiei pentru Situații Excepționale a Republicii Moldova)</w:t>
      </w:r>
    </w:p>
    <w:p w14:paraId="14F99C7B" w14:textId="77777777" w:rsidR="000D51D9" w:rsidRPr="00CA7BC4" w:rsidRDefault="000D51D9" w:rsidP="0046000C">
      <w:pPr>
        <w:rPr>
          <w:bCs/>
          <w:szCs w:val="28"/>
          <w:lang w:val="ro-RO"/>
        </w:rPr>
      </w:pPr>
    </w:p>
    <w:p w14:paraId="38FDC713" w14:textId="77777777" w:rsidR="000D51D9" w:rsidRPr="00CA7BC4" w:rsidRDefault="000D51D9" w:rsidP="0046000C">
      <w:pPr>
        <w:rPr>
          <w:szCs w:val="24"/>
          <w:lang w:val="ro-RO" w:eastAsia="ru-RU"/>
        </w:rPr>
        <w:sectPr w:rsidR="000D51D9" w:rsidRPr="00CA7BC4" w:rsidSect="00DF7C7D">
          <w:pgSz w:w="16838" w:h="11906" w:orient="landscape"/>
          <w:pgMar w:top="851" w:right="1134" w:bottom="1134" w:left="1134" w:header="709" w:footer="709" w:gutter="0"/>
          <w:cols w:space="708"/>
          <w:docGrid w:linePitch="360"/>
        </w:sectPr>
      </w:pPr>
    </w:p>
    <w:p w14:paraId="47C4FC89" w14:textId="5DAE0A25" w:rsidR="00E42739" w:rsidRPr="00CA7BC4" w:rsidRDefault="00C879CE" w:rsidP="00141EE9">
      <w:pPr>
        <w:pStyle w:val="Titlu3"/>
        <w:rPr>
          <w:lang w:val="ro-RO"/>
        </w:rPr>
      </w:pPr>
      <w:bookmarkStart w:id="1095" w:name="_Toc164075886"/>
      <w:r w:rsidRPr="00CA7BC4">
        <w:rPr>
          <w:lang w:val="ro-RO"/>
        </w:rPr>
        <w:t xml:space="preserve"> </w:t>
      </w:r>
      <w:bookmarkStart w:id="1096" w:name="_Toc174096957"/>
      <w:bookmarkStart w:id="1097" w:name="_Toc174343163"/>
      <w:r w:rsidR="00E42739" w:rsidRPr="00CA7BC4">
        <w:rPr>
          <w:lang w:val="ro-RO"/>
        </w:rPr>
        <w:t>Proceduri și măsuri naționale</w:t>
      </w:r>
      <w:bookmarkEnd w:id="1095"/>
      <w:bookmarkEnd w:id="1096"/>
      <w:bookmarkEnd w:id="1097"/>
    </w:p>
    <w:p w14:paraId="36AECC32" w14:textId="03BBE6FF" w:rsidR="00390999" w:rsidRPr="00CA7BC4" w:rsidRDefault="00770353" w:rsidP="00C879CE">
      <w:pPr>
        <w:jc w:val="both"/>
        <w:rPr>
          <w:rFonts w:cs="Times New Roman"/>
          <w:szCs w:val="24"/>
          <w:lang w:val="ro-RO" w:eastAsia="ru-RU"/>
        </w:rPr>
      </w:pPr>
      <w:r w:rsidRPr="00CA7BC4">
        <w:rPr>
          <w:rFonts w:cs="Times New Roman"/>
          <w:szCs w:val="24"/>
          <w:lang w:val="ro-RO" w:eastAsia="ru-RU"/>
        </w:rPr>
        <w:t xml:space="preserve">94. </w:t>
      </w:r>
      <w:r w:rsidR="00390999" w:rsidRPr="00CA7BC4">
        <w:rPr>
          <w:rFonts w:cs="Times New Roman"/>
          <w:szCs w:val="24"/>
          <w:lang w:val="ro-RO" w:eastAsia="ru-RU"/>
        </w:rPr>
        <w:t xml:space="preserve">În conformitate cu cerințele Legii nr. 107/2016 privind energia electrică, și cele </w:t>
      </w:r>
      <w:r w:rsidR="00336E4D" w:rsidRPr="00CA7BC4">
        <w:rPr>
          <w:rFonts w:cs="Times New Roman"/>
          <w:szCs w:val="24"/>
          <w:lang w:val="ro-RO" w:eastAsia="ru-RU"/>
        </w:rPr>
        <w:t>ale</w:t>
      </w:r>
      <w:r w:rsidR="00F547F8" w:rsidRPr="00CA7BC4">
        <w:rPr>
          <w:rFonts w:cs="Times New Roman"/>
          <w:szCs w:val="24"/>
          <w:lang w:val="ro-RO" w:eastAsia="ru-RU"/>
        </w:rPr>
        <w:t xml:space="preserve"> Codul</w:t>
      </w:r>
      <w:r w:rsidR="0093426B" w:rsidRPr="00CA7BC4">
        <w:rPr>
          <w:rFonts w:cs="Times New Roman"/>
          <w:szCs w:val="24"/>
          <w:lang w:val="ro-RO" w:eastAsia="ru-RU"/>
        </w:rPr>
        <w:t>ui</w:t>
      </w:r>
      <w:r w:rsidR="00F547F8" w:rsidRPr="00CA7BC4">
        <w:rPr>
          <w:rFonts w:cs="Times New Roman"/>
          <w:szCs w:val="24"/>
          <w:lang w:val="ro-RO" w:eastAsia="ru-RU"/>
        </w:rPr>
        <w:t xml:space="preserve"> rețelelor electrice privind starea de urgență și restaurarea sistemului electroenergetic</w:t>
      </w:r>
      <w:r w:rsidR="00336E4D" w:rsidRPr="00CA7BC4">
        <w:rPr>
          <w:rFonts w:cs="Times New Roman"/>
          <w:szCs w:val="24"/>
          <w:lang w:val="ro-RO" w:eastAsia="ru-RU"/>
        </w:rPr>
        <w:t>, aprobat prin</w:t>
      </w:r>
      <w:r w:rsidR="00622D75" w:rsidRPr="00CA7BC4">
        <w:rPr>
          <w:rFonts w:cs="Times New Roman"/>
          <w:szCs w:val="24"/>
          <w:lang w:val="ro-RO" w:eastAsia="ru-RU"/>
        </w:rPr>
        <w:t xml:space="preserve"> Hotărâre</w:t>
      </w:r>
      <w:r w:rsidR="00336E4D" w:rsidRPr="00CA7BC4">
        <w:rPr>
          <w:rFonts w:cs="Times New Roman"/>
          <w:szCs w:val="24"/>
          <w:lang w:val="ro-RO" w:eastAsia="ru-RU"/>
        </w:rPr>
        <w:t xml:space="preserve"> </w:t>
      </w:r>
      <w:r w:rsidR="00F547F8" w:rsidRPr="00CA7BC4">
        <w:rPr>
          <w:rFonts w:cs="Times New Roman"/>
          <w:szCs w:val="24"/>
          <w:lang w:val="ro-RO" w:eastAsia="ru-RU"/>
        </w:rPr>
        <w:t>de</w:t>
      </w:r>
      <w:r w:rsidR="00336E4D" w:rsidRPr="00CA7BC4">
        <w:rPr>
          <w:rFonts w:cs="Times New Roman"/>
          <w:szCs w:val="24"/>
          <w:lang w:val="ro-RO" w:eastAsia="ru-RU"/>
        </w:rPr>
        <w:t xml:space="preserve"> ANRE</w:t>
      </w:r>
      <w:r w:rsidR="00390999" w:rsidRPr="00CA7BC4">
        <w:rPr>
          <w:rFonts w:cs="Times New Roman"/>
          <w:szCs w:val="24"/>
          <w:lang w:val="ro-RO" w:eastAsia="ru-RU"/>
        </w:rPr>
        <w:t>, sunt stabilite un set de măsuri de siguranță care trebuie aplicate în vederea prevenirii sau limitării efectelor situațiilor excepționale care pot apărea în exploatarea SEN.</w:t>
      </w:r>
    </w:p>
    <w:p w14:paraId="22EB839C" w14:textId="0100B285" w:rsidR="00390999" w:rsidRPr="00CA7BC4" w:rsidRDefault="00390999" w:rsidP="00141EE9">
      <w:pPr>
        <w:pStyle w:val="Titlu3"/>
        <w:rPr>
          <w:lang w:val="ro-RO"/>
        </w:rPr>
      </w:pPr>
      <w:bookmarkStart w:id="1098" w:name="_Toc163810339"/>
      <w:bookmarkStart w:id="1099" w:name="_Toc163810429"/>
      <w:bookmarkStart w:id="1100" w:name="_Toc163811197"/>
      <w:bookmarkStart w:id="1101" w:name="_Toc163811475"/>
      <w:bookmarkStart w:id="1102" w:name="_Toc163812695"/>
      <w:bookmarkStart w:id="1103" w:name="_Toc164075887"/>
      <w:bookmarkStart w:id="1104" w:name="_Toc165562538"/>
      <w:bookmarkStart w:id="1105" w:name="_Toc165562644"/>
      <w:bookmarkStart w:id="1106" w:name="_Toc163810340"/>
      <w:bookmarkStart w:id="1107" w:name="_Toc163810430"/>
      <w:bookmarkStart w:id="1108" w:name="_Toc163811198"/>
      <w:bookmarkStart w:id="1109" w:name="_Toc163811476"/>
      <w:bookmarkStart w:id="1110" w:name="_Toc163812696"/>
      <w:bookmarkStart w:id="1111" w:name="_Toc164075888"/>
      <w:bookmarkStart w:id="1112" w:name="_Toc165562539"/>
      <w:bookmarkStart w:id="1113" w:name="_Toc165562645"/>
      <w:bookmarkStart w:id="1114" w:name="_Toc164075889"/>
      <w:bookmarkStart w:id="1115" w:name="_Toc174096958"/>
      <w:bookmarkStart w:id="1116" w:name="_Toc174343164"/>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r w:rsidRPr="00CA7BC4">
        <w:rPr>
          <w:lang w:val="ro-RO"/>
        </w:rPr>
        <w:t>Măsuri privind funcționarea pieței energiei</w:t>
      </w:r>
      <w:bookmarkEnd w:id="1114"/>
      <w:bookmarkEnd w:id="1115"/>
      <w:bookmarkEnd w:id="1116"/>
    </w:p>
    <w:p w14:paraId="6F8662B0" w14:textId="750623E6" w:rsidR="009D528B" w:rsidRPr="00CA7BC4" w:rsidRDefault="00770353" w:rsidP="00C879CE">
      <w:pPr>
        <w:jc w:val="both"/>
        <w:rPr>
          <w:rFonts w:cs="Times New Roman"/>
          <w:szCs w:val="24"/>
          <w:lang w:val="ro-RO" w:eastAsia="ru-RU"/>
        </w:rPr>
      </w:pPr>
      <w:r w:rsidRPr="00CA7BC4">
        <w:rPr>
          <w:rFonts w:cs="Times New Roman"/>
          <w:szCs w:val="24"/>
          <w:lang w:val="ro-RO" w:eastAsia="ru-RU"/>
        </w:rPr>
        <w:t xml:space="preserve">95. </w:t>
      </w:r>
      <w:r w:rsidR="009D528B" w:rsidRPr="00CA7BC4">
        <w:rPr>
          <w:rFonts w:cs="Times New Roman"/>
          <w:szCs w:val="24"/>
          <w:lang w:val="ro-RO" w:eastAsia="ru-RU"/>
        </w:rPr>
        <w:t>Principiul de bază de acțiune în caz de criză este acela de a permite funcționarea pieței de energie electrică chiar și în situațiile în care atât oferta, cât și cererea sunt limitate, iar prețul energiei electrice fluctuează brusc.</w:t>
      </w:r>
    </w:p>
    <w:p w14:paraId="324F8D5A" w14:textId="6C4B722F" w:rsidR="009D528B" w:rsidRPr="00CA7BC4" w:rsidRDefault="00770353" w:rsidP="00C879CE">
      <w:pPr>
        <w:spacing w:before="120"/>
        <w:jc w:val="both"/>
        <w:rPr>
          <w:rFonts w:cs="Times New Roman"/>
          <w:szCs w:val="24"/>
          <w:lang w:val="ro-RO" w:eastAsia="ru-RU"/>
        </w:rPr>
      </w:pPr>
      <w:r w:rsidRPr="00CA7BC4">
        <w:rPr>
          <w:rFonts w:cs="Times New Roman"/>
          <w:szCs w:val="24"/>
          <w:lang w:val="ro-RO" w:eastAsia="ru-RU"/>
        </w:rPr>
        <w:t xml:space="preserve">96. </w:t>
      </w:r>
      <w:r w:rsidR="0053543C" w:rsidRPr="00CA7BC4">
        <w:rPr>
          <w:rFonts w:cs="Times New Roman"/>
          <w:szCs w:val="24"/>
          <w:lang w:val="ro-RO" w:eastAsia="ru-RU"/>
        </w:rPr>
        <w:t xml:space="preserve">Planul de apărare a sistemului electroenergetic, elaborat conform </w:t>
      </w:r>
      <w:r w:rsidR="00F547F8" w:rsidRPr="00CA7BC4">
        <w:rPr>
          <w:rFonts w:cs="Times New Roman"/>
          <w:szCs w:val="24"/>
          <w:lang w:val="ro-RO" w:eastAsia="ru-RU"/>
        </w:rPr>
        <w:t>Codul</w:t>
      </w:r>
      <w:r w:rsidR="0053543C" w:rsidRPr="00CA7BC4">
        <w:rPr>
          <w:rFonts w:cs="Times New Roman"/>
          <w:szCs w:val="24"/>
          <w:lang w:val="ro-RO" w:eastAsia="ru-RU"/>
        </w:rPr>
        <w:t>ui</w:t>
      </w:r>
      <w:r w:rsidR="00F547F8" w:rsidRPr="00CA7BC4">
        <w:rPr>
          <w:rFonts w:cs="Times New Roman"/>
          <w:szCs w:val="24"/>
          <w:lang w:val="ro-RO" w:eastAsia="ru-RU"/>
        </w:rPr>
        <w:t xml:space="preserve"> rețelelor electrice privind starea de urgență și restaurarea sistemului electroenergetic</w:t>
      </w:r>
      <w:r w:rsidR="009D528B" w:rsidRPr="00CA7BC4">
        <w:rPr>
          <w:rFonts w:cs="Times New Roman"/>
          <w:szCs w:val="24"/>
          <w:lang w:val="ro-RO" w:eastAsia="ru-RU"/>
        </w:rPr>
        <w:t xml:space="preserve"> prevede două categorii de măsuri de </w:t>
      </w:r>
      <w:r w:rsidR="00BA1A5E" w:rsidRPr="00CA7BC4">
        <w:rPr>
          <w:rFonts w:cs="Times New Roman"/>
          <w:szCs w:val="24"/>
          <w:lang w:val="ro-RO" w:eastAsia="ru-RU"/>
        </w:rPr>
        <w:t>apărare</w:t>
      </w:r>
      <w:r w:rsidR="009D528B" w:rsidRPr="00CA7BC4">
        <w:rPr>
          <w:rFonts w:cs="Times New Roman"/>
          <w:szCs w:val="24"/>
          <w:lang w:val="ro-RO" w:eastAsia="ru-RU"/>
        </w:rPr>
        <w:t xml:space="preserve">, care sunt aplicate atât de Operatorul Sistemului de Transport (OST) cât și de Operatorii de Distribuție (OSD) consumatorilor finali de energie electrică furnizată direct de la centralele SEN. </w:t>
      </w:r>
      <w:r w:rsidR="00B92A78" w:rsidRPr="00B92A78">
        <w:rPr>
          <w:rFonts w:cs="Times New Roman"/>
          <w:szCs w:val="24"/>
          <w:lang w:val="ro-RO" w:eastAsia="ru-RU"/>
        </w:rPr>
        <w:t>Prima categorie include măsuri tehnice fără impact asupra pieței de energie electrică, a doua categorie este reprezentată de măsuri tehnice și comerciale, ultima fiind limitarea consumului de energie electrică</w:t>
      </w:r>
      <w:r w:rsidR="009D528B" w:rsidRPr="00CA7BC4">
        <w:rPr>
          <w:rFonts w:cs="Times New Roman"/>
          <w:szCs w:val="24"/>
          <w:lang w:val="ro-RO" w:eastAsia="ru-RU"/>
        </w:rPr>
        <w:t>.</w:t>
      </w:r>
    </w:p>
    <w:p w14:paraId="478194EC" w14:textId="138F5D84" w:rsidR="009D528B" w:rsidRPr="00CA7BC4" w:rsidRDefault="00770353" w:rsidP="00C879CE">
      <w:pPr>
        <w:spacing w:before="120"/>
        <w:jc w:val="both"/>
        <w:rPr>
          <w:rFonts w:cs="Times New Roman"/>
          <w:szCs w:val="24"/>
          <w:lang w:val="ro-RO" w:eastAsia="ru-RU"/>
        </w:rPr>
      </w:pPr>
      <w:r w:rsidRPr="00CA7BC4">
        <w:rPr>
          <w:rFonts w:cs="Times New Roman"/>
          <w:szCs w:val="24"/>
          <w:lang w:val="ro-RO" w:eastAsia="ru-RU"/>
        </w:rPr>
        <w:t xml:space="preserve">97. </w:t>
      </w:r>
      <w:r w:rsidR="00B92A78" w:rsidRPr="00B92A78">
        <w:rPr>
          <w:rFonts w:cs="Times New Roman"/>
          <w:szCs w:val="24"/>
          <w:lang w:val="ro-RO" w:eastAsia="ru-RU"/>
        </w:rPr>
        <w:t>Limitarea/reducerea consumului se aplică ca măsură de ultimă instanță, ținând cont importanța vitală a consumatorilor, în primul rând consumatorilor industriali care au posibilitatea tehnică de a reduce consumul prin adaptarea corespunzătoare a procesului tehnologic</w:t>
      </w:r>
      <w:r w:rsidR="009D528B" w:rsidRPr="00CA7BC4">
        <w:rPr>
          <w:rFonts w:cs="Times New Roman"/>
          <w:szCs w:val="24"/>
          <w:lang w:val="ro-RO" w:eastAsia="ru-RU"/>
        </w:rPr>
        <w:t xml:space="preserve">. </w:t>
      </w:r>
      <w:r w:rsidR="00B92A78" w:rsidRPr="00B92A78">
        <w:rPr>
          <w:rFonts w:cs="Times New Roman"/>
          <w:szCs w:val="24"/>
          <w:lang w:val="ro-RO" w:eastAsia="ru-RU"/>
        </w:rPr>
        <w:t>Contractele de furnizare a energiei electrice vor prevedea posibilitatea sistării furnizării energiei electrice în condiții de aplicare a planului de apărare a sistemului electroenergetic și planului de acțiuni pentru situații excepționale în sectorul electroenergetic</w:t>
      </w:r>
      <w:r w:rsidR="009D528B" w:rsidRPr="00CA7BC4">
        <w:rPr>
          <w:rFonts w:cs="Times New Roman"/>
          <w:szCs w:val="24"/>
          <w:lang w:val="ro-RO" w:eastAsia="ru-RU"/>
        </w:rPr>
        <w:t>.</w:t>
      </w:r>
    </w:p>
    <w:p w14:paraId="513AECA9" w14:textId="590594DD" w:rsidR="009D528B" w:rsidRPr="00CA7BC4" w:rsidRDefault="00770353" w:rsidP="00CE5865">
      <w:pPr>
        <w:spacing w:before="120"/>
        <w:jc w:val="both"/>
        <w:rPr>
          <w:rFonts w:cs="Times New Roman"/>
          <w:szCs w:val="24"/>
          <w:lang w:val="ro-RO" w:eastAsia="ru-RU"/>
        </w:rPr>
      </w:pPr>
      <w:r w:rsidRPr="00CA7BC4">
        <w:rPr>
          <w:rFonts w:cs="Times New Roman"/>
          <w:szCs w:val="24"/>
          <w:lang w:val="ro-RO" w:eastAsia="ru-RU"/>
        </w:rPr>
        <w:t xml:space="preserve">98. </w:t>
      </w:r>
      <w:r w:rsidR="00CE5865" w:rsidRPr="00CA7BC4">
        <w:rPr>
          <w:rFonts w:cs="Times New Roman"/>
          <w:szCs w:val="24"/>
          <w:lang w:val="ro-RO" w:eastAsia="ru-RU"/>
        </w:rPr>
        <w:t>În conformitate cu pct. 9.3 din Anexa nr.2 la Regulamentul privind furnizarea energiei electrice aprobat prin Hotărârea ANRE nr. 169/2019</w:t>
      </w:r>
      <w:r w:rsidR="00CE5865" w:rsidRPr="00CA7BC4">
        <w:rPr>
          <w:lang w:val="ro-RO"/>
        </w:rPr>
        <w:t xml:space="preserve"> </w:t>
      </w:r>
      <w:r w:rsidR="00CE5865" w:rsidRPr="00CA7BC4">
        <w:rPr>
          <w:rFonts w:cs="Times New Roman"/>
          <w:szCs w:val="24"/>
          <w:lang w:val="ro-RO" w:eastAsia="ru-RU"/>
        </w:rPr>
        <w:t>cu privire la aprobarea Regulamentului  privind furnizarea energiei electrice î</w:t>
      </w:r>
      <w:r w:rsidR="009D528B" w:rsidRPr="00CA7BC4">
        <w:rPr>
          <w:rFonts w:cs="Times New Roman"/>
          <w:szCs w:val="24"/>
          <w:lang w:val="ro-RO" w:eastAsia="ru-RU"/>
        </w:rPr>
        <w:t>n situațiile neprevăzute de Contract, părțile se călăuzesc de prevederile legislației în vigoare și de hotărârile Agenției Naționale pentru Reglementare în Energetică.</w:t>
      </w:r>
    </w:p>
    <w:p w14:paraId="01D04A0E" w14:textId="462CC4D1" w:rsidR="009D528B" w:rsidRPr="00CA7BC4" w:rsidRDefault="00770353" w:rsidP="00C879CE">
      <w:pPr>
        <w:spacing w:before="120"/>
        <w:jc w:val="both"/>
        <w:rPr>
          <w:rFonts w:cs="Times New Roman"/>
          <w:szCs w:val="24"/>
          <w:lang w:val="ro-RO" w:eastAsia="ru-RU"/>
        </w:rPr>
      </w:pPr>
      <w:r w:rsidRPr="00CA7BC4">
        <w:rPr>
          <w:rFonts w:cs="Times New Roman"/>
          <w:szCs w:val="24"/>
          <w:lang w:val="ro-RO" w:eastAsia="ru-RU"/>
        </w:rPr>
        <w:t xml:space="preserve">99. </w:t>
      </w:r>
      <w:r w:rsidR="009D528B" w:rsidRPr="00CA7BC4">
        <w:rPr>
          <w:rFonts w:cs="Times New Roman"/>
          <w:szCs w:val="24"/>
          <w:lang w:val="ro-RO" w:eastAsia="ru-RU"/>
        </w:rPr>
        <w:t xml:space="preserve">Capitolul III din Regulile pieței energiei electrice reglementează activitățile în situații de criză pe piața energiei electrice, </w:t>
      </w:r>
      <w:r w:rsidR="004C5253" w:rsidRPr="00CA7BC4">
        <w:rPr>
          <w:rFonts w:cs="Times New Roman"/>
          <w:szCs w:val="24"/>
          <w:lang w:val="ro-RO" w:eastAsia="ru-RU"/>
        </w:rPr>
        <w:t>făcând</w:t>
      </w:r>
      <w:r w:rsidR="009D528B" w:rsidRPr="00CA7BC4">
        <w:rPr>
          <w:rFonts w:cs="Times New Roman"/>
          <w:szCs w:val="24"/>
          <w:lang w:val="ro-RO" w:eastAsia="ru-RU"/>
        </w:rPr>
        <w:t xml:space="preserve"> referință la respectarea Planului de acțiuni pentru situații excepționale </w:t>
      </w:r>
      <w:r w:rsidR="00881464" w:rsidRPr="00CA7BC4">
        <w:rPr>
          <w:rFonts w:cs="Times New Roman"/>
          <w:szCs w:val="24"/>
          <w:lang w:val="ro-RO" w:eastAsia="ru-RU"/>
        </w:rPr>
        <w:t xml:space="preserve"> în sectorul electroenergetic</w:t>
      </w:r>
      <w:r w:rsidR="009D528B" w:rsidRPr="00CA7BC4">
        <w:rPr>
          <w:rFonts w:cs="Times New Roman"/>
          <w:szCs w:val="24"/>
          <w:lang w:val="ro-RO" w:eastAsia="ru-RU"/>
        </w:rPr>
        <w:t xml:space="preserve">, aprobat de Guvern. </w:t>
      </w:r>
    </w:p>
    <w:p w14:paraId="5EB76992" w14:textId="7B03EFC6" w:rsidR="00390999" w:rsidRPr="00CA7BC4" w:rsidRDefault="000758EF" w:rsidP="00C879CE">
      <w:pPr>
        <w:spacing w:before="120"/>
        <w:jc w:val="both"/>
        <w:rPr>
          <w:rFonts w:cs="Times New Roman"/>
          <w:szCs w:val="24"/>
          <w:lang w:val="ro-RO" w:eastAsia="ru-RU"/>
        </w:rPr>
      </w:pPr>
      <w:r w:rsidRPr="00CA7BC4">
        <w:rPr>
          <w:rFonts w:cs="Times New Roman"/>
          <w:szCs w:val="24"/>
          <w:lang w:val="ro-RO" w:eastAsia="ru-RU"/>
        </w:rPr>
        <w:t xml:space="preserve">100. </w:t>
      </w:r>
      <w:r w:rsidR="009D528B" w:rsidRPr="00CA7BC4">
        <w:rPr>
          <w:rFonts w:cs="Times New Roman"/>
          <w:szCs w:val="24"/>
          <w:lang w:val="ro-RO" w:eastAsia="ru-RU"/>
        </w:rPr>
        <w:t>Conform Codului rețelelor electrice, p</w:t>
      </w:r>
      <w:r w:rsidR="00622D75" w:rsidRPr="00CA7BC4">
        <w:rPr>
          <w:rFonts w:cs="Times New Roman"/>
          <w:szCs w:val="24"/>
          <w:lang w:val="ro-RO" w:eastAsia="ru-RU"/>
        </w:rPr>
        <w:t>ct</w:t>
      </w:r>
      <w:r w:rsidR="009D528B" w:rsidRPr="00CA7BC4">
        <w:rPr>
          <w:rFonts w:cs="Times New Roman"/>
          <w:szCs w:val="24"/>
          <w:lang w:val="ro-RO" w:eastAsia="ru-RU"/>
        </w:rPr>
        <w:t>. 658, OST stabilește o listă de contingențe care include contingențe interne și externe din zona sa de observabilitate, evaluând dacă aceste contingențe pun în pericol siguranța în funcționare a sistemului electroenergetic național. Lista de contingențe trebuie să includă atât contingențele obișnuite, cât și contingențele excepționale.</w:t>
      </w:r>
      <w:r w:rsidRPr="00CA7BC4">
        <w:rPr>
          <w:rFonts w:cs="Times New Roman"/>
          <w:szCs w:val="24"/>
          <w:lang w:val="ro-RO" w:eastAsia="ru-RU"/>
        </w:rPr>
        <w:t xml:space="preserve"> </w:t>
      </w:r>
    </w:p>
    <w:p w14:paraId="6A4D28D7" w14:textId="2E814B52" w:rsidR="00714988" w:rsidRPr="00CA7BC4" w:rsidRDefault="00714988" w:rsidP="00141EE9">
      <w:pPr>
        <w:pStyle w:val="Titlu3"/>
        <w:rPr>
          <w:lang w:val="ro-RO" w:eastAsia="ru-RU"/>
        </w:rPr>
      </w:pPr>
      <w:r w:rsidRPr="00CA7BC4">
        <w:rPr>
          <w:lang w:val="ro-RO" w:eastAsia="ru-RU"/>
        </w:rPr>
        <w:t xml:space="preserve"> </w:t>
      </w:r>
      <w:bookmarkStart w:id="1117" w:name="_Toc164075890"/>
      <w:bookmarkStart w:id="1118" w:name="_Toc174096959"/>
      <w:bookmarkStart w:id="1119" w:name="_Toc174343165"/>
      <w:r w:rsidRPr="00CA7BC4">
        <w:rPr>
          <w:lang w:val="ro-RO" w:eastAsia="ru-RU"/>
        </w:rPr>
        <w:t>Măsuri fără impact asupra pieței de energie electrică</w:t>
      </w:r>
      <w:bookmarkEnd w:id="1117"/>
      <w:bookmarkEnd w:id="1118"/>
      <w:bookmarkEnd w:id="1119"/>
    </w:p>
    <w:p w14:paraId="43FA32C8" w14:textId="7E034447" w:rsidR="00714988" w:rsidRPr="00CA7BC4" w:rsidRDefault="000758EF" w:rsidP="00C879CE">
      <w:pPr>
        <w:jc w:val="both"/>
        <w:rPr>
          <w:rFonts w:cs="Times New Roman"/>
          <w:szCs w:val="24"/>
          <w:lang w:val="ro-RO" w:eastAsia="ru-RU"/>
        </w:rPr>
      </w:pPr>
      <w:r w:rsidRPr="00CA7BC4">
        <w:rPr>
          <w:rFonts w:cs="Times New Roman"/>
          <w:szCs w:val="24"/>
          <w:lang w:val="ro-RO" w:eastAsia="ru-RU"/>
        </w:rPr>
        <w:t xml:space="preserve">101. </w:t>
      </w:r>
      <w:r w:rsidR="00B92A78" w:rsidRPr="00B92A78">
        <w:rPr>
          <w:rFonts w:cs="Times New Roman"/>
          <w:szCs w:val="24"/>
          <w:lang w:val="ro-RO" w:eastAsia="ru-RU"/>
        </w:rPr>
        <w:t>Măsurile de salvgardare care se aplică pentru a preveni o criză în funcționarea SEN includ utilizarea la maxim a pieței de echilibrare și ca urmare nu afectează funcționarea pieței de energie electrică, asigurând următoarele</w:t>
      </w:r>
      <w:r w:rsidR="00714988" w:rsidRPr="00CA7BC4">
        <w:rPr>
          <w:rFonts w:cs="Times New Roman"/>
          <w:szCs w:val="24"/>
          <w:lang w:val="ro-RO" w:eastAsia="ru-RU"/>
        </w:rPr>
        <w:t>:</w:t>
      </w:r>
    </w:p>
    <w:p w14:paraId="38F628A8" w14:textId="77777777" w:rsidR="00714988" w:rsidRPr="00CA7BC4" w:rsidRDefault="00714988" w:rsidP="0046000C">
      <w:pPr>
        <w:ind w:firstLine="539"/>
        <w:jc w:val="both"/>
        <w:rPr>
          <w:rFonts w:cs="Times New Roman"/>
          <w:szCs w:val="24"/>
          <w:lang w:val="ro-RO" w:eastAsia="ru-RU"/>
        </w:rPr>
      </w:pPr>
      <w:r w:rsidRPr="00CA7BC4">
        <w:rPr>
          <w:rFonts w:cs="Times New Roman"/>
          <w:szCs w:val="24"/>
          <w:lang w:val="ro-RO" w:eastAsia="ru-RU"/>
        </w:rPr>
        <w:t>-</w:t>
      </w:r>
      <w:r w:rsidRPr="00CA7BC4">
        <w:rPr>
          <w:rFonts w:cs="Times New Roman"/>
          <w:szCs w:val="24"/>
          <w:lang w:val="ro-RO" w:eastAsia="ru-RU"/>
        </w:rPr>
        <w:tab/>
        <w:t>grupurile vor fi încărcate la puterea maximă disponibilă (inclusiv pornirea grupurile de rezervă);</w:t>
      </w:r>
    </w:p>
    <w:p w14:paraId="568275FE" w14:textId="77777777" w:rsidR="00714988" w:rsidRPr="00CA7BC4" w:rsidRDefault="00714988" w:rsidP="0046000C">
      <w:pPr>
        <w:ind w:firstLine="539"/>
        <w:jc w:val="both"/>
        <w:rPr>
          <w:rFonts w:cs="Times New Roman"/>
          <w:szCs w:val="24"/>
          <w:lang w:val="ro-RO" w:eastAsia="ru-RU"/>
        </w:rPr>
      </w:pPr>
      <w:r w:rsidRPr="00CA7BC4">
        <w:rPr>
          <w:rFonts w:cs="Times New Roman"/>
          <w:szCs w:val="24"/>
          <w:lang w:val="ro-RO" w:eastAsia="ru-RU"/>
        </w:rPr>
        <w:t>-</w:t>
      </w:r>
      <w:r w:rsidRPr="00CA7BC4">
        <w:rPr>
          <w:rFonts w:cs="Times New Roman"/>
          <w:szCs w:val="24"/>
          <w:lang w:val="ro-RO" w:eastAsia="ru-RU"/>
        </w:rPr>
        <w:tab/>
        <w:t>se va solicita creșterea puterii disponibile a SEN, prin punerea la dispoziție a unităților de producție în reparație (repunerea în funcțiune timpurie a grupurilor în reparație);</w:t>
      </w:r>
    </w:p>
    <w:p w14:paraId="65F57D9E" w14:textId="77777777" w:rsidR="00714988" w:rsidRPr="00CA7BC4" w:rsidRDefault="00714988" w:rsidP="0046000C">
      <w:pPr>
        <w:ind w:firstLine="539"/>
        <w:jc w:val="both"/>
        <w:rPr>
          <w:rFonts w:cs="Times New Roman"/>
          <w:szCs w:val="24"/>
          <w:lang w:val="ro-RO" w:eastAsia="ru-RU"/>
        </w:rPr>
      </w:pPr>
      <w:r w:rsidRPr="00CA7BC4">
        <w:rPr>
          <w:rFonts w:cs="Times New Roman"/>
          <w:szCs w:val="24"/>
          <w:lang w:val="ro-RO" w:eastAsia="ru-RU"/>
        </w:rPr>
        <w:t xml:space="preserve">- reducerea consumului dispecerizabil declarat ca ofertă de încărcare pe piața de echilibrare a energiei electrice; </w:t>
      </w:r>
    </w:p>
    <w:p w14:paraId="15E10944" w14:textId="77777777" w:rsidR="00714988" w:rsidRPr="00CA7BC4" w:rsidRDefault="00714988" w:rsidP="0046000C">
      <w:pPr>
        <w:ind w:firstLine="539"/>
        <w:jc w:val="both"/>
        <w:rPr>
          <w:rFonts w:cs="Times New Roman"/>
          <w:szCs w:val="24"/>
          <w:lang w:val="ro-RO" w:eastAsia="ru-RU"/>
        </w:rPr>
      </w:pPr>
      <w:r w:rsidRPr="00CA7BC4">
        <w:rPr>
          <w:rFonts w:cs="Times New Roman"/>
          <w:szCs w:val="24"/>
          <w:lang w:val="ro-RO" w:eastAsia="ru-RU"/>
        </w:rPr>
        <w:t xml:space="preserve">- solicitarea asistenței de urgență de la OST vecini; </w:t>
      </w:r>
    </w:p>
    <w:p w14:paraId="29DC98FF" w14:textId="77777777" w:rsidR="00390999" w:rsidRPr="00CA7BC4" w:rsidRDefault="00390999" w:rsidP="0046000C">
      <w:pPr>
        <w:rPr>
          <w:lang w:val="ro-RO" w:eastAsia="ru-RU"/>
        </w:rPr>
      </w:pPr>
    </w:p>
    <w:p w14:paraId="72DC2ED7" w14:textId="4EEABC87" w:rsidR="00714988" w:rsidRPr="00CA7BC4" w:rsidRDefault="00714988" w:rsidP="00141EE9">
      <w:pPr>
        <w:pStyle w:val="Titlu3"/>
        <w:rPr>
          <w:lang w:val="ro-RO" w:eastAsia="ru-RU"/>
        </w:rPr>
      </w:pPr>
      <w:r w:rsidRPr="00CA7BC4">
        <w:rPr>
          <w:lang w:val="ro-RO" w:eastAsia="ru-RU"/>
        </w:rPr>
        <w:t xml:space="preserve"> </w:t>
      </w:r>
      <w:bookmarkStart w:id="1120" w:name="_Toc164075891"/>
      <w:bookmarkStart w:id="1121" w:name="_Toc174096960"/>
      <w:bookmarkStart w:id="1122" w:name="_Toc174343166"/>
      <w:r w:rsidR="0053543C" w:rsidRPr="00CA7BC4">
        <w:rPr>
          <w:lang w:val="ro-RO" w:eastAsia="ru-RU"/>
        </w:rPr>
        <w:t>Măsurile tehnice conform Planului de apărarea SEN</w:t>
      </w:r>
      <w:bookmarkEnd w:id="1120"/>
      <w:bookmarkEnd w:id="1121"/>
      <w:bookmarkEnd w:id="1122"/>
    </w:p>
    <w:p w14:paraId="631500E6" w14:textId="3B27F928" w:rsidR="0053543C" w:rsidRPr="00CA7BC4" w:rsidRDefault="000758EF" w:rsidP="00C879CE">
      <w:pPr>
        <w:jc w:val="both"/>
        <w:rPr>
          <w:szCs w:val="24"/>
          <w:lang w:val="ro-RO" w:eastAsia="ru-RU"/>
        </w:rPr>
      </w:pPr>
      <w:r w:rsidRPr="00CA7BC4">
        <w:rPr>
          <w:szCs w:val="24"/>
          <w:lang w:val="ro-RO" w:eastAsia="ru-RU"/>
        </w:rPr>
        <w:t xml:space="preserve">102. </w:t>
      </w:r>
      <w:r w:rsidR="0053543C" w:rsidRPr="00CA7BC4">
        <w:rPr>
          <w:szCs w:val="24"/>
          <w:lang w:val="ro-RO" w:eastAsia="ru-RU"/>
        </w:rPr>
        <w:t>Măsurile tehnice prevăzute de Planului de apărare a SEN constau în transpunerea următoarelor scheme de protecție a SEN:</w:t>
      </w:r>
    </w:p>
    <w:p w14:paraId="51393A0C" w14:textId="1CC996EE" w:rsidR="0053543C" w:rsidRPr="00CA7BC4" w:rsidRDefault="0053543C" w:rsidP="0053543C">
      <w:pPr>
        <w:pStyle w:val="Listparagraf"/>
        <w:numPr>
          <w:ilvl w:val="0"/>
          <w:numId w:val="80"/>
        </w:numPr>
        <w:ind w:firstLine="0"/>
        <w:jc w:val="both"/>
        <w:rPr>
          <w:szCs w:val="24"/>
          <w:lang w:val="ro-RO" w:eastAsia="ru-RU"/>
        </w:rPr>
      </w:pPr>
      <w:r w:rsidRPr="00CA7BC4">
        <w:rPr>
          <w:szCs w:val="24"/>
          <w:lang w:val="ro-RO" w:eastAsia="ru-RU"/>
        </w:rPr>
        <w:t>Schema de control automat a frecvenței</w:t>
      </w:r>
      <w:r w:rsidR="00426773" w:rsidRPr="00CA7BC4">
        <w:rPr>
          <w:szCs w:val="24"/>
          <w:lang w:val="ro-RO" w:eastAsia="ru-RU"/>
        </w:rPr>
        <w:t xml:space="preserve"> la abatere negativă de frecvență </w:t>
      </w:r>
      <w:r w:rsidRPr="00CA7BC4">
        <w:rPr>
          <w:szCs w:val="24"/>
          <w:lang w:val="ro-RO" w:eastAsia="ru-RU"/>
        </w:rPr>
        <w:t xml:space="preserve">; </w:t>
      </w:r>
    </w:p>
    <w:p w14:paraId="1B74C4F0" w14:textId="7CAFE8BF" w:rsidR="0053543C" w:rsidRPr="00CA7BC4" w:rsidRDefault="0053543C" w:rsidP="0053543C">
      <w:pPr>
        <w:pStyle w:val="Listparagraf"/>
        <w:numPr>
          <w:ilvl w:val="0"/>
          <w:numId w:val="80"/>
        </w:numPr>
        <w:ind w:firstLine="0"/>
        <w:jc w:val="both"/>
        <w:rPr>
          <w:szCs w:val="24"/>
          <w:lang w:val="ro-RO" w:eastAsia="ru-RU"/>
        </w:rPr>
      </w:pPr>
      <w:r w:rsidRPr="00CA7BC4">
        <w:rPr>
          <w:szCs w:val="24"/>
          <w:lang w:val="ro-RO" w:eastAsia="ru-RU"/>
        </w:rPr>
        <w:t>Schema de control automat a frecvenței</w:t>
      </w:r>
      <w:r w:rsidR="00426773" w:rsidRPr="00CA7BC4">
        <w:rPr>
          <w:szCs w:val="24"/>
          <w:lang w:val="ro-RO" w:eastAsia="ru-RU"/>
        </w:rPr>
        <w:t xml:space="preserve"> la abatere pozitivă de frecvență</w:t>
      </w:r>
      <w:r w:rsidRPr="00CA7BC4">
        <w:rPr>
          <w:szCs w:val="24"/>
          <w:lang w:val="ro-RO" w:eastAsia="ru-RU"/>
        </w:rPr>
        <w:t xml:space="preserve">; </w:t>
      </w:r>
    </w:p>
    <w:p w14:paraId="69B3F836" w14:textId="77777777" w:rsidR="0053543C" w:rsidRPr="00CA7BC4" w:rsidRDefault="0053543C" w:rsidP="0053543C">
      <w:pPr>
        <w:pStyle w:val="Listparagraf"/>
        <w:numPr>
          <w:ilvl w:val="0"/>
          <w:numId w:val="80"/>
        </w:numPr>
        <w:ind w:firstLine="0"/>
        <w:jc w:val="both"/>
        <w:rPr>
          <w:szCs w:val="24"/>
          <w:lang w:val="ro-RO" w:eastAsia="ru-RU"/>
        </w:rPr>
      </w:pPr>
      <w:r w:rsidRPr="00CA7BC4">
        <w:rPr>
          <w:szCs w:val="24"/>
          <w:lang w:val="ro-RO" w:eastAsia="ru-RU"/>
        </w:rPr>
        <w:t>Schemă automată împotriva colapsului de tensiune.</w:t>
      </w:r>
    </w:p>
    <w:p w14:paraId="4F6A3A10" w14:textId="2A8F46AA" w:rsidR="0053543C" w:rsidRPr="00CA7BC4" w:rsidRDefault="000758EF" w:rsidP="00C879CE">
      <w:pPr>
        <w:spacing w:after="120"/>
        <w:jc w:val="both"/>
        <w:rPr>
          <w:szCs w:val="24"/>
          <w:lang w:val="ro-RO" w:eastAsia="ru-RU"/>
        </w:rPr>
      </w:pPr>
      <w:r w:rsidRPr="00CA7BC4">
        <w:rPr>
          <w:szCs w:val="24"/>
          <w:lang w:val="ro-RO" w:eastAsia="ru-RU"/>
        </w:rPr>
        <w:t xml:space="preserve">103. </w:t>
      </w:r>
      <w:r w:rsidR="0053543C" w:rsidRPr="00CA7BC4">
        <w:rPr>
          <w:szCs w:val="24"/>
          <w:lang w:val="ro-RO" w:eastAsia="ru-RU"/>
        </w:rPr>
        <w:t>Schema de control automat al sub</w:t>
      </w:r>
      <w:r w:rsidR="002377CD" w:rsidRPr="00CA7BC4">
        <w:rPr>
          <w:szCs w:val="24"/>
          <w:lang w:val="ro-RO" w:eastAsia="ru-RU"/>
        </w:rPr>
        <w:t>-</w:t>
      </w:r>
      <w:r w:rsidR="0053543C" w:rsidRPr="00CA7BC4">
        <w:rPr>
          <w:szCs w:val="24"/>
          <w:lang w:val="ro-RO" w:eastAsia="ru-RU"/>
        </w:rPr>
        <w:t>frecvenței și supra frecvenței reprezintă un mecanism de prevenire a întreruperii sistemului de alimentare în cazul în care apar perturbări majore în sistem.</w:t>
      </w:r>
      <w:r w:rsidRPr="00CA7BC4">
        <w:rPr>
          <w:szCs w:val="24"/>
          <w:lang w:val="ro-RO" w:eastAsia="ru-RU"/>
        </w:rPr>
        <w:t xml:space="preserve"> </w:t>
      </w:r>
      <w:r w:rsidR="0053543C" w:rsidRPr="00CA7BC4">
        <w:rPr>
          <w:szCs w:val="24"/>
          <w:lang w:val="ro-RO" w:eastAsia="ru-RU"/>
        </w:rPr>
        <w:t>Schem</w:t>
      </w:r>
      <w:r w:rsidRPr="00CA7BC4">
        <w:rPr>
          <w:szCs w:val="24"/>
          <w:lang w:val="ro-RO" w:eastAsia="ru-RU"/>
        </w:rPr>
        <w:t>a</w:t>
      </w:r>
      <w:r w:rsidR="0053543C" w:rsidRPr="00CA7BC4">
        <w:rPr>
          <w:szCs w:val="24"/>
          <w:lang w:val="ro-RO" w:eastAsia="ru-RU"/>
        </w:rPr>
        <w:t xml:space="preserve"> automată împotriva colapsului de tensiune asigură detectarea unei cantități insuficiente de putere reactivă în sistem și blocarea comutatoarelor sub sarcină ale transformatoarelor. </w:t>
      </w:r>
    </w:p>
    <w:p w14:paraId="0A3C807A" w14:textId="2A262799" w:rsidR="0053543C" w:rsidRPr="00CA7BC4" w:rsidRDefault="0053543C" w:rsidP="00141EE9">
      <w:pPr>
        <w:pStyle w:val="Titlu3"/>
        <w:rPr>
          <w:lang w:val="ro-RO" w:eastAsia="ru-RU"/>
        </w:rPr>
      </w:pPr>
      <w:bookmarkStart w:id="1123" w:name="_Toc164075892"/>
      <w:bookmarkStart w:id="1124" w:name="_Toc174096961"/>
      <w:bookmarkStart w:id="1125" w:name="_Toc174343167"/>
      <w:r w:rsidRPr="00CA7BC4">
        <w:rPr>
          <w:lang w:val="ro-RO" w:eastAsia="ru-RU"/>
        </w:rPr>
        <w:t xml:space="preserve">Măsurile </w:t>
      </w:r>
      <w:r w:rsidR="00A071A8" w:rsidRPr="00CA7BC4">
        <w:rPr>
          <w:lang w:val="ro-RO" w:eastAsia="ru-RU"/>
        </w:rPr>
        <w:t xml:space="preserve">organizatorice conform </w:t>
      </w:r>
      <w:r w:rsidRPr="00CA7BC4">
        <w:rPr>
          <w:lang w:val="ro-RO" w:eastAsia="ru-RU"/>
        </w:rPr>
        <w:t xml:space="preserve">Planului de apărarea </w:t>
      </w:r>
      <w:r w:rsidR="00A071A8" w:rsidRPr="00CA7BC4">
        <w:rPr>
          <w:lang w:val="ro-RO" w:eastAsia="ru-RU"/>
        </w:rPr>
        <w:t xml:space="preserve">a </w:t>
      </w:r>
      <w:r w:rsidRPr="00CA7BC4">
        <w:rPr>
          <w:lang w:val="ro-RO" w:eastAsia="ru-RU"/>
        </w:rPr>
        <w:t>SEN</w:t>
      </w:r>
      <w:bookmarkEnd w:id="1123"/>
      <w:bookmarkEnd w:id="1124"/>
      <w:bookmarkEnd w:id="1125"/>
    </w:p>
    <w:p w14:paraId="413ED9BC" w14:textId="46D46655" w:rsidR="00A071A8" w:rsidRPr="00CA7BC4" w:rsidRDefault="000758EF" w:rsidP="00C879CE">
      <w:pPr>
        <w:rPr>
          <w:szCs w:val="24"/>
          <w:lang w:val="ro-RO" w:eastAsia="ru-RU"/>
        </w:rPr>
      </w:pPr>
      <w:r w:rsidRPr="00CA7BC4">
        <w:rPr>
          <w:szCs w:val="24"/>
          <w:lang w:val="ro-RO" w:eastAsia="ru-RU"/>
        </w:rPr>
        <w:t xml:space="preserve">104. </w:t>
      </w:r>
      <w:r w:rsidR="00A071A8" w:rsidRPr="00CA7BC4">
        <w:rPr>
          <w:szCs w:val="24"/>
          <w:lang w:val="ro-RO" w:eastAsia="ru-RU"/>
        </w:rPr>
        <w:t>Măsurile organizatorice ale Planului de apărare a SEN cuprind următoarele proceduri aplicabile în vederea apărării sistemului electroenergetic:</w:t>
      </w:r>
    </w:p>
    <w:p w14:paraId="1553F772" w14:textId="77777777" w:rsidR="00A071A8" w:rsidRPr="00CA7BC4" w:rsidRDefault="00A071A8" w:rsidP="00A071A8">
      <w:pPr>
        <w:pStyle w:val="Listparagraf"/>
        <w:numPr>
          <w:ilvl w:val="0"/>
          <w:numId w:val="80"/>
        </w:numPr>
        <w:jc w:val="both"/>
        <w:rPr>
          <w:szCs w:val="24"/>
          <w:lang w:val="ro-RO" w:eastAsia="ru-RU"/>
        </w:rPr>
      </w:pPr>
      <w:r w:rsidRPr="00CA7BC4">
        <w:rPr>
          <w:szCs w:val="24"/>
          <w:lang w:val="ro-RO" w:eastAsia="ru-RU"/>
        </w:rPr>
        <w:t xml:space="preserve">Procedura de gestionare a abaterilor de frecvență; </w:t>
      </w:r>
    </w:p>
    <w:p w14:paraId="514882B1" w14:textId="77777777" w:rsidR="00A071A8" w:rsidRPr="00CA7BC4" w:rsidRDefault="00A071A8" w:rsidP="00A071A8">
      <w:pPr>
        <w:pStyle w:val="Listparagraf"/>
        <w:numPr>
          <w:ilvl w:val="0"/>
          <w:numId w:val="80"/>
        </w:numPr>
        <w:jc w:val="both"/>
        <w:rPr>
          <w:szCs w:val="24"/>
          <w:lang w:val="ro-RO" w:eastAsia="ru-RU"/>
        </w:rPr>
      </w:pPr>
      <w:r w:rsidRPr="00CA7BC4">
        <w:rPr>
          <w:szCs w:val="24"/>
          <w:lang w:val="ro-RO" w:eastAsia="ru-RU"/>
        </w:rPr>
        <w:t xml:space="preserve">Procedura de gestionare a abaterilor de tensiune; </w:t>
      </w:r>
    </w:p>
    <w:p w14:paraId="65CA9591" w14:textId="77777777" w:rsidR="00A071A8" w:rsidRPr="00CA7BC4" w:rsidRDefault="00A071A8" w:rsidP="00A071A8">
      <w:pPr>
        <w:pStyle w:val="Listparagraf"/>
        <w:numPr>
          <w:ilvl w:val="0"/>
          <w:numId w:val="80"/>
        </w:numPr>
        <w:jc w:val="both"/>
        <w:rPr>
          <w:szCs w:val="24"/>
          <w:lang w:val="ro-RO" w:eastAsia="ru-RU"/>
        </w:rPr>
      </w:pPr>
      <w:r w:rsidRPr="00CA7BC4">
        <w:rPr>
          <w:szCs w:val="24"/>
          <w:lang w:val="ro-RO" w:eastAsia="ru-RU"/>
        </w:rPr>
        <w:t xml:space="preserve">Procedura de gestionare a fluxului de energie; </w:t>
      </w:r>
    </w:p>
    <w:p w14:paraId="27D8D0A4" w14:textId="77777777" w:rsidR="00A071A8" w:rsidRPr="00CA7BC4" w:rsidRDefault="00A071A8" w:rsidP="00A071A8">
      <w:pPr>
        <w:pStyle w:val="Listparagraf"/>
        <w:numPr>
          <w:ilvl w:val="0"/>
          <w:numId w:val="80"/>
        </w:numPr>
        <w:jc w:val="both"/>
        <w:rPr>
          <w:szCs w:val="24"/>
          <w:lang w:val="ro-RO" w:eastAsia="ru-RU"/>
        </w:rPr>
      </w:pPr>
      <w:r w:rsidRPr="00CA7BC4">
        <w:rPr>
          <w:szCs w:val="24"/>
          <w:lang w:val="ro-RO" w:eastAsia="ru-RU"/>
        </w:rPr>
        <w:t xml:space="preserve">Asistență pentru procedura de putere activă; </w:t>
      </w:r>
    </w:p>
    <w:p w14:paraId="43C8EBCF" w14:textId="0380E1C0" w:rsidR="00A071A8" w:rsidRPr="00CA7BC4" w:rsidRDefault="008D7A4D" w:rsidP="00A071A8">
      <w:pPr>
        <w:pStyle w:val="Listparagraf"/>
        <w:numPr>
          <w:ilvl w:val="0"/>
          <w:numId w:val="80"/>
        </w:numPr>
        <w:jc w:val="both"/>
        <w:rPr>
          <w:szCs w:val="24"/>
          <w:lang w:val="ro-RO" w:eastAsia="ru-RU"/>
        </w:rPr>
      </w:pPr>
      <w:r w:rsidRPr="00CA7BC4">
        <w:rPr>
          <w:szCs w:val="24"/>
          <w:lang w:val="ro-RO" w:eastAsia="ru-RU"/>
        </w:rPr>
        <w:t>Normativului de deconectări manuale a instalațiilor de utilizare ale unor categorii de consumatori finali de energie electrică</w:t>
      </w:r>
      <w:r w:rsidR="00A071A8" w:rsidRPr="00CA7BC4">
        <w:rPr>
          <w:szCs w:val="24"/>
          <w:lang w:val="ro-RO" w:eastAsia="ru-RU"/>
        </w:rPr>
        <w:t>.</w:t>
      </w:r>
    </w:p>
    <w:p w14:paraId="1D7E7758" w14:textId="1E4F7377" w:rsidR="0053543C" w:rsidRPr="00CA7BC4" w:rsidRDefault="0053543C" w:rsidP="00141EE9">
      <w:pPr>
        <w:pStyle w:val="Titlu3"/>
        <w:rPr>
          <w:lang w:val="ro-RO" w:eastAsia="ru-RU"/>
        </w:rPr>
      </w:pPr>
      <w:bookmarkStart w:id="1126" w:name="_Toc164075893"/>
      <w:bookmarkStart w:id="1127" w:name="_Toc174096962"/>
      <w:bookmarkStart w:id="1128" w:name="_Toc174343168"/>
      <w:r w:rsidRPr="00CA7BC4">
        <w:rPr>
          <w:lang w:val="ro-RO" w:eastAsia="ru-RU"/>
        </w:rPr>
        <w:t>Măsuri tehnice și comerciale cu impact asupra pieței de energie electrică</w:t>
      </w:r>
      <w:bookmarkEnd w:id="1126"/>
      <w:bookmarkEnd w:id="1127"/>
      <w:bookmarkEnd w:id="1128"/>
    </w:p>
    <w:p w14:paraId="0C9B3FA9" w14:textId="0D221D27" w:rsidR="00714988" w:rsidRPr="00CA7BC4" w:rsidRDefault="000758EF" w:rsidP="00C879CE">
      <w:pPr>
        <w:jc w:val="both"/>
        <w:rPr>
          <w:lang w:val="ro-RO" w:eastAsia="ru-RU"/>
        </w:rPr>
      </w:pPr>
      <w:r w:rsidRPr="00CA7BC4">
        <w:rPr>
          <w:lang w:val="ro-RO" w:eastAsia="ru-RU"/>
        </w:rPr>
        <w:t xml:space="preserve">105. </w:t>
      </w:r>
      <w:r w:rsidR="00714988" w:rsidRPr="00CA7BC4">
        <w:rPr>
          <w:lang w:val="ro-RO" w:eastAsia="ru-RU"/>
        </w:rPr>
        <w:t xml:space="preserve">Măsurile de </w:t>
      </w:r>
      <w:r w:rsidR="0053543C" w:rsidRPr="00CA7BC4">
        <w:rPr>
          <w:lang w:val="ro-RO" w:eastAsia="ru-RU"/>
        </w:rPr>
        <w:t>apărare</w:t>
      </w:r>
      <w:r w:rsidR="00714988" w:rsidRPr="00CA7BC4">
        <w:rPr>
          <w:lang w:val="ro-RO" w:eastAsia="ru-RU"/>
        </w:rPr>
        <w:t>, tehnice și comerciale, care se aplică pentru prevenirea unei crize în funcționarea SEN și care poate afecta funcționarea pieței de energie electrică sunt următoarele:</w:t>
      </w:r>
    </w:p>
    <w:p w14:paraId="1F8975DC" w14:textId="18F51B2B" w:rsidR="00714988" w:rsidRPr="00CA7BC4" w:rsidRDefault="00714988" w:rsidP="00C879CE">
      <w:pPr>
        <w:pStyle w:val="Listparagraf"/>
        <w:numPr>
          <w:ilvl w:val="0"/>
          <w:numId w:val="47"/>
        </w:numPr>
        <w:ind w:left="0" w:firstLine="567"/>
        <w:jc w:val="both"/>
        <w:rPr>
          <w:lang w:val="ro-RO" w:eastAsia="ru-RU"/>
        </w:rPr>
      </w:pPr>
      <w:r w:rsidRPr="00CA7BC4">
        <w:rPr>
          <w:lang w:val="ro-RO" w:eastAsia="ru-RU"/>
        </w:rPr>
        <w:t xml:space="preserve">în unitățile de producție care pot funcționa cu combustibil alternativ, măsura se va aplica pentru majorarea rezervelor tehnologice ale sistemului, în vederea utilizării lor după caz; </w:t>
      </w:r>
    </w:p>
    <w:p w14:paraId="777B4904" w14:textId="6772CDB9" w:rsidR="00714988" w:rsidRPr="00CA7BC4" w:rsidRDefault="00714988" w:rsidP="00C879CE">
      <w:pPr>
        <w:pStyle w:val="Listparagraf"/>
        <w:numPr>
          <w:ilvl w:val="0"/>
          <w:numId w:val="47"/>
        </w:numPr>
        <w:ind w:left="0" w:firstLine="567"/>
        <w:jc w:val="both"/>
        <w:rPr>
          <w:lang w:val="ro-RO" w:eastAsia="ru-RU"/>
        </w:rPr>
      </w:pPr>
      <w:r w:rsidRPr="00CA7BC4">
        <w:rPr>
          <w:lang w:val="ro-RO" w:eastAsia="ru-RU"/>
        </w:rPr>
        <w:t xml:space="preserve">reducerea/ anularea capacității disponibile de interconectare; </w:t>
      </w:r>
    </w:p>
    <w:p w14:paraId="7DD46D06" w14:textId="77777777" w:rsidR="00F45AE7" w:rsidRPr="00CA7BC4" w:rsidRDefault="00714988" w:rsidP="00C879CE">
      <w:pPr>
        <w:pStyle w:val="Listparagraf"/>
        <w:numPr>
          <w:ilvl w:val="0"/>
          <w:numId w:val="47"/>
        </w:numPr>
        <w:ind w:left="0" w:firstLine="567"/>
        <w:jc w:val="both"/>
        <w:rPr>
          <w:lang w:val="ro-RO" w:eastAsia="ru-RU"/>
        </w:rPr>
      </w:pPr>
      <w:r w:rsidRPr="00CA7BC4">
        <w:rPr>
          <w:lang w:val="ro-RO" w:eastAsia="ru-RU"/>
        </w:rPr>
        <w:t>reducerea/ anularea tranzacțiilor de export notificate;</w:t>
      </w:r>
    </w:p>
    <w:p w14:paraId="66D9DE5B" w14:textId="2897A7FC" w:rsidR="00714988" w:rsidRPr="00CA7BC4" w:rsidRDefault="00F45AE7" w:rsidP="00C879CE">
      <w:pPr>
        <w:pStyle w:val="Listparagraf"/>
        <w:numPr>
          <w:ilvl w:val="0"/>
          <w:numId w:val="47"/>
        </w:numPr>
        <w:ind w:left="0" w:firstLine="567"/>
        <w:jc w:val="both"/>
        <w:rPr>
          <w:lang w:val="ro-RO" w:eastAsia="ru-RU"/>
        </w:rPr>
      </w:pPr>
      <w:r w:rsidRPr="00CA7BC4">
        <w:rPr>
          <w:lang w:val="ro-RO" w:eastAsia="ru-RU"/>
        </w:rPr>
        <w:t>sistarea alocării capacităților interconexiunilor sau alocarea capacităților unui furnizor;</w:t>
      </w:r>
      <w:r w:rsidR="00714988" w:rsidRPr="00CA7BC4">
        <w:rPr>
          <w:lang w:val="ro-RO" w:eastAsia="ru-RU"/>
        </w:rPr>
        <w:t xml:space="preserve"> </w:t>
      </w:r>
    </w:p>
    <w:p w14:paraId="72A3F3E0" w14:textId="77710AE1" w:rsidR="000758EF" w:rsidRPr="00CA7BC4" w:rsidRDefault="00714988" w:rsidP="00806204">
      <w:pPr>
        <w:pStyle w:val="Listparagraf"/>
        <w:numPr>
          <w:ilvl w:val="0"/>
          <w:numId w:val="47"/>
        </w:numPr>
        <w:ind w:left="0" w:firstLine="567"/>
        <w:jc w:val="both"/>
        <w:rPr>
          <w:lang w:val="ro-RO" w:eastAsia="ru-RU"/>
        </w:rPr>
      </w:pPr>
      <w:r w:rsidRPr="00CA7BC4">
        <w:rPr>
          <w:lang w:val="ro-RO" w:eastAsia="ru-RU"/>
        </w:rPr>
        <w:t xml:space="preserve">limitarea treptată a consumului de energie electrică, în condițiile stabilite prin Hotărârea Guvernului și în conformitate cu </w:t>
      </w:r>
      <w:r w:rsidR="00B92A78" w:rsidRPr="00B92A78">
        <w:rPr>
          <w:lang w:val="ro-RO" w:eastAsia="ru-RU"/>
        </w:rPr>
        <w:t>Normativul de deconectare manuală a instalațiilor de utilizare ale unor categorii de consumatori finali de energie electrică și/sau</w:t>
      </w:r>
      <w:r w:rsidR="00B92A78">
        <w:rPr>
          <w:lang w:val="ro-RO" w:eastAsia="ru-RU"/>
        </w:rPr>
        <w:t xml:space="preserve"> </w:t>
      </w:r>
      <w:r w:rsidRPr="00CA7BC4">
        <w:rPr>
          <w:lang w:val="ro-RO" w:eastAsia="ru-RU"/>
        </w:rPr>
        <w:t>Normativul de limit</w:t>
      </w:r>
      <w:r w:rsidR="000758EF" w:rsidRPr="00CA7BC4">
        <w:rPr>
          <w:lang w:val="ro-RO" w:eastAsia="ru-RU"/>
        </w:rPr>
        <w:t>are</w:t>
      </w:r>
      <w:r w:rsidRPr="00CA7BC4">
        <w:rPr>
          <w:lang w:val="ro-RO" w:eastAsia="ru-RU"/>
        </w:rPr>
        <w:t xml:space="preserve"> a puterii și energiei la consumatori elaborat de OST și aprobat de ANRE. </w:t>
      </w:r>
    </w:p>
    <w:p w14:paraId="7C0933EA" w14:textId="026127B2" w:rsidR="00E3763A" w:rsidRPr="00CA7BC4" w:rsidRDefault="000758EF" w:rsidP="00C879CE">
      <w:pPr>
        <w:jc w:val="both"/>
        <w:rPr>
          <w:szCs w:val="24"/>
          <w:lang w:val="ro-RO" w:eastAsia="ru-RU"/>
        </w:rPr>
      </w:pPr>
      <w:r w:rsidRPr="00CA7BC4">
        <w:rPr>
          <w:szCs w:val="24"/>
          <w:lang w:val="ro-RO" w:eastAsia="ru-RU"/>
        </w:rPr>
        <w:t xml:space="preserve">106. </w:t>
      </w:r>
      <w:r w:rsidR="00616101" w:rsidRPr="00CA7BC4">
        <w:rPr>
          <w:szCs w:val="24"/>
          <w:lang w:val="ro-RO" w:eastAsia="ru-RU"/>
        </w:rPr>
        <w:t xml:space="preserve">La </w:t>
      </w:r>
      <w:r w:rsidR="00E3763A" w:rsidRPr="00CA7BC4">
        <w:rPr>
          <w:szCs w:val="24"/>
          <w:lang w:val="ro-RO" w:eastAsia="ru-RU"/>
        </w:rPr>
        <w:t>declanșa</w:t>
      </w:r>
      <w:r w:rsidR="00616101" w:rsidRPr="00CA7BC4">
        <w:rPr>
          <w:szCs w:val="24"/>
          <w:lang w:val="ro-RO" w:eastAsia="ru-RU"/>
        </w:rPr>
        <w:t>rea</w:t>
      </w:r>
      <w:r w:rsidR="00E3763A" w:rsidRPr="00CA7BC4">
        <w:rPr>
          <w:szCs w:val="24"/>
          <w:lang w:val="ro-RO" w:eastAsia="ru-RU"/>
        </w:rPr>
        <w:t xml:space="preserve"> criz</w:t>
      </w:r>
      <w:r w:rsidR="00616101" w:rsidRPr="00CA7BC4">
        <w:rPr>
          <w:szCs w:val="24"/>
          <w:lang w:val="ro-RO" w:eastAsia="ru-RU"/>
        </w:rPr>
        <w:t>ei</w:t>
      </w:r>
      <w:r w:rsidR="00E3763A" w:rsidRPr="00CA7BC4">
        <w:rPr>
          <w:szCs w:val="24"/>
          <w:lang w:val="ro-RO" w:eastAsia="ru-RU"/>
        </w:rPr>
        <w:t xml:space="preserve">, OST poate aplica măsuri de </w:t>
      </w:r>
      <w:r w:rsidR="00F45AE7" w:rsidRPr="00CA7BC4">
        <w:rPr>
          <w:szCs w:val="24"/>
          <w:lang w:val="ro-RO" w:eastAsia="ru-RU"/>
        </w:rPr>
        <w:t>apărare/salvgardare</w:t>
      </w:r>
      <w:r w:rsidR="00E3763A" w:rsidRPr="00CA7BC4">
        <w:rPr>
          <w:szCs w:val="24"/>
          <w:lang w:val="ro-RO" w:eastAsia="ru-RU"/>
        </w:rPr>
        <w:t xml:space="preserve"> tehnică și comercială pentru prevenirea situațiilor de criză care afectează funcționarea pieței de energie electrică, și anume:</w:t>
      </w:r>
    </w:p>
    <w:p w14:paraId="59589CB5" w14:textId="643C79D4" w:rsidR="00E3763A" w:rsidRPr="00CA7BC4" w:rsidRDefault="00622D75" w:rsidP="00C879CE">
      <w:pPr>
        <w:pStyle w:val="Listparagraf"/>
        <w:numPr>
          <w:ilvl w:val="0"/>
          <w:numId w:val="47"/>
        </w:numPr>
        <w:ind w:left="0" w:firstLine="567"/>
        <w:jc w:val="both"/>
        <w:rPr>
          <w:szCs w:val="24"/>
          <w:lang w:val="ro-RO" w:eastAsia="ru-RU"/>
        </w:rPr>
      </w:pPr>
      <w:r w:rsidRPr="00CA7BC4">
        <w:rPr>
          <w:szCs w:val="24"/>
          <w:lang w:val="ro-RO" w:eastAsia="ru-RU"/>
        </w:rPr>
        <w:t>Î</w:t>
      </w:r>
      <w:r w:rsidR="00E3763A" w:rsidRPr="00CA7BC4">
        <w:rPr>
          <w:szCs w:val="24"/>
          <w:lang w:val="ro-RO" w:eastAsia="ru-RU"/>
        </w:rPr>
        <w:t>n unitățile de producție care pot funcționa cu combustibil alternativ, măsura se va aplica pentru majorarea rezervelor tehnologice ale sistemului, pentru a le utiliza după caz;</w:t>
      </w:r>
    </w:p>
    <w:p w14:paraId="3780B135" w14:textId="7F1AB3A0" w:rsidR="00E3763A" w:rsidRPr="00CA7BC4" w:rsidRDefault="00E3763A" w:rsidP="00C879CE">
      <w:pPr>
        <w:pStyle w:val="Listparagraf"/>
        <w:numPr>
          <w:ilvl w:val="0"/>
          <w:numId w:val="47"/>
        </w:numPr>
        <w:ind w:left="0" w:firstLine="567"/>
        <w:jc w:val="both"/>
        <w:rPr>
          <w:szCs w:val="24"/>
          <w:lang w:val="ro-RO" w:eastAsia="ru-RU"/>
        </w:rPr>
      </w:pPr>
      <w:r w:rsidRPr="00CA7BC4">
        <w:rPr>
          <w:szCs w:val="24"/>
          <w:lang w:val="ro-RO" w:eastAsia="ru-RU"/>
        </w:rPr>
        <w:t>Reducerea</w:t>
      </w:r>
      <w:r w:rsidR="00622D75" w:rsidRPr="00CA7BC4">
        <w:rPr>
          <w:szCs w:val="24"/>
          <w:lang w:val="ro-RO" w:eastAsia="ru-RU"/>
        </w:rPr>
        <w:t xml:space="preserve"> și/sau </w:t>
      </w:r>
      <w:r w:rsidRPr="00CA7BC4">
        <w:rPr>
          <w:szCs w:val="24"/>
          <w:lang w:val="ro-RO" w:eastAsia="ru-RU"/>
        </w:rPr>
        <w:t xml:space="preserve">anularea capacității disponibile de interconectare; </w:t>
      </w:r>
    </w:p>
    <w:p w14:paraId="5F1B15D8" w14:textId="3E69EA66" w:rsidR="00E3763A" w:rsidRPr="00CA7BC4" w:rsidRDefault="00E3763A" w:rsidP="00C879CE">
      <w:pPr>
        <w:pStyle w:val="Listparagraf"/>
        <w:numPr>
          <w:ilvl w:val="0"/>
          <w:numId w:val="47"/>
        </w:numPr>
        <w:ind w:left="0" w:firstLine="567"/>
        <w:jc w:val="both"/>
        <w:rPr>
          <w:szCs w:val="24"/>
          <w:lang w:val="ro-RO" w:eastAsia="ru-RU"/>
        </w:rPr>
      </w:pPr>
      <w:r w:rsidRPr="00CA7BC4">
        <w:rPr>
          <w:szCs w:val="24"/>
          <w:lang w:val="ro-RO" w:eastAsia="ru-RU"/>
        </w:rPr>
        <w:t>Reducerea</w:t>
      </w:r>
      <w:r w:rsidR="00622D75" w:rsidRPr="00CA7BC4">
        <w:rPr>
          <w:szCs w:val="24"/>
          <w:lang w:val="ro-RO" w:eastAsia="ru-RU"/>
        </w:rPr>
        <w:t xml:space="preserve"> și/sau </w:t>
      </w:r>
      <w:r w:rsidRPr="00CA7BC4">
        <w:rPr>
          <w:szCs w:val="24"/>
          <w:lang w:val="ro-RO" w:eastAsia="ru-RU"/>
        </w:rPr>
        <w:t>anularea tranzacțiilor de export notificate.</w:t>
      </w:r>
    </w:p>
    <w:p w14:paraId="095FA2FC" w14:textId="4CE7AC4A" w:rsidR="00E3763A" w:rsidRPr="00CA7BC4" w:rsidRDefault="00E3763A" w:rsidP="00141EE9">
      <w:pPr>
        <w:pStyle w:val="Titlu3"/>
        <w:rPr>
          <w:lang w:val="ro-RO" w:eastAsia="ru-RU"/>
        </w:rPr>
      </w:pPr>
      <w:bookmarkStart w:id="1129" w:name="_Toc164075894"/>
      <w:bookmarkStart w:id="1130" w:name="_Toc174096963"/>
      <w:bookmarkStart w:id="1131" w:name="_Toc174343169"/>
      <w:r w:rsidRPr="00CA7BC4">
        <w:rPr>
          <w:lang w:val="ro-RO" w:eastAsia="ru-RU"/>
        </w:rPr>
        <w:t>Măsuri privind deconectarea manuală</w:t>
      </w:r>
      <w:bookmarkEnd w:id="1129"/>
      <w:bookmarkEnd w:id="1130"/>
      <w:bookmarkEnd w:id="1131"/>
    </w:p>
    <w:p w14:paraId="187508FC" w14:textId="5E5F41E4" w:rsidR="00E3763A" w:rsidRPr="00CA7BC4" w:rsidRDefault="000758EF" w:rsidP="00C879CE">
      <w:pPr>
        <w:jc w:val="both"/>
        <w:rPr>
          <w:szCs w:val="24"/>
          <w:lang w:val="ro-RO" w:eastAsia="ru-RU"/>
        </w:rPr>
      </w:pPr>
      <w:r w:rsidRPr="00CA7BC4">
        <w:rPr>
          <w:szCs w:val="24"/>
          <w:lang w:val="ro-RO" w:eastAsia="ru-RU"/>
        </w:rPr>
        <w:t xml:space="preserve">107. </w:t>
      </w:r>
      <w:r w:rsidR="00B92A78" w:rsidRPr="00B92A78">
        <w:rPr>
          <w:szCs w:val="24"/>
          <w:lang w:val="ro-RO" w:eastAsia="ru-RU"/>
        </w:rPr>
        <w:t>În situații neprevăzute, care periclitează funcționarea SEN, la nivelul OST există și posibilitatea deconectării manuale a anumitor categorii de consumatori industriali. În condițiile asigurării cerințelor tehnice și organizatorice, acești consumatori pot fi realimentați la un nivel minim de putere tehnologică, astfel încât securitatea atât a instalațiilor, cât și a personalului să nu fie pusă în pericol. În condițiile în care consumatorii respectivi nu respectă limita tehnologică, aceștia vor fi deconectați</w:t>
      </w:r>
      <w:r w:rsidR="00E3763A" w:rsidRPr="00CA7BC4">
        <w:rPr>
          <w:szCs w:val="24"/>
          <w:lang w:val="ro-RO" w:eastAsia="ru-RU"/>
        </w:rPr>
        <w:t>.</w:t>
      </w:r>
    </w:p>
    <w:p w14:paraId="0F61DDA1" w14:textId="1933C642" w:rsidR="00E3763A" w:rsidRPr="00CA7BC4" w:rsidRDefault="000758EF" w:rsidP="00C879CE">
      <w:pPr>
        <w:spacing w:before="120"/>
        <w:jc w:val="both"/>
        <w:rPr>
          <w:szCs w:val="24"/>
          <w:lang w:val="ro-RO" w:eastAsia="ru-RU"/>
        </w:rPr>
      </w:pPr>
      <w:r w:rsidRPr="00CA7BC4">
        <w:rPr>
          <w:szCs w:val="24"/>
          <w:lang w:val="ro-RO" w:eastAsia="ru-RU"/>
        </w:rPr>
        <w:t xml:space="preserve">108. </w:t>
      </w:r>
      <w:r w:rsidR="00E3763A" w:rsidRPr="00CA7BC4">
        <w:rPr>
          <w:szCs w:val="24"/>
          <w:lang w:val="ro-RO" w:eastAsia="ru-RU"/>
        </w:rPr>
        <w:t xml:space="preserve">Întreruperea manuală a consumului se realizează numai în situații excepționale apărute în funcționarea SEN în conformitate cu </w:t>
      </w:r>
      <w:r w:rsidRPr="00CA7BC4">
        <w:rPr>
          <w:szCs w:val="24"/>
          <w:lang w:val="ro-RO" w:eastAsia="ru-RU"/>
        </w:rPr>
        <w:t>Normativul de deconectări manuale a instalațiilor de utilizare ale unor categorii de consumatori finali de energie electrică</w:t>
      </w:r>
      <w:r w:rsidR="00E3763A" w:rsidRPr="00CA7BC4">
        <w:rPr>
          <w:szCs w:val="24"/>
          <w:lang w:val="ro-RO" w:eastAsia="ru-RU"/>
        </w:rPr>
        <w:t>.</w:t>
      </w:r>
      <w:r w:rsidR="00E3763A" w:rsidRPr="00CA7BC4">
        <w:rPr>
          <w:lang w:val="ro-RO"/>
        </w:rPr>
        <w:t xml:space="preserve"> </w:t>
      </w:r>
      <w:r w:rsidR="00E3763A" w:rsidRPr="00CA7BC4">
        <w:rPr>
          <w:szCs w:val="24"/>
          <w:lang w:val="ro-RO" w:eastAsia="ru-RU"/>
        </w:rPr>
        <w:t xml:space="preserve">La moment </w:t>
      </w:r>
      <w:r w:rsidR="004855AE" w:rsidRPr="00CA7BC4">
        <w:rPr>
          <w:szCs w:val="24"/>
          <w:lang w:val="ro-RO" w:eastAsia="ru-RU"/>
        </w:rPr>
        <w:t>sе</w:t>
      </w:r>
      <w:r w:rsidR="00E3763A" w:rsidRPr="00CA7BC4">
        <w:rPr>
          <w:szCs w:val="24"/>
          <w:lang w:val="ro-RO" w:eastAsia="ru-RU"/>
        </w:rPr>
        <w:t xml:space="preserve"> aplică procedura</w:t>
      </w:r>
      <w:r w:rsidR="004855AE" w:rsidRPr="00CA7BC4">
        <w:rPr>
          <w:szCs w:val="24"/>
          <w:lang w:val="ro-RO" w:eastAsia="ru-RU"/>
        </w:rPr>
        <w:t xml:space="preserve"> </w:t>
      </w:r>
      <w:r w:rsidR="00DE397B" w:rsidRPr="00CA7BC4">
        <w:rPr>
          <w:szCs w:val="24"/>
          <w:lang w:val="ro-RO" w:eastAsia="ru-RU"/>
        </w:rPr>
        <w:t>„</w:t>
      </w:r>
      <w:r w:rsidR="00E3763A" w:rsidRPr="00CA7BC4">
        <w:rPr>
          <w:szCs w:val="24"/>
          <w:lang w:val="ro-RO" w:eastAsia="ru-RU"/>
        </w:rPr>
        <w:t>График аварийных отключений 6-10</w:t>
      </w:r>
      <w:r w:rsidR="006C49FB" w:rsidRPr="00CA7BC4">
        <w:rPr>
          <w:szCs w:val="24"/>
          <w:lang w:val="ro-RO" w:eastAsia="ru-RU"/>
        </w:rPr>
        <w:t xml:space="preserve"> </w:t>
      </w:r>
      <w:r w:rsidR="00E3763A" w:rsidRPr="00CA7BC4">
        <w:rPr>
          <w:szCs w:val="24"/>
          <w:lang w:val="ro-RO" w:eastAsia="ru-RU"/>
        </w:rPr>
        <w:t>кВ и 110</w:t>
      </w:r>
      <w:r w:rsidR="006C49FB" w:rsidRPr="00CA7BC4">
        <w:rPr>
          <w:szCs w:val="24"/>
          <w:lang w:val="ro-RO" w:eastAsia="ru-RU"/>
        </w:rPr>
        <w:t xml:space="preserve"> </w:t>
      </w:r>
      <w:r w:rsidR="00E3763A" w:rsidRPr="00CA7BC4">
        <w:rPr>
          <w:szCs w:val="24"/>
          <w:lang w:val="ro-RO" w:eastAsia="ru-RU"/>
        </w:rPr>
        <w:t>кВ.”</w:t>
      </w:r>
      <w:r w:rsidR="00B10A97" w:rsidRPr="00CA7BC4">
        <w:rPr>
          <w:szCs w:val="24"/>
          <w:lang w:val="ro-RO" w:eastAsia="ru-RU"/>
        </w:rPr>
        <w:t xml:space="preserve"> (</w:t>
      </w:r>
      <w:r w:rsidR="00436665" w:rsidRPr="00CA7BC4">
        <w:rPr>
          <w:szCs w:val="24"/>
          <w:lang w:val="ro-RO" w:eastAsia="ru-RU"/>
        </w:rPr>
        <w:t xml:space="preserve">Graficul deconectărilor în situații de avarie în rețelele </w:t>
      </w:r>
      <w:r w:rsidR="00B10A97" w:rsidRPr="00CA7BC4">
        <w:rPr>
          <w:szCs w:val="24"/>
          <w:lang w:val="ro-RO" w:eastAsia="ru-RU"/>
        </w:rPr>
        <w:t>6-10 kV și 110 kV)</w:t>
      </w:r>
      <w:r w:rsidR="0029099B" w:rsidRPr="00CA7BC4">
        <w:rPr>
          <w:szCs w:val="24"/>
          <w:lang w:val="ro-RO" w:eastAsia="ru-RU"/>
        </w:rPr>
        <w:t>.</w:t>
      </w:r>
    </w:p>
    <w:p w14:paraId="243A948B" w14:textId="350FFEB5" w:rsidR="00E3763A" w:rsidRPr="00CA7BC4" w:rsidRDefault="000758EF" w:rsidP="00C879CE">
      <w:pPr>
        <w:spacing w:before="120"/>
        <w:jc w:val="both"/>
        <w:rPr>
          <w:szCs w:val="24"/>
          <w:lang w:val="ro-RO" w:eastAsia="ru-RU"/>
        </w:rPr>
      </w:pPr>
      <w:r w:rsidRPr="00CA7BC4">
        <w:rPr>
          <w:szCs w:val="24"/>
          <w:lang w:val="ro-RO" w:eastAsia="ru-RU"/>
        </w:rPr>
        <w:t xml:space="preserve">109. </w:t>
      </w:r>
      <w:r w:rsidR="004855AE" w:rsidRPr="00CA7BC4">
        <w:rPr>
          <w:szCs w:val="24"/>
          <w:lang w:val="ro-RO" w:eastAsia="ru-RU"/>
        </w:rPr>
        <w:t>N</w:t>
      </w:r>
      <w:r w:rsidR="00E3763A" w:rsidRPr="00CA7BC4">
        <w:rPr>
          <w:szCs w:val="24"/>
          <w:lang w:val="ro-RO" w:eastAsia="ru-RU"/>
        </w:rPr>
        <w:t>ormativ</w:t>
      </w:r>
      <w:r w:rsidR="004855AE" w:rsidRPr="00CA7BC4">
        <w:rPr>
          <w:szCs w:val="24"/>
          <w:lang w:val="ro-RO" w:eastAsia="ru-RU"/>
        </w:rPr>
        <w:t>ul</w:t>
      </w:r>
      <w:r w:rsidR="00E3763A" w:rsidRPr="00CA7BC4">
        <w:rPr>
          <w:szCs w:val="24"/>
          <w:lang w:val="ro-RO" w:eastAsia="ru-RU"/>
        </w:rPr>
        <w:t xml:space="preserve"> de deconectare manuală se aplică ca ultimă soluție, în situații în care aceasta nu putea fi anticipată în funcționarea SEN, situație, care pune în pericol funcționarea SEN sau a unei zone. Soluția dată este aplicată pentru a preveni răspândirea sau agravarea acestei situații.</w:t>
      </w:r>
    </w:p>
    <w:p w14:paraId="12C5666B" w14:textId="55BA4C56" w:rsidR="00E3763A" w:rsidRPr="00CA7BC4" w:rsidRDefault="000758EF" w:rsidP="00C879CE">
      <w:pPr>
        <w:jc w:val="both"/>
        <w:rPr>
          <w:szCs w:val="24"/>
          <w:lang w:val="ro-RO" w:eastAsia="ru-RU"/>
        </w:rPr>
      </w:pPr>
      <w:r w:rsidRPr="00CA7BC4">
        <w:rPr>
          <w:szCs w:val="24"/>
          <w:lang w:val="ro-RO" w:eastAsia="ru-RU"/>
        </w:rPr>
        <w:t xml:space="preserve">110. </w:t>
      </w:r>
      <w:r w:rsidR="00E3763A" w:rsidRPr="00CA7BC4">
        <w:rPr>
          <w:szCs w:val="24"/>
          <w:lang w:val="ro-RO" w:eastAsia="ru-RU"/>
        </w:rPr>
        <w:t>Normativul de deconectare manuală se aplică în următoarele situații excepționale de funcționare a SEN:</w:t>
      </w:r>
    </w:p>
    <w:p w14:paraId="4CFF7B85" w14:textId="382084CF" w:rsidR="00E3763A" w:rsidRPr="00CA7BC4" w:rsidRDefault="00E3763A" w:rsidP="00B47C0E">
      <w:pPr>
        <w:pStyle w:val="Listparagraf"/>
        <w:numPr>
          <w:ilvl w:val="0"/>
          <w:numId w:val="48"/>
        </w:numPr>
        <w:ind w:left="0" w:firstLine="567"/>
        <w:jc w:val="both"/>
        <w:rPr>
          <w:szCs w:val="24"/>
          <w:lang w:val="ro-RO" w:eastAsia="ru-RU"/>
        </w:rPr>
      </w:pPr>
      <w:r w:rsidRPr="00CA7BC4">
        <w:rPr>
          <w:szCs w:val="24"/>
          <w:lang w:val="ro-RO" w:eastAsia="ru-RU"/>
        </w:rPr>
        <w:t>trecerea in regim izolat de funcționare a SEN, după acționarea</w:t>
      </w:r>
      <w:r w:rsidR="0061783E" w:rsidRPr="00CA7BC4">
        <w:rPr>
          <w:szCs w:val="24"/>
          <w:lang w:val="ro-RO" w:eastAsia="ru-RU"/>
        </w:rPr>
        <w:t>d</w:t>
      </w:r>
      <w:r w:rsidR="003A4297" w:rsidRPr="00CA7BC4">
        <w:rPr>
          <w:rStyle w:val="cf01"/>
          <w:rFonts w:ascii="Times New Roman" w:hAnsi="Times New Roman" w:cs="Times New Roman"/>
          <w:sz w:val="24"/>
          <w:szCs w:val="24"/>
          <w:lang w:val="ro-RO"/>
        </w:rPr>
        <w:t>escărc</w:t>
      </w:r>
      <w:r w:rsidR="0061783E" w:rsidRPr="00CA7BC4">
        <w:rPr>
          <w:rStyle w:val="cf01"/>
          <w:rFonts w:ascii="Times New Roman" w:hAnsi="Times New Roman" w:cs="Times New Roman"/>
          <w:sz w:val="24"/>
          <w:szCs w:val="24"/>
          <w:lang w:val="ro-RO"/>
        </w:rPr>
        <w:t>ă</w:t>
      </w:r>
      <w:r w:rsidR="003A4297" w:rsidRPr="00CA7BC4">
        <w:rPr>
          <w:rStyle w:val="cf01"/>
          <w:rFonts w:ascii="Times New Roman" w:hAnsi="Times New Roman" w:cs="Times New Roman"/>
          <w:sz w:val="24"/>
          <w:szCs w:val="24"/>
          <w:lang w:val="ro-RO"/>
        </w:rPr>
        <w:t>r</w:t>
      </w:r>
      <w:r w:rsidR="0061783E" w:rsidRPr="00CA7BC4">
        <w:rPr>
          <w:rStyle w:val="cf01"/>
          <w:rFonts w:ascii="Times New Roman" w:hAnsi="Times New Roman" w:cs="Times New Roman"/>
          <w:sz w:val="24"/>
          <w:szCs w:val="24"/>
          <w:lang w:val="ro-RO"/>
        </w:rPr>
        <w:t xml:space="preserve">ii </w:t>
      </w:r>
      <w:r w:rsidR="003A4297" w:rsidRPr="00CA7BC4">
        <w:rPr>
          <w:rStyle w:val="cf01"/>
          <w:rFonts w:ascii="Times New Roman" w:hAnsi="Times New Roman" w:cs="Times New Roman"/>
          <w:sz w:val="24"/>
          <w:szCs w:val="24"/>
          <w:lang w:val="ro-RO"/>
        </w:rPr>
        <w:t>automat</w:t>
      </w:r>
      <w:r w:rsidR="0061783E" w:rsidRPr="00CA7BC4">
        <w:rPr>
          <w:rStyle w:val="cf01"/>
          <w:rFonts w:ascii="Times New Roman" w:hAnsi="Times New Roman" w:cs="Times New Roman"/>
          <w:sz w:val="24"/>
          <w:szCs w:val="24"/>
          <w:lang w:val="ro-RO"/>
        </w:rPr>
        <w:t>e</w:t>
      </w:r>
      <w:r w:rsidR="003A4297" w:rsidRPr="00CA7BC4">
        <w:rPr>
          <w:rStyle w:val="cf01"/>
          <w:rFonts w:ascii="Times New Roman" w:hAnsi="Times New Roman" w:cs="Times New Roman"/>
          <w:sz w:val="24"/>
          <w:szCs w:val="24"/>
          <w:lang w:val="ro-RO"/>
        </w:rPr>
        <w:t xml:space="preserve"> a sarcinii după frecvență</w:t>
      </w:r>
      <w:r w:rsidR="0061783E" w:rsidRPr="00CA7BC4">
        <w:rPr>
          <w:rStyle w:val="cf01"/>
          <w:rFonts w:ascii="Times New Roman" w:hAnsi="Times New Roman" w:cs="Times New Roman"/>
          <w:sz w:val="24"/>
          <w:szCs w:val="24"/>
          <w:lang w:val="ro-RO"/>
        </w:rPr>
        <w:t xml:space="preserve"> (DASf)</w:t>
      </w:r>
      <w:r w:rsidRPr="00CA7BC4">
        <w:rPr>
          <w:rFonts w:cs="Times New Roman"/>
          <w:szCs w:val="24"/>
          <w:lang w:val="ro-RO" w:eastAsia="ru-RU"/>
        </w:rPr>
        <w:t>), dac</w:t>
      </w:r>
      <w:r w:rsidR="0061783E" w:rsidRPr="00CA7BC4">
        <w:rPr>
          <w:rFonts w:cs="Times New Roman"/>
          <w:szCs w:val="24"/>
          <w:lang w:val="ro-RO" w:eastAsia="ru-RU"/>
        </w:rPr>
        <w:t>ă</w:t>
      </w:r>
      <w:r w:rsidRPr="00CA7BC4">
        <w:rPr>
          <w:rFonts w:cs="Times New Roman"/>
          <w:szCs w:val="24"/>
          <w:lang w:val="ro-RO" w:eastAsia="ru-RU"/>
        </w:rPr>
        <w:t xml:space="preserve"> frecve</w:t>
      </w:r>
      <w:r w:rsidRPr="00CA7BC4">
        <w:rPr>
          <w:szCs w:val="24"/>
          <w:lang w:val="ro-RO" w:eastAsia="ru-RU"/>
        </w:rPr>
        <w:t>n</w:t>
      </w:r>
      <w:r w:rsidR="0061783E" w:rsidRPr="00CA7BC4">
        <w:rPr>
          <w:szCs w:val="24"/>
          <w:lang w:val="ro-RO" w:eastAsia="ru-RU"/>
        </w:rPr>
        <w:t>ț</w:t>
      </w:r>
      <w:r w:rsidRPr="00CA7BC4">
        <w:rPr>
          <w:szCs w:val="24"/>
          <w:lang w:val="ro-RO" w:eastAsia="ru-RU"/>
        </w:rPr>
        <w:t>a nu poate fi restabilita si menținută la valori &gt; 49 H</w:t>
      </w:r>
      <w:r w:rsidR="006C49FB" w:rsidRPr="00CA7BC4">
        <w:rPr>
          <w:szCs w:val="24"/>
          <w:lang w:val="ro-RO" w:eastAsia="ru-RU"/>
        </w:rPr>
        <w:t>z</w:t>
      </w:r>
      <w:r w:rsidRPr="00CA7BC4">
        <w:rPr>
          <w:szCs w:val="24"/>
          <w:lang w:val="ro-RO" w:eastAsia="ru-RU"/>
        </w:rPr>
        <w:t>, din lipsa puterii active disponibile;</w:t>
      </w:r>
    </w:p>
    <w:p w14:paraId="2AD2CE0D" w14:textId="5293D1FD" w:rsidR="00E3763A" w:rsidRPr="00CA7BC4" w:rsidRDefault="00E3763A" w:rsidP="00B47C0E">
      <w:pPr>
        <w:pStyle w:val="Listparagraf"/>
        <w:numPr>
          <w:ilvl w:val="0"/>
          <w:numId w:val="48"/>
        </w:numPr>
        <w:ind w:left="0" w:firstLine="567"/>
        <w:jc w:val="both"/>
        <w:rPr>
          <w:szCs w:val="24"/>
          <w:lang w:val="ro-RO" w:eastAsia="ru-RU"/>
        </w:rPr>
      </w:pPr>
      <w:r w:rsidRPr="00CA7BC4">
        <w:rPr>
          <w:szCs w:val="24"/>
          <w:lang w:val="ro-RO" w:eastAsia="ru-RU"/>
        </w:rPr>
        <w:t xml:space="preserve">izolarea unei zone </w:t>
      </w:r>
      <w:r w:rsidR="0061783E" w:rsidRPr="00CA7BC4">
        <w:rPr>
          <w:szCs w:val="24"/>
          <w:lang w:val="ro-RO" w:eastAsia="ru-RU"/>
        </w:rPr>
        <w:t xml:space="preserve">a </w:t>
      </w:r>
      <w:r w:rsidRPr="00CA7BC4">
        <w:rPr>
          <w:szCs w:val="24"/>
          <w:lang w:val="ro-RO" w:eastAsia="ru-RU"/>
        </w:rPr>
        <w:t xml:space="preserve">SEN, în cazul în care frecvența și/sau tensiunea nu pot fi restabilite la valori care să permită sincronizarea </w:t>
      </w:r>
      <w:r w:rsidR="00407781" w:rsidRPr="00CA7BC4">
        <w:rPr>
          <w:szCs w:val="24"/>
          <w:lang w:val="ro-RO" w:eastAsia="ru-RU"/>
        </w:rPr>
        <w:t xml:space="preserve">unităților </w:t>
      </w:r>
      <w:r w:rsidRPr="00CA7BC4">
        <w:rPr>
          <w:szCs w:val="24"/>
          <w:lang w:val="ro-RO" w:eastAsia="ru-RU"/>
        </w:rPr>
        <w:t>generatoare de energie sau sincronizarea acelei zone a SEN, din cauza lipsei de putere activă disponibilă în zonă;</w:t>
      </w:r>
    </w:p>
    <w:p w14:paraId="11A9F94F" w14:textId="6D4FD741" w:rsidR="00E3763A" w:rsidRPr="00CA7BC4" w:rsidRDefault="00E3763A" w:rsidP="00B47C0E">
      <w:pPr>
        <w:pStyle w:val="Listparagraf"/>
        <w:numPr>
          <w:ilvl w:val="0"/>
          <w:numId w:val="48"/>
        </w:numPr>
        <w:ind w:left="0" w:firstLine="567"/>
        <w:jc w:val="both"/>
        <w:rPr>
          <w:szCs w:val="24"/>
          <w:lang w:val="ro-RO" w:eastAsia="ru-RU"/>
        </w:rPr>
      </w:pPr>
      <w:r w:rsidRPr="00CA7BC4">
        <w:rPr>
          <w:szCs w:val="24"/>
          <w:lang w:val="ro-RO" w:eastAsia="ru-RU"/>
        </w:rPr>
        <w:t>prin rețeaua de alimentare a unei zone a SEN (linii, transformatoare, autotransformatoare) apar sarcini care depășesc valorile limită admisibile din punct de vedere al echipamentelor (limita termica), acestea neputând fi îndepărtate prin alte m</w:t>
      </w:r>
      <w:r w:rsidR="00755889" w:rsidRPr="00CA7BC4">
        <w:rPr>
          <w:szCs w:val="24"/>
          <w:lang w:val="ro-RO" w:eastAsia="ru-RU"/>
        </w:rPr>
        <w:t>ă</w:t>
      </w:r>
      <w:r w:rsidRPr="00CA7BC4">
        <w:rPr>
          <w:szCs w:val="24"/>
          <w:lang w:val="ro-RO" w:eastAsia="ru-RU"/>
        </w:rPr>
        <w:t xml:space="preserve">suri </w:t>
      </w:r>
      <w:r w:rsidR="00755889" w:rsidRPr="00CA7BC4">
        <w:rPr>
          <w:szCs w:val="24"/>
          <w:lang w:val="ro-RO" w:eastAsia="ru-RU"/>
        </w:rPr>
        <w:t>î</w:t>
      </w:r>
      <w:r w:rsidRPr="00CA7BC4">
        <w:rPr>
          <w:szCs w:val="24"/>
          <w:lang w:val="ro-RO" w:eastAsia="ru-RU"/>
        </w:rPr>
        <w:t>n timpul suprasolicitării;</w:t>
      </w:r>
    </w:p>
    <w:p w14:paraId="3CD10FD8" w14:textId="646BC450" w:rsidR="00E3763A" w:rsidRPr="00CA7BC4" w:rsidRDefault="00E3763A" w:rsidP="00B47C0E">
      <w:pPr>
        <w:pStyle w:val="Listparagraf"/>
        <w:numPr>
          <w:ilvl w:val="0"/>
          <w:numId w:val="48"/>
        </w:numPr>
        <w:ind w:left="0" w:firstLine="567"/>
        <w:jc w:val="both"/>
        <w:rPr>
          <w:szCs w:val="24"/>
          <w:lang w:val="ro-RO" w:eastAsia="ru-RU"/>
        </w:rPr>
      </w:pPr>
      <w:r w:rsidRPr="00CA7BC4">
        <w:rPr>
          <w:szCs w:val="24"/>
          <w:lang w:val="ro-RO" w:eastAsia="ru-RU"/>
        </w:rPr>
        <w:t xml:space="preserve">într-o zonă a SEN, sau în cea mai mare parte a acesteia, după ce au fost luate toate măsurile de control, tensiunile se mențin cel mult egale cu valoarea tensiunii de </w:t>
      </w:r>
      <w:r w:rsidR="003A4297" w:rsidRPr="00CA7BC4">
        <w:rPr>
          <w:szCs w:val="24"/>
          <w:lang w:val="ro-RO" w:eastAsia="ru-RU"/>
        </w:rPr>
        <w:t xml:space="preserve">deconectare a instalațiilor </w:t>
      </w:r>
      <w:r w:rsidRPr="00CA7BC4">
        <w:rPr>
          <w:szCs w:val="24"/>
          <w:lang w:val="ro-RO" w:eastAsia="ru-RU"/>
        </w:rPr>
        <w:t>consumator</w:t>
      </w:r>
      <w:r w:rsidR="003A4297" w:rsidRPr="00CA7BC4">
        <w:rPr>
          <w:szCs w:val="24"/>
          <w:lang w:val="ro-RO" w:eastAsia="ru-RU"/>
        </w:rPr>
        <w:t>ilor finali</w:t>
      </w:r>
      <w:r w:rsidRPr="00CA7BC4">
        <w:rPr>
          <w:szCs w:val="24"/>
          <w:lang w:val="ro-RO" w:eastAsia="ru-RU"/>
        </w:rPr>
        <w:t>, iar această situație poate pune în pericol stabilitatea funcționării;</w:t>
      </w:r>
    </w:p>
    <w:p w14:paraId="78BA96A1" w14:textId="364304B5" w:rsidR="00E3763A" w:rsidRPr="00CA7BC4" w:rsidRDefault="00E3763A" w:rsidP="00B47C0E">
      <w:pPr>
        <w:pStyle w:val="Listparagraf"/>
        <w:numPr>
          <w:ilvl w:val="0"/>
          <w:numId w:val="48"/>
        </w:numPr>
        <w:ind w:left="0" w:firstLine="567"/>
        <w:jc w:val="both"/>
        <w:rPr>
          <w:szCs w:val="24"/>
          <w:lang w:val="ro-RO" w:eastAsia="ru-RU"/>
        </w:rPr>
      </w:pPr>
      <w:r w:rsidRPr="00CA7BC4">
        <w:rPr>
          <w:szCs w:val="24"/>
          <w:lang w:val="ro-RO" w:eastAsia="ru-RU"/>
        </w:rPr>
        <w:t>la scăderea sub limitele normale ale rezervei față de limita de stabilitate statică a fluxurilor de putere printr-un tronson caracteristic, prin care se alimentează o zona deficitară, până la începerea rezervei terțiare lente în acea zona sau, când aceasta lipsește, până la aplicarea Normativului de limitări a puterii și energiei la consumatori, aplicat treptat, în situații de criză în funcționarea SEN;</w:t>
      </w:r>
    </w:p>
    <w:p w14:paraId="13B58D87" w14:textId="076FA977" w:rsidR="00E3763A" w:rsidRDefault="00E3763A" w:rsidP="00B47C0E">
      <w:pPr>
        <w:pStyle w:val="Listparagraf"/>
        <w:numPr>
          <w:ilvl w:val="0"/>
          <w:numId w:val="48"/>
        </w:numPr>
        <w:ind w:left="0" w:firstLine="567"/>
        <w:jc w:val="both"/>
        <w:rPr>
          <w:szCs w:val="24"/>
          <w:lang w:val="ro-RO" w:eastAsia="ru-RU"/>
        </w:rPr>
      </w:pPr>
      <w:r w:rsidRPr="00CA7BC4">
        <w:rPr>
          <w:szCs w:val="24"/>
          <w:lang w:val="ro-RO" w:eastAsia="ru-RU"/>
        </w:rPr>
        <w:t xml:space="preserve">când există o lipsă  a puterii </w:t>
      </w:r>
      <w:r w:rsidR="00B6655B" w:rsidRPr="00CA7BC4">
        <w:rPr>
          <w:szCs w:val="24"/>
          <w:lang w:val="ro-RO" w:eastAsia="ru-RU"/>
        </w:rPr>
        <w:t xml:space="preserve">pe parcursul unei perioade scurte de timp de </w:t>
      </w:r>
      <w:r w:rsidRPr="00CA7BC4">
        <w:rPr>
          <w:szCs w:val="24"/>
          <w:lang w:val="ro-RO" w:eastAsia="ru-RU"/>
        </w:rPr>
        <w:t>4 ÷ 48 ore, ceea ce duce la o abatere orară de la soldul programat care este inadmisibilă conform regulilor ENTSO-E, până la mobilizarea rezervei terțiare lente sau, când aceasta lipsește, până la aplicarea Normativului de limitări a puterii și energiei la consumatori, în rate, în situații de criză în funcționarea SEN</w:t>
      </w:r>
      <w:r w:rsidR="00B92A78">
        <w:rPr>
          <w:szCs w:val="24"/>
          <w:lang w:val="ro-RO" w:eastAsia="ru-RU"/>
        </w:rPr>
        <w:t>;</w:t>
      </w:r>
    </w:p>
    <w:p w14:paraId="59F9B349" w14:textId="28A81F26" w:rsidR="00B92A78" w:rsidRPr="00CA7BC4" w:rsidRDefault="00B92A78" w:rsidP="00B47C0E">
      <w:pPr>
        <w:pStyle w:val="Listparagraf"/>
        <w:numPr>
          <w:ilvl w:val="0"/>
          <w:numId w:val="48"/>
        </w:numPr>
        <w:ind w:left="0" w:firstLine="567"/>
        <w:jc w:val="both"/>
        <w:rPr>
          <w:szCs w:val="24"/>
          <w:lang w:val="ro-RO" w:eastAsia="ru-RU"/>
        </w:rPr>
      </w:pPr>
      <w:r w:rsidRPr="00B92A78">
        <w:rPr>
          <w:szCs w:val="24"/>
          <w:lang w:val="ro-RO" w:eastAsia="ru-RU"/>
        </w:rPr>
        <w:t>orice altă situație de dezechilibru al sistemului electroenergetic care nu poate fi compensat prin alte metode de majorarea a producerii de energie electrică sau limitare a consumului de energie electrică</w:t>
      </w:r>
      <w:r>
        <w:rPr>
          <w:szCs w:val="24"/>
          <w:lang w:val="ro-RO" w:eastAsia="ru-RU"/>
        </w:rPr>
        <w:t>.</w:t>
      </w:r>
    </w:p>
    <w:p w14:paraId="51977074" w14:textId="61ABE835" w:rsidR="00E3763A" w:rsidRPr="00CA7BC4" w:rsidRDefault="00E3763A" w:rsidP="00141EE9">
      <w:pPr>
        <w:pStyle w:val="Titlu3"/>
        <w:rPr>
          <w:lang w:val="ro-RO" w:eastAsia="ru-RU"/>
        </w:rPr>
      </w:pPr>
      <w:r w:rsidRPr="00CA7BC4">
        <w:rPr>
          <w:lang w:val="ro-RO" w:eastAsia="ru-RU"/>
        </w:rPr>
        <w:t xml:space="preserve"> </w:t>
      </w:r>
      <w:bookmarkStart w:id="1132" w:name="_Toc164075895"/>
      <w:bookmarkStart w:id="1133" w:name="_Toc174096964"/>
      <w:bookmarkStart w:id="1134" w:name="_Toc174343170"/>
      <w:r w:rsidRPr="00CA7BC4">
        <w:rPr>
          <w:lang w:val="ro-RO" w:eastAsia="ru-RU"/>
        </w:rPr>
        <w:t>Protecție specială împotriva deconectării</w:t>
      </w:r>
      <w:bookmarkEnd w:id="1132"/>
      <w:bookmarkEnd w:id="1133"/>
      <w:bookmarkEnd w:id="1134"/>
    </w:p>
    <w:p w14:paraId="144270F1" w14:textId="60BA96AD" w:rsidR="00E3763A" w:rsidRPr="00CA7BC4" w:rsidRDefault="001E766B" w:rsidP="00C879CE">
      <w:pPr>
        <w:spacing w:before="120"/>
        <w:jc w:val="both"/>
        <w:rPr>
          <w:lang w:val="ro-RO" w:eastAsia="ru-RU"/>
        </w:rPr>
      </w:pPr>
      <w:r w:rsidRPr="00CA7BC4">
        <w:rPr>
          <w:lang w:val="ro-RO" w:eastAsia="ru-RU"/>
        </w:rPr>
        <w:t>11</w:t>
      </w:r>
      <w:r w:rsidR="00436665" w:rsidRPr="00CA7BC4">
        <w:rPr>
          <w:lang w:val="ro-RO" w:eastAsia="ru-RU"/>
        </w:rPr>
        <w:t>1</w:t>
      </w:r>
      <w:r w:rsidRPr="00CA7BC4">
        <w:rPr>
          <w:lang w:val="ro-RO" w:eastAsia="ru-RU"/>
        </w:rPr>
        <w:t xml:space="preserve">. </w:t>
      </w:r>
      <w:r w:rsidR="007D653F" w:rsidRPr="00CA7BC4">
        <w:rPr>
          <w:lang w:val="ro-RO" w:eastAsia="ru-RU"/>
        </w:rPr>
        <w:t>Normativul de deconectare manuală se va elabora ținând cont de Criteriile de întocmire a listelor consumatorilor finali instalațiile de utilizare ale cărora pot fi deconectate de la rețeaua electrică, prezentate în Anexa 1 la prezentul Plan.</w:t>
      </w:r>
      <w:r w:rsidR="00617097" w:rsidRPr="00CA7BC4">
        <w:rPr>
          <w:lang w:val="ro-RO" w:eastAsia="ru-RU"/>
        </w:rPr>
        <w:t xml:space="preserve"> Acesta se</w:t>
      </w:r>
      <w:r w:rsidR="00E3763A" w:rsidRPr="00CA7BC4">
        <w:rPr>
          <w:lang w:val="ro-RO" w:eastAsia="ru-RU"/>
        </w:rPr>
        <w:t xml:space="preserve"> aplică numai </w:t>
      </w:r>
      <w:r w:rsidR="00560986" w:rsidRPr="00CA7BC4">
        <w:rPr>
          <w:lang w:val="ro-RO" w:eastAsia="ru-RU"/>
        </w:rPr>
        <w:t>consumatorilor finali</w:t>
      </w:r>
      <w:r w:rsidR="00E3763A" w:rsidRPr="00CA7BC4">
        <w:rPr>
          <w:lang w:val="ro-RO" w:eastAsia="ru-RU"/>
        </w:rPr>
        <w:t xml:space="preserve"> incluși în Normativ</w:t>
      </w:r>
      <w:r w:rsidR="00617097" w:rsidRPr="00CA7BC4">
        <w:rPr>
          <w:lang w:val="ro-RO" w:eastAsia="ru-RU"/>
        </w:rPr>
        <w:t>ul respectiv</w:t>
      </w:r>
      <w:r w:rsidR="00E3763A" w:rsidRPr="00CA7BC4">
        <w:rPr>
          <w:lang w:val="ro-RO" w:eastAsia="ru-RU"/>
        </w:rPr>
        <w:t xml:space="preserve">. </w:t>
      </w:r>
      <w:r w:rsidR="00B92A78" w:rsidRPr="00B92A78">
        <w:rPr>
          <w:lang w:val="ro-RO" w:eastAsia="ru-RU"/>
        </w:rPr>
        <w:t>Consumatorii industriali care, prin procesul tehnologic utilizat, au capacitatea de a fi deconectați pentru o perioadă prestabilită, vor fi deconectați și apoi realimentați la puterea tehnică minimă</w:t>
      </w:r>
      <w:r w:rsidR="00E3763A" w:rsidRPr="00CA7BC4">
        <w:rPr>
          <w:lang w:val="ro-RO" w:eastAsia="ru-RU"/>
        </w:rPr>
        <w:t>.</w:t>
      </w:r>
    </w:p>
    <w:p w14:paraId="4141E8DA" w14:textId="1DFE8460" w:rsidR="00E3763A" w:rsidRPr="00CA7BC4" w:rsidRDefault="001E766B" w:rsidP="00C879CE">
      <w:pPr>
        <w:spacing w:before="120"/>
        <w:jc w:val="both"/>
        <w:rPr>
          <w:lang w:val="ro-RO" w:eastAsia="ru-RU"/>
        </w:rPr>
      </w:pPr>
      <w:r w:rsidRPr="00CA7BC4">
        <w:rPr>
          <w:lang w:val="ro-RO" w:eastAsia="ru-RU"/>
        </w:rPr>
        <w:t>11</w:t>
      </w:r>
      <w:r w:rsidR="00436665" w:rsidRPr="00CA7BC4">
        <w:rPr>
          <w:lang w:val="ro-RO" w:eastAsia="ru-RU"/>
        </w:rPr>
        <w:t>2</w:t>
      </w:r>
      <w:r w:rsidRPr="00CA7BC4">
        <w:rPr>
          <w:lang w:val="ro-RO" w:eastAsia="ru-RU"/>
        </w:rPr>
        <w:t xml:space="preserve">. </w:t>
      </w:r>
      <w:r w:rsidR="00E3763A" w:rsidRPr="00CA7BC4">
        <w:rPr>
          <w:lang w:val="ro-RO" w:eastAsia="ru-RU"/>
        </w:rPr>
        <w:t>Normativul de deconectare manuală se aplică până la dispariția condițiilor stabilite anterior, ca urmare a schimbării situației în SEN, sau până la implementarea cu succes a măsurilor de recuperare (mobilizarea energiei de control, punerea în funcțiune a elementelor de rețea) sau, când acest lucru nu este posibil, până la aplicarea Normativului de limitări a puterii și energiei la consumatori.</w:t>
      </w:r>
    </w:p>
    <w:p w14:paraId="37D5B588" w14:textId="6C89ED51" w:rsidR="00E3763A" w:rsidRPr="00CA7BC4" w:rsidRDefault="001E766B" w:rsidP="00C879CE">
      <w:pPr>
        <w:spacing w:before="120"/>
        <w:jc w:val="both"/>
        <w:rPr>
          <w:lang w:val="ro-RO" w:eastAsia="ru-RU"/>
        </w:rPr>
      </w:pPr>
      <w:r w:rsidRPr="00CA7BC4">
        <w:rPr>
          <w:lang w:val="ro-RO" w:eastAsia="ru-RU"/>
        </w:rPr>
        <w:t>11</w:t>
      </w:r>
      <w:r w:rsidR="00436665" w:rsidRPr="00CA7BC4">
        <w:rPr>
          <w:lang w:val="ro-RO" w:eastAsia="ru-RU"/>
        </w:rPr>
        <w:t>3</w:t>
      </w:r>
      <w:r w:rsidRPr="00CA7BC4">
        <w:rPr>
          <w:lang w:val="ro-RO" w:eastAsia="ru-RU"/>
        </w:rPr>
        <w:t xml:space="preserve">. </w:t>
      </w:r>
      <w:r w:rsidR="00E3763A" w:rsidRPr="00CA7BC4">
        <w:rPr>
          <w:lang w:val="ro-RO" w:eastAsia="ru-RU"/>
        </w:rPr>
        <w:t xml:space="preserve">Normativul de limitări a puterii și energiei la consumatori se aplică în următoarele situații de criză în funcționarea SEN: </w:t>
      </w:r>
    </w:p>
    <w:p w14:paraId="42C87628" w14:textId="77777777" w:rsidR="00E3763A" w:rsidRPr="00CA7BC4" w:rsidRDefault="00E3763A" w:rsidP="00B47C0E">
      <w:pPr>
        <w:pStyle w:val="Listparagraf"/>
        <w:numPr>
          <w:ilvl w:val="0"/>
          <w:numId w:val="91"/>
        </w:numPr>
        <w:ind w:left="0" w:firstLine="567"/>
        <w:jc w:val="both"/>
        <w:rPr>
          <w:lang w:val="ro-RO" w:eastAsia="ru-RU"/>
        </w:rPr>
      </w:pPr>
      <w:r w:rsidRPr="00CA7BC4">
        <w:rPr>
          <w:lang w:val="ro-RO" w:eastAsia="ru-RU"/>
        </w:rPr>
        <w:t xml:space="preserve">penurie de combustibil la nivel național; </w:t>
      </w:r>
    </w:p>
    <w:p w14:paraId="1D23C643" w14:textId="6A2FB1E4" w:rsidR="00E3763A" w:rsidRPr="00CA7BC4" w:rsidRDefault="00E3763A" w:rsidP="00B47C0E">
      <w:pPr>
        <w:pStyle w:val="Listparagraf"/>
        <w:numPr>
          <w:ilvl w:val="0"/>
          <w:numId w:val="91"/>
        </w:numPr>
        <w:ind w:left="0" w:firstLine="567"/>
        <w:jc w:val="both"/>
        <w:rPr>
          <w:lang w:val="ro-RO" w:eastAsia="ru-RU"/>
        </w:rPr>
      </w:pPr>
      <w:r w:rsidRPr="00CA7BC4">
        <w:rPr>
          <w:lang w:val="ro-RO" w:eastAsia="ru-RU"/>
        </w:rPr>
        <w:t xml:space="preserve">penurie de energie, determinată de evoluția economiei internaționale; </w:t>
      </w:r>
    </w:p>
    <w:p w14:paraId="26ECD710" w14:textId="5899BE3B" w:rsidR="00E3763A" w:rsidRPr="00CA7BC4" w:rsidRDefault="00E3763A" w:rsidP="00B47C0E">
      <w:pPr>
        <w:pStyle w:val="Listparagraf"/>
        <w:numPr>
          <w:ilvl w:val="0"/>
          <w:numId w:val="91"/>
        </w:numPr>
        <w:ind w:left="0" w:firstLine="567"/>
        <w:jc w:val="both"/>
        <w:rPr>
          <w:lang w:val="ro-RO" w:eastAsia="ru-RU"/>
        </w:rPr>
      </w:pPr>
      <w:r w:rsidRPr="00CA7BC4">
        <w:rPr>
          <w:lang w:val="ro-RO" w:eastAsia="ru-RU"/>
        </w:rPr>
        <w:t xml:space="preserve">penurie de energie, determinată de necesitățile de apărare ale țării; </w:t>
      </w:r>
    </w:p>
    <w:p w14:paraId="6703491E" w14:textId="5070D72C" w:rsidR="00E3763A" w:rsidRPr="00CA7BC4" w:rsidRDefault="00E3763A" w:rsidP="00B47C0E">
      <w:pPr>
        <w:pStyle w:val="Listparagraf"/>
        <w:numPr>
          <w:ilvl w:val="0"/>
          <w:numId w:val="91"/>
        </w:numPr>
        <w:ind w:left="0" w:firstLine="567"/>
        <w:jc w:val="both"/>
        <w:rPr>
          <w:lang w:val="ro-RO" w:eastAsia="ru-RU"/>
        </w:rPr>
      </w:pPr>
      <w:r w:rsidRPr="00CA7BC4">
        <w:rPr>
          <w:lang w:val="ro-RO" w:eastAsia="ru-RU"/>
        </w:rPr>
        <w:t xml:space="preserve">penuria de energie, cauzată de necesitatea protejării mediului; </w:t>
      </w:r>
    </w:p>
    <w:p w14:paraId="7FF42969" w14:textId="1F37B0FD" w:rsidR="00E3763A" w:rsidRPr="00CA7BC4" w:rsidRDefault="00F3327C" w:rsidP="00B47C0E">
      <w:pPr>
        <w:pStyle w:val="Listparagraf"/>
        <w:numPr>
          <w:ilvl w:val="0"/>
          <w:numId w:val="91"/>
        </w:numPr>
        <w:ind w:left="0" w:firstLine="567"/>
        <w:jc w:val="both"/>
        <w:rPr>
          <w:lang w:val="ro-RO" w:eastAsia="ru-RU"/>
        </w:rPr>
      </w:pPr>
      <w:r w:rsidRPr="00CA7BC4">
        <w:rPr>
          <w:lang w:val="ro-RO" w:eastAsia="ru-RU"/>
        </w:rPr>
        <w:t>lips</w:t>
      </w:r>
      <w:r w:rsidR="00E3763A" w:rsidRPr="00CA7BC4">
        <w:rPr>
          <w:lang w:val="ro-RO" w:eastAsia="ru-RU"/>
        </w:rPr>
        <w:t>ă de energie</w:t>
      </w:r>
      <w:r w:rsidRPr="00CA7BC4">
        <w:rPr>
          <w:lang w:val="ro-RO" w:eastAsia="ru-RU"/>
        </w:rPr>
        <w:t xml:space="preserve"> </w:t>
      </w:r>
      <w:r w:rsidR="00E3763A" w:rsidRPr="00CA7BC4">
        <w:rPr>
          <w:lang w:val="ro-RO" w:eastAsia="ru-RU"/>
        </w:rPr>
        <w:t>într-o zonă deficitară a SEN, din cauza indisponibilității surselor de producție în zonă și a capacității limitate a rețelei de a asigura transportul necesarului de energie din alte zone, în condiții de siguranță.</w:t>
      </w:r>
    </w:p>
    <w:p w14:paraId="209CCE49" w14:textId="71336295" w:rsidR="00E3763A" w:rsidRPr="00CA7BC4" w:rsidRDefault="00B617AD" w:rsidP="00C879CE">
      <w:pPr>
        <w:spacing w:before="120"/>
        <w:jc w:val="both"/>
        <w:rPr>
          <w:lang w:val="ro-RO" w:eastAsia="ru-RU"/>
        </w:rPr>
      </w:pPr>
      <w:r w:rsidRPr="00CA7BC4">
        <w:rPr>
          <w:lang w:val="ro-RO" w:eastAsia="ru-RU"/>
        </w:rPr>
        <w:t>11</w:t>
      </w:r>
      <w:r w:rsidR="00436665" w:rsidRPr="00CA7BC4">
        <w:rPr>
          <w:lang w:val="ro-RO" w:eastAsia="ru-RU"/>
        </w:rPr>
        <w:t>4</w:t>
      </w:r>
      <w:r w:rsidRPr="00CA7BC4">
        <w:rPr>
          <w:lang w:val="ro-RO" w:eastAsia="ru-RU"/>
        </w:rPr>
        <w:t xml:space="preserve">. </w:t>
      </w:r>
      <w:r w:rsidR="00B92A78" w:rsidRPr="00B92A78">
        <w:rPr>
          <w:lang w:val="ro-RO" w:eastAsia="ru-RU"/>
        </w:rPr>
        <w:t>Determinarea probabilității apariției unei crize în funcționarea SEN se face de către OST pe baza analizelor pe termen scurt și mediu ale caracterului adecvat al SEN, ținând cont de</w:t>
      </w:r>
      <w:r w:rsidR="00E3763A" w:rsidRPr="00CA7BC4">
        <w:rPr>
          <w:lang w:val="ro-RO" w:eastAsia="ru-RU"/>
        </w:rPr>
        <w:t>:</w:t>
      </w:r>
    </w:p>
    <w:p w14:paraId="18297C74" w14:textId="7A2009A2" w:rsidR="00B92A78" w:rsidRPr="00B92A78" w:rsidRDefault="00B92A78" w:rsidP="00806204">
      <w:pPr>
        <w:pStyle w:val="Listparagraf"/>
        <w:numPr>
          <w:ilvl w:val="0"/>
          <w:numId w:val="91"/>
        </w:numPr>
        <w:ind w:left="0" w:firstLine="567"/>
        <w:jc w:val="both"/>
        <w:rPr>
          <w:lang w:val="ro-RO" w:eastAsia="ru-RU"/>
        </w:rPr>
      </w:pPr>
      <w:r>
        <w:rPr>
          <w:lang w:val="ro-RO" w:eastAsia="ru-RU"/>
        </w:rPr>
        <w:t xml:space="preserve"> </w:t>
      </w:r>
      <w:r w:rsidRPr="00B92A78">
        <w:rPr>
          <w:lang w:val="ro-RO" w:eastAsia="ru-RU"/>
        </w:rPr>
        <w:t xml:space="preserve">- capacitatea disponibilă a surselor de generare, declarate de producători, care vor ține cont de: </w:t>
      </w:r>
    </w:p>
    <w:p w14:paraId="0A9822F8" w14:textId="0A06DC76" w:rsidR="00B92A78" w:rsidRPr="00B92A78" w:rsidRDefault="00B92A78" w:rsidP="00806204">
      <w:pPr>
        <w:spacing w:before="120"/>
        <w:ind w:firstLine="567"/>
        <w:jc w:val="both"/>
        <w:rPr>
          <w:lang w:val="ro-RO" w:eastAsia="ru-RU"/>
        </w:rPr>
      </w:pPr>
      <w:r w:rsidRPr="00B92A78">
        <w:rPr>
          <w:lang w:val="ro-RO" w:eastAsia="ru-RU"/>
        </w:rPr>
        <w:t>a</w:t>
      </w:r>
      <w:r>
        <w:rPr>
          <w:lang w:val="ro-RO" w:eastAsia="ru-RU"/>
        </w:rPr>
        <w:t>)</w:t>
      </w:r>
      <w:r w:rsidRPr="00B92A78">
        <w:rPr>
          <w:lang w:val="ro-RO" w:eastAsia="ru-RU"/>
        </w:rPr>
        <w:t xml:space="preserve"> stocurile de combustibil și condițiile de desfășurare a activităților economice care le asigură; </w:t>
      </w:r>
    </w:p>
    <w:p w14:paraId="098239BF" w14:textId="77A27D7E" w:rsidR="00B92A78" w:rsidRPr="00B92A78" w:rsidRDefault="00B92A78" w:rsidP="00806204">
      <w:pPr>
        <w:spacing w:before="120"/>
        <w:ind w:firstLine="567"/>
        <w:jc w:val="both"/>
        <w:rPr>
          <w:lang w:val="ro-RO" w:eastAsia="ru-RU"/>
        </w:rPr>
      </w:pPr>
      <w:r w:rsidRPr="00B92A78">
        <w:rPr>
          <w:lang w:val="ro-RO" w:eastAsia="ru-RU"/>
        </w:rPr>
        <w:t>b</w:t>
      </w:r>
      <w:r>
        <w:rPr>
          <w:lang w:val="ro-RO" w:eastAsia="ru-RU"/>
        </w:rPr>
        <w:t>)</w:t>
      </w:r>
      <w:r w:rsidRPr="00B92A78">
        <w:rPr>
          <w:lang w:val="ro-RO" w:eastAsia="ru-RU"/>
        </w:rPr>
        <w:t xml:space="preserve"> starea Sistemului Național de Transport al Gazelor Naturale; </w:t>
      </w:r>
    </w:p>
    <w:p w14:paraId="63EE09F5" w14:textId="187772F6" w:rsidR="00B92A78" w:rsidRPr="00B92A78" w:rsidRDefault="00B92A78" w:rsidP="00806204">
      <w:pPr>
        <w:spacing w:before="120"/>
        <w:ind w:firstLine="567"/>
        <w:jc w:val="both"/>
        <w:rPr>
          <w:lang w:val="ro-RO" w:eastAsia="ru-RU"/>
        </w:rPr>
      </w:pPr>
      <w:r w:rsidRPr="00B92A78">
        <w:rPr>
          <w:lang w:val="ro-RO" w:eastAsia="ru-RU"/>
        </w:rPr>
        <w:t>c</w:t>
      </w:r>
      <w:r>
        <w:rPr>
          <w:lang w:val="ro-RO" w:eastAsia="ru-RU"/>
        </w:rPr>
        <w:t>)</w:t>
      </w:r>
      <w:r w:rsidRPr="00B92A78">
        <w:rPr>
          <w:lang w:val="ro-RO" w:eastAsia="ru-RU"/>
        </w:rPr>
        <w:t xml:space="preserve"> volumul rezervelor de apă din lacurile de acumulare; </w:t>
      </w:r>
    </w:p>
    <w:p w14:paraId="3E00F756" w14:textId="5A765823" w:rsidR="00B92A78" w:rsidRPr="00B92A78" w:rsidRDefault="00B92A78" w:rsidP="00806204">
      <w:pPr>
        <w:spacing w:before="120"/>
        <w:ind w:firstLine="567"/>
        <w:jc w:val="both"/>
        <w:rPr>
          <w:lang w:val="ro-RO" w:eastAsia="ru-RU"/>
        </w:rPr>
      </w:pPr>
      <w:r w:rsidRPr="00B92A78">
        <w:rPr>
          <w:lang w:val="ro-RO" w:eastAsia="ru-RU"/>
        </w:rPr>
        <w:t>d</w:t>
      </w:r>
      <w:r>
        <w:rPr>
          <w:lang w:val="ro-RO" w:eastAsia="ru-RU"/>
        </w:rPr>
        <w:t>)</w:t>
      </w:r>
      <w:r w:rsidRPr="00B92A78">
        <w:rPr>
          <w:lang w:val="ro-RO" w:eastAsia="ru-RU"/>
        </w:rPr>
        <w:t xml:space="preserve"> disponibilitatea unităților de producere a energiei electrice; </w:t>
      </w:r>
    </w:p>
    <w:p w14:paraId="461D7755" w14:textId="77777777" w:rsidR="00B92A78" w:rsidRPr="00B92A78" w:rsidRDefault="00B92A78" w:rsidP="00806204">
      <w:pPr>
        <w:pStyle w:val="Listparagraf"/>
        <w:numPr>
          <w:ilvl w:val="0"/>
          <w:numId w:val="91"/>
        </w:numPr>
        <w:ind w:left="0" w:firstLine="567"/>
        <w:jc w:val="both"/>
        <w:rPr>
          <w:lang w:val="ro-RO" w:eastAsia="ru-RU"/>
        </w:rPr>
      </w:pPr>
      <w:r w:rsidRPr="00B92A78">
        <w:rPr>
          <w:lang w:val="ro-RO" w:eastAsia="ru-RU"/>
        </w:rPr>
        <w:t xml:space="preserve">- consumul de energie electrică în SEN, sau într-o zonă a SEN; </w:t>
      </w:r>
    </w:p>
    <w:p w14:paraId="3E355C34" w14:textId="1ADAF3D1" w:rsidR="00B92A78" w:rsidRPr="00CA7BC4" w:rsidRDefault="00B92A78" w:rsidP="00B92A78">
      <w:pPr>
        <w:pStyle w:val="Listparagraf"/>
        <w:numPr>
          <w:ilvl w:val="0"/>
          <w:numId w:val="91"/>
        </w:numPr>
        <w:ind w:left="0" w:firstLine="567"/>
        <w:jc w:val="both"/>
        <w:rPr>
          <w:lang w:val="ro-RO" w:eastAsia="ru-RU"/>
        </w:rPr>
      </w:pPr>
      <w:r w:rsidRPr="00B92A78">
        <w:rPr>
          <w:lang w:val="ro-RO" w:eastAsia="ru-RU"/>
        </w:rPr>
        <w:t>- disponibilitatea RET și RED.</w:t>
      </w:r>
    </w:p>
    <w:p w14:paraId="554E652D" w14:textId="3C12ACA8" w:rsidR="00F3327C" w:rsidRPr="00CA7BC4" w:rsidRDefault="00B617AD" w:rsidP="00C879CE">
      <w:pPr>
        <w:spacing w:before="120"/>
        <w:jc w:val="both"/>
        <w:rPr>
          <w:szCs w:val="24"/>
          <w:lang w:val="ro-RO" w:eastAsia="ru-RU"/>
        </w:rPr>
      </w:pPr>
      <w:r w:rsidRPr="00CA7BC4">
        <w:rPr>
          <w:szCs w:val="24"/>
          <w:lang w:val="ro-RO" w:eastAsia="ru-RU"/>
        </w:rPr>
        <w:t>11</w:t>
      </w:r>
      <w:r w:rsidR="00436665" w:rsidRPr="00CA7BC4">
        <w:rPr>
          <w:szCs w:val="24"/>
          <w:lang w:val="ro-RO" w:eastAsia="ru-RU"/>
        </w:rPr>
        <w:t>5</w:t>
      </w:r>
      <w:r w:rsidRPr="00CA7BC4">
        <w:rPr>
          <w:szCs w:val="24"/>
          <w:lang w:val="ro-RO" w:eastAsia="ru-RU"/>
        </w:rPr>
        <w:t xml:space="preserve">. </w:t>
      </w:r>
      <w:r w:rsidR="00F3327C" w:rsidRPr="00CA7BC4">
        <w:rPr>
          <w:szCs w:val="24"/>
          <w:lang w:val="ro-RO" w:eastAsia="ru-RU"/>
        </w:rPr>
        <w:t xml:space="preserve">De asemenea, la nivel regional și european, procesul </w:t>
      </w:r>
      <w:r w:rsidR="00664B55" w:rsidRPr="00CA7BC4">
        <w:rPr>
          <w:szCs w:val="24"/>
          <w:lang w:val="ro-RO" w:eastAsia="ru-RU"/>
        </w:rPr>
        <w:t xml:space="preserve">de prognoză a adecvanței </w:t>
      </w:r>
      <w:r w:rsidR="003C6060" w:rsidRPr="00CA7BC4">
        <w:rPr>
          <w:szCs w:val="24"/>
          <w:lang w:val="ro-RO" w:eastAsia="ru-RU"/>
        </w:rPr>
        <w:t xml:space="preserve">pe termen </w:t>
      </w:r>
      <w:r w:rsidR="00664B55" w:rsidRPr="00CA7BC4">
        <w:rPr>
          <w:szCs w:val="24"/>
          <w:lang w:val="ro-RO" w:eastAsia="ru-RU"/>
        </w:rPr>
        <w:t xml:space="preserve">scurt </w:t>
      </w:r>
      <w:r w:rsidR="00F3327C" w:rsidRPr="00CA7BC4">
        <w:rPr>
          <w:szCs w:val="24"/>
          <w:lang w:val="ro-RO" w:eastAsia="ru-RU"/>
        </w:rPr>
        <w:t>(Short Term Adequacy forecasts</w:t>
      </w:r>
      <w:r w:rsidR="00664B55" w:rsidRPr="00CA7BC4">
        <w:rPr>
          <w:szCs w:val="24"/>
          <w:lang w:val="ro-RO" w:eastAsia="ru-RU"/>
        </w:rPr>
        <w:t xml:space="preserve"> - STA</w:t>
      </w:r>
      <w:r w:rsidR="00F3327C" w:rsidRPr="00CA7BC4">
        <w:rPr>
          <w:szCs w:val="24"/>
          <w:lang w:val="ro-RO" w:eastAsia="ru-RU"/>
        </w:rPr>
        <w:t>) se desfășoară zilnic de către Coordonatorul Regional de Securitate (RSC)</w:t>
      </w:r>
      <w:r w:rsidR="00F3327C" w:rsidRPr="00CA7BC4">
        <w:rPr>
          <w:rStyle w:val="Referinnotdesubsol"/>
          <w:szCs w:val="24"/>
          <w:lang w:val="ro-RO" w:eastAsia="ru-RU"/>
        </w:rPr>
        <w:footnoteReference w:id="22"/>
      </w:r>
      <w:r w:rsidR="00F3327C" w:rsidRPr="00CA7BC4">
        <w:rPr>
          <w:szCs w:val="24"/>
          <w:lang w:val="ro-RO" w:eastAsia="ru-RU"/>
        </w:rPr>
        <w:t>,</w:t>
      </w:r>
      <w:r w:rsidR="00F3327C" w:rsidRPr="00CA7BC4">
        <w:rPr>
          <w:rStyle w:val="Referinnotdesubsol"/>
          <w:szCs w:val="24"/>
          <w:lang w:val="ro-RO" w:eastAsia="ru-RU"/>
        </w:rPr>
        <w:footnoteReference w:id="23"/>
      </w:r>
      <w:r w:rsidR="00F3327C" w:rsidRPr="00CA7BC4">
        <w:rPr>
          <w:szCs w:val="24"/>
          <w:lang w:val="ro-RO" w:eastAsia="ru-RU"/>
        </w:rPr>
        <w:t xml:space="preserve"> în baza analizelor zilnice pentru următoarele șapte zile. OST se află la etapa incipientă de afiliere la RSC. Este unul din procesele conform catalogului de măsuri din cadrul interconectării la zona sincronă a Europei continentale. În primul rând se cere certificarea de către RSC a OST  ÎS </w:t>
      </w:r>
      <w:r w:rsidR="002634C8" w:rsidRPr="00CA7BC4">
        <w:rPr>
          <w:szCs w:val="24"/>
          <w:lang w:val="ro-RO" w:eastAsia="ru-RU"/>
        </w:rPr>
        <w:t>„</w:t>
      </w:r>
      <w:r w:rsidR="00F3327C" w:rsidRPr="00CA7BC4">
        <w:rPr>
          <w:szCs w:val="24"/>
          <w:lang w:val="ro-RO" w:eastAsia="ru-RU"/>
        </w:rPr>
        <w:t>Moldelectrica</w:t>
      </w:r>
      <w:r w:rsidR="002634C8" w:rsidRPr="00CA7BC4">
        <w:rPr>
          <w:szCs w:val="24"/>
          <w:lang w:val="ro-RO" w:eastAsia="ru-RU"/>
        </w:rPr>
        <w:t>”</w:t>
      </w:r>
      <w:r w:rsidR="00F3327C" w:rsidRPr="00CA7BC4">
        <w:rPr>
          <w:szCs w:val="24"/>
          <w:lang w:val="ro-RO" w:eastAsia="ru-RU"/>
        </w:rPr>
        <w:t>. În al doilea rând, - includerea ca costuri eligibile costurile aferente aderării la unul sau mai multe centre regionale (RSC/RCC)</w:t>
      </w:r>
      <w:r w:rsidR="007822E5" w:rsidRPr="00CA7BC4">
        <w:rPr>
          <w:szCs w:val="24"/>
          <w:lang w:val="ro-RO" w:eastAsia="ru-RU"/>
        </w:rPr>
        <w:t>,</w:t>
      </w:r>
      <w:r w:rsidR="00F3327C" w:rsidRPr="00CA7BC4">
        <w:rPr>
          <w:szCs w:val="24"/>
          <w:lang w:val="ro-RO" w:eastAsia="ru-RU"/>
        </w:rPr>
        <w:t>cel mai probabil TSCNET sau parțial SELENE pentru diferite procese.</w:t>
      </w:r>
      <w:r w:rsidR="00B92A78">
        <w:rPr>
          <w:szCs w:val="24"/>
          <w:lang w:val="ro-RO" w:eastAsia="ru-RU"/>
        </w:rPr>
        <w:t xml:space="preserve"> </w:t>
      </w:r>
      <w:r w:rsidR="00B92A78" w:rsidRPr="00B92A78">
        <w:rPr>
          <w:szCs w:val="24"/>
          <w:lang w:val="ro-RO" w:eastAsia="ru-RU"/>
        </w:rPr>
        <w:t>Pe termen scurt, în cazul apariției situațiilor de criză în funcționarea SEN prevăzute la pct. 113 și este necesară intervenția imediată a OST, acesta urmează să întreprindă toate măsurile necesare pentru limitarea sau eliminarea situațiilor de criză fără a aștepta decizia Comisiei pentru situații excepționale, inclusiv aplicarea normativelor de deconectare sau limitare a consumului de energie electrică</w:t>
      </w:r>
      <w:r w:rsidR="00B92A78">
        <w:rPr>
          <w:szCs w:val="24"/>
          <w:lang w:val="ro-RO" w:eastAsia="ru-RU"/>
        </w:rPr>
        <w:t>.</w:t>
      </w:r>
    </w:p>
    <w:p w14:paraId="5150EBF2" w14:textId="19DC3684" w:rsidR="00E3763A" w:rsidRPr="00CA7BC4" w:rsidRDefault="00B617AD" w:rsidP="00C879CE">
      <w:pPr>
        <w:spacing w:before="120"/>
        <w:jc w:val="both"/>
        <w:rPr>
          <w:lang w:val="ro-RO" w:eastAsia="ru-RU"/>
        </w:rPr>
      </w:pPr>
      <w:r w:rsidRPr="00CA7BC4">
        <w:rPr>
          <w:lang w:val="ro-RO" w:eastAsia="ru-RU"/>
        </w:rPr>
        <w:t>11</w:t>
      </w:r>
      <w:r w:rsidR="00436665" w:rsidRPr="00CA7BC4">
        <w:rPr>
          <w:lang w:val="ro-RO" w:eastAsia="ru-RU"/>
        </w:rPr>
        <w:t>6</w:t>
      </w:r>
      <w:r w:rsidRPr="00CA7BC4">
        <w:rPr>
          <w:lang w:val="ro-RO" w:eastAsia="ru-RU"/>
        </w:rPr>
        <w:t xml:space="preserve">. </w:t>
      </w:r>
      <w:r w:rsidR="00E3763A" w:rsidRPr="00CA7BC4">
        <w:rPr>
          <w:lang w:val="ro-RO" w:eastAsia="ru-RU"/>
        </w:rPr>
        <w:t xml:space="preserve">Normativul de limitări a puterii și energiei </w:t>
      </w:r>
      <w:r w:rsidR="00664B55" w:rsidRPr="00CA7BC4">
        <w:rPr>
          <w:lang w:val="ro-RO" w:eastAsia="ru-RU"/>
        </w:rPr>
        <w:t xml:space="preserve">electrice </w:t>
      </w:r>
      <w:r w:rsidR="00E3763A" w:rsidRPr="00CA7BC4">
        <w:rPr>
          <w:lang w:val="ro-RO" w:eastAsia="ru-RU"/>
        </w:rPr>
        <w:t xml:space="preserve">la consumatori se aplică numai în urma adoptării unei </w:t>
      </w:r>
      <w:r w:rsidR="007822E5" w:rsidRPr="00CA7BC4">
        <w:rPr>
          <w:lang w:val="ro-RO" w:eastAsia="ru-RU"/>
        </w:rPr>
        <w:t>d</w:t>
      </w:r>
      <w:r w:rsidRPr="00CA7BC4">
        <w:rPr>
          <w:lang w:val="ro-RO" w:eastAsia="ru-RU"/>
        </w:rPr>
        <w:t>ispoziții a Comisiei pentru situații excepționale</w:t>
      </w:r>
      <w:r w:rsidR="00E3763A" w:rsidRPr="00CA7BC4">
        <w:rPr>
          <w:lang w:val="ro-RO" w:eastAsia="ru-RU"/>
        </w:rPr>
        <w:t>, ca ultimă măsură de salvgardare luată în situații de criză în funcționarea SEN care poate fi prevăzută pe termen mediu și lung, care pune în pericol funcționarea SEN sau a unei zone a SEN.</w:t>
      </w:r>
    </w:p>
    <w:p w14:paraId="4E0D9F59" w14:textId="5E6A0BB7" w:rsidR="00E3763A" w:rsidRPr="00CA7BC4" w:rsidRDefault="00B617AD" w:rsidP="00C879CE">
      <w:pPr>
        <w:spacing w:before="120"/>
        <w:jc w:val="both"/>
        <w:rPr>
          <w:lang w:val="ro-RO" w:eastAsia="ru-RU"/>
        </w:rPr>
      </w:pPr>
      <w:r w:rsidRPr="00CA7BC4">
        <w:rPr>
          <w:lang w:val="ro-RO" w:eastAsia="ru-RU"/>
        </w:rPr>
        <w:t>1</w:t>
      </w:r>
      <w:r w:rsidR="0047527C" w:rsidRPr="00CA7BC4">
        <w:rPr>
          <w:lang w:val="ro-RO" w:eastAsia="ru-RU"/>
        </w:rPr>
        <w:t>1</w:t>
      </w:r>
      <w:r w:rsidR="00436665" w:rsidRPr="00CA7BC4">
        <w:rPr>
          <w:lang w:val="ro-RO" w:eastAsia="ru-RU"/>
        </w:rPr>
        <w:t>7</w:t>
      </w:r>
      <w:r w:rsidRPr="00CA7BC4">
        <w:rPr>
          <w:lang w:val="ro-RO" w:eastAsia="ru-RU"/>
        </w:rPr>
        <w:t xml:space="preserve">. </w:t>
      </w:r>
      <w:r w:rsidR="00E3763A" w:rsidRPr="00CA7BC4">
        <w:rPr>
          <w:lang w:val="ro-RO" w:eastAsia="ru-RU"/>
        </w:rPr>
        <w:t>În situații critice în SEN, operatorii economici incluși în normativul mai sus menționat sunt notificați în scris de către OST cu privire la prevederea aplicării Normativului de limitări a puterii și energiei la consumatori</w:t>
      </w:r>
      <w:r w:rsidR="00097683" w:rsidRPr="00CA7BC4">
        <w:rPr>
          <w:lang w:val="ro-RO" w:eastAsia="ru-RU"/>
        </w:rPr>
        <w:t>i finali</w:t>
      </w:r>
      <w:r w:rsidR="00E3763A" w:rsidRPr="00CA7BC4">
        <w:rPr>
          <w:lang w:val="ro-RO" w:eastAsia="ru-RU"/>
        </w:rPr>
        <w:t xml:space="preserve">. </w:t>
      </w:r>
      <w:r w:rsidR="00CF2B2F" w:rsidRPr="00CF2B2F">
        <w:rPr>
          <w:lang w:val="ro-RO" w:eastAsia="ru-RU"/>
        </w:rPr>
        <w:t>Dacă OST nu a avut destul timp pentru notificarea în scris a consumatorilor în prealabil, acesta notifică după începutul aplicării Normativului</w:t>
      </w:r>
      <w:r w:rsidR="00E3763A" w:rsidRPr="00CA7BC4">
        <w:rPr>
          <w:lang w:val="ro-RO" w:eastAsia="ru-RU"/>
        </w:rPr>
        <w:t>.</w:t>
      </w:r>
    </w:p>
    <w:p w14:paraId="42C46CDF" w14:textId="77777777" w:rsidR="00F3327C" w:rsidRPr="00CA7BC4" w:rsidRDefault="00F3327C" w:rsidP="00141EE9">
      <w:pPr>
        <w:pStyle w:val="Titlu3"/>
        <w:rPr>
          <w:lang w:val="ro-RO" w:eastAsia="ru-RU"/>
        </w:rPr>
      </w:pPr>
      <w:r w:rsidRPr="00CA7BC4">
        <w:rPr>
          <w:lang w:val="ro-RO" w:eastAsia="ru-RU"/>
        </w:rPr>
        <w:t xml:space="preserve"> </w:t>
      </w:r>
      <w:bookmarkStart w:id="1135" w:name="_Toc164075896"/>
      <w:bookmarkStart w:id="1136" w:name="_Toc174096965"/>
      <w:bookmarkStart w:id="1137" w:name="_Toc174343171"/>
      <w:r w:rsidRPr="00CA7BC4">
        <w:rPr>
          <w:lang w:val="ro-RO" w:eastAsia="ru-RU"/>
        </w:rPr>
        <w:t>Măsuri de prevenire și pregătire</w:t>
      </w:r>
      <w:bookmarkEnd w:id="1135"/>
      <w:bookmarkEnd w:id="1136"/>
      <w:bookmarkEnd w:id="1137"/>
    </w:p>
    <w:p w14:paraId="0C99C5D6" w14:textId="47B92719" w:rsidR="00F3327C" w:rsidRPr="00CA7BC4" w:rsidRDefault="00B617AD" w:rsidP="00C879CE">
      <w:pPr>
        <w:spacing w:before="120"/>
        <w:rPr>
          <w:lang w:val="ro-RO" w:eastAsia="ru-RU"/>
        </w:rPr>
      </w:pPr>
      <w:r w:rsidRPr="00CA7BC4">
        <w:rPr>
          <w:lang w:val="ro-RO" w:eastAsia="ru-RU"/>
        </w:rPr>
        <w:t>1</w:t>
      </w:r>
      <w:r w:rsidR="002168F3" w:rsidRPr="00CA7BC4">
        <w:rPr>
          <w:lang w:val="ro-RO" w:eastAsia="ru-RU"/>
        </w:rPr>
        <w:t>1</w:t>
      </w:r>
      <w:r w:rsidR="00436665" w:rsidRPr="00CA7BC4">
        <w:rPr>
          <w:lang w:val="ro-RO" w:eastAsia="ru-RU"/>
        </w:rPr>
        <w:t>8</w:t>
      </w:r>
      <w:r w:rsidRPr="00CA7BC4">
        <w:rPr>
          <w:lang w:val="ro-RO" w:eastAsia="ru-RU"/>
        </w:rPr>
        <w:t xml:space="preserve">. </w:t>
      </w:r>
      <w:r w:rsidR="00F3327C" w:rsidRPr="00CA7BC4">
        <w:rPr>
          <w:lang w:val="ro-RO" w:eastAsia="ru-RU"/>
        </w:rPr>
        <w:t xml:space="preserve">Măsuri de prevenire și pregătire </w:t>
      </w:r>
      <w:r w:rsidR="00616101" w:rsidRPr="00CA7BC4">
        <w:rPr>
          <w:lang w:val="ro-RO" w:eastAsia="ru-RU"/>
        </w:rPr>
        <w:t>la etapa</w:t>
      </w:r>
      <w:r w:rsidR="00F3327C" w:rsidRPr="00CA7BC4">
        <w:rPr>
          <w:lang w:val="ro-RO" w:eastAsia="ru-RU"/>
        </w:rPr>
        <w:t xml:space="preserve"> de proiectare:</w:t>
      </w:r>
    </w:p>
    <w:p w14:paraId="1D11AA2A" w14:textId="77777777"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 xml:space="preserve">Analiza comportamentului în exploatare a echipamentelor electrice (determinarea echipamentelor cu rata mare de defectare și eliminarea neconformităților). </w:t>
      </w:r>
    </w:p>
    <w:p w14:paraId="3A56F740" w14:textId="77777777"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 xml:space="preserve">Analiza comportamentului în exploatare a liniilor (detecția zonelor în care există frecvente declanșări din cauza fenomenelor meteorologice extreme). </w:t>
      </w:r>
    </w:p>
    <w:p w14:paraId="6496E81C" w14:textId="77777777"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Impunerea unor specificații pentru achiziționarea echipamentelor electrice care să asigure buna funcționare a acestuia in cazul temperaturilor scăzute.</w:t>
      </w:r>
    </w:p>
    <w:p w14:paraId="1CFEB6C7" w14:textId="251DB7EF"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Impunerea prin reglementările de proiectare a unor condiții de siguranță sporit</w:t>
      </w:r>
      <w:r w:rsidR="00F52685" w:rsidRPr="00CA7BC4">
        <w:rPr>
          <w:szCs w:val="24"/>
          <w:lang w:val="ro-RO" w:eastAsia="ru-RU"/>
        </w:rPr>
        <w:t>ă</w:t>
      </w:r>
      <w:r w:rsidRPr="00CA7BC4">
        <w:rPr>
          <w:szCs w:val="24"/>
          <w:lang w:val="ro-RO" w:eastAsia="ru-RU"/>
        </w:rPr>
        <w:t xml:space="preserve"> la cutremur pentru liniile de maximă importanță pentru SEN, pentru clădirile stațiilor și centrelor de control, pentru fundațiile echipamentelor electrice și ale unităților de transformare.</w:t>
      </w:r>
    </w:p>
    <w:p w14:paraId="1067FF92" w14:textId="77777777"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Impunerea prin reglementările de proiectare a unor condiții de siguranță sporite pentru liniile de maximă importanță pentru SEN (utilizarea conductorilor activi cu coeficient de dilatare redus, folosirea conductelor cu grad ridicat de rezistență mecanică).</w:t>
      </w:r>
    </w:p>
    <w:p w14:paraId="5F1E3055" w14:textId="50EA6EAA"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 xml:space="preserve">Folosirea echipamentelor electrice cu anvelope compozite </w:t>
      </w:r>
      <w:r w:rsidR="00F52685" w:rsidRPr="00CA7BC4">
        <w:rPr>
          <w:szCs w:val="24"/>
          <w:lang w:val="ro-RO" w:eastAsia="ru-RU"/>
        </w:rPr>
        <w:t>î</w:t>
      </w:r>
      <w:r w:rsidRPr="00CA7BC4">
        <w:rPr>
          <w:szCs w:val="24"/>
          <w:lang w:val="ro-RO" w:eastAsia="ru-RU"/>
        </w:rPr>
        <w:t xml:space="preserve">n loc de porțelan </w:t>
      </w:r>
      <w:r w:rsidR="00F52685" w:rsidRPr="00CA7BC4">
        <w:rPr>
          <w:szCs w:val="24"/>
          <w:lang w:val="ro-RO" w:eastAsia="ru-RU"/>
        </w:rPr>
        <w:t>î</w:t>
      </w:r>
      <w:r w:rsidRPr="00CA7BC4">
        <w:rPr>
          <w:szCs w:val="24"/>
          <w:lang w:val="ro-RO" w:eastAsia="ru-RU"/>
        </w:rPr>
        <w:t>n zone cu activitate seismică ridicată.</w:t>
      </w:r>
    </w:p>
    <w:p w14:paraId="2A65F88C" w14:textId="22F8EC7A"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Expertiza echipamentelor de generație veche.</w:t>
      </w:r>
    </w:p>
    <w:p w14:paraId="3AC7C692" w14:textId="566EA9B7" w:rsidR="00F3327C" w:rsidRPr="00CA7BC4" w:rsidRDefault="00B617AD" w:rsidP="00C879CE">
      <w:pPr>
        <w:spacing w:before="120"/>
        <w:rPr>
          <w:szCs w:val="24"/>
          <w:lang w:val="ro-RO" w:eastAsia="ru-RU"/>
        </w:rPr>
      </w:pPr>
      <w:r w:rsidRPr="00CA7BC4">
        <w:rPr>
          <w:szCs w:val="24"/>
          <w:lang w:val="ro-RO" w:eastAsia="ru-RU"/>
        </w:rPr>
        <w:t>1</w:t>
      </w:r>
      <w:r w:rsidR="00436665" w:rsidRPr="00CA7BC4">
        <w:rPr>
          <w:szCs w:val="24"/>
          <w:lang w:val="ro-RO" w:eastAsia="ru-RU"/>
        </w:rPr>
        <w:t>19</w:t>
      </w:r>
      <w:r w:rsidRPr="00CA7BC4">
        <w:rPr>
          <w:szCs w:val="24"/>
          <w:lang w:val="ro-RO" w:eastAsia="ru-RU"/>
        </w:rPr>
        <w:t xml:space="preserve">. </w:t>
      </w:r>
      <w:r w:rsidR="00F3327C" w:rsidRPr="00CA7BC4">
        <w:rPr>
          <w:szCs w:val="24"/>
          <w:lang w:val="ro-RO" w:eastAsia="ru-RU"/>
        </w:rPr>
        <w:t>Măsuri de prevenire și pregătire în cadrul lucrărilor de dezvoltare și investiții:</w:t>
      </w:r>
    </w:p>
    <w:p w14:paraId="7BF7D6D7" w14:textId="6918E7EA"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Inițierea unor investiții majore/ lucrări de întreținere pentru reducerea efectelor galopării liniilor de transport, îmbunătățirea nivelului de izolare a liniilor etc.).</w:t>
      </w:r>
    </w:p>
    <w:p w14:paraId="6DF9E320" w14:textId="7B85DC83"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Înlocuirea stâlpilor din beton cu stâlpi metalici.</w:t>
      </w:r>
    </w:p>
    <w:p w14:paraId="268B278E" w14:textId="6874BC7C"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Realizarea planului de dezvoltare a RET.</w:t>
      </w:r>
    </w:p>
    <w:p w14:paraId="43793FD6" w14:textId="1A8EB808"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Realizarea planului de dezvoltare a RED.</w:t>
      </w:r>
    </w:p>
    <w:p w14:paraId="1D92D900" w14:textId="6241B2C1"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Instalarea sistemelor de monitorizare pe linii.</w:t>
      </w:r>
    </w:p>
    <w:p w14:paraId="259B89D4" w14:textId="0D737D98"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Audit periodic și actualizarea/ modernizarea securității sistemelor informatice.</w:t>
      </w:r>
    </w:p>
    <w:p w14:paraId="5B033FAA" w14:textId="22A5DDC7"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Utilizarea tehnicilor de prognoză moderne și performante bazate pe analize multicriteriale, conducând la o dimensionare robustă a rezervelor de putere a SEN.</w:t>
      </w:r>
    </w:p>
    <w:p w14:paraId="30FDE0B5" w14:textId="1C5E3C97" w:rsidR="00F3327C" w:rsidRPr="00CA7BC4" w:rsidRDefault="00B617AD" w:rsidP="00C879CE">
      <w:pPr>
        <w:spacing w:before="120"/>
        <w:jc w:val="both"/>
        <w:rPr>
          <w:szCs w:val="24"/>
          <w:lang w:val="ro-RO" w:eastAsia="ru-RU"/>
        </w:rPr>
      </w:pPr>
      <w:r w:rsidRPr="00CA7BC4">
        <w:rPr>
          <w:szCs w:val="24"/>
          <w:lang w:val="ro-RO" w:eastAsia="ru-RU"/>
        </w:rPr>
        <w:t>12</w:t>
      </w:r>
      <w:r w:rsidR="00436665" w:rsidRPr="00CA7BC4">
        <w:rPr>
          <w:szCs w:val="24"/>
          <w:lang w:val="ro-RO" w:eastAsia="ru-RU"/>
        </w:rPr>
        <w:t>0</w:t>
      </w:r>
      <w:r w:rsidRPr="00CA7BC4">
        <w:rPr>
          <w:szCs w:val="24"/>
          <w:lang w:val="ro-RO" w:eastAsia="ru-RU"/>
        </w:rPr>
        <w:t xml:space="preserve">. </w:t>
      </w:r>
      <w:r w:rsidR="00F3327C" w:rsidRPr="00CA7BC4">
        <w:rPr>
          <w:szCs w:val="24"/>
          <w:lang w:val="ro-RO" w:eastAsia="ru-RU"/>
        </w:rPr>
        <w:t xml:space="preserve">Măsuri de prevenire și pregătire </w:t>
      </w:r>
      <w:r w:rsidR="00616101" w:rsidRPr="00CA7BC4">
        <w:rPr>
          <w:szCs w:val="24"/>
          <w:lang w:val="ro-RO" w:eastAsia="ru-RU"/>
        </w:rPr>
        <w:t>la executarea</w:t>
      </w:r>
      <w:r w:rsidR="00F3327C" w:rsidRPr="00CA7BC4">
        <w:rPr>
          <w:szCs w:val="24"/>
          <w:lang w:val="ro-RO" w:eastAsia="ru-RU"/>
        </w:rPr>
        <w:t xml:space="preserve"> lucrărilor de întreținere:</w:t>
      </w:r>
    </w:p>
    <w:p w14:paraId="14AB7F15" w14:textId="7F5AC576"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Realizarea planului de dezvoltare a RET.</w:t>
      </w:r>
    </w:p>
    <w:p w14:paraId="1236F2BE" w14:textId="7CEDE66D"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Realizarea planului de dezvoltare a RED.</w:t>
      </w:r>
    </w:p>
    <w:p w14:paraId="610B19A5" w14:textId="66472713"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Realizarea planului de întreținere pentru companiile producătoare de energie electric</w:t>
      </w:r>
      <w:r w:rsidR="00F52685" w:rsidRPr="00CA7BC4">
        <w:rPr>
          <w:szCs w:val="24"/>
          <w:lang w:val="ro-RO" w:eastAsia="ru-RU"/>
        </w:rPr>
        <w:t>ă</w:t>
      </w:r>
      <w:r w:rsidRPr="00CA7BC4">
        <w:rPr>
          <w:szCs w:val="24"/>
          <w:lang w:val="ro-RO" w:eastAsia="ru-RU"/>
        </w:rPr>
        <w:t>.</w:t>
      </w:r>
    </w:p>
    <w:p w14:paraId="01E3B8BF" w14:textId="229C1F8C"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Întreținerea sistemelor de control.</w:t>
      </w:r>
    </w:p>
    <w:p w14:paraId="183316C9" w14:textId="6435B947"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Întreținerea automatizărilor sistemului.</w:t>
      </w:r>
    </w:p>
    <w:p w14:paraId="7AFDD49E" w14:textId="1E06CD64"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 xml:space="preserve">Întreținerea automatizărilor in centrale electrice. </w:t>
      </w:r>
    </w:p>
    <w:p w14:paraId="76D299B2" w14:textId="5B39D1EC"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Întreținerea DASf</w:t>
      </w:r>
      <w:r w:rsidR="002377CD" w:rsidRPr="00CA7BC4">
        <w:rPr>
          <w:szCs w:val="24"/>
          <w:lang w:val="ro-RO" w:eastAsia="ru-RU"/>
        </w:rPr>
        <w:t xml:space="preserve"> și</w:t>
      </w:r>
      <w:r w:rsidRPr="00CA7BC4">
        <w:rPr>
          <w:szCs w:val="24"/>
          <w:lang w:val="ro-RO" w:eastAsia="ru-RU"/>
        </w:rPr>
        <w:t xml:space="preserve"> DASU.</w:t>
      </w:r>
    </w:p>
    <w:p w14:paraId="085F3BE0" w14:textId="2AC9DFD6"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 xml:space="preserve">Întreținerea sistemelor de </w:t>
      </w:r>
      <w:r w:rsidR="006C0A8C" w:rsidRPr="00CA7BC4">
        <w:rPr>
          <w:szCs w:val="24"/>
          <w:lang w:val="ro-RO" w:eastAsia="ru-RU"/>
        </w:rPr>
        <w:t>încălzire</w:t>
      </w:r>
      <w:r w:rsidRPr="00CA7BC4">
        <w:rPr>
          <w:szCs w:val="24"/>
          <w:lang w:val="ro-RO" w:eastAsia="ru-RU"/>
        </w:rPr>
        <w:t>.</w:t>
      </w:r>
    </w:p>
    <w:p w14:paraId="4888BDBE" w14:textId="0572B57C"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Eliminarea punctelor slabe și a deficiențelor în rețelele de transport și distribuție.</w:t>
      </w:r>
    </w:p>
    <w:p w14:paraId="40E3F2CC" w14:textId="12F9B4A7"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Umplere cu ulei, gaz SF</w:t>
      </w:r>
      <w:r w:rsidRPr="00CA7BC4">
        <w:rPr>
          <w:szCs w:val="24"/>
          <w:vertAlign w:val="subscript"/>
          <w:lang w:val="ro-RO" w:eastAsia="ru-RU"/>
        </w:rPr>
        <w:t>6</w:t>
      </w:r>
      <w:r w:rsidRPr="00CA7BC4">
        <w:rPr>
          <w:szCs w:val="24"/>
          <w:lang w:val="ro-RO" w:eastAsia="ru-RU"/>
        </w:rPr>
        <w:t>.</w:t>
      </w:r>
    </w:p>
    <w:p w14:paraId="03E64E9C" w14:textId="682C3E2B"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Eliminarea punctelor „</w:t>
      </w:r>
      <w:r w:rsidR="00436665" w:rsidRPr="00CA7BC4">
        <w:rPr>
          <w:szCs w:val="24"/>
          <w:lang w:val="ro-RO" w:eastAsia="ru-RU"/>
        </w:rPr>
        <w:t xml:space="preserve">în stare </w:t>
      </w:r>
      <w:r w:rsidRPr="00CA7BC4">
        <w:rPr>
          <w:szCs w:val="24"/>
          <w:lang w:val="ro-RO" w:eastAsia="ru-RU"/>
        </w:rPr>
        <w:t>fierbin</w:t>
      </w:r>
      <w:r w:rsidR="00436665" w:rsidRPr="00CA7BC4">
        <w:rPr>
          <w:szCs w:val="24"/>
          <w:lang w:val="ro-RO" w:eastAsia="ru-RU"/>
        </w:rPr>
        <w:t>te”</w:t>
      </w:r>
      <w:r w:rsidRPr="00CA7BC4">
        <w:rPr>
          <w:szCs w:val="24"/>
          <w:lang w:val="ro-RO" w:eastAsia="ru-RU"/>
        </w:rPr>
        <w:t>.</w:t>
      </w:r>
    </w:p>
    <w:p w14:paraId="356269A0" w14:textId="30506554"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Verificarea funcționării echipamentelor.</w:t>
      </w:r>
    </w:p>
    <w:p w14:paraId="1B7AE662" w14:textId="52B2E2E9"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Verificarea generatoarelor</w:t>
      </w:r>
      <w:r w:rsidR="00AB57B3" w:rsidRPr="00CA7BC4">
        <w:rPr>
          <w:szCs w:val="24"/>
          <w:lang w:val="ro-RO" w:eastAsia="ru-RU"/>
        </w:rPr>
        <w:t xml:space="preserve"> de rezervă</w:t>
      </w:r>
      <w:r w:rsidRPr="00CA7BC4">
        <w:rPr>
          <w:szCs w:val="24"/>
          <w:lang w:val="ro-RO" w:eastAsia="ru-RU"/>
        </w:rPr>
        <w:t>.</w:t>
      </w:r>
    </w:p>
    <w:p w14:paraId="54E50D79" w14:textId="5589BDF7"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Verificarea bateriilor</w:t>
      </w:r>
      <w:r w:rsidR="00AB57B3" w:rsidRPr="00CA7BC4">
        <w:rPr>
          <w:szCs w:val="24"/>
          <w:lang w:val="ro-RO" w:eastAsia="ru-RU"/>
        </w:rPr>
        <w:t xml:space="preserve"> de acumulatoare</w:t>
      </w:r>
      <w:r w:rsidRPr="00CA7BC4">
        <w:rPr>
          <w:szCs w:val="24"/>
          <w:lang w:val="ro-RO" w:eastAsia="ru-RU"/>
        </w:rPr>
        <w:t>.</w:t>
      </w:r>
    </w:p>
    <w:p w14:paraId="7242CCEC" w14:textId="6E03457E"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Verificări periodice privind starea fundațiilor stâlpilor din zone adiacent cursurilor fluviale.</w:t>
      </w:r>
    </w:p>
    <w:p w14:paraId="07BC5E24" w14:textId="420F428C"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Verificări pe traseul liniilor unde există risc de alunecări de teren.</w:t>
      </w:r>
    </w:p>
    <w:p w14:paraId="60744DD6" w14:textId="40139E4D"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Verificarea funcționării comutatoarelor p</w:t>
      </w:r>
      <w:r w:rsidR="009D2D5C" w:rsidRPr="00CA7BC4">
        <w:rPr>
          <w:szCs w:val="24"/>
          <w:lang w:val="ro-RO" w:eastAsia="ru-RU"/>
        </w:rPr>
        <w:t>rizelor de reglaj</w:t>
      </w:r>
      <w:r w:rsidRPr="00CA7BC4">
        <w:rPr>
          <w:szCs w:val="24"/>
          <w:lang w:val="ro-RO" w:eastAsia="ru-RU"/>
        </w:rPr>
        <w:t xml:space="preserve"> la transforma</w:t>
      </w:r>
      <w:r w:rsidR="001B2E00" w:rsidRPr="00CA7BC4">
        <w:rPr>
          <w:szCs w:val="24"/>
          <w:lang w:val="ro-RO" w:eastAsia="ru-RU"/>
        </w:rPr>
        <w:t>toare</w:t>
      </w:r>
      <w:r w:rsidRPr="00CA7BC4">
        <w:rPr>
          <w:szCs w:val="24"/>
          <w:lang w:val="ro-RO" w:eastAsia="ru-RU"/>
        </w:rPr>
        <w:t>.</w:t>
      </w:r>
    </w:p>
    <w:p w14:paraId="68DB04E0" w14:textId="2B4CB7DE"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Efectuarea întreținerii benzilor de siguranță ale liniilor si defrișarea vegetației în interiorul benzilor de siguranță.</w:t>
      </w:r>
    </w:p>
    <w:p w14:paraId="3556E210" w14:textId="4BACD546"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 xml:space="preserve">Cosirea vegetației </w:t>
      </w:r>
      <w:r w:rsidR="00F52685" w:rsidRPr="00CA7BC4">
        <w:rPr>
          <w:szCs w:val="24"/>
          <w:lang w:val="ro-RO" w:eastAsia="ru-RU"/>
        </w:rPr>
        <w:t>î</w:t>
      </w:r>
      <w:r w:rsidRPr="00CA7BC4">
        <w:rPr>
          <w:szCs w:val="24"/>
          <w:lang w:val="ro-RO" w:eastAsia="ru-RU"/>
        </w:rPr>
        <w:t>n interiorul stațiilor.</w:t>
      </w:r>
    </w:p>
    <w:p w14:paraId="612B4DBC" w14:textId="0FBEE2DC"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Menținerea echipamentului de comutare (separatoare) în stare corespunzătoare pentru a permite manipulări fără gheață pe contacte.</w:t>
      </w:r>
    </w:p>
    <w:p w14:paraId="555221E7" w14:textId="18E44756"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Întreținerea construcțiilor stațiilor (bare si stâlpi din beton, fundații utilaje) si fundații și sisteme de ancorare a stâlpilor de linii.</w:t>
      </w:r>
    </w:p>
    <w:p w14:paraId="4AEB7761" w14:textId="407ECE73"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Menținere în bună funcționare a instalațiilor din cabinele rele</w:t>
      </w:r>
      <w:r w:rsidR="00500DC0" w:rsidRPr="00CA7BC4">
        <w:rPr>
          <w:szCs w:val="24"/>
          <w:lang w:val="ro-RO" w:eastAsia="ru-RU"/>
        </w:rPr>
        <w:t>e</w:t>
      </w:r>
      <w:r w:rsidR="00AB57B3" w:rsidRPr="00CA7BC4">
        <w:rPr>
          <w:szCs w:val="24"/>
          <w:lang w:val="ro-RO" w:eastAsia="ru-RU"/>
        </w:rPr>
        <w:t>lor</w:t>
      </w:r>
      <w:r w:rsidRPr="00CA7BC4">
        <w:rPr>
          <w:szCs w:val="24"/>
          <w:lang w:val="ro-RO" w:eastAsia="ru-RU"/>
        </w:rPr>
        <w:t>, baterii și camerele de telecomunicații.</w:t>
      </w:r>
    </w:p>
    <w:p w14:paraId="464FA39F" w14:textId="5D439BAF"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 xml:space="preserve">Menținerea </w:t>
      </w:r>
      <w:r w:rsidR="00F52685" w:rsidRPr="00CA7BC4">
        <w:rPr>
          <w:szCs w:val="24"/>
          <w:lang w:val="ro-RO" w:eastAsia="ru-RU"/>
        </w:rPr>
        <w:t>î</w:t>
      </w:r>
      <w:r w:rsidRPr="00CA7BC4">
        <w:rPr>
          <w:szCs w:val="24"/>
          <w:lang w:val="ro-RO" w:eastAsia="ru-RU"/>
        </w:rPr>
        <w:t>n buna funcționare a sistemelor de răcire ale transforma</w:t>
      </w:r>
      <w:r w:rsidR="00500DC0" w:rsidRPr="00CA7BC4">
        <w:rPr>
          <w:szCs w:val="24"/>
          <w:lang w:val="ro-RO" w:eastAsia="ru-RU"/>
        </w:rPr>
        <w:t>toa</w:t>
      </w:r>
      <w:r w:rsidRPr="00CA7BC4">
        <w:rPr>
          <w:szCs w:val="24"/>
          <w:lang w:val="ro-RO" w:eastAsia="ru-RU"/>
        </w:rPr>
        <w:t>re</w:t>
      </w:r>
      <w:r w:rsidR="00500DC0" w:rsidRPr="00CA7BC4">
        <w:rPr>
          <w:szCs w:val="24"/>
          <w:lang w:val="ro-RO" w:eastAsia="ru-RU"/>
        </w:rPr>
        <w:t>lor de forță</w:t>
      </w:r>
      <w:r w:rsidRPr="00CA7BC4">
        <w:rPr>
          <w:szCs w:val="24"/>
          <w:lang w:val="ro-RO" w:eastAsia="ru-RU"/>
        </w:rPr>
        <w:t>.</w:t>
      </w:r>
    </w:p>
    <w:p w14:paraId="7844ED5D" w14:textId="7F545C20" w:rsidR="00F3327C" w:rsidRPr="00CA7BC4" w:rsidRDefault="00F3327C" w:rsidP="00B47C0E">
      <w:pPr>
        <w:pStyle w:val="Listparagraf"/>
        <w:numPr>
          <w:ilvl w:val="0"/>
          <w:numId w:val="47"/>
        </w:numPr>
        <w:ind w:left="0" w:firstLine="567"/>
        <w:jc w:val="both"/>
        <w:rPr>
          <w:szCs w:val="24"/>
          <w:lang w:val="ro-RO" w:eastAsia="ru-RU"/>
        </w:rPr>
      </w:pPr>
      <w:r w:rsidRPr="00CA7BC4">
        <w:rPr>
          <w:szCs w:val="24"/>
          <w:lang w:val="ro-RO" w:eastAsia="ru-RU"/>
        </w:rPr>
        <w:t>Deszăpezirea drumurilor și a căilor de acces la stații</w:t>
      </w:r>
      <w:r w:rsidR="00500DC0" w:rsidRPr="00CA7BC4">
        <w:rPr>
          <w:szCs w:val="24"/>
          <w:lang w:val="ro-RO" w:eastAsia="ru-RU"/>
        </w:rPr>
        <w:t>le electrice</w:t>
      </w:r>
      <w:r w:rsidRPr="00CA7BC4">
        <w:rPr>
          <w:szCs w:val="24"/>
          <w:lang w:val="ro-RO" w:eastAsia="ru-RU"/>
        </w:rPr>
        <w:t>.</w:t>
      </w:r>
    </w:p>
    <w:p w14:paraId="79136CA3" w14:textId="11058741" w:rsidR="00F3327C" w:rsidRPr="00CA7BC4" w:rsidRDefault="00B617AD" w:rsidP="00C879CE">
      <w:pPr>
        <w:spacing w:before="120"/>
        <w:jc w:val="both"/>
        <w:rPr>
          <w:szCs w:val="24"/>
          <w:lang w:val="ro-RO" w:eastAsia="ru-RU"/>
        </w:rPr>
      </w:pPr>
      <w:r w:rsidRPr="00CA7BC4">
        <w:rPr>
          <w:szCs w:val="24"/>
          <w:lang w:val="ro-RO" w:eastAsia="ru-RU"/>
        </w:rPr>
        <w:t>12</w:t>
      </w:r>
      <w:r w:rsidR="00436665" w:rsidRPr="00CA7BC4">
        <w:rPr>
          <w:szCs w:val="24"/>
          <w:lang w:val="ro-RO" w:eastAsia="ru-RU"/>
        </w:rPr>
        <w:t>1</w:t>
      </w:r>
      <w:r w:rsidRPr="00CA7BC4">
        <w:rPr>
          <w:szCs w:val="24"/>
          <w:lang w:val="ro-RO" w:eastAsia="ru-RU"/>
        </w:rPr>
        <w:t xml:space="preserve">. </w:t>
      </w:r>
      <w:r w:rsidR="00F3327C" w:rsidRPr="00CA7BC4">
        <w:rPr>
          <w:szCs w:val="24"/>
          <w:lang w:val="ro-RO" w:eastAsia="ru-RU"/>
        </w:rPr>
        <w:t>Măsuri de prevenire și pregătire asupra dotărilor</w:t>
      </w:r>
      <w:r w:rsidR="004D0710" w:rsidRPr="00CA7BC4">
        <w:rPr>
          <w:szCs w:val="24"/>
          <w:lang w:val="ro-RO" w:eastAsia="ru-RU"/>
        </w:rPr>
        <w:t>:</w:t>
      </w:r>
    </w:p>
    <w:p w14:paraId="09450D10" w14:textId="1C229531" w:rsidR="002963AE" w:rsidRPr="00CA7BC4" w:rsidRDefault="002963AE" w:rsidP="00B47C0E">
      <w:pPr>
        <w:pStyle w:val="Listparagraf"/>
        <w:numPr>
          <w:ilvl w:val="0"/>
          <w:numId w:val="47"/>
        </w:numPr>
        <w:ind w:left="0" w:firstLine="567"/>
        <w:jc w:val="both"/>
        <w:rPr>
          <w:szCs w:val="24"/>
          <w:lang w:val="ro-RO" w:eastAsia="ru-RU"/>
        </w:rPr>
      </w:pPr>
      <w:r w:rsidRPr="00CA7BC4">
        <w:rPr>
          <w:szCs w:val="24"/>
          <w:lang w:val="ro-RO" w:eastAsia="ru-RU"/>
        </w:rPr>
        <w:t>Asigurarea de combustibil pentru generatoarele</w:t>
      </w:r>
      <w:r w:rsidR="00AB57B3" w:rsidRPr="00CA7BC4">
        <w:rPr>
          <w:szCs w:val="24"/>
          <w:lang w:val="ro-RO" w:eastAsia="ru-RU"/>
        </w:rPr>
        <w:t xml:space="preserve"> de rezervă</w:t>
      </w:r>
      <w:r w:rsidRPr="00CA7BC4">
        <w:rPr>
          <w:szCs w:val="24"/>
          <w:lang w:val="ro-RO" w:eastAsia="ru-RU"/>
        </w:rPr>
        <w:t>.</w:t>
      </w:r>
    </w:p>
    <w:p w14:paraId="3912E519" w14:textId="7F9D93F9" w:rsidR="002963AE" w:rsidRPr="00CA7BC4" w:rsidRDefault="002963AE" w:rsidP="00AB57B3">
      <w:pPr>
        <w:pStyle w:val="Listparagraf"/>
        <w:numPr>
          <w:ilvl w:val="0"/>
          <w:numId w:val="47"/>
        </w:numPr>
        <w:ind w:left="0" w:firstLine="567"/>
        <w:jc w:val="both"/>
        <w:rPr>
          <w:szCs w:val="24"/>
          <w:lang w:val="ro-RO" w:eastAsia="ru-RU"/>
        </w:rPr>
      </w:pPr>
      <w:r w:rsidRPr="00CA7BC4">
        <w:rPr>
          <w:rFonts w:cs="Times New Roman"/>
          <w:szCs w:val="24"/>
          <w:lang w:val="ro-RO" w:eastAsia="ru-RU"/>
        </w:rPr>
        <w:t xml:space="preserve">Asigurarea </w:t>
      </w:r>
      <w:r w:rsidR="00AB57B3" w:rsidRPr="00CA7BC4">
        <w:rPr>
          <w:rFonts w:cs="Times New Roman"/>
          <w:szCs w:val="24"/>
          <w:lang w:val="ro-RO" w:eastAsia="ru-RU"/>
        </w:rPr>
        <w:t xml:space="preserve">cu </w:t>
      </w:r>
      <w:r w:rsidRPr="00CA7BC4">
        <w:rPr>
          <w:rFonts w:cs="Times New Roman"/>
          <w:szCs w:val="24"/>
          <w:lang w:val="ro-RO" w:eastAsia="ru-RU"/>
        </w:rPr>
        <w:t xml:space="preserve">generatoare </w:t>
      </w:r>
      <w:r w:rsidR="00AB57B3" w:rsidRPr="00CA7BC4">
        <w:rPr>
          <w:rFonts w:cs="Times New Roman"/>
          <w:szCs w:val="24"/>
          <w:lang w:val="ro-RO" w:eastAsia="ru-RU"/>
        </w:rPr>
        <w:t>de rezervă</w:t>
      </w:r>
      <w:r w:rsidRPr="00CA7BC4">
        <w:rPr>
          <w:rFonts w:cs="Times New Roman"/>
          <w:szCs w:val="24"/>
          <w:lang w:val="ro-RO" w:eastAsia="ru-RU"/>
        </w:rPr>
        <w:t xml:space="preserve">, </w:t>
      </w:r>
      <w:r w:rsidR="00AB57B3" w:rsidRPr="00CA7BC4">
        <w:rPr>
          <w:rFonts w:cs="Times New Roman"/>
          <w:szCs w:val="24"/>
          <w:lang w:val="ro-RO" w:eastAsia="ru-RU"/>
        </w:rPr>
        <w:t xml:space="preserve">cu </w:t>
      </w:r>
      <w:r w:rsidR="00AB57B3" w:rsidRPr="00CA7BC4">
        <w:rPr>
          <w:rFonts w:eastAsia="Times New Roman" w:cs="Times New Roman"/>
          <w:color w:val="1F1F1F"/>
          <w:kern w:val="0"/>
          <w:szCs w:val="24"/>
          <w:lang w:val="ro-RO" w:eastAsia="en-GB"/>
          <w14:ligatures w14:val="none"/>
        </w:rPr>
        <w:t>surse de alimentare neîntreruptibile (</w:t>
      </w:r>
      <w:r w:rsidRPr="00CA7BC4">
        <w:rPr>
          <w:szCs w:val="24"/>
          <w:lang w:val="ro-RO" w:eastAsia="ru-RU"/>
        </w:rPr>
        <w:t>UPS</w:t>
      </w:r>
      <w:r w:rsidR="00AB57B3" w:rsidRPr="00CA7BC4">
        <w:rPr>
          <w:szCs w:val="24"/>
          <w:lang w:val="ro-RO" w:eastAsia="ru-RU"/>
        </w:rPr>
        <w:t>)</w:t>
      </w:r>
      <w:r w:rsidRPr="00CA7BC4">
        <w:rPr>
          <w:szCs w:val="24"/>
          <w:lang w:val="ro-RO" w:eastAsia="ru-RU"/>
        </w:rPr>
        <w:t xml:space="preserve"> și baterii de acumulatoare.</w:t>
      </w:r>
    </w:p>
    <w:p w14:paraId="24EBB219" w14:textId="5B42B316" w:rsidR="002963AE" w:rsidRPr="00CA7BC4" w:rsidRDefault="002963AE" w:rsidP="00B47C0E">
      <w:pPr>
        <w:pStyle w:val="Listparagraf"/>
        <w:numPr>
          <w:ilvl w:val="0"/>
          <w:numId w:val="47"/>
        </w:numPr>
        <w:ind w:left="0" w:firstLine="567"/>
        <w:jc w:val="both"/>
        <w:rPr>
          <w:szCs w:val="24"/>
          <w:lang w:val="ro-RO" w:eastAsia="ru-RU"/>
        </w:rPr>
      </w:pPr>
      <w:r w:rsidRPr="00CA7BC4">
        <w:rPr>
          <w:szCs w:val="24"/>
          <w:lang w:val="ro-RO" w:eastAsia="ru-RU"/>
        </w:rPr>
        <w:t xml:space="preserve">Echipament corespunzător cu stingătoare </w:t>
      </w:r>
      <w:r w:rsidR="00F52685" w:rsidRPr="00CA7BC4">
        <w:rPr>
          <w:szCs w:val="24"/>
          <w:lang w:val="ro-RO" w:eastAsia="ru-RU"/>
        </w:rPr>
        <w:t>î</w:t>
      </w:r>
      <w:r w:rsidRPr="00CA7BC4">
        <w:rPr>
          <w:szCs w:val="24"/>
          <w:lang w:val="ro-RO" w:eastAsia="ru-RU"/>
        </w:rPr>
        <w:t>n stații.</w:t>
      </w:r>
    </w:p>
    <w:p w14:paraId="011C1D89" w14:textId="4C2409FA" w:rsidR="002963AE" w:rsidRPr="00CA7BC4" w:rsidRDefault="002963AE" w:rsidP="00B47C0E">
      <w:pPr>
        <w:pStyle w:val="Listparagraf"/>
        <w:numPr>
          <w:ilvl w:val="0"/>
          <w:numId w:val="47"/>
        </w:numPr>
        <w:ind w:left="0" w:firstLine="567"/>
        <w:jc w:val="both"/>
        <w:rPr>
          <w:szCs w:val="24"/>
          <w:lang w:val="ro-RO" w:eastAsia="ru-RU"/>
        </w:rPr>
      </w:pPr>
      <w:r w:rsidRPr="00CA7BC4">
        <w:rPr>
          <w:szCs w:val="24"/>
          <w:lang w:val="ro-RO" w:eastAsia="ru-RU"/>
        </w:rPr>
        <w:t xml:space="preserve">Furnizarea de dezinfectanți, măști </w:t>
      </w:r>
      <w:r w:rsidR="00F52685" w:rsidRPr="00CA7BC4">
        <w:rPr>
          <w:szCs w:val="24"/>
          <w:lang w:val="ro-RO" w:eastAsia="ru-RU"/>
        </w:rPr>
        <w:t>ș</w:t>
      </w:r>
      <w:r w:rsidRPr="00CA7BC4">
        <w:rPr>
          <w:szCs w:val="24"/>
          <w:lang w:val="ro-RO" w:eastAsia="ru-RU"/>
        </w:rPr>
        <w:t>i m</w:t>
      </w:r>
      <w:r w:rsidR="00F52685" w:rsidRPr="00CA7BC4">
        <w:rPr>
          <w:szCs w:val="24"/>
          <w:lang w:val="ro-RO" w:eastAsia="ru-RU"/>
        </w:rPr>
        <w:t>ă</w:t>
      </w:r>
      <w:r w:rsidRPr="00CA7BC4">
        <w:rPr>
          <w:szCs w:val="24"/>
          <w:lang w:val="ro-RO" w:eastAsia="ru-RU"/>
        </w:rPr>
        <w:t>nuși pentru angajați.</w:t>
      </w:r>
    </w:p>
    <w:p w14:paraId="022BC7AB" w14:textId="0D968D92" w:rsidR="002963AE" w:rsidRPr="00CA7BC4" w:rsidRDefault="00B617AD" w:rsidP="00C879CE">
      <w:pPr>
        <w:spacing w:before="120"/>
        <w:jc w:val="both"/>
        <w:rPr>
          <w:szCs w:val="24"/>
          <w:lang w:val="ro-RO" w:eastAsia="ru-RU"/>
        </w:rPr>
      </w:pPr>
      <w:r w:rsidRPr="00CA7BC4">
        <w:rPr>
          <w:szCs w:val="24"/>
          <w:lang w:val="ro-RO" w:eastAsia="ru-RU"/>
        </w:rPr>
        <w:t>12</w:t>
      </w:r>
      <w:r w:rsidR="00436665" w:rsidRPr="00CA7BC4">
        <w:rPr>
          <w:szCs w:val="24"/>
          <w:lang w:val="ro-RO" w:eastAsia="ru-RU"/>
        </w:rPr>
        <w:t>2</w:t>
      </w:r>
      <w:r w:rsidRPr="00CA7BC4">
        <w:rPr>
          <w:szCs w:val="24"/>
          <w:lang w:val="ro-RO" w:eastAsia="ru-RU"/>
        </w:rPr>
        <w:t xml:space="preserve">. </w:t>
      </w:r>
      <w:r w:rsidR="002963AE" w:rsidRPr="00CA7BC4">
        <w:rPr>
          <w:szCs w:val="24"/>
          <w:lang w:val="ro-RO" w:eastAsia="ru-RU"/>
        </w:rPr>
        <w:t>Măsuri de prevenire și pregătire, precum și instruire și formare</w:t>
      </w:r>
      <w:r w:rsidR="004D0710" w:rsidRPr="00CA7BC4">
        <w:rPr>
          <w:szCs w:val="24"/>
          <w:lang w:val="ro-RO" w:eastAsia="ru-RU"/>
        </w:rPr>
        <w:t>:</w:t>
      </w:r>
    </w:p>
    <w:p w14:paraId="12A5E74C" w14:textId="1E380425" w:rsidR="002963AE" w:rsidRPr="00CA7BC4" w:rsidRDefault="002963AE" w:rsidP="00B47C0E">
      <w:pPr>
        <w:pStyle w:val="Listparagraf"/>
        <w:numPr>
          <w:ilvl w:val="0"/>
          <w:numId w:val="47"/>
        </w:numPr>
        <w:ind w:left="0" w:firstLine="567"/>
        <w:jc w:val="both"/>
        <w:rPr>
          <w:szCs w:val="24"/>
          <w:lang w:val="ro-RO" w:eastAsia="ru-RU"/>
        </w:rPr>
      </w:pPr>
      <w:r w:rsidRPr="00CA7BC4">
        <w:rPr>
          <w:szCs w:val="24"/>
          <w:lang w:val="ro-RO" w:eastAsia="ru-RU"/>
        </w:rPr>
        <w:t xml:space="preserve">Instruirea personalului in prevenirea </w:t>
      </w:r>
      <w:r w:rsidR="00F52685" w:rsidRPr="00CA7BC4">
        <w:rPr>
          <w:szCs w:val="24"/>
          <w:lang w:val="ro-RO" w:eastAsia="ru-RU"/>
        </w:rPr>
        <w:t>ș</w:t>
      </w:r>
      <w:r w:rsidRPr="00CA7BC4">
        <w:rPr>
          <w:szCs w:val="24"/>
          <w:lang w:val="ro-RO" w:eastAsia="ru-RU"/>
        </w:rPr>
        <w:t xml:space="preserve">i stingerea incendiilor </w:t>
      </w:r>
      <w:r w:rsidR="00F52685" w:rsidRPr="00CA7BC4">
        <w:rPr>
          <w:szCs w:val="24"/>
          <w:lang w:val="ro-RO" w:eastAsia="ru-RU"/>
        </w:rPr>
        <w:t>î</w:t>
      </w:r>
      <w:r w:rsidRPr="00CA7BC4">
        <w:rPr>
          <w:szCs w:val="24"/>
          <w:lang w:val="ro-RO" w:eastAsia="ru-RU"/>
        </w:rPr>
        <w:t>n instalațiile electrice.</w:t>
      </w:r>
    </w:p>
    <w:p w14:paraId="01A70131" w14:textId="0B64CE09" w:rsidR="002963AE" w:rsidRPr="00CA7BC4" w:rsidRDefault="002963AE" w:rsidP="00B47C0E">
      <w:pPr>
        <w:pStyle w:val="Listparagraf"/>
        <w:numPr>
          <w:ilvl w:val="0"/>
          <w:numId w:val="47"/>
        </w:numPr>
        <w:ind w:left="0" w:firstLine="567"/>
        <w:jc w:val="both"/>
        <w:rPr>
          <w:szCs w:val="24"/>
          <w:lang w:val="ro-RO" w:eastAsia="ru-RU"/>
        </w:rPr>
      </w:pPr>
      <w:r w:rsidRPr="00CA7BC4">
        <w:rPr>
          <w:szCs w:val="24"/>
          <w:lang w:val="ro-RO" w:eastAsia="ru-RU"/>
        </w:rPr>
        <w:t>Instruirea personalului cu privire la riscurile de încălcare a sistemelor de securitate cibernetică.</w:t>
      </w:r>
    </w:p>
    <w:p w14:paraId="7EE55936" w14:textId="676EDE71" w:rsidR="002963AE" w:rsidRPr="00CA7BC4" w:rsidRDefault="002963AE" w:rsidP="00B47C0E">
      <w:pPr>
        <w:pStyle w:val="Listparagraf"/>
        <w:numPr>
          <w:ilvl w:val="0"/>
          <w:numId w:val="47"/>
        </w:numPr>
        <w:ind w:left="0" w:firstLine="567"/>
        <w:jc w:val="both"/>
        <w:rPr>
          <w:szCs w:val="24"/>
          <w:lang w:val="ro-RO" w:eastAsia="ru-RU"/>
        </w:rPr>
      </w:pPr>
      <w:r w:rsidRPr="00CA7BC4">
        <w:rPr>
          <w:szCs w:val="24"/>
          <w:lang w:val="ro-RO" w:eastAsia="ru-RU"/>
        </w:rPr>
        <w:t>Pregătirea profesională a personalului operativ.</w:t>
      </w:r>
    </w:p>
    <w:p w14:paraId="7CDA0FF1" w14:textId="36B475E4" w:rsidR="002963AE" w:rsidRPr="00CA7BC4" w:rsidRDefault="00B617AD" w:rsidP="00C879CE">
      <w:pPr>
        <w:spacing w:before="120"/>
        <w:jc w:val="both"/>
        <w:rPr>
          <w:szCs w:val="24"/>
          <w:lang w:val="ro-RO" w:eastAsia="ru-RU"/>
        </w:rPr>
      </w:pPr>
      <w:r w:rsidRPr="00CA7BC4">
        <w:rPr>
          <w:szCs w:val="24"/>
          <w:lang w:val="ro-RO" w:eastAsia="ru-RU"/>
        </w:rPr>
        <w:t>12</w:t>
      </w:r>
      <w:r w:rsidR="00436665" w:rsidRPr="00CA7BC4">
        <w:rPr>
          <w:szCs w:val="24"/>
          <w:lang w:val="ro-RO" w:eastAsia="ru-RU"/>
        </w:rPr>
        <w:t>3</w:t>
      </w:r>
      <w:r w:rsidRPr="00CA7BC4">
        <w:rPr>
          <w:szCs w:val="24"/>
          <w:lang w:val="ro-RO" w:eastAsia="ru-RU"/>
        </w:rPr>
        <w:t xml:space="preserve">. </w:t>
      </w:r>
      <w:r w:rsidR="002963AE" w:rsidRPr="00CA7BC4">
        <w:rPr>
          <w:szCs w:val="24"/>
          <w:lang w:val="ro-RO" w:eastAsia="ru-RU"/>
        </w:rPr>
        <w:t>Alte măsuri de prevenire și pregătire</w:t>
      </w:r>
      <w:r w:rsidR="004D0710" w:rsidRPr="00CA7BC4">
        <w:rPr>
          <w:szCs w:val="24"/>
          <w:lang w:val="ro-RO" w:eastAsia="ru-RU"/>
        </w:rPr>
        <w:t>:</w:t>
      </w:r>
    </w:p>
    <w:p w14:paraId="5D5AC908" w14:textId="527B9D12" w:rsidR="002963AE" w:rsidRPr="00CA7BC4" w:rsidRDefault="002963AE" w:rsidP="00B47C0E">
      <w:pPr>
        <w:pStyle w:val="Listparagraf"/>
        <w:numPr>
          <w:ilvl w:val="0"/>
          <w:numId w:val="47"/>
        </w:numPr>
        <w:ind w:left="0" w:firstLine="567"/>
        <w:rPr>
          <w:szCs w:val="24"/>
          <w:lang w:val="ro-RO" w:eastAsia="ru-RU"/>
        </w:rPr>
      </w:pPr>
      <w:r w:rsidRPr="00CA7BC4">
        <w:rPr>
          <w:szCs w:val="24"/>
          <w:lang w:val="ro-RO" w:eastAsia="ru-RU"/>
        </w:rPr>
        <w:t>Programe de informare și educare a personalului privind controlul pandemiei la nivelul programelor naționale.</w:t>
      </w:r>
    </w:p>
    <w:p w14:paraId="7EDF1171" w14:textId="52B3D432" w:rsidR="002963AE" w:rsidRPr="00CA7BC4" w:rsidRDefault="002963AE" w:rsidP="00B47C0E">
      <w:pPr>
        <w:pStyle w:val="Listparagraf"/>
        <w:numPr>
          <w:ilvl w:val="0"/>
          <w:numId w:val="47"/>
        </w:numPr>
        <w:ind w:left="0" w:firstLine="567"/>
        <w:rPr>
          <w:szCs w:val="24"/>
          <w:lang w:val="ro-RO" w:eastAsia="ru-RU"/>
        </w:rPr>
      </w:pPr>
      <w:r w:rsidRPr="00CA7BC4">
        <w:rPr>
          <w:szCs w:val="24"/>
          <w:lang w:val="ro-RO" w:eastAsia="ru-RU"/>
        </w:rPr>
        <w:t>Măsurarea temperaturii angajaților.</w:t>
      </w:r>
    </w:p>
    <w:p w14:paraId="4EAD1E93" w14:textId="2401D458" w:rsidR="002963AE" w:rsidRPr="00CA7BC4" w:rsidRDefault="002963AE" w:rsidP="00B47C0E">
      <w:pPr>
        <w:pStyle w:val="Listparagraf"/>
        <w:numPr>
          <w:ilvl w:val="0"/>
          <w:numId w:val="47"/>
        </w:numPr>
        <w:ind w:left="0" w:firstLine="567"/>
        <w:rPr>
          <w:szCs w:val="24"/>
          <w:lang w:val="ro-RO" w:eastAsia="ru-RU"/>
        </w:rPr>
      </w:pPr>
      <w:r w:rsidRPr="00CA7BC4">
        <w:rPr>
          <w:szCs w:val="24"/>
          <w:lang w:val="ro-RO" w:eastAsia="ru-RU"/>
        </w:rPr>
        <w:t>Individualizarea programului de lucru al angajaților (muncă în schimburi sau program eșalonat, etc).</w:t>
      </w:r>
    </w:p>
    <w:p w14:paraId="627AD76D" w14:textId="2F636B70" w:rsidR="002963AE" w:rsidRPr="00CA7BC4" w:rsidRDefault="002963AE" w:rsidP="00B47C0E">
      <w:pPr>
        <w:pStyle w:val="Listparagraf"/>
        <w:numPr>
          <w:ilvl w:val="0"/>
          <w:numId w:val="47"/>
        </w:numPr>
        <w:ind w:left="0" w:firstLine="567"/>
        <w:rPr>
          <w:szCs w:val="24"/>
          <w:lang w:val="ro-RO" w:eastAsia="ru-RU"/>
        </w:rPr>
      </w:pPr>
      <w:r w:rsidRPr="00CA7BC4">
        <w:rPr>
          <w:szCs w:val="24"/>
          <w:lang w:val="ro-RO" w:eastAsia="ru-RU"/>
        </w:rPr>
        <w:t>Ventilarea periodic</w:t>
      </w:r>
      <w:r w:rsidR="00F52685" w:rsidRPr="00CA7BC4">
        <w:rPr>
          <w:szCs w:val="24"/>
          <w:lang w:val="ro-RO" w:eastAsia="ru-RU"/>
        </w:rPr>
        <w:t>ă</w:t>
      </w:r>
      <w:r w:rsidRPr="00CA7BC4">
        <w:rPr>
          <w:szCs w:val="24"/>
          <w:lang w:val="ro-RO" w:eastAsia="ru-RU"/>
        </w:rPr>
        <w:t xml:space="preserve">, igienizarea </w:t>
      </w:r>
      <w:r w:rsidR="00F52685" w:rsidRPr="00CA7BC4">
        <w:rPr>
          <w:szCs w:val="24"/>
          <w:lang w:val="ro-RO" w:eastAsia="ru-RU"/>
        </w:rPr>
        <w:t>ș</w:t>
      </w:r>
      <w:r w:rsidRPr="00CA7BC4">
        <w:rPr>
          <w:szCs w:val="24"/>
          <w:lang w:val="ro-RO" w:eastAsia="ru-RU"/>
        </w:rPr>
        <w:t>i dezinfectarea spa</w:t>
      </w:r>
      <w:r w:rsidR="00F52685" w:rsidRPr="00CA7BC4">
        <w:rPr>
          <w:szCs w:val="24"/>
          <w:lang w:val="ro-RO" w:eastAsia="ru-RU"/>
        </w:rPr>
        <w:t>ț</w:t>
      </w:r>
      <w:r w:rsidRPr="00CA7BC4">
        <w:rPr>
          <w:szCs w:val="24"/>
          <w:lang w:val="ro-RO" w:eastAsia="ru-RU"/>
        </w:rPr>
        <w:t>iilor de lucru.</w:t>
      </w:r>
    </w:p>
    <w:p w14:paraId="1DA74B43" w14:textId="141D6CB3" w:rsidR="002963AE" w:rsidRPr="00CA7BC4" w:rsidRDefault="002963AE" w:rsidP="00B47C0E">
      <w:pPr>
        <w:pStyle w:val="Listparagraf"/>
        <w:numPr>
          <w:ilvl w:val="0"/>
          <w:numId w:val="49"/>
        </w:numPr>
        <w:ind w:left="0" w:firstLine="567"/>
        <w:rPr>
          <w:szCs w:val="24"/>
          <w:lang w:val="ro-RO" w:eastAsia="ru-RU"/>
        </w:rPr>
      </w:pPr>
      <w:r w:rsidRPr="00CA7BC4">
        <w:rPr>
          <w:szCs w:val="24"/>
          <w:lang w:val="ro-RO" w:eastAsia="ru-RU"/>
        </w:rPr>
        <w:t>Restricții privind accesul în sălile de control ale centrelor de control al dispecerelor și centrele de telecontrol și sălile de control ale stațiilor RET respective.</w:t>
      </w:r>
    </w:p>
    <w:p w14:paraId="3656302F" w14:textId="445D08C5" w:rsidR="002963AE" w:rsidRPr="00CA7BC4" w:rsidRDefault="002963AE" w:rsidP="00141EE9">
      <w:pPr>
        <w:pStyle w:val="Titlu3"/>
        <w:rPr>
          <w:lang w:val="ro-RO" w:eastAsia="ru-RU"/>
        </w:rPr>
      </w:pPr>
      <w:r w:rsidRPr="00CA7BC4">
        <w:rPr>
          <w:lang w:val="ro-RO" w:eastAsia="ru-RU"/>
        </w:rPr>
        <w:t xml:space="preserve"> </w:t>
      </w:r>
      <w:bookmarkStart w:id="1138" w:name="_Toc164075897"/>
      <w:bookmarkStart w:id="1139" w:name="_Toc174096966"/>
      <w:bookmarkStart w:id="1140" w:name="_Toc174343172"/>
      <w:r w:rsidRPr="00CA7BC4">
        <w:rPr>
          <w:lang w:val="ro-RO" w:eastAsia="ru-RU"/>
        </w:rPr>
        <w:t>Măsuri de atenuare și restabilire</w:t>
      </w:r>
      <w:bookmarkEnd w:id="1138"/>
      <w:bookmarkEnd w:id="1139"/>
      <w:bookmarkEnd w:id="1140"/>
    </w:p>
    <w:p w14:paraId="27D3E048" w14:textId="6FE1ED43" w:rsidR="002963AE" w:rsidRPr="00CA7BC4" w:rsidRDefault="00B617AD" w:rsidP="00C879CE">
      <w:pPr>
        <w:rPr>
          <w:szCs w:val="24"/>
          <w:lang w:val="ro-RO" w:eastAsia="ru-RU"/>
        </w:rPr>
      </w:pPr>
      <w:r w:rsidRPr="00CA7BC4">
        <w:rPr>
          <w:szCs w:val="24"/>
          <w:lang w:val="ro-RO" w:eastAsia="ru-RU"/>
        </w:rPr>
        <w:t>12</w:t>
      </w:r>
      <w:r w:rsidR="00436665" w:rsidRPr="00CA7BC4">
        <w:rPr>
          <w:szCs w:val="24"/>
          <w:lang w:val="ro-RO" w:eastAsia="ru-RU"/>
        </w:rPr>
        <w:t>4</w:t>
      </w:r>
      <w:r w:rsidRPr="00CA7BC4">
        <w:rPr>
          <w:szCs w:val="24"/>
          <w:lang w:val="ro-RO" w:eastAsia="ru-RU"/>
        </w:rPr>
        <w:t xml:space="preserve">. </w:t>
      </w:r>
      <w:r w:rsidR="00616101" w:rsidRPr="00CA7BC4">
        <w:rPr>
          <w:szCs w:val="24"/>
          <w:lang w:val="ro-RO" w:eastAsia="ru-RU"/>
        </w:rPr>
        <w:t>M</w:t>
      </w:r>
      <w:r w:rsidR="002963AE" w:rsidRPr="00CA7BC4">
        <w:rPr>
          <w:szCs w:val="24"/>
          <w:lang w:val="ro-RO" w:eastAsia="ru-RU"/>
        </w:rPr>
        <w:t xml:space="preserve">ăsurile de atenuare și de restabilire </w:t>
      </w:r>
      <w:r w:rsidR="00616101" w:rsidRPr="00CA7BC4">
        <w:rPr>
          <w:szCs w:val="24"/>
          <w:lang w:val="ro-RO" w:eastAsia="ru-RU"/>
        </w:rPr>
        <w:t>vizând</w:t>
      </w:r>
      <w:r w:rsidR="002963AE" w:rsidRPr="00CA7BC4">
        <w:rPr>
          <w:szCs w:val="24"/>
          <w:lang w:val="ro-RO" w:eastAsia="ru-RU"/>
        </w:rPr>
        <w:t xml:space="preserve"> personalul: </w:t>
      </w:r>
    </w:p>
    <w:p w14:paraId="44D614E8" w14:textId="5039DF8D" w:rsidR="002963AE" w:rsidRPr="00CA7BC4" w:rsidRDefault="002963AE" w:rsidP="00B47C0E">
      <w:pPr>
        <w:pStyle w:val="Listparagraf"/>
        <w:numPr>
          <w:ilvl w:val="0"/>
          <w:numId w:val="49"/>
        </w:numPr>
        <w:ind w:left="0" w:firstLine="567"/>
        <w:jc w:val="both"/>
        <w:rPr>
          <w:szCs w:val="24"/>
          <w:lang w:val="ro-RO" w:eastAsia="ru-RU"/>
        </w:rPr>
      </w:pPr>
      <w:r w:rsidRPr="00CA7BC4">
        <w:rPr>
          <w:szCs w:val="24"/>
          <w:lang w:val="ro-RO" w:eastAsia="ru-RU"/>
        </w:rPr>
        <w:t>Scheme de consemn</w:t>
      </w:r>
      <w:r w:rsidR="004D0710" w:rsidRPr="00CA7BC4">
        <w:rPr>
          <w:szCs w:val="24"/>
          <w:lang w:val="ro-RO" w:eastAsia="ru-RU"/>
        </w:rPr>
        <w:t>;</w:t>
      </w:r>
    </w:p>
    <w:p w14:paraId="63ECDF59" w14:textId="57421045" w:rsidR="002963AE" w:rsidRPr="00CA7BC4" w:rsidRDefault="002963AE" w:rsidP="00B47C0E">
      <w:pPr>
        <w:pStyle w:val="Listparagraf"/>
        <w:numPr>
          <w:ilvl w:val="0"/>
          <w:numId w:val="49"/>
        </w:numPr>
        <w:ind w:left="0" w:firstLine="567"/>
        <w:jc w:val="both"/>
        <w:rPr>
          <w:szCs w:val="24"/>
          <w:lang w:val="ro-RO" w:eastAsia="ru-RU"/>
        </w:rPr>
      </w:pPr>
      <w:r w:rsidRPr="00CA7BC4">
        <w:rPr>
          <w:szCs w:val="24"/>
          <w:lang w:val="ro-RO" w:eastAsia="ru-RU"/>
        </w:rPr>
        <w:t>Asigurarea personalului tehnic de intervenție</w:t>
      </w:r>
      <w:r w:rsidR="004D0710" w:rsidRPr="00CA7BC4">
        <w:rPr>
          <w:szCs w:val="24"/>
          <w:lang w:val="ro-RO" w:eastAsia="ru-RU"/>
        </w:rPr>
        <w:t>;</w:t>
      </w:r>
    </w:p>
    <w:p w14:paraId="114135B9" w14:textId="59871ABC" w:rsidR="002963AE" w:rsidRPr="00CA7BC4" w:rsidRDefault="002963AE" w:rsidP="00B47C0E">
      <w:pPr>
        <w:pStyle w:val="Listparagraf"/>
        <w:numPr>
          <w:ilvl w:val="0"/>
          <w:numId w:val="49"/>
        </w:numPr>
        <w:ind w:left="0" w:firstLine="567"/>
        <w:jc w:val="both"/>
        <w:rPr>
          <w:szCs w:val="24"/>
          <w:lang w:val="ro-RO" w:eastAsia="ru-RU"/>
        </w:rPr>
      </w:pPr>
      <w:r w:rsidRPr="00CA7BC4">
        <w:rPr>
          <w:szCs w:val="24"/>
          <w:lang w:val="ro-RO" w:eastAsia="ru-RU"/>
        </w:rPr>
        <w:t xml:space="preserve">Asigurarea personalului auxiliar de intervenție (financiar, comercial, logistic, </w:t>
      </w:r>
      <w:r w:rsidR="002C652A" w:rsidRPr="00CA7BC4">
        <w:rPr>
          <w:szCs w:val="24"/>
          <w:lang w:val="ro-RO" w:eastAsia="ru-RU"/>
        </w:rPr>
        <w:t>IGSU</w:t>
      </w:r>
      <w:r w:rsidR="004D0710" w:rsidRPr="00CA7BC4">
        <w:rPr>
          <w:szCs w:val="24"/>
          <w:lang w:val="ro-RO" w:eastAsia="ru-RU"/>
        </w:rPr>
        <w:t>;</w:t>
      </w:r>
    </w:p>
    <w:p w14:paraId="0DB6AC43" w14:textId="6B7ADA5F" w:rsidR="002963AE" w:rsidRPr="00CA7BC4" w:rsidRDefault="002963AE" w:rsidP="00B47C0E">
      <w:pPr>
        <w:pStyle w:val="Listparagraf"/>
        <w:numPr>
          <w:ilvl w:val="0"/>
          <w:numId w:val="49"/>
        </w:numPr>
        <w:ind w:left="0" w:firstLine="567"/>
        <w:jc w:val="both"/>
        <w:rPr>
          <w:szCs w:val="24"/>
          <w:lang w:val="ro-RO" w:eastAsia="ru-RU"/>
        </w:rPr>
      </w:pPr>
      <w:r w:rsidRPr="00CA7BC4">
        <w:rPr>
          <w:szCs w:val="24"/>
          <w:lang w:val="ro-RO" w:eastAsia="ru-RU"/>
        </w:rPr>
        <w:t>Asigurarea rezervării pentru personalul operațional și tehnic pentru intervenție și exploatare (folosirea personalului de conducere, sau semicalificat, sau cu calificări similare pentru asigurarea continuității, reducerea numărului de schimburi, extinderea programului de lucru etc).</w:t>
      </w:r>
    </w:p>
    <w:p w14:paraId="33FB46B4" w14:textId="77777777" w:rsidR="002963AE" w:rsidRPr="00CA7BC4" w:rsidRDefault="002963AE" w:rsidP="0046000C">
      <w:pPr>
        <w:pStyle w:val="Listparagraf"/>
        <w:ind w:left="900"/>
        <w:rPr>
          <w:szCs w:val="24"/>
          <w:lang w:val="ro-RO" w:eastAsia="ru-RU"/>
        </w:rPr>
      </w:pPr>
    </w:p>
    <w:p w14:paraId="49D4425A" w14:textId="01674E44" w:rsidR="002963AE" w:rsidRPr="00CA7BC4" w:rsidRDefault="00B617AD" w:rsidP="00C879CE">
      <w:pPr>
        <w:rPr>
          <w:szCs w:val="24"/>
          <w:lang w:val="ro-RO" w:eastAsia="ru-RU"/>
        </w:rPr>
      </w:pPr>
      <w:r w:rsidRPr="00CA7BC4">
        <w:rPr>
          <w:szCs w:val="24"/>
          <w:lang w:val="ro-RO" w:eastAsia="ru-RU"/>
        </w:rPr>
        <w:t>12</w:t>
      </w:r>
      <w:r w:rsidR="00436665" w:rsidRPr="00CA7BC4">
        <w:rPr>
          <w:szCs w:val="24"/>
          <w:lang w:val="ro-RO" w:eastAsia="ru-RU"/>
        </w:rPr>
        <w:t>5</w:t>
      </w:r>
      <w:r w:rsidRPr="00CA7BC4">
        <w:rPr>
          <w:szCs w:val="24"/>
          <w:lang w:val="ro-RO" w:eastAsia="ru-RU"/>
        </w:rPr>
        <w:t xml:space="preserve">. </w:t>
      </w:r>
      <w:r w:rsidR="002963AE" w:rsidRPr="00CA7BC4">
        <w:rPr>
          <w:szCs w:val="24"/>
          <w:lang w:val="ro-RO" w:eastAsia="ru-RU"/>
        </w:rPr>
        <w:t>Măsuri de atenuare și restabilire privind materialele și echipamentele necesare</w:t>
      </w:r>
      <w:r w:rsidR="004D0710" w:rsidRPr="00CA7BC4">
        <w:rPr>
          <w:szCs w:val="24"/>
          <w:lang w:val="ro-RO" w:eastAsia="ru-RU"/>
        </w:rPr>
        <w:t>:</w:t>
      </w:r>
      <w:r w:rsidR="002963AE" w:rsidRPr="00CA7BC4">
        <w:rPr>
          <w:szCs w:val="24"/>
          <w:lang w:val="ro-RO" w:eastAsia="ru-RU"/>
        </w:rPr>
        <w:t xml:space="preserve"> </w:t>
      </w:r>
    </w:p>
    <w:p w14:paraId="49C9878F" w14:textId="1BFD5ADF" w:rsidR="002963AE" w:rsidRPr="00CA7BC4" w:rsidRDefault="002963AE" w:rsidP="00B47C0E">
      <w:pPr>
        <w:pStyle w:val="Listparagraf"/>
        <w:numPr>
          <w:ilvl w:val="0"/>
          <w:numId w:val="50"/>
        </w:numPr>
        <w:ind w:left="0" w:firstLine="567"/>
        <w:rPr>
          <w:szCs w:val="24"/>
          <w:lang w:val="ro-RO" w:eastAsia="ru-RU"/>
        </w:rPr>
      </w:pPr>
      <w:r w:rsidRPr="00CA7BC4">
        <w:rPr>
          <w:szCs w:val="24"/>
          <w:lang w:val="ro-RO" w:eastAsia="ru-RU"/>
        </w:rPr>
        <w:t>Asigurarea intervenției cu stâlpi de rezervă și accesorii pentru linii (izolatori, cleme, conductori)</w:t>
      </w:r>
      <w:r w:rsidR="004D0710" w:rsidRPr="00CA7BC4">
        <w:rPr>
          <w:szCs w:val="24"/>
          <w:lang w:val="ro-RO" w:eastAsia="ru-RU"/>
        </w:rPr>
        <w:t>;</w:t>
      </w:r>
    </w:p>
    <w:p w14:paraId="53624CCB" w14:textId="73324544" w:rsidR="002963AE" w:rsidRPr="00CA7BC4" w:rsidRDefault="002963AE" w:rsidP="00B47C0E">
      <w:pPr>
        <w:pStyle w:val="Listparagraf"/>
        <w:numPr>
          <w:ilvl w:val="0"/>
          <w:numId w:val="50"/>
        </w:numPr>
        <w:ind w:left="0" w:firstLine="567"/>
        <w:rPr>
          <w:szCs w:val="24"/>
          <w:lang w:val="ro-RO" w:eastAsia="ru-RU"/>
        </w:rPr>
      </w:pPr>
      <w:r w:rsidRPr="00CA7BC4">
        <w:rPr>
          <w:szCs w:val="24"/>
          <w:lang w:val="ro-RO" w:eastAsia="ru-RU"/>
        </w:rPr>
        <w:t xml:space="preserve">Asigurarea </w:t>
      </w:r>
      <w:r w:rsidR="00BD5B0D" w:rsidRPr="00CA7BC4">
        <w:rPr>
          <w:szCs w:val="24"/>
          <w:lang w:val="ro-RO" w:eastAsia="ru-RU"/>
        </w:rPr>
        <w:t xml:space="preserve">cu stocuri </w:t>
      </w:r>
      <w:r w:rsidRPr="00CA7BC4">
        <w:rPr>
          <w:szCs w:val="24"/>
          <w:lang w:val="ro-RO" w:eastAsia="ru-RU"/>
        </w:rPr>
        <w:t>de cabluri electrice</w:t>
      </w:r>
      <w:r w:rsidR="004D0710" w:rsidRPr="00CA7BC4">
        <w:rPr>
          <w:szCs w:val="24"/>
          <w:lang w:val="ro-RO" w:eastAsia="ru-RU"/>
        </w:rPr>
        <w:t>;</w:t>
      </w:r>
    </w:p>
    <w:p w14:paraId="7D28EB66" w14:textId="7F19986C" w:rsidR="002963AE" w:rsidRPr="00CA7BC4" w:rsidRDefault="002963AE" w:rsidP="00B47C0E">
      <w:pPr>
        <w:pStyle w:val="Listparagraf"/>
        <w:numPr>
          <w:ilvl w:val="0"/>
          <w:numId w:val="50"/>
        </w:numPr>
        <w:ind w:left="0" w:firstLine="567"/>
        <w:rPr>
          <w:szCs w:val="24"/>
          <w:lang w:val="ro-RO" w:eastAsia="ru-RU"/>
        </w:rPr>
      </w:pPr>
      <w:r w:rsidRPr="00CA7BC4">
        <w:rPr>
          <w:szCs w:val="24"/>
          <w:lang w:val="ro-RO" w:eastAsia="ru-RU"/>
        </w:rPr>
        <w:t>Asigurarea cu celule mobile</w:t>
      </w:r>
      <w:r w:rsidR="004D0710" w:rsidRPr="00CA7BC4">
        <w:rPr>
          <w:szCs w:val="24"/>
          <w:lang w:val="ro-RO" w:eastAsia="ru-RU"/>
        </w:rPr>
        <w:t>;</w:t>
      </w:r>
    </w:p>
    <w:p w14:paraId="25DB9839" w14:textId="13F96C16" w:rsidR="002963AE" w:rsidRPr="00CA7BC4" w:rsidRDefault="002963AE" w:rsidP="00B47C0E">
      <w:pPr>
        <w:pStyle w:val="Listparagraf"/>
        <w:numPr>
          <w:ilvl w:val="0"/>
          <w:numId w:val="50"/>
        </w:numPr>
        <w:ind w:left="0" w:firstLine="567"/>
        <w:rPr>
          <w:szCs w:val="24"/>
          <w:lang w:val="ro-RO" w:eastAsia="ru-RU"/>
        </w:rPr>
      </w:pPr>
      <w:r w:rsidRPr="00CA7BC4">
        <w:rPr>
          <w:szCs w:val="24"/>
          <w:lang w:val="ro-RO" w:eastAsia="ru-RU"/>
        </w:rPr>
        <w:t>Asigurarea stocului de echipamente electrice</w:t>
      </w:r>
      <w:r w:rsidR="004D0710" w:rsidRPr="00CA7BC4">
        <w:rPr>
          <w:szCs w:val="24"/>
          <w:lang w:val="ro-RO" w:eastAsia="ru-RU"/>
        </w:rPr>
        <w:t>;</w:t>
      </w:r>
    </w:p>
    <w:p w14:paraId="746B9965" w14:textId="11C5E78A" w:rsidR="002963AE" w:rsidRPr="00CA7BC4" w:rsidRDefault="002963AE" w:rsidP="00B47C0E">
      <w:pPr>
        <w:pStyle w:val="Listparagraf"/>
        <w:numPr>
          <w:ilvl w:val="0"/>
          <w:numId w:val="50"/>
        </w:numPr>
        <w:ind w:left="0" w:firstLine="567"/>
        <w:rPr>
          <w:szCs w:val="24"/>
          <w:lang w:val="ro-RO" w:eastAsia="ru-RU"/>
        </w:rPr>
      </w:pPr>
      <w:r w:rsidRPr="00CA7BC4">
        <w:rPr>
          <w:szCs w:val="24"/>
          <w:lang w:val="ro-RO" w:eastAsia="ru-RU"/>
        </w:rPr>
        <w:t>Elaborarea ofertelor standard pentru lucrări de intervenție (înlocuirea de utilaje, a stâlpilor, unităților de transformare) și evaluarea unui timp mediu de înlocuire/ remediere.</w:t>
      </w:r>
    </w:p>
    <w:p w14:paraId="56A1BA92" w14:textId="6A98353E" w:rsidR="004D0710" w:rsidRPr="00CA7BC4" w:rsidRDefault="002963AE" w:rsidP="00B47C0E">
      <w:pPr>
        <w:pStyle w:val="Listparagraf"/>
        <w:numPr>
          <w:ilvl w:val="0"/>
          <w:numId w:val="50"/>
        </w:numPr>
        <w:ind w:left="0" w:firstLine="567"/>
        <w:rPr>
          <w:szCs w:val="24"/>
          <w:lang w:val="ro-RO" w:eastAsia="ru-RU"/>
        </w:rPr>
      </w:pPr>
      <w:r w:rsidRPr="00CA7BC4">
        <w:rPr>
          <w:szCs w:val="24"/>
          <w:lang w:val="ro-RO" w:eastAsia="ru-RU"/>
        </w:rPr>
        <w:t>Asigurarea g</w:t>
      </w:r>
      <w:r w:rsidR="00AB57B3" w:rsidRPr="00CA7BC4">
        <w:rPr>
          <w:szCs w:val="24"/>
          <w:lang w:val="ro-RO" w:eastAsia="ru-RU"/>
        </w:rPr>
        <w:t>eneratoarelor de rezervă</w:t>
      </w:r>
      <w:r w:rsidR="004D0710" w:rsidRPr="00CA7BC4">
        <w:rPr>
          <w:szCs w:val="24"/>
          <w:lang w:val="ro-RO" w:eastAsia="ru-RU"/>
        </w:rPr>
        <w:t>;</w:t>
      </w:r>
    </w:p>
    <w:p w14:paraId="21CC7364" w14:textId="4EED9740" w:rsidR="002963AE" w:rsidRPr="00CA7BC4" w:rsidRDefault="002963AE" w:rsidP="00B47C0E">
      <w:pPr>
        <w:pStyle w:val="Listparagraf"/>
        <w:numPr>
          <w:ilvl w:val="0"/>
          <w:numId w:val="50"/>
        </w:numPr>
        <w:ind w:left="0" w:firstLine="567"/>
        <w:rPr>
          <w:szCs w:val="24"/>
          <w:lang w:val="ro-RO" w:eastAsia="ru-RU"/>
        </w:rPr>
      </w:pPr>
      <w:r w:rsidRPr="00CA7BC4">
        <w:rPr>
          <w:szCs w:val="24"/>
          <w:lang w:val="ro-RO" w:eastAsia="ru-RU"/>
        </w:rPr>
        <w:t>Asigurare cu baterii de acumulatoare</w:t>
      </w:r>
      <w:r w:rsidR="004D0710" w:rsidRPr="00CA7BC4">
        <w:rPr>
          <w:szCs w:val="24"/>
          <w:lang w:val="ro-RO" w:eastAsia="ru-RU"/>
        </w:rPr>
        <w:t>;</w:t>
      </w:r>
    </w:p>
    <w:p w14:paraId="3B7381D2" w14:textId="6C3F7459" w:rsidR="002963AE" w:rsidRPr="00CA7BC4" w:rsidRDefault="002963AE" w:rsidP="00B47C0E">
      <w:pPr>
        <w:pStyle w:val="Listparagraf"/>
        <w:numPr>
          <w:ilvl w:val="0"/>
          <w:numId w:val="50"/>
        </w:numPr>
        <w:ind w:left="0" w:firstLine="567"/>
        <w:rPr>
          <w:szCs w:val="24"/>
          <w:lang w:val="ro-RO" w:eastAsia="ru-RU"/>
        </w:rPr>
      </w:pPr>
      <w:r w:rsidRPr="00CA7BC4">
        <w:rPr>
          <w:szCs w:val="24"/>
          <w:lang w:val="ro-RO" w:eastAsia="ru-RU"/>
        </w:rPr>
        <w:t>Asigurarea rezervării aprovizionării cu combustibil pentru g</w:t>
      </w:r>
      <w:r w:rsidR="00AB57B3" w:rsidRPr="00CA7BC4">
        <w:rPr>
          <w:szCs w:val="24"/>
          <w:lang w:val="ro-RO" w:eastAsia="ru-RU"/>
        </w:rPr>
        <w:t>eneratoarele de rezervă</w:t>
      </w:r>
      <w:r w:rsidR="004D0710" w:rsidRPr="00CA7BC4">
        <w:rPr>
          <w:szCs w:val="24"/>
          <w:lang w:val="ro-RO" w:eastAsia="ru-RU"/>
        </w:rPr>
        <w:t>;</w:t>
      </w:r>
      <w:r w:rsidRPr="00CA7BC4">
        <w:rPr>
          <w:szCs w:val="24"/>
          <w:lang w:val="ro-RO" w:eastAsia="ru-RU"/>
        </w:rPr>
        <w:t xml:space="preserve"> </w:t>
      </w:r>
    </w:p>
    <w:p w14:paraId="59481B7F" w14:textId="0BD04A38" w:rsidR="002963AE" w:rsidRPr="00CA7BC4" w:rsidRDefault="002963AE" w:rsidP="00B47C0E">
      <w:pPr>
        <w:pStyle w:val="Listparagraf"/>
        <w:numPr>
          <w:ilvl w:val="0"/>
          <w:numId w:val="50"/>
        </w:numPr>
        <w:ind w:left="0" w:firstLine="567"/>
        <w:rPr>
          <w:szCs w:val="24"/>
          <w:lang w:val="ro-RO" w:eastAsia="ru-RU"/>
        </w:rPr>
      </w:pPr>
      <w:r w:rsidRPr="00CA7BC4">
        <w:rPr>
          <w:szCs w:val="24"/>
          <w:lang w:val="ro-RO" w:eastAsia="ru-RU"/>
        </w:rPr>
        <w:t>Asigurarea rezervelor de ulei și gaz SF</w:t>
      </w:r>
      <w:r w:rsidRPr="00CA7BC4">
        <w:rPr>
          <w:szCs w:val="24"/>
          <w:vertAlign w:val="subscript"/>
          <w:lang w:val="ro-RO" w:eastAsia="ru-RU"/>
        </w:rPr>
        <w:t>6</w:t>
      </w:r>
      <w:r w:rsidR="004D0710" w:rsidRPr="00CA7BC4">
        <w:rPr>
          <w:szCs w:val="24"/>
          <w:lang w:val="ro-RO" w:eastAsia="ru-RU"/>
        </w:rPr>
        <w:t>;</w:t>
      </w:r>
    </w:p>
    <w:p w14:paraId="3E53B88B" w14:textId="295592EC" w:rsidR="002963AE" w:rsidRPr="00CA7BC4" w:rsidRDefault="002963AE" w:rsidP="00B47C0E">
      <w:pPr>
        <w:pStyle w:val="Listparagraf"/>
        <w:numPr>
          <w:ilvl w:val="0"/>
          <w:numId w:val="50"/>
        </w:numPr>
        <w:ind w:left="0" w:firstLine="567"/>
        <w:rPr>
          <w:szCs w:val="24"/>
          <w:lang w:val="ro-RO" w:eastAsia="ru-RU"/>
        </w:rPr>
      </w:pPr>
      <w:r w:rsidRPr="00CA7BC4">
        <w:rPr>
          <w:szCs w:val="24"/>
          <w:lang w:val="ro-RO" w:eastAsia="ru-RU"/>
        </w:rPr>
        <w:t>Asigurarea materialelor de iarna (haine, alimente, etc)</w:t>
      </w:r>
      <w:r w:rsidR="004D0710" w:rsidRPr="00CA7BC4">
        <w:rPr>
          <w:szCs w:val="24"/>
          <w:lang w:val="ro-RO" w:eastAsia="ru-RU"/>
        </w:rPr>
        <w:t>;</w:t>
      </w:r>
    </w:p>
    <w:p w14:paraId="2CDB8B6F" w14:textId="18AA1173" w:rsidR="002963AE" w:rsidRPr="00CA7BC4" w:rsidRDefault="002963AE" w:rsidP="00B47C0E">
      <w:pPr>
        <w:pStyle w:val="Listparagraf"/>
        <w:numPr>
          <w:ilvl w:val="0"/>
          <w:numId w:val="50"/>
        </w:numPr>
        <w:ind w:left="0" w:firstLine="567"/>
        <w:rPr>
          <w:szCs w:val="24"/>
          <w:lang w:val="ro-RO" w:eastAsia="ru-RU"/>
        </w:rPr>
      </w:pPr>
      <w:r w:rsidRPr="00CA7BC4">
        <w:rPr>
          <w:szCs w:val="24"/>
          <w:lang w:val="ro-RO" w:eastAsia="ru-RU"/>
        </w:rPr>
        <w:t>Asigurarea disponibilității parcului auto.</w:t>
      </w:r>
    </w:p>
    <w:p w14:paraId="533CA4F6" w14:textId="39D6862D" w:rsidR="002963AE" w:rsidRPr="00CA7BC4" w:rsidRDefault="00B617AD" w:rsidP="00C879CE">
      <w:pPr>
        <w:spacing w:before="120"/>
        <w:rPr>
          <w:szCs w:val="24"/>
          <w:lang w:val="ro-RO" w:eastAsia="ru-RU"/>
        </w:rPr>
      </w:pPr>
      <w:r w:rsidRPr="00CA7BC4">
        <w:rPr>
          <w:szCs w:val="24"/>
          <w:lang w:val="ro-RO" w:eastAsia="ru-RU"/>
        </w:rPr>
        <w:t>1</w:t>
      </w:r>
      <w:r w:rsidR="0047527C" w:rsidRPr="00CA7BC4">
        <w:rPr>
          <w:szCs w:val="24"/>
          <w:lang w:val="ro-RO" w:eastAsia="ru-RU"/>
        </w:rPr>
        <w:t>2</w:t>
      </w:r>
      <w:r w:rsidR="00436665" w:rsidRPr="00CA7BC4">
        <w:rPr>
          <w:szCs w:val="24"/>
          <w:lang w:val="ro-RO" w:eastAsia="ru-RU"/>
        </w:rPr>
        <w:t>6</w:t>
      </w:r>
      <w:r w:rsidR="0047527C" w:rsidRPr="00CA7BC4">
        <w:rPr>
          <w:szCs w:val="24"/>
          <w:lang w:val="ro-RO" w:eastAsia="ru-RU"/>
        </w:rPr>
        <w:t>.</w:t>
      </w:r>
      <w:r w:rsidRPr="00CA7BC4">
        <w:rPr>
          <w:szCs w:val="24"/>
          <w:lang w:val="ro-RO" w:eastAsia="ru-RU"/>
        </w:rPr>
        <w:t xml:space="preserve"> </w:t>
      </w:r>
      <w:r w:rsidR="002963AE" w:rsidRPr="00CA7BC4">
        <w:rPr>
          <w:szCs w:val="24"/>
          <w:lang w:val="ro-RO" w:eastAsia="ru-RU"/>
        </w:rPr>
        <w:t xml:space="preserve">Alte măsuri de atenuare și restabilire: </w:t>
      </w:r>
    </w:p>
    <w:p w14:paraId="5B15A9DF" w14:textId="50BC0342" w:rsidR="002963AE" w:rsidRPr="00CA7BC4" w:rsidRDefault="002963AE" w:rsidP="00B47C0E">
      <w:pPr>
        <w:pStyle w:val="Listparagraf"/>
        <w:numPr>
          <w:ilvl w:val="0"/>
          <w:numId w:val="51"/>
        </w:numPr>
        <w:ind w:left="0" w:firstLine="567"/>
        <w:jc w:val="both"/>
        <w:rPr>
          <w:szCs w:val="24"/>
          <w:lang w:val="ro-RO" w:eastAsia="ru-RU"/>
        </w:rPr>
      </w:pPr>
      <w:r w:rsidRPr="00CA7BC4">
        <w:rPr>
          <w:szCs w:val="24"/>
          <w:lang w:val="ro-RO" w:eastAsia="ru-RU"/>
        </w:rPr>
        <w:t>Asigurarea mijloacelor de comunicare independente (de rezervă)</w:t>
      </w:r>
      <w:r w:rsidR="004D0710" w:rsidRPr="00CA7BC4">
        <w:rPr>
          <w:szCs w:val="24"/>
          <w:lang w:val="ro-RO" w:eastAsia="ru-RU"/>
        </w:rPr>
        <w:t>;</w:t>
      </w:r>
    </w:p>
    <w:p w14:paraId="6922AA26" w14:textId="57D5EEAA" w:rsidR="002963AE" w:rsidRPr="00CA7BC4" w:rsidRDefault="002963AE" w:rsidP="00B47C0E">
      <w:pPr>
        <w:pStyle w:val="Listparagraf"/>
        <w:numPr>
          <w:ilvl w:val="0"/>
          <w:numId w:val="51"/>
        </w:numPr>
        <w:ind w:left="0" w:firstLine="567"/>
        <w:jc w:val="both"/>
        <w:rPr>
          <w:szCs w:val="24"/>
          <w:lang w:val="ro-RO" w:eastAsia="ru-RU"/>
        </w:rPr>
      </w:pPr>
      <w:r w:rsidRPr="00CA7BC4">
        <w:rPr>
          <w:szCs w:val="24"/>
          <w:lang w:val="ro-RO" w:eastAsia="ru-RU"/>
        </w:rPr>
        <w:t>Asigurarea spațiilor cu dotări speciale (cazare, hrană, salubritate, servicii medicale și psihologice) pentru protejarea personalului cu responsabilități esențiale pentru funcționarea SEN</w:t>
      </w:r>
      <w:r w:rsidR="004D0710" w:rsidRPr="00CA7BC4">
        <w:rPr>
          <w:szCs w:val="24"/>
          <w:lang w:val="ro-RO" w:eastAsia="ru-RU"/>
        </w:rPr>
        <w:t>;</w:t>
      </w:r>
    </w:p>
    <w:p w14:paraId="71E66159" w14:textId="1E339035" w:rsidR="002963AE" w:rsidRPr="00CA7BC4" w:rsidRDefault="002963AE" w:rsidP="00B47C0E">
      <w:pPr>
        <w:pStyle w:val="Listparagraf"/>
        <w:numPr>
          <w:ilvl w:val="0"/>
          <w:numId w:val="51"/>
        </w:numPr>
        <w:ind w:left="0" w:firstLine="567"/>
        <w:jc w:val="both"/>
        <w:rPr>
          <w:szCs w:val="24"/>
          <w:lang w:val="ro-RO" w:eastAsia="ru-RU"/>
        </w:rPr>
      </w:pPr>
      <w:r w:rsidRPr="00CA7BC4">
        <w:rPr>
          <w:szCs w:val="24"/>
          <w:lang w:val="ro-RO" w:eastAsia="ru-RU"/>
        </w:rPr>
        <w:t xml:space="preserve">Încheierea de contracte cu firme specializate în construcții </w:t>
      </w:r>
      <w:r w:rsidR="00F52685" w:rsidRPr="00CA7BC4">
        <w:rPr>
          <w:szCs w:val="24"/>
          <w:lang w:val="ro-RO" w:eastAsia="ru-RU"/>
        </w:rPr>
        <w:t>ș</w:t>
      </w:r>
      <w:r w:rsidRPr="00CA7BC4">
        <w:rPr>
          <w:szCs w:val="24"/>
          <w:lang w:val="ro-RO" w:eastAsia="ru-RU"/>
        </w:rPr>
        <w:t xml:space="preserve">i lucrări de montaj </w:t>
      </w:r>
      <w:r w:rsidR="00F52685" w:rsidRPr="00CA7BC4">
        <w:rPr>
          <w:szCs w:val="24"/>
          <w:lang w:val="ro-RO" w:eastAsia="ru-RU"/>
        </w:rPr>
        <w:t>î</w:t>
      </w:r>
      <w:r w:rsidRPr="00CA7BC4">
        <w:rPr>
          <w:szCs w:val="24"/>
          <w:lang w:val="ro-RO" w:eastAsia="ru-RU"/>
        </w:rPr>
        <w:t>n domeniul electric</w:t>
      </w:r>
      <w:r w:rsidR="004D0710" w:rsidRPr="00CA7BC4">
        <w:rPr>
          <w:szCs w:val="24"/>
          <w:lang w:val="ro-RO" w:eastAsia="ru-RU"/>
        </w:rPr>
        <w:t>;</w:t>
      </w:r>
    </w:p>
    <w:p w14:paraId="2E31829A" w14:textId="473311C6" w:rsidR="002963AE" w:rsidRPr="00CA7BC4" w:rsidRDefault="002963AE" w:rsidP="00B47C0E">
      <w:pPr>
        <w:pStyle w:val="Listparagraf"/>
        <w:numPr>
          <w:ilvl w:val="0"/>
          <w:numId w:val="51"/>
        </w:numPr>
        <w:ind w:left="0" w:firstLine="567"/>
        <w:jc w:val="both"/>
        <w:rPr>
          <w:szCs w:val="24"/>
          <w:lang w:val="ro-RO" w:eastAsia="ru-RU"/>
        </w:rPr>
      </w:pPr>
      <w:r w:rsidRPr="00CA7BC4">
        <w:rPr>
          <w:szCs w:val="24"/>
          <w:lang w:val="ro-RO" w:eastAsia="ru-RU"/>
        </w:rPr>
        <w:t>Încheierea acordurilor cu firmele care au echipamente pentru intervenție.</w:t>
      </w:r>
    </w:p>
    <w:p w14:paraId="4349F6FA" w14:textId="7A591DC2" w:rsidR="00D50DAE" w:rsidRPr="00CA7BC4" w:rsidRDefault="00D50DAE" w:rsidP="00141EE9">
      <w:pPr>
        <w:pStyle w:val="Titlu3"/>
        <w:rPr>
          <w:lang w:val="ro-RO"/>
        </w:rPr>
      </w:pPr>
      <w:bookmarkStart w:id="1141" w:name="_Toc164075898"/>
      <w:bookmarkStart w:id="1142" w:name="_Toc174096967"/>
      <w:bookmarkStart w:id="1143" w:name="_Toc174343173"/>
      <w:r w:rsidRPr="00CA7BC4">
        <w:rPr>
          <w:lang w:val="ro-RO"/>
        </w:rPr>
        <w:t>Proceduri de operare (PO)</w:t>
      </w:r>
      <w:bookmarkEnd w:id="1141"/>
      <w:bookmarkEnd w:id="1142"/>
      <w:bookmarkEnd w:id="1143"/>
    </w:p>
    <w:p w14:paraId="148A38A6" w14:textId="77777777" w:rsidR="00CF2B2F" w:rsidRPr="00CF2B2F" w:rsidRDefault="003A02CA" w:rsidP="00CF2B2F">
      <w:pPr>
        <w:spacing w:before="120"/>
        <w:rPr>
          <w:szCs w:val="24"/>
          <w:lang w:val="ro-RO" w:eastAsia="ru-RU"/>
        </w:rPr>
      </w:pPr>
      <w:r w:rsidRPr="00CA7BC4">
        <w:rPr>
          <w:szCs w:val="24"/>
          <w:lang w:val="ro-RO" w:eastAsia="ru-RU"/>
        </w:rPr>
        <w:t>1</w:t>
      </w:r>
      <w:r w:rsidR="007D653F" w:rsidRPr="00CA7BC4">
        <w:rPr>
          <w:szCs w:val="24"/>
          <w:lang w:val="ro-RO" w:eastAsia="ru-RU"/>
        </w:rPr>
        <w:t>2</w:t>
      </w:r>
      <w:r w:rsidR="00436665" w:rsidRPr="00CA7BC4">
        <w:rPr>
          <w:szCs w:val="24"/>
          <w:lang w:val="ro-RO" w:eastAsia="ru-RU"/>
        </w:rPr>
        <w:t>7</w:t>
      </w:r>
      <w:r w:rsidRPr="00CA7BC4">
        <w:rPr>
          <w:szCs w:val="24"/>
          <w:lang w:val="ro-RO" w:eastAsia="ru-RU"/>
        </w:rPr>
        <w:t xml:space="preserve">. </w:t>
      </w:r>
      <w:r w:rsidR="00CF2B2F" w:rsidRPr="00CF2B2F">
        <w:rPr>
          <w:szCs w:val="24"/>
          <w:lang w:val="ro-RO" w:eastAsia="ru-RU"/>
        </w:rPr>
        <w:t>OST va stabili și va aplica procedurile de operare necesare ținând cont de prevederile din:</w:t>
      </w:r>
    </w:p>
    <w:p w14:paraId="15ABFA3F" w14:textId="77777777" w:rsidR="00CF2B2F" w:rsidRPr="00CF2B2F" w:rsidRDefault="00CF2B2F" w:rsidP="00806204">
      <w:pPr>
        <w:spacing w:before="120"/>
        <w:ind w:firstLine="567"/>
        <w:rPr>
          <w:szCs w:val="24"/>
          <w:lang w:val="ro-RO" w:eastAsia="ru-RU"/>
        </w:rPr>
      </w:pPr>
      <w:r w:rsidRPr="00CF2B2F">
        <w:rPr>
          <w:szCs w:val="24"/>
          <w:lang w:val="ro-RO" w:eastAsia="ru-RU"/>
        </w:rPr>
        <w:t>a)</w:t>
      </w:r>
      <w:r w:rsidRPr="00CF2B2F">
        <w:rPr>
          <w:szCs w:val="24"/>
          <w:lang w:val="ro-RO" w:eastAsia="ru-RU"/>
        </w:rPr>
        <w:tab/>
        <w:t>Codul rețelelor electrice privind starea de urgență și restaurarea sistemului electroenergetic;</w:t>
      </w:r>
    </w:p>
    <w:p w14:paraId="01ABF05F" w14:textId="77777777" w:rsidR="00CF2B2F" w:rsidRPr="00CF2B2F" w:rsidRDefault="00CF2B2F" w:rsidP="00806204">
      <w:pPr>
        <w:spacing w:before="120"/>
        <w:ind w:firstLine="567"/>
        <w:rPr>
          <w:szCs w:val="24"/>
          <w:lang w:val="ro-RO" w:eastAsia="ru-RU"/>
        </w:rPr>
      </w:pPr>
      <w:r w:rsidRPr="00CF2B2F">
        <w:rPr>
          <w:szCs w:val="24"/>
          <w:lang w:val="ro-RO" w:eastAsia="ru-RU"/>
        </w:rPr>
        <w:t>b)</w:t>
      </w:r>
      <w:r w:rsidRPr="00CF2B2F">
        <w:rPr>
          <w:szCs w:val="24"/>
          <w:lang w:val="ro-RO" w:eastAsia="ru-RU"/>
        </w:rPr>
        <w:tab/>
        <w:t>Planul de apărare a sistemului electroenergetic și Planul de restaurare a sistemului electroenergetic, elaborate în conformitate cu Codul rețelelor electrice privind starea de urgență și restaurarea sistemului electroenergetic;</w:t>
      </w:r>
    </w:p>
    <w:p w14:paraId="3C3129CE" w14:textId="77777777" w:rsidR="00CF2B2F" w:rsidRPr="00CF2B2F" w:rsidRDefault="00CF2B2F" w:rsidP="00806204">
      <w:pPr>
        <w:spacing w:before="120"/>
        <w:ind w:firstLine="567"/>
        <w:rPr>
          <w:szCs w:val="24"/>
          <w:lang w:val="ro-RO" w:eastAsia="ru-RU"/>
        </w:rPr>
      </w:pPr>
      <w:r w:rsidRPr="00CF2B2F">
        <w:rPr>
          <w:szCs w:val="24"/>
          <w:lang w:val="ro-RO" w:eastAsia="ru-RU"/>
        </w:rPr>
        <w:t>c)</w:t>
      </w:r>
      <w:r w:rsidRPr="00CF2B2F">
        <w:rPr>
          <w:szCs w:val="24"/>
          <w:lang w:val="ro-RO" w:eastAsia="ru-RU"/>
        </w:rPr>
        <w:tab/>
        <w:t>Regulile de soluționare a dezechilibrelor, capacitatea de echilibrare și energia de echilibrare în Republica Moldova în cazul suspendării activităților de piață, în conformitate cu Codul rețelelor electrice privind starea de urgență și restabilirea sistemului electroenergetic;</w:t>
      </w:r>
    </w:p>
    <w:p w14:paraId="451D8DA5" w14:textId="77777777" w:rsidR="00CF2B2F" w:rsidRPr="00CF2B2F" w:rsidRDefault="00CF2B2F" w:rsidP="00806204">
      <w:pPr>
        <w:spacing w:before="120"/>
        <w:ind w:firstLine="567"/>
        <w:rPr>
          <w:szCs w:val="24"/>
          <w:lang w:val="ro-RO" w:eastAsia="ru-RU"/>
        </w:rPr>
      </w:pPr>
      <w:r w:rsidRPr="00CF2B2F">
        <w:rPr>
          <w:szCs w:val="24"/>
          <w:lang w:val="ro-RO" w:eastAsia="ru-RU"/>
        </w:rPr>
        <w:t>d)</w:t>
      </w:r>
      <w:r w:rsidRPr="00CF2B2F">
        <w:rPr>
          <w:szCs w:val="24"/>
          <w:lang w:val="ro-RO" w:eastAsia="ru-RU"/>
        </w:rPr>
        <w:tab/>
        <w:t>Principii de eliminare a avariilor în rețeaua electrică de 110 kV - 400 kV;</w:t>
      </w:r>
    </w:p>
    <w:p w14:paraId="19CFBA33" w14:textId="77777777" w:rsidR="00CF2B2F" w:rsidRPr="00CF2B2F" w:rsidRDefault="00CF2B2F" w:rsidP="00806204">
      <w:pPr>
        <w:spacing w:before="120"/>
        <w:ind w:firstLine="567"/>
        <w:rPr>
          <w:szCs w:val="24"/>
          <w:lang w:val="ro-RO" w:eastAsia="ru-RU"/>
        </w:rPr>
      </w:pPr>
      <w:r w:rsidRPr="00CF2B2F">
        <w:rPr>
          <w:szCs w:val="24"/>
          <w:lang w:val="ro-RO" w:eastAsia="ru-RU"/>
        </w:rPr>
        <w:t>e)</w:t>
      </w:r>
      <w:r w:rsidRPr="00CF2B2F">
        <w:rPr>
          <w:szCs w:val="24"/>
          <w:lang w:val="ro-RO" w:eastAsia="ru-RU"/>
        </w:rPr>
        <w:tab/>
        <w:t>Instrucțiunea pentru eliminarea avariilor în lipsa conectărilor telefonice în rețeaua electrică 110 kV - 400 kV;</w:t>
      </w:r>
    </w:p>
    <w:p w14:paraId="51270666" w14:textId="77777777" w:rsidR="00CF2B2F" w:rsidRPr="00CF2B2F" w:rsidRDefault="00CF2B2F" w:rsidP="00806204">
      <w:pPr>
        <w:spacing w:before="120"/>
        <w:ind w:firstLine="567"/>
        <w:rPr>
          <w:szCs w:val="24"/>
          <w:lang w:val="ro-RO" w:eastAsia="ru-RU"/>
        </w:rPr>
      </w:pPr>
      <w:r w:rsidRPr="00CF2B2F">
        <w:rPr>
          <w:szCs w:val="24"/>
          <w:lang w:val="ro-RO" w:eastAsia="ru-RU"/>
        </w:rPr>
        <w:t>f)</w:t>
      </w:r>
      <w:r w:rsidRPr="00CF2B2F">
        <w:rPr>
          <w:szCs w:val="24"/>
          <w:lang w:val="ro-RO" w:eastAsia="ru-RU"/>
        </w:rPr>
        <w:tab/>
        <w:t>Normativul de deconectare manuală;</w:t>
      </w:r>
    </w:p>
    <w:p w14:paraId="612D6905" w14:textId="77777777" w:rsidR="00CF2B2F" w:rsidRPr="00CF2B2F" w:rsidRDefault="00CF2B2F" w:rsidP="00806204">
      <w:pPr>
        <w:spacing w:before="120"/>
        <w:ind w:firstLine="567"/>
        <w:rPr>
          <w:szCs w:val="24"/>
          <w:lang w:val="ro-RO" w:eastAsia="ru-RU"/>
        </w:rPr>
      </w:pPr>
      <w:r w:rsidRPr="00CF2B2F">
        <w:rPr>
          <w:szCs w:val="24"/>
          <w:lang w:val="ro-RO" w:eastAsia="ru-RU"/>
        </w:rPr>
        <w:t>g)</w:t>
      </w:r>
      <w:r w:rsidRPr="00CF2B2F">
        <w:rPr>
          <w:szCs w:val="24"/>
          <w:lang w:val="ro-RO" w:eastAsia="ru-RU"/>
        </w:rPr>
        <w:tab/>
        <w:t>Regulamentul privind dirijarea prin dispecerat a sistemului electroenergetic;</w:t>
      </w:r>
    </w:p>
    <w:p w14:paraId="2622C939" w14:textId="77777777" w:rsidR="00CF2B2F" w:rsidRPr="00CF2B2F" w:rsidRDefault="00CF2B2F" w:rsidP="00806204">
      <w:pPr>
        <w:spacing w:before="120"/>
        <w:ind w:firstLine="567"/>
        <w:rPr>
          <w:szCs w:val="24"/>
          <w:lang w:val="ro-RO" w:eastAsia="ru-RU"/>
        </w:rPr>
      </w:pPr>
      <w:r w:rsidRPr="00CF2B2F">
        <w:rPr>
          <w:szCs w:val="24"/>
          <w:lang w:val="ro-RO" w:eastAsia="ru-RU"/>
        </w:rPr>
        <w:t>h)</w:t>
      </w:r>
      <w:r w:rsidRPr="00CF2B2F">
        <w:rPr>
          <w:szCs w:val="24"/>
          <w:lang w:val="ro-RO" w:eastAsia="ru-RU"/>
        </w:rPr>
        <w:tab/>
        <w:t>Regulamentul privind racordarea la rețelele electrice și prestarea serviciilor de transport și de distribuție a energiei electrice;</w:t>
      </w:r>
    </w:p>
    <w:p w14:paraId="1694352C" w14:textId="2E43A6EC" w:rsidR="00CF2B2F" w:rsidRPr="00CA7BC4" w:rsidRDefault="00CF2B2F" w:rsidP="00806204">
      <w:pPr>
        <w:spacing w:before="120"/>
        <w:ind w:firstLine="567"/>
        <w:rPr>
          <w:szCs w:val="24"/>
          <w:lang w:val="ro-RO" w:eastAsia="ru-RU"/>
        </w:rPr>
      </w:pPr>
      <w:r w:rsidRPr="00CF2B2F">
        <w:rPr>
          <w:szCs w:val="24"/>
          <w:lang w:val="ro-RO" w:eastAsia="ru-RU"/>
        </w:rPr>
        <w:t>i)</w:t>
      </w:r>
      <w:r w:rsidRPr="00CF2B2F">
        <w:rPr>
          <w:szCs w:val="24"/>
          <w:lang w:val="ro-RO" w:eastAsia="ru-RU"/>
        </w:rPr>
        <w:tab/>
        <w:t>Codul electrice privind operarea sistemului electroenergetic</w:t>
      </w:r>
    </w:p>
    <w:p w14:paraId="6FB10E37" w14:textId="1B51287E" w:rsidR="00B50F88" w:rsidRPr="00CA7BC4" w:rsidRDefault="007D653F" w:rsidP="00CF2B2F">
      <w:pPr>
        <w:spacing w:before="120"/>
        <w:rPr>
          <w:szCs w:val="24"/>
          <w:lang w:val="ro-RO" w:eastAsia="ru-RU"/>
        </w:rPr>
      </w:pPr>
      <w:r w:rsidRPr="00CA7BC4">
        <w:rPr>
          <w:szCs w:val="24"/>
          <w:lang w:val="ro-RO" w:eastAsia="ru-RU"/>
        </w:rPr>
        <w:t>12</w:t>
      </w:r>
      <w:r w:rsidR="00436665" w:rsidRPr="00CA7BC4">
        <w:rPr>
          <w:szCs w:val="24"/>
          <w:lang w:val="ro-RO" w:eastAsia="ru-RU"/>
        </w:rPr>
        <w:t>8</w:t>
      </w:r>
      <w:r w:rsidR="009A7054" w:rsidRPr="00CA7BC4">
        <w:rPr>
          <w:szCs w:val="24"/>
          <w:lang w:val="ro-RO" w:eastAsia="ru-RU"/>
        </w:rPr>
        <w:t xml:space="preserve">. </w:t>
      </w:r>
      <w:r w:rsidR="00B50F88" w:rsidRPr="00CA7BC4">
        <w:rPr>
          <w:szCs w:val="24"/>
          <w:lang w:val="ro-RO" w:eastAsia="ru-RU"/>
        </w:rPr>
        <w:t>În cazul unei avarii extinse în SEN, intervenția va fi efectuată în conformitate cu instrucțiunile de limitare/ eliminare a daunei în conformitate cu următoarele Proceduri de Operare:</w:t>
      </w:r>
    </w:p>
    <w:p w14:paraId="70824D0C" w14:textId="3041F279" w:rsidR="00B50F88" w:rsidRPr="00CA7BC4" w:rsidRDefault="00B50F88" w:rsidP="00B47C0E">
      <w:pPr>
        <w:pStyle w:val="Listparagraf"/>
        <w:numPr>
          <w:ilvl w:val="0"/>
          <w:numId w:val="93"/>
        </w:numPr>
        <w:ind w:left="0" w:firstLine="1134"/>
        <w:jc w:val="both"/>
        <w:rPr>
          <w:szCs w:val="24"/>
          <w:lang w:val="ro-RO" w:eastAsia="ru-RU"/>
        </w:rPr>
      </w:pPr>
      <w:r w:rsidRPr="00CA7BC4">
        <w:rPr>
          <w:szCs w:val="24"/>
          <w:lang w:val="ro-RO" w:eastAsia="ru-RU"/>
        </w:rPr>
        <w:t>Principii de eliminare a defecțiunilor în rețeaua de transport și distribuție a energiei electrice de 110 kV - 400 kV</w:t>
      </w:r>
      <w:r w:rsidR="0025643E" w:rsidRPr="00CA7BC4">
        <w:rPr>
          <w:szCs w:val="24"/>
          <w:lang w:val="ro-RO" w:eastAsia="ru-RU"/>
        </w:rPr>
        <w:t>;</w:t>
      </w:r>
    </w:p>
    <w:p w14:paraId="51D2C21D" w14:textId="6CFFE20C" w:rsidR="00B50F88" w:rsidRPr="00CA7BC4" w:rsidRDefault="009A7054" w:rsidP="00B47C0E">
      <w:pPr>
        <w:pStyle w:val="Listparagraf"/>
        <w:numPr>
          <w:ilvl w:val="0"/>
          <w:numId w:val="93"/>
        </w:numPr>
        <w:ind w:left="0" w:firstLine="1134"/>
        <w:jc w:val="both"/>
        <w:rPr>
          <w:szCs w:val="24"/>
          <w:lang w:val="ro-RO" w:eastAsia="ru-RU"/>
        </w:rPr>
      </w:pPr>
      <w:r w:rsidRPr="00CA7BC4">
        <w:rPr>
          <w:szCs w:val="24"/>
          <w:lang w:val="ro-RO" w:eastAsia="ru-RU"/>
        </w:rPr>
        <w:t>Planul de apărare a sistemului electroenergetic și Planul de restaurare a sistemului electroenergetic, elaborate în conformitate cu Codul rețelelor electrice privind starea de urgență și restaurarea sistemului electroenergetic</w:t>
      </w:r>
      <w:r w:rsidR="00B50F88" w:rsidRPr="00CA7BC4">
        <w:rPr>
          <w:szCs w:val="24"/>
          <w:lang w:val="ro-RO" w:eastAsia="ru-RU"/>
        </w:rPr>
        <w:t>.</w:t>
      </w:r>
    </w:p>
    <w:p w14:paraId="0F8DD214" w14:textId="77777777" w:rsidR="00BE47F8" w:rsidRPr="00CA7BC4" w:rsidRDefault="00BE47F8" w:rsidP="00141EE9">
      <w:pPr>
        <w:pStyle w:val="Titlu3"/>
        <w:rPr>
          <w:lang w:val="ro-RO" w:eastAsia="ru-RU"/>
        </w:rPr>
      </w:pPr>
      <w:r w:rsidRPr="00CA7BC4">
        <w:rPr>
          <w:lang w:val="ro-RO" w:eastAsia="ru-RU"/>
        </w:rPr>
        <w:t xml:space="preserve"> </w:t>
      </w:r>
      <w:bookmarkStart w:id="1144" w:name="_Toc164075899"/>
      <w:bookmarkStart w:id="1145" w:name="_Toc174096968"/>
      <w:bookmarkStart w:id="1146" w:name="_Toc174343174"/>
      <w:r w:rsidRPr="00CA7BC4">
        <w:rPr>
          <w:lang w:val="ro-RO" w:eastAsia="ru-RU"/>
        </w:rPr>
        <w:t>Proceduri și măsuri regionale și bilaterale</w:t>
      </w:r>
      <w:bookmarkEnd w:id="1144"/>
      <w:bookmarkEnd w:id="1145"/>
      <w:bookmarkEnd w:id="1146"/>
    </w:p>
    <w:p w14:paraId="0B561D0C" w14:textId="3F048F58" w:rsidR="00BE47F8" w:rsidRPr="00CA7BC4" w:rsidRDefault="00BE47F8" w:rsidP="00806204">
      <w:pPr>
        <w:pStyle w:val="Titlu3"/>
        <w:numPr>
          <w:ilvl w:val="2"/>
          <w:numId w:val="123"/>
        </w:numPr>
        <w:ind w:left="284" w:firstLine="0"/>
        <w:rPr>
          <w:szCs w:val="32"/>
          <w:lang w:val="ro-RO" w:eastAsia="ru-RU"/>
        </w:rPr>
      </w:pPr>
      <w:bookmarkStart w:id="1147" w:name="_Toc174098241"/>
      <w:bookmarkStart w:id="1148" w:name="_Toc174098424"/>
      <w:bookmarkStart w:id="1149" w:name="_Toc174098605"/>
      <w:bookmarkStart w:id="1150" w:name="_Toc174342435"/>
      <w:bookmarkStart w:id="1151" w:name="_Toc174342619"/>
      <w:bookmarkStart w:id="1152" w:name="_Toc174342805"/>
      <w:bookmarkStart w:id="1153" w:name="_Toc174342990"/>
      <w:bookmarkStart w:id="1154" w:name="_Toc174343175"/>
      <w:bookmarkStart w:id="1155" w:name="_Toc164075900"/>
      <w:bookmarkStart w:id="1156" w:name="_Toc174096969"/>
      <w:bookmarkStart w:id="1157" w:name="_Toc174098242"/>
      <w:bookmarkStart w:id="1158" w:name="_Toc174098425"/>
      <w:bookmarkStart w:id="1159" w:name="_Toc174098606"/>
      <w:bookmarkStart w:id="1160" w:name="_Toc174342436"/>
      <w:bookmarkStart w:id="1161" w:name="_Toc174342620"/>
      <w:bookmarkStart w:id="1162" w:name="_Toc174342806"/>
      <w:bookmarkStart w:id="1163" w:name="_Toc174342991"/>
      <w:bookmarkStart w:id="1164" w:name="_Toc174343176"/>
      <w:bookmarkStart w:id="1165" w:name="_Toc174098243"/>
      <w:bookmarkStart w:id="1166" w:name="_Toc174098426"/>
      <w:bookmarkStart w:id="1167" w:name="_Toc174098607"/>
      <w:bookmarkStart w:id="1168" w:name="_Toc174342437"/>
      <w:bookmarkStart w:id="1169" w:name="_Toc174342621"/>
      <w:bookmarkStart w:id="1170" w:name="_Toc174342807"/>
      <w:bookmarkStart w:id="1171" w:name="_Toc174342992"/>
      <w:bookmarkStart w:id="1172" w:name="_Toc174343177"/>
      <w:bookmarkStart w:id="1173" w:name="_Toc174098244"/>
      <w:bookmarkStart w:id="1174" w:name="_Toc174098427"/>
      <w:bookmarkStart w:id="1175" w:name="_Toc174098608"/>
      <w:bookmarkStart w:id="1176" w:name="_Toc174342438"/>
      <w:bookmarkStart w:id="1177" w:name="_Toc174342622"/>
      <w:bookmarkStart w:id="1178" w:name="_Toc174342808"/>
      <w:bookmarkStart w:id="1179" w:name="_Toc174342993"/>
      <w:bookmarkStart w:id="1180" w:name="_Toc174343178"/>
      <w:bookmarkStart w:id="1181" w:name="_Toc174098245"/>
      <w:bookmarkStart w:id="1182" w:name="_Toc174098428"/>
      <w:bookmarkStart w:id="1183" w:name="_Toc174098609"/>
      <w:bookmarkStart w:id="1184" w:name="_Toc174342439"/>
      <w:bookmarkStart w:id="1185" w:name="_Toc174342623"/>
      <w:bookmarkStart w:id="1186" w:name="_Toc174342809"/>
      <w:bookmarkStart w:id="1187" w:name="_Toc174342994"/>
      <w:bookmarkStart w:id="1188" w:name="_Toc174343179"/>
      <w:bookmarkStart w:id="1189" w:name="_Toc174098246"/>
      <w:bookmarkStart w:id="1190" w:name="_Toc174098429"/>
      <w:bookmarkStart w:id="1191" w:name="_Toc174098610"/>
      <w:bookmarkStart w:id="1192" w:name="_Toc174342440"/>
      <w:bookmarkStart w:id="1193" w:name="_Toc174342624"/>
      <w:bookmarkStart w:id="1194" w:name="_Toc174342810"/>
      <w:bookmarkStart w:id="1195" w:name="_Toc174342995"/>
      <w:bookmarkStart w:id="1196" w:name="_Toc174343180"/>
      <w:bookmarkStart w:id="1197" w:name="_Toc174098247"/>
      <w:bookmarkStart w:id="1198" w:name="_Toc174098430"/>
      <w:bookmarkStart w:id="1199" w:name="_Toc174098611"/>
      <w:bookmarkStart w:id="1200" w:name="_Toc174342441"/>
      <w:bookmarkStart w:id="1201" w:name="_Toc174342625"/>
      <w:bookmarkStart w:id="1202" w:name="_Toc174342811"/>
      <w:bookmarkStart w:id="1203" w:name="_Toc174342996"/>
      <w:bookmarkStart w:id="1204" w:name="_Toc174343181"/>
      <w:bookmarkStart w:id="1205" w:name="_Toc174098248"/>
      <w:bookmarkStart w:id="1206" w:name="_Toc174098431"/>
      <w:bookmarkStart w:id="1207" w:name="_Toc174098612"/>
      <w:bookmarkStart w:id="1208" w:name="_Toc174342442"/>
      <w:bookmarkStart w:id="1209" w:name="_Toc174342626"/>
      <w:bookmarkStart w:id="1210" w:name="_Toc174342812"/>
      <w:bookmarkStart w:id="1211" w:name="_Toc174342997"/>
      <w:bookmarkStart w:id="1212" w:name="_Toc174343182"/>
      <w:bookmarkStart w:id="1213" w:name="_Toc174098249"/>
      <w:bookmarkStart w:id="1214" w:name="_Toc174098432"/>
      <w:bookmarkStart w:id="1215" w:name="_Toc174098613"/>
      <w:bookmarkStart w:id="1216" w:name="_Toc174342443"/>
      <w:bookmarkStart w:id="1217" w:name="_Toc174342627"/>
      <w:bookmarkStart w:id="1218" w:name="_Toc174342813"/>
      <w:bookmarkStart w:id="1219" w:name="_Toc174342998"/>
      <w:bookmarkStart w:id="1220" w:name="_Toc174343183"/>
      <w:bookmarkStart w:id="1221" w:name="_Toc174098250"/>
      <w:bookmarkStart w:id="1222" w:name="_Toc174098433"/>
      <w:bookmarkStart w:id="1223" w:name="_Toc174098614"/>
      <w:bookmarkStart w:id="1224" w:name="_Toc174342444"/>
      <w:bookmarkStart w:id="1225" w:name="_Toc174342628"/>
      <w:bookmarkStart w:id="1226" w:name="_Toc174342814"/>
      <w:bookmarkStart w:id="1227" w:name="_Toc174342999"/>
      <w:bookmarkStart w:id="1228" w:name="_Toc174343184"/>
      <w:bookmarkStart w:id="1229" w:name="_Toc174098251"/>
      <w:bookmarkStart w:id="1230" w:name="_Toc174098434"/>
      <w:bookmarkStart w:id="1231" w:name="_Toc174098615"/>
      <w:bookmarkStart w:id="1232" w:name="_Toc174342445"/>
      <w:bookmarkStart w:id="1233" w:name="_Toc174342629"/>
      <w:bookmarkStart w:id="1234" w:name="_Toc174342815"/>
      <w:bookmarkStart w:id="1235" w:name="_Toc174343000"/>
      <w:bookmarkStart w:id="1236" w:name="_Toc174343185"/>
      <w:bookmarkStart w:id="1237" w:name="_Toc174098252"/>
      <w:bookmarkStart w:id="1238" w:name="_Toc174098435"/>
      <w:bookmarkStart w:id="1239" w:name="_Toc174098616"/>
      <w:bookmarkStart w:id="1240" w:name="_Toc174342446"/>
      <w:bookmarkStart w:id="1241" w:name="_Toc174342630"/>
      <w:bookmarkStart w:id="1242" w:name="_Toc174342816"/>
      <w:bookmarkStart w:id="1243" w:name="_Toc174343001"/>
      <w:bookmarkStart w:id="1244" w:name="_Toc174343186"/>
      <w:bookmarkStart w:id="1245" w:name="_Toc174098253"/>
      <w:bookmarkStart w:id="1246" w:name="_Toc174098436"/>
      <w:bookmarkStart w:id="1247" w:name="_Toc174098617"/>
      <w:bookmarkStart w:id="1248" w:name="_Toc174342447"/>
      <w:bookmarkStart w:id="1249" w:name="_Toc174342631"/>
      <w:bookmarkStart w:id="1250" w:name="_Toc174342817"/>
      <w:bookmarkStart w:id="1251" w:name="_Toc174343002"/>
      <w:bookmarkStart w:id="1252" w:name="_Toc174343187"/>
      <w:bookmarkStart w:id="1253" w:name="_Toc174098254"/>
      <w:bookmarkStart w:id="1254" w:name="_Toc174098437"/>
      <w:bookmarkStart w:id="1255" w:name="_Toc174098618"/>
      <w:bookmarkStart w:id="1256" w:name="_Toc174342448"/>
      <w:bookmarkStart w:id="1257" w:name="_Toc174342632"/>
      <w:bookmarkStart w:id="1258" w:name="_Toc174342818"/>
      <w:bookmarkStart w:id="1259" w:name="_Toc174343003"/>
      <w:bookmarkStart w:id="1260" w:name="_Toc174343188"/>
      <w:bookmarkStart w:id="1261" w:name="_Toc174098255"/>
      <w:bookmarkStart w:id="1262" w:name="_Toc174098438"/>
      <w:bookmarkStart w:id="1263" w:name="_Toc174098619"/>
      <w:bookmarkStart w:id="1264" w:name="_Toc174342449"/>
      <w:bookmarkStart w:id="1265" w:name="_Toc174342633"/>
      <w:bookmarkStart w:id="1266" w:name="_Toc174342819"/>
      <w:bookmarkStart w:id="1267" w:name="_Toc174343004"/>
      <w:bookmarkStart w:id="1268" w:name="_Toc174343189"/>
      <w:bookmarkStart w:id="1269" w:name="_Toc174098256"/>
      <w:bookmarkStart w:id="1270" w:name="_Toc174098439"/>
      <w:bookmarkStart w:id="1271" w:name="_Toc174098620"/>
      <w:bookmarkStart w:id="1272" w:name="_Toc174342450"/>
      <w:bookmarkStart w:id="1273" w:name="_Toc174342634"/>
      <w:bookmarkStart w:id="1274" w:name="_Toc174342820"/>
      <w:bookmarkStart w:id="1275" w:name="_Toc174343005"/>
      <w:bookmarkStart w:id="1276" w:name="_Toc174343190"/>
      <w:bookmarkStart w:id="1277" w:name="_Toc174343191"/>
      <w:bookmarkEnd w:id="1147"/>
      <w:bookmarkEnd w:id="1148"/>
      <w:bookmarkEnd w:id="1149"/>
      <w:bookmarkEnd w:id="1150"/>
      <w:bookmarkEnd w:id="1151"/>
      <w:bookmarkEnd w:id="1152"/>
      <w:bookmarkEnd w:id="1153"/>
      <w:bookmarkEnd w:id="1154"/>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r w:rsidRPr="00CA7BC4">
        <w:rPr>
          <w:lang w:val="ro-RO" w:eastAsia="ru-RU"/>
        </w:rPr>
        <w:t xml:space="preserve">Mecanisme convenite de cooperare în regiune. Asigurarea coordonării </w:t>
      </w:r>
      <w:r w:rsidR="003B42A6" w:rsidRPr="00CA7BC4">
        <w:rPr>
          <w:lang w:val="ro-RO" w:eastAsia="ru-RU"/>
        </w:rPr>
        <w:t>anterior</w:t>
      </w:r>
      <w:r w:rsidRPr="00CA7BC4">
        <w:rPr>
          <w:lang w:val="ro-RO" w:eastAsia="ru-RU"/>
        </w:rPr>
        <w:t xml:space="preserve"> și în timpul crizei </w:t>
      </w:r>
      <w:r w:rsidR="00AB57B3" w:rsidRPr="00CA7BC4">
        <w:rPr>
          <w:lang w:val="ro-RO" w:eastAsia="ru-RU"/>
        </w:rPr>
        <w:t xml:space="preserve">de energie </w:t>
      </w:r>
      <w:r w:rsidRPr="00CA7BC4">
        <w:rPr>
          <w:lang w:val="ro-RO" w:eastAsia="ru-RU"/>
        </w:rPr>
        <w:t>electric</w:t>
      </w:r>
      <w:r w:rsidR="00AB57B3" w:rsidRPr="00CA7BC4">
        <w:rPr>
          <w:lang w:val="ro-RO" w:eastAsia="ru-RU"/>
        </w:rPr>
        <w:t>ă</w:t>
      </w:r>
      <w:bookmarkEnd w:id="1155"/>
      <w:bookmarkEnd w:id="1156"/>
      <w:bookmarkEnd w:id="1277"/>
    </w:p>
    <w:p w14:paraId="4BAD360A" w14:textId="02C29B9A" w:rsidR="00BE47F8" w:rsidRPr="00CA7BC4" w:rsidRDefault="007D653F" w:rsidP="00C879CE">
      <w:pPr>
        <w:jc w:val="both"/>
        <w:rPr>
          <w:szCs w:val="24"/>
          <w:lang w:val="ro-RO" w:eastAsia="ru-RU"/>
        </w:rPr>
      </w:pPr>
      <w:r w:rsidRPr="00CA7BC4">
        <w:rPr>
          <w:szCs w:val="24"/>
          <w:lang w:val="ro-RO" w:eastAsia="ru-RU"/>
        </w:rPr>
        <w:t>1</w:t>
      </w:r>
      <w:r w:rsidR="00436665" w:rsidRPr="00CA7BC4">
        <w:rPr>
          <w:szCs w:val="24"/>
          <w:lang w:val="ro-RO" w:eastAsia="ru-RU"/>
        </w:rPr>
        <w:t>29</w:t>
      </w:r>
      <w:r w:rsidR="009A7054" w:rsidRPr="00CA7BC4">
        <w:rPr>
          <w:szCs w:val="24"/>
          <w:lang w:val="ro-RO" w:eastAsia="ru-RU"/>
        </w:rPr>
        <w:t xml:space="preserve">. </w:t>
      </w:r>
      <w:r w:rsidR="00BE47F8" w:rsidRPr="00CA7BC4">
        <w:rPr>
          <w:szCs w:val="24"/>
          <w:lang w:val="ro-RO" w:eastAsia="ru-RU"/>
        </w:rPr>
        <w:t>Coordonatorii Regionali de Securitate (RSC), furnizează în prezent un set de servicii obligatorii pentru toate OST la care sunt afiliați, în conformitate cu legislația UE, precum:</w:t>
      </w:r>
    </w:p>
    <w:p w14:paraId="2896558B" w14:textId="7ED80D5A" w:rsidR="00BE47F8" w:rsidRPr="00CA7BC4" w:rsidRDefault="00BE47F8" w:rsidP="00B47C0E">
      <w:pPr>
        <w:pStyle w:val="Listparagraf"/>
        <w:numPr>
          <w:ilvl w:val="0"/>
          <w:numId w:val="94"/>
        </w:numPr>
        <w:ind w:left="0" w:firstLine="567"/>
        <w:jc w:val="both"/>
        <w:rPr>
          <w:szCs w:val="24"/>
          <w:lang w:val="ro-RO" w:eastAsia="ru-RU"/>
        </w:rPr>
      </w:pPr>
      <w:r w:rsidRPr="00CA7BC4">
        <w:rPr>
          <w:szCs w:val="24"/>
          <w:lang w:val="ro-RO" w:eastAsia="ru-RU"/>
        </w:rPr>
        <w:t xml:space="preserve">stabilirea </w:t>
      </w:r>
      <w:r w:rsidR="006C7DB4" w:rsidRPr="00CA7BC4">
        <w:rPr>
          <w:szCs w:val="24"/>
          <w:lang w:val="ro-RO" w:eastAsia="ru-RU"/>
        </w:rPr>
        <w:t>modelelor comune de rețea</w:t>
      </w:r>
      <w:r w:rsidRPr="00CA7BC4">
        <w:rPr>
          <w:szCs w:val="24"/>
          <w:lang w:val="ro-RO" w:eastAsia="ru-RU"/>
        </w:rPr>
        <w:t>;</w:t>
      </w:r>
    </w:p>
    <w:p w14:paraId="2A5C6EAB" w14:textId="7A67A57E" w:rsidR="00BE47F8" w:rsidRPr="00CA7BC4" w:rsidRDefault="00BE47F8" w:rsidP="00B47C0E">
      <w:pPr>
        <w:pStyle w:val="Listparagraf"/>
        <w:numPr>
          <w:ilvl w:val="0"/>
          <w:numId w:val="94"/>
        </w:numPr>
        <w:ind w:left="0" w:firstLine="567"/>
        <w:jc w:val="both"/>
        <w:rPr>
          <w:szCs w:val="24"/>
          <w:lang w:val="ro-RO" w:eastAsia="ru-RU"/>
        </w:rPr>
      </w:pPr>
      <w:r w:rsidRPr="00CA7BC4">
        <w:rPr>
          <w:szCs w:val="24"/>
          <w:lang w:val="ro-RO" w:eastAsia="ru-RU"/>
        </w:rPr>
        <w:t>analiza coordonată de securitate;</w:t>
      </w:r>
    </w:p>
    <w:p w14:paraId="370E604D" w14:textId="7544BAB2" w:rsidR="00BE47F8" w:rsidRPr="00CA7BC4" w:rsidRDefault="00BE47F8" w:rsidP="00B47C0E">
      <w:pPr>
        <w:pStyle w:val="Listparagraf"/>
        <w:numPr>
          <w:ilvl w:val="0"/>
          <w:numId w:val="94"/>
        </w:numPr>
        <w:ind w:left="0" w:firstLine="567"/>
        <w:jc w:val="both"/>
        <w:rPr>
          <w:szCs w:val="24"/>
          <w:lang w:val="ro-RO" w:eastAsia="ru-RU"/>
        </w:rPr>
      </w:pPr>
      <w:r w:rsidRPr="00CA7BC4">
        <w:rPr>
          <w:szCs w:val="24"/>
          <w:lang w:val="ro-RO" w:eastAsia="ru-RU"/>
        </w:rPr>
        <w:t>calculul coordonat al capacității;</w:t>
      </w:r>
    </w:p>
    <w:p w14:paraId="3D913D12" w14:textId="68BB3C77" w:rsidR="00BE47F8" w:rsidRPr="00CA7BC4" w:rsidRDefault="00BE47F8" w:rsidP="00B47C0E">
      <w:pPr>
        <w:pStyle w:val="Listparagraf"/>
        <w:numPr>
          <w:ilvl w:val="0"/>
          <w:numId w:val="94"/>
        </w:numPr>
        <w:ind w:left="0" w:firstLine="567"/>
        <w:jc w:val="both"/>
        <w:rPr>
          <w:szCs w:val="24"/>
          <w:lang w:val="ro-RO" w:eastAsia="ru-RU"/>
        </w:rPr>
      </w:pPr>
      <w:r w:rsidRPr="00CA7BC4">
        <w:rPr>
          <w:szCs w:val="24"/>
          <w:lang w:val="ro-RO" w:eastAsia="ru-RU"/>
        </w:rPr>
        <w:t>coordonarea programului de retrageri din exploatare;</w:t>
      </w:r>
    </w:p>
    <w:p w14:paraId="07E09FE1" w14:textId="720BA088" w:rsidR="00BE47F8" w:rsidRPr="00CA7BC4" w:rsidRDefault="00BE47F8" w:rsidP="00B47C0E">
      <w:pPr>
        <w:pStyle w:val="Listparagraf"/>
        <w:numPr>
          <w:ilvl w:val="0"/>
          <w:numId w:val="94"/>
        </w:numPr>
        <w:ind w:left="0" w:firstLine="567"/>
        <w:jc w:val="both"/>
        <w:rPr>
          <w:szCs w:val="24"/>
          <w:lang w:val="ro-RO" w:eastAsia="ru-RU"/>
        </w:rPr>
      </w:pPr>
      <w:r w:rsidRPr="00CA7BC4">
        <w:rPr>
          <w:szCs w:val="24"/>
          <w:lang w:val="ro-RO" w:eastAsia="ru-RU"/>
        </w:rPr>
        <w:t>prognoza pe termen scurt a adecvării;</w:t>
      </w:r>
    </w:p>
    <w:p w14:paraId="4F622107" w14:textId="68A9497C" w:rsidR="00BE47F8" w:rsidRPr="00CA7BC4" w:rsidRDefault="00BE47F8" w:rsidP="00B47C0E">
      <w:pPr>
        <w:pStyle w:val="Listparagraf"/>
        <w:numPr>
          <w:ilvl w:val="0"/>
          <w:numId w:val="94"/>
        </w:numPr>
        <w:ind w:left="0" w:firstLine="567"/>
        <w:jc w:val="both"/>
        <w:rPr>
          <w:szCs w:val="24"/>
          <w:lang w:val="ro-RO" w:eastAsia="ru-RU"/>
        </w:rPr>
      </w:pPr>
      <w:r w:rsidRPr="00CA7BC4">
        <w:rPr>
          <w:szCs w:val="24"/>
          <w:lang w:val="ro-RO" w:eastAsia="ru-RU"/>
        </w:rPr>
        <w:t>sprijin pentru coordonarea planurilor de apărare și restaurare</w:t>
      </w:r>
      <w:r w:rsidR="0025643E" w:rsidRPr="00CA7BC4">
        <w:rPr>
          <w:szCs w:val="24"/>
          <w:lang w:val="ro-RO" w:eastAsia="ru-RU"/>
        </w:rPr>
        <w:t>.</w:t>
      </w:r>
    </w:p>
    <w:p w14:paraId="63A9A44D" w14:textId="52BB3C03" w:rsidR="00BE47F8" w:rsidRPr="00CA7BC4" w:rsidRDefault="009A7054" w:rsidP="00C879CE">
      <w:pPr>
        <w:jc w:val="both"/>
        <w:rPr>
          <w:szCs w:val="24"/>
          <w:lang w:val="ro-RO" w:eastAsia="ru-RU"/>
        </w:rPr>
      </w:pPr>
      <w:r w:rsidRPr="00CA7BC4">
        <w:rPr>
          <w:szCs w:val="24"/>
          <w:lang w:val="ro-RO" w:eastAsia="ru-RU"/>
        </w:rPr>
        <w:t>P</w:t>
      </w:r>
      <w:r w:rsidR="00BE47F8" w:rsidRPr="00CA7BC4">
        <w:rPr>
          <w:szCs w:val="24"/>
          <w:lang w:val="ro-RO" w:eastAsia="ru-RU"/>
        </w:rPr>
        <w:t xml:space="preserve">e lângă serviciile menționate mai sus, RSC „TSCNET” (la care OST </w:t>
      </w:r>
      <w:r w:rsidR="002634C8" w:rsidRPr="00CA7BC4">
        <w:rPr>
          <w:szCs w:val="24"/>
          <w:lang w:val="ro-RO" w:eastAsia="ru-RU"/>
        </w:rPr>
        <w:t>ÎS „</w:t>
      </w:r>
      <w:r w:rsidR="00BE47F8" w:rsidRPr="00CA7BC4">
        <w:rPr>
          <w:szCs w:val="24"/>
          <w:lang w:val="ro-RO" w:eastAsia="ru-RU"/>
        </w:rPr>
        <w:t>Moldelectrica</w:t>
      </w:r>
      <w:r w:rsidR="002634C8" w:rsidRPr="00CA7BC4">
        <w:rPr>
          <w:szCs w:val="24"/>
          <w:lang w:val="ro-RO" w:eastAsia="ru-RU"/>
        </w:rPr>
        <w:t>”</w:t>
      </w:r>
      <w:r w:rsidR="00BE47F8" w:rsidRPr="00CA7BC4">
        <w:rPr>
          <w:szCs w:val="24"/>
          <w:lang w:val="ro-RO" w:eastAsia="ru-RU"/>
        </w:rPr>
        <w:t xml:space="preserve"> este în proces de afiliere, conform Regulamentului 2019/943) lucrează cu RST și cu alte RSC pe un sistem de avertizare timpurie, pentru a identifica și a atenua potențialele Situații Critice ale Rețelei (SCR).</w:t>
      </w:r>
    </w:p>
    <w:p w14:paraId="7E10F6FD" w14:textId="77777777" w:rsidR="00BE47F8" w:rsidRPr="00CA7BC4" w:rsidRDefault="00BE47F8" w:rsidP="00C879CE">
      <w:pPr>
        <w:jc w:val="both"/>
        <w:rPr>
          <w:szCs w:val="24"/>
          <w:lang w:val="ro-RO" w:eastAsia="ru-RU"/>
        </w:rPr>
      </w:pPr>
      <w:r w:rsidRPr="00CA7BC4">
        <w:rPr>
          <w:szCs w:val="24"/>
          <w:lang w:val="ro-RO" w:eastAsia="ru-RU"/>
        </w:rPr>
        <w:t>Începând cu anul 2010, la nivelul ENTSO-E a fost dezvoltată platforma IT „EAS” (ENTSO-E Awareness System). Această platformă IT oferă tuturor OST-urilor partenere o imagine de ansamblu în timp real a rețelei europene de transport, o mai bună înțelegere a problemei în cazul unei situații de urgență sau întrerupere. Platforma EAS oferă OST oportunitatea de a:</w:t>
      </w:r>
    </w:p>
    <w:p w14:paraId="12B79AD7" w14:textId="77777777" w:rsidR="00BE47F8" w:rsidRPr="00CA7BC4" w:rsidRDefault="00BE47F8" w:rsidP="00B47C0E">
      <w:pPr>
        <w:pStyle w:val="Listparagraf"/>
        <w:ind w:left="0" w:firstLine="567"/>
        <w:jc w:val="both"/>
        <w:rPr>
          <w:szCs w:val="24"/>
          <w:lang w:val="ro-RO" w:eastAsia="ru-RU"/>
        </w:rPr>
      </w:pPr>
      <w:r w:rsidRPr="00CA7BC4">
        <w:rPr>
          <w:szCs w:val="24"/>
          <w:lang w:val="ro-RO" w:eastAsia="ru-RU"/>
        </w:rPr>
        <w:t>- dezvolta capacități de a evalua tipul și mărimea unei perturbări;</w:t>
      </w:r>
    </w:p>
    <w:p w14:paraId="28BBDCAF" w14:textId="77777777" w:rsidR="00BE47F8" w:rsidRPr="00CA7BC4" w:rsidRDefault="00BE47F8" w:rsidP="00B47C0E">
      <w:pPr>
        <w:pStyle w:val="Listparagraf"/>
        <w:ind w:left="0" w:firstLine="567"/>
        <w:jc w:val="both"/>
        <w:rPr>
          <w:szCs w:val="24"/>
          <w:lang w:val="ro-RO" w:eastAsia="ru-RU"/>
        </w:rPr>
      </w:pPr>
      <w:r w:rsidRPr="00CA7BC4">
        <w:rPr>
          <w:szCs w:val="24"/>
          <w:lang w:val="ro-RO" w:eastAsia="ru-RU"/>
        </w:rPr>
        <w:t>- decide să intervină sau nu, fără a agrava starea sistemului;</w:t>
      </w:r>
    </w:p>
    <w:p w14:paraId="4A0DF05A" w14:textId="41852E8F" w:rsidR="00BE47F8" w:rsidRPr="00CA7BC4" w:rsidRDefault="00BE47F8" w:rsidP="00B47C0E">
      <w:pPr>
        <w:pStyle w:val="Listparagraf"/>
        <w:ind w:left="0" w:firstLine="567"/>
        <w:jc w:val="both"/>
        <w:rPr>
          <w:szCs w:val="24"/>
          <w:lang w:val="ro-RO" w:eastAsia="ru-RU"/>
        </w:rPr>
      </w:pPr>
      <w:r w:rsidRPr="00CA7BC4">
        <w:rPr>
          <w:szCs w:val="24"/>
          <w:lang w:val="ro-RO" w:eastAsia="ru-RU"/>
        </w:rPr>
        <w:t xml:space="preserve">- coordona măsurile pentru rezolvarea problemelor legate de restabilirea/refacerea consumului, producției, </w:t>
      </w:r>
      <w:r w:rsidR="00DE397B" w:rsidRPr="00CA7BC4">
        <w:rPr>
          <w:szCs w:val="24"/>
          <w:lang w:val="ro-RO" w:eastAsia="ru-RU"/>
        </w:rPr>
        <w:t>rețelei</w:t>
      </w:r>
      <w:r w:rsidRPr="00CA7BC4">
        <w:rPr>
          <w:szCs w:val="24"/>
          <w:lang w:val="ro-RO" w:eastAsia="ru-RU"/>
        </w:rPr>
        <w:t xml:space="preserve"> electrice și sistemului;</w:t>
      </w:r>
    </w:p>
    <w:p w14:paraId="13CA912D" w14:textId="77777777" w:rsidR="00BE47F8" w:rsidRPr="00CA7BC4" w:rsidRDefault="00BE47F8" w:rsidP="00B47C0E">
      <w:pPr>
        <w:pStyle w:val="Listparagraf"/>
        <w:ind w:left="0" w:firstLine="567"/>
        <w:jc w:val="both"/>
        <w:rPr>
          <w:szCs w:val="24"/>
          <w:lang w:val="ro-RO" w:eastAsia="ru-RU"/>
        </w:rPr>
      </w:pPr>
      <w:r w:rsidRPr="00CA7BC4">
        <w:rPr>
          <w:szCs w:val="24"/>
          <w:lang w:val="ro-RO" w:eastAsia="ru-RU"/>
        </w:rPr>
        <w:t>- obține opțiuni de cooperare cu alți OST.</w:t>
      </w:r>
    </w:p>
    <w:p w14:paraId="1D710FEB" w14:textId="2D57EDE8" w:rsidR="00BE47F8" w:rsidRPr="00CA7BC4" w:rsidRDefault="00BE47F8" w:rsidP="0046000C">
      <w:pPr>
        <w:ind w:firstLine="540"/>
        <w:jc w:val="both"/>
        <w:rPr>
          <w:szCs w:val="24"/>
          <w:lang w:val="ro-RO" w:eastAsia="ru-RU"/>
        </w:rPr>
      </w:pPr>
      <w:r w:rsidRPr="00CA7BC4">
        <w:rPr>
          <w:szCs w:val="24"/>
          <w:lang w:val="ro-RO" w:eastAsia="ru-RU"/>
        </w:rPr>
        <w:t>Pe tot parcursul crizei</w:t>
      </w:r>
      <w:r w:rsidR="00C0354B" w:rsidRPr="00CA7BC4">
        <w:rPr>
          <w:szCs w:val="24"/>
          <w:lang w:val="ro-RO" w:eastAsia="ru-RU"/>
        </w:rPr>
        <w:t xml:space="preserve"> de energie electrică</w:t>
      </w:r>
      <w:r w:rsidRPr="00CA7BC4">
        <w:rPr>
          <w:szCs w:val="24"/>
          <w:lang w:val="ro-RO" w:eastAsia="ru-RU"/>
        </w:rPr>
        <w:t xml:space="preserve"> va fi utilizată platforma IT europeană EAS, iar ENTSO-E și Centrele Regionale de Coordonare vor fi informate</w:t>
      </w:r>
      <w:r w:rsidR="00C0354B" w:rsidRPr="00CA7BC4">
        <w:rPr>
          <w:szCs w:val="24"/>
          <w:lang w:val="ro-RO" w:eastAsia="ru-RU"/>
        </w:rPr>
        <w:t xml:space="preserve"> </w:t>
      </w:r>
      <w:r w:rsidR="007B5925" w:rsidRPr="00CA7BC4">
        <w:rPr>
          <w:szCs w:val="24"/>
          <w:lang w:val="ro-RO" w:eastAsia="ru-RU"/>
        </w:rPr>
        <w:t xml:space="preserve">despre </w:t>
      </w:r>
      <w:r w:rsidR="00C0354B" w:rsidRPr="00CA7BC4">
        <w:rPr>
          <w:szCs w:val="24"/>
          <w:lang w:val="ro-RO" w:eastAsia="ru-RU"/>
        </w:rPr>
        <w:t>măsurile întreprinse</w:t>
      </w:r>
      <w:r w:rsidRPr="00CA7BC4">
        <w:rPr>
          <w:szCs w:val="24"/>
          <w:lang w:val="ro-RO" w:eastAsia="ru-RU"/>
        </w:rPr>
        <w:t>. Măsurile coordonate stabilite de acestea se iau în conformitate cu procedurile, reglementările și acordurile internaționale în vigoare.</w:t>
      </w:r>
    </w:p>
    <w:p w14:paraId="6AE4950F" w14:textId="7B4AB3FB" w:rsidR="00BE47F8" w:rsidRPr="00CA7BC4" w:rsidRDefault="00BE47F8" w:rsidP="00B47C0E">
      <w:pPr>
        <w:ind w:firstLine="360"/>
        <w:jc w:val="both"/>
        <w:rPr>
          <w:lang w:val="ro-RO" w:eastAsia="ru-RU"/>
        </w:rPr>
      </w:pPr>
      <w:r w:rsidRPr="00CA7BC4">
        <w:rPr>
          <w:szCs w:val="24"/>
          <w:lang w:val="ro-RO" w:eastAsia="ru-RU"/>
        </w:rPr>
        <w:t>Astfel, situația de criză este gestionată în colaborare și coordonare cu to</w:t>
      </w:r>
      <w:r w:rsidR="005145CC" w:rsidRPr="00CA7BC4">
        <w:rPr>
          <w:szCs w:val="24"/>
          <w:lang w:val="ro-RO" w:eastAsia="ru-RU"/>
        </w:rPr>
        <w:t>ate</w:t>
      </w:r>
      <w:r w:rsidRPr="00CA7BC4">
        <w:rPr>
          <w:szCs w:val="24"/>
          <w:lang w:val="ro-RO" w:eastAsia="ru-RU"/>
        </w:rPr>
        <w:t xml:space="preserve"> OST-urile din regiune, prin entitățile din cadrul ENTSO-E și Centrele Regionale de Coordonare</w:t>
      </w:r>
      <w:r w:rsidR="00FA1707" w:rsidRPr="00CA7BC4">
        <w:rPr>
          <w:szCs w:val="24"/>
          <w:lang w:val="ro-RO" w:eastAsia="ru-RU"/>
        </w:rPr>
        <w:t xml:space="preserve"> (Regional Coordination Centres)</w:t>
      </w:r>
      <w:r w:rsidRPr="00CA7BC4">
        <w:rPr>
          <w:szCs w:val="24"/>
          <w:lang w:val="ro-RO" w:eastAsia="ru-RU"/>
        </w:rPr>
        <w:t>, aplicând procedurile dedicate în vigoare</w:t>
      </w:r>
      <w:r w:rsidR="0022112E" w:rsidRPr="00CA7BC4">
        <w:rPr>
          <w:szCs w:val="24"/>
          <w:lang w:val="ro-RO" w:eastAsia="ru-RU"/>
        </w:rPr>
        <w:t>,</w:t>
      </w:r>
      <w:r w:rsidRPr="00CA7BC4">
        <w:rPr>
          <w:szCs w:val="24"/>
          <w:lang w:val="ro-RO" w:eastAsia="ru-RU"/>
        </w:rPr>
        <w:t xml:space="preserve"> coordonarea privind Adecva</w:t>
      </w:r>
      <w:r w:rsidR="00575A1B" w:rsidRPr="00CA7BC4">
        <w:rPr>
          <w:szCs w:val="24"/>
          <w:lang w:val="ro-RO" w:eastAsia="ru-RU"/>
        </w:rPr>
        <w:t>nța</w:t>
      </w:r>
      <w:r w:rsidRPr="00CA7BC4">
        <w:rPr>
          <w:szCs w:val="24"/>
          <w:lang w:val="ro-RO" w:eastAsia="ru-RU"/>
        </w:rPr>
        <w:t xml:space="preserve"> pe termen scurt, monitorizarea frecvenței și schimburile transfrontaliere de către Centrele Regionale de Coordonare</w:t>
      </w:r>
      <w:r w:rsidR="002D695E" w:rsidRPr="00CA7BC4">
        <w:rPr>
          <w:szCs w:val="24"/>
          <w:lang w:val="ro-RO" w:eastAsia="ru-RU"/>
        </w:rPr>
        <w:t>.</w:t>
      </w:r>
    </w:p>
    <w:p w14:paraId="72A5F7FA" w14:textId="5CD0F936" w:rsidR="00BE47F8" w:rsidRPr="00CA7BC4" w:rsidRDefault="00BE47F8" w:rsidP="00806204">
      <w:pPr>
        <w:pStyle w:val="Titlu3"/>
        <w:numPr>
          <w:ilvl w:val="2"/>
          <w:numId w:val="123"/>
        </w:numPr>
        <w:ind w:left="284" w:firstLine="0"/>
        <w:rPr>
          <w:lang w:val="ro-RO" w:eastAsia="ru-RU"/>
        </w:rPr>
      </w:pPr>
      <w:bookmarkStart w:id="1278" w:name="_Toc164075901"/>
      <w:bookmarkStart w:id="1279" w:name="_Toc174096970"/>
      <w:bookmarkStart w:id="1280" w:name="_Toc174343192"/>
      <w:r w:rsidRPr="00CA7BC4">
        <w:rPr>
          <w:lang w:val="ro-RO" w:eastAsia="ru-RU"/>
        </w:rPr>
        <w:t>Acțiunile regionale și bilaterale în caz de criză</w:t>
      </w:r>
      <w:bookmarkEnd w:id="1278"/>
      <w:bookmarkEnd w:id="1279"/>
      <w:bookmarkEnd w:id="1280"/>
    </w:p>
    <w:p w14:paraId="48E10170" w14:textId="7E69B4DA" w:rsidR="00BE47F8" w:rsidRPr="00CA7BC4" w:rsidRDefault="009A7054" w:rsidP="00C879CE">
      <w:pPr>
        <w:jc w:val="both"/>
        <w:rPr>
          <w:szCs w:val="24"/>
          <w:lang w:val="ro-RO" w:eastAsia="ru-RU"/>
        </w:rPr>
      </w:pPr>
      <w:r w:rsidRPr="00CA7BC4">
        <w:rPr>
          <w:szCs w:val="24"/>
          <w:lang w:val="ro-RO" w:eastAsia="ru-RU"/>
        </w:rPr>
        <w:t>13</w:t>
      </w:r>
      <w:r w:rsidR="00436665" w:rsidRPr="00CA7BC4">
        <w:rPr>
          <w:szCs w:val="24"/>
          <w:lang w:val="ro-RO" w:eastAsia="ru-RU"/>
        </w:rPr>
        <w:t>0</w:t>
      </w:r>
      <w:r w:rsidRPr="00CA7BC4">
        <w:rPr>
          <w:szCs w:val="24"/>
          <w:lang w:val="ro-RO" w:eastAsia="ru-RU"/>
        </w:rPr>
        <w:t xml:space="preserve">. </w:t>
      </w:r>
      <w:r w:rsidR="00BE47F8" w:rsidRPr="00CA7BC4">
        <w:rPr>
          <w:szCs w:val="24"/>
          <w:lang w:val="ro-RO" w:eastAsia="ru-RU"/>
        </w:rPr>
        <w:t>Acțiunile regionale și bilaterale în caz de criză sunt următoarele:</w:t>
      </w:r>
    </w:p>
    <w:p w14:paraId="7B011301" w14:textId="4DDC4941" w:rsidR="00BE47F8" w:rsidRPr="00CA7BC4" w:rsidRDefault="00BE47F8" w:rsidP="0046000C">
      <w:pPr>
        <w:ind w:firstLine="540"/>
        <w:jc w:val="both"/>
        <w:rPr>
          <w:szCs w:val="24"/>
          <w:lang w:val="ro-RO" w:eastAsia="ru-RU"/>
        </w:rPr>
      </w:pPr>
      <w:r w:rsidRPr="00CA7BC4">
        <w:rPr>
          <w:szCs w:val="24"/>
          <w:lang w:val="ro-RO" w:eastAsia="ru-RU"/>
        </w:rPr>
        <w:t>anunțarea situației de criză</w:t>
      </w:r>
      <w:r w:rsidR="00057EDB" w:rsidRPr="00CA7BC4">
        <w:rPr>
          <w:szCs w:val="24"/>
          <w:lang w:val="ro-RO" w:eastAsia="ru-RU"/>
        </w:rPr>
        <w:t xml:space="preserve"> de energie electrică</w:t>
      </w:r>
      <w:r w:rsidRPr="00CA7BC4">
        <w:rPr>
          <w:szCs w:val="24"/>
          <w:lang w:val="ro-RO" w:eastAsia="ru-RU"/>
        </w:rPr>
        <w:t xml:space="preserve"> la nivelul ENTSO-E;</w:t>
      </w:r>
    </w:p>
    <w:p w14:paraId="73430E16" w14:textId="384C0D00" w:rsidR="00BE47F8" w:rsidRPr="00CA7BC4" w:rsidRDefault="00BE47F8" w:rsidP="00B47C0E">
      <w:pPr>
        <w:pStyle w:val="Listparagraf"/>
        <w:numPr>
          <w:ilvl w:val="0"/>
          <w:numId w:val="95"/>
        </w:numPr>
        <w:ind w:left="0" w:firstLine="567"/>
        <w:jc w:val="both"/>
        <w:rPr>
          <w:szCs w:val="24"/>
          <w:lang w:val="ro-RO" w:eastAsia="ru-RU"/>
        </w:rPr>
      </w:pPr>
      <w:r w:rsidRPr="00CA7BC4">
        <w:rPr>
          <w:szCs w:val="24"/>
          <w:lang w:val="ro-RO" w:eastAsia="ru-RU"/>
        </w:rPr>
        <w:t xml:space="preserve">comunicarea și consultarea urgentă cu </w:t>
      </w:r>
      <w:r w:rsidR="003C6D3F" w:rsidRPr="00CA7BC4">
        <w:rPr>
          <w:szCs w:val="24"/>
          <w:lang w:val="ro-RO" w:eastAsia="ru-RU"/>
        </w:rPr>
        <w:t xml:space="preserve">instituții similare </w:t>
      </w:r>
      <w:r w:rsidRPr="00CA7BC4">
        <w:rPr>
          <w:szCs w:val="24"/>
          <w:lang w:val="ro-RO" w:eastAsia="ru-RU"/>
        </w:rPr>
        <w:t>la nivel regional și/ sau bilateral pentru a analiza efectele cauzate de situația de criză</w:t>
      </w:r>
      <w:r w:rsidR="003C6D3F" w:rsidRPr="00CA7BC4">
        <w:rPr>
          <w:szCs w:val="24"/>
          <w:lang w:val="ro-RO" w:eastAsia="ru-RU"/>
        </w:rPr>
        <w:t xml:space="preserve"> de energie electrică</w:t>
      </w:r>
      <w:r w:rsidRPr="00CA7BC4">
        <w:rPr>
          <w:szCs w:val="24"/>
          <w:lang w:val="ro-RO" w:eastAsia="ru-RU"/>
        </w:rPr>
        <w:t>;</w:t>
      </w:r>
    </w:p>
    <w:p w14:paraId="65EBBE0B" w14:textId="002F2FC3" w:rsidR="0025643E" w:rsidRPr="00CA7BC4" w:rsidRDefault="00BE47F8" w:rsidP="00B47C0E">
      <w:pPr>
        <w:pStyle w:val="Listparagraf"/>
        <w:numPr>
          <w:ilvl w:val="0"/>
          <w:numId w:val="95"/>
        </w:numPr>
        <w:ind w:left="0" w:firstLine="567"/>
        <w:jc w:val="both"/>
        <w:rPr>
          <w:szCs w:val="24"/>
          <w:lang w:val="ro-RO" w:eastAsia="ru-RU"/>
        </w:rPr>
      </w:pPr>
      <w:r w:rsidRPr="00CA7BC4">
        <w:rPr>
          <w:szCs w:val="24"/>
          <w:lang w:val="ro-RO" w:eastAsia="ru-RU"/>
        </w:rPr>
        <w:t>sincronizarea la nivel bilateral/ regional în vederea implementării strategiei de răspuns;</w:t>
      </w:r>
    </w:p>
    <w:p w14:paraId="673EAC94" w14:textId="3C574C67" w:rsidR="00BE47F8" w:rsidRPr="00CA7BC4" w:rsidRDefault="00BE47F8" w:rsidP="00B47C0E">
      <w:pPr>
        <w:pStyle w:val="Listparagraf"/>
        <w:numPr>
          <w:ilvl w:val="0"/>
          <w:numId w:val="95"/>
        </w:numPr>
        <w:ind w:left="0" w:firstLine="567"/>
        <w:jc w:val="both"/>
        <w:rPr>
          <w:lang w:val="ro-RO" w:eastAsia="ru-RU"/>
        </w:rPr>
      </w:pPr>
      <w:r w:rsidRPr="00CA7BC4">
        <w:rPr>
          <w:szCs w:val="24"/>
          <w:lang w:val="ro-RO" w:eastAsia="ru-RU"/>
        </w:rPr>
        <w:t>acționarea în direcția strategiei de gestionare și eliminare a crizelor.</w:t>
      </w:r>
    </w:p>
    <w:p w14:paraId="2840A712" w14:textId="77777777" w:rsidR="0025643E" w:rsidRPr="00CA7BC4" w:rsidRDefault="0025643E" w:rsidP="00B47C0E">
      <w:pPr>
        <w:pStyle w:val="Listparagraf"/>
        <w:ind w:left="0" w:firstLine="567"/>
        <w:jc w:val="both"/>
        <w:rPr>
          <w:i/>
          <w:iCs/>
          <w:szCs w:val="24"/>
          <w:lang w:val="ro-RO" w:eastAsia="ru-RU"/>
        </w:rPr>
      </w:pPr>
    </w:p>
    <w:p w14:paraId="6A6F86D3" w14:textId="1A9D8694" w:rsidR="00BE47F8" w:rsidRPr="00CA7BC4" w:rsidRDefault="00BE47F8" w:rsidP="00B47C0E">
      <w:pPr>
        <w:pStyle w:val="Listparagraf"/>
        <w:ind w:left="0" w:firstLine="567"/>
        <w:jc w:val="both"/>
        <w:rPr>
          <w:i/>
          <w:iCs/>
          <w:szCs w:val="24"/>
          <w:lang w:val="ro-RO" w:eastAsia="ru-RU"/>
        </w:rPr>
      </w:pPr>
      <w:r w:rsidRPr="00CA7BC4">
        <w:rPr>
          <w:i/>
          <w:iCs/>
          <w:szCs w:val="24"/>
          <w:lang w:val="ro-RO" w:eastAsia="ru-RU"/>
        </w:rPr>
        <w:t>Alte masuri:</w:t>
      </w:r>
    </w:p>
    <w:p w14:paraId="53943D6B" w14:textId="633A9554" w:rsidR="00BE47F8" w:rsidRPr="00CA7BC4" w:rsidRDefault="00BE47F8" w:rsidP="00B47C0E">
      <w:pPr>
        <w:pStyle w:val="Listparagraf"/>
        <w:numPr>
          <w:ilvl w:val="0"/>
          <w:numId w:val="95"/>
        </w:numPr>
        <w:ind w:left="0" w:firstLine="567"/>
        <w:jc w:val="both"/>
        <w:rPr>
          <w:szCs w:val="24"/>
          <w:lang w:val="ro-RO" w:eastAsia="ru-RU"/>
        </w:rPr>
      </w:pPr>
      <w:r w:rsidRPr="00CA7BC4">
        <w:rPr>
          <w:szCs w:val="24"/>
          <w:lang w:val="ro-RO" w:eastAsia="ru-RU"/>
        </w:rPr>
        <w:t xml:space="preserve">Îmbunătățirea indicatorilor </w:t>
      </w:r>
      <w:r w:rsidR="00575A1B" w:rsidRPr="00CA7BC4">
        <w:rPr>
          <w:szCs w:val="24"/>
          <w:lang w:val="ro-RO" w:eastAsia="ru-RU"/>
        </w:rPr>
        <w:t xml:space="preserve">privind </w:t>
      </w:r>
      <w:r w:rsidRPr="00CA7BC4">
        <w:rPr>
          <w:szCs w:val="24"/>
          <w:lang w:val="ro-RO" w:eastAsia="ru-RU"/>
        </w:rPr>
        <w:t>adecva</w:t>
      </w:r>
      <w:r w:rsidR="00575A1B" w:rsidRPr="00CA7BC4">
        <w:rPr>
          <w:szCs w:val="24"/>
          <w:lang w:val="ro-RO" w:eastAsia="ru-RU"/>
        </w:rPr>
        <w:t>nța</w:t>
      </w:r>
      <w:r w:rsidRPr="00CA7BC4">
        <w:rPr>
          <w:szCs w:val="24"/>
          <w:lang w:val="ro-RO" w:eastAsia="ru-RU"/>
        </w:rPr>
        <w:t xml:space="preserve"> a sistemelor electr</w:t>
      </w:r>
      <w:r w:rsidR="00575A1B" w:rsidRPr="00CA7BC4">
        <w:rPr>
          <w:szCs w:val="24"/>
          <w:lang w:val="ro-RO" w:eastAsia="ru-RU"/>
        </w:rPr>
        <w:t>oenerget</w:t>
      </w:r>
      <w:r w:rsidRPr="00CA7BC4">
        <w:rPr>
          <w:szCs w:val="24"/>
          <w:lang w:val="ro-RO" w:eastAsia="ru-RU"/>
        </w:rPr>
        <w:t>ice din regiune cu ajutorul rezervei de putere comună și a rezervei suplimentare disponibile la interfața cu regiunile învecinate, precum și stabilirea cantităților maxime de energie electrică care urmează să fie livrate la nivel regional sau bilateral;</w:t>
      </w:r>
    </w:p>
    <w:p w14:paraId="790519DE" w14:textId="302A3785" w:rsidR="00BE47F8" w:rsidRPr="00CA7BC4" w:rsidRDefault="00BE47F8" w:rsidP="00B47C0E">
      <w:pPr>
        <w:pStyle w:val="Listparagraf"/>
        <w:numPr>
          <w:ilvl w:val="0"/>
          <w:numId w:val="95"/>
        </w:numPr>
        <w:ind w:left="0" w:firstLine="567"/>
        <w:jc w:val="both"/>
        <w:rPr>
          <w:szCs w:val="24"/>
          <w:lang w:val="ro-RO" w:eastAsia="ru-RU"/>
        </w:rPr>
      </w:pPr>
      <w:r w:rsidRPr="00CA7BC4">
        <w:rPr>
          <w:szCs w:val="24"/>
          <w:lang w:val="ro-RO" w:eastAsia="ru-RU"/>
        </w:rPr>
        <w:t>Îmbunătățirea securității aprovizionării (SA) prin eliminarea congestiei;</w:t>
      </w:r>
    </w:p>
    <w:p w14:paraId="53BE5E58" w14:textId="5EA0ACFA" w:rsidR="00BE47F8" w:rsidRPr="00CA7BC4" w:rsidRDefault="00BE47F8" w:rsidP="00B47C0E">
      <w:pPr>
        <w:pStyle w:val="Listparagraf"/>
        <w:numPr>
          <w:ilvl w:val="0"/>
          <w:numId w:val="95"/>
        </w:numPr>
        <w:ind w:left="0" w:firstLine="567"/>
        <w:jc w:val="both"/>
        <w:rPr>
          <w:szCs w:val="24"/>
          <w:lang w:val="ro-RO" w:eastAsia="ru-RU"/>
        </w:rPr>
      </w:pPr>
      <w:r w:rsidRPr="00CA7BC4">
        <w:rPr>
          <w:szCs w:val="24"/>
          <w:lang w:val="ro-RO" w:eastAsia="ru-RU"/>
        </w:rPr>
        <w:t>Creșterea substanțială a capacității nete de interconectare;</w:t>
      </w:r>
    </w:p>
    <w:p w14:paraId="49364A2F" w14:textId="5518CD7C" w:rsidR="00BE47F8" w:rsidRPr="00CA7BC4" w:rsidRDefault="00BE47F8" w:rsidP="00B47C0E">
      <w:pPr>
        <w:pStyle w:val="Listparagraf"/>
        <w:numPr>
          <w:ilvl w:val="0"/>
          <w:numId w:val="95"/>
        </w:numPr>
        <w:ind w:left="0" w:firstLine="567"/>
        <w:rPr>
          <w:szCs w:val="24"/>
          <w:lang w:val="ro-RO" w:eastAsia="ru-RU"/>
        </w:rPr>
      </w:pPr>
      <w:r w:rsidRPr="00CA7BC4">
        <w:rPr>
          <w:szCs w:val="24"/>
          <w:lang w:val="ro-RO" w:eastAsia="ru-RU"/>
        </w:rPr>
        <w:t>Analiza post-incident și măsurile viitoare de prevenire.</w:t>
      </w:r>
    </w:p>
    <w:p w14:paraId="3E212A04" w14:textId="0F904F5F" w:rsidR="00BE47F8" w:rsidRPr="00CA7BC4" w:rsidRDefault="009A7054" w:rsidP="00C879CE">
      <w:pPr>
        <w:pStyle w:val="Titlu4"/>
        <w:spacing w:before="120"/>
        <w:rPr>
          <w:b w:val="0"/>
          <w:bCs/>
          <w:i w:val="0"/>
          <w:iCs w:val="0"/>
          <w:color w:val="auto"/>
          <w:lang w:val="ro-RO" w:eastAsia="ru-RU"/>
        </w:rPr>
      </w:pPr>
      <w:bookmarkStart w:id="1281" w:name="_Toc164075902"/>
      <w:bookmarkStart w:id="1282" w:name="_Toc174096971"/>
      <w:r w:rsidRPr="00CA7BC4">
        <w:rPr>
          <w:b w:val="0"/>
          <w:bCs/>
          <w:i w:val="0"/>
          <w:iCs w:val="0"/>
          <w:color w:val="auto"/>
          <w:lang w:val="ro-RO" w:eastAsia="ru-RU"/>
        </w:rPr>
        <w:t>13</w:t>
      </w:r>
      <w:r w:rsidR="00436665" w:rsidRPr="00CA7BC4">
        <w:rPr>
          <w:b w:val="0"/>
          <w:bCs/>
          <w:i w:val="0"/>
          <w:iCs w:val="0"/>
          <w:color w:val="auto"/>
          <w:lang w:val="ro-RO" w:eastAsia="ru-RU"/>
        </w:rPr>
        <w:t>1</w:t>
      </w:r>
      <w:r w:rsidRPr="00CA7BC4">
        <w:rPr>
          <w:b w:val="0"/>
          <w:bCs/>
          <w:i w:val="0"/>
          <w:iCs w:val="0"/>
          <w:color w:val="auto"/>
          <w:lang w:val="ro-RO" w:eastAsia="ru-RU"/>
        </w:rPr>
        <w:t xml:space="preserve">. </w:t>
      </w:r>
      <w:r w:rsidR="00BE47F8" w:rsidRPr="00CA7BC4">
        <w:rPr>
          <w:b w:val="0"/>
          <w:bCs/>
          <w:i w:val="0"/>
          <w:iCs w:val="0"/>
          <w:color w:val="auto"/>
          <w:lang w:val="ro-RO" w:eastAsia="ru-RU"/>
        </w:rPr>
        <w:t>Factor</w:t>
      </w:r>
      <w:r w:rsidR="00352BDA" w:rsidRPr="00CA7BC4">
        <w:rPr>
          <w:b w:val="0"/>
          <w:bCs/>
          <w:i w:val="0"/>
          <w:iCs w:val="0"/>
          <w:color w:val="auto"/>
          <w:lang w:val="ro-RO" w:eastAsia="ru-RU"/>
        </w:rPr>
        <w:t>i</w:t>
      </w:r>
      <w:r w:rsidR="00BE47F8" w:rsidRPr="00CA7BC4">
        <w:rPr>
          <w:b w:val="0"/>
          <w:bCs/>
          <w:i w:val="0"/>
          <w:iCs w:val="0"/>
          <w:color w:val="auto"/>
          <w:lang w:val="ro-RO" w:eastAsia="ru-RU"/>
        </w:rPr>
        <w:t xml:space="preserve"> declanșator</w:t>
      </w:r>
      <w:r w:rsidR="00352BDA" w:rsidRPr="00CA7BC4">
        <w:rPr>
          <w:b w:val="0"/>
          <w:bCs/>
          <w:i w:val="0"/>
          <w:iCs w:val="0"/>
          <w:color w:val="auto"/>
          <w:lang w:val="ro-RO" w:eastAsia="ru-RU"/>
        </w:rPr>
        <w:t>i</w:t>
      </w:r>
      <w:r w:rsidR="00BE47F8" w:rsidRPr="00CA7BC4">
        <w:rPr>
          <w:b w:val="0"/>
          <w:bCs/>
          <w:i w:val="0"/>
          <w:iCs w:val="0"/>
          <w:color w:val="auto"/>
          <w:lang w:val="ro-RO" w:eastAsia="ru-RU"/>
        </w:rPr>
        <w:t xml:space="preserve"> pentru sprijin/ asistență</w:t>
      </w:r>
      <w:bookmarkEnd w:id="1281"/>
      <w:r w:rsidRPr="00CA7BC4">
        <w:rPr>
          <w:b w:val="0"/>
          <w:bCs/>
          <w:i w:val="0"/>
          <w:iCs w:val="0"/>
          <w:color w:val="auto"/>
          <w:lang w:val="ro-RO" w:eastAsia="ru-RU"/>
        </w:rPr>
        <w:t>.</w:t>
      </w:r>
      <w:bookmarkEnd w:id="1282"/>
      <w:r w:rsidRPr="00CA7BC4">
        <w:rPr>
          <w:b w:val="0"/>
          <w:bCs/>
          <w:i w:val="0"/>
          <w:iCs w:val="0"/>
          <w:color w:val="auto"/>
          <w:lang w:val="ro-RO" w:eastAsia="ru-RU"/>
        </w:rPr>
        <w:t xml:space="preserve"> </w:t>
      </w:r>
    </w:p>
    <w:p w14:paraId="1955C195" w14:textId="77777777" w:rsidR="00BE47F8" w:rsidRPr="00CA7BC4" w:rsidRDefault="00BE47F8" w:rsidP="0046000C">
      <w:pPr>
        <w:ind w:left="540" w:firstLine="180"/>
        <w:jc w:val="both"/>
        <w:rPr>
          <w:szCs w:val="24"/>
          <w:lang w:val="ro-RO" w:eastAsia="ru-RU"/>
        </w:rPr>
      </w:pPr>
      <w:r w:rsidRPr="00CA7BC4">
        <w:rPr>
          <w:szCs w:val="24"/>
          <w:lang w:val="ro-RO" w:eastAsia="ru-RU"/>
        </w:rPr>
        <w:t>Printre factorii declanșatori care cer sprijin și asistență pentru OST se numără:</w:t>
      </w:r>
    </w:p>
    <w:p w14:paraId="600919D4" w14:textId="6D1592D8" w:rsidR="00BE47F8" w:rsidRPr="00CA7BC4" w:rsidRDefault="0025643E" w:rsidP="00B47C0E">
      <w:pPr>
        <w:pStyle w:val="Listparagraf"/>
        <w:numPr>
          <w:ilvl w:val="0"/>
          <w:numId w:val="96"/>
        </w:numPr>
        <w:ind w:left="0" w:firstLine="567"/>
        <w:jc w:val="both"/>
        <w:rPr>
          <w:szCs w:val="24"/>
          <w:lang w:val="ro-RO" w:eastAsia="ru-RU"/>
        </w:rPr>
      </w:pPr>
      <w:r w:rsidRPr="00CA7BC4">
        <w:rPr>
          <w:szCs w:val="24"/>
          <w:lang w:val="ro-RO" w:eastAsia="ru-RU"/>
        </w:rPr>
        <w:t xml:space="preserve">Perturbări </w:t>
      </w:r>
      <w:r w:rsidR="00BE47F8" w:rsidRPr="00CA7BC4">
        <w:rPr>
          <w:szCs w:val="24"/>
          <w:lang w:val="ro-RO" w:eastAsia="ru-RU"/>
        </w:rPr>
        <w:t>majore în SEN într-o anumită parte a țării, iar Sistemul de transport nu are capacitatea de a susține deficitul de la o zonă la alta;</w:t>
      </w:r>
    </w:p>
    <w:p w14:paraId="5830BF51" w14:textId="6FAF57A9" w:rsidR="00BE47F8" w:rsidRPr="00CA7BC4" w:rsidRDefault="0025643E" w:rsidP="00B47C0E">
      <w:pPr>
        <w:pStyle w:val="Listparagraf"/>
        <w:numPr>
          <w:ilvl w:val="0"/>
          <w:numId w:val="96"/>
        </w:numPr>
        <w:ind w:left="0" w:firstLine="567"/>
        <w:jc w:val="both"/>
        <w:rPr>
          <w:szCs w:val="24"/>
          <w:lang w:val="ro-RO" w:eastAsia="ru-RU"/>
        </w:rPr>
      </w:pPr>
      <w:r w:rsidRPr="00CA7BC4">
        <w:rPr>
          <w:szCs w:val="24"/>
          <w:lang w:val="ro-RO" w:eastAsia="ru-RU"/>
        </w:rPr>
        <w:t xml:space="preserve">Apar </w:t>
      </w:r>
      <w:r w:rsidR="00BE47F8" w:rsidRPr="00CA7BC4">
        <w:rPr>
          <w:szCs w:val="24"/>
          <w:lang w:val="ro-RO" w:eastAsia="ru-RU"/>
        </w:rPr>
        <w:t>dificultăți în asigurarea adecvării SEN ca urmare a declanșării neprogramate a capacității de producție;</w:t>
      </w:r>
    </w:p>
    <w:p w14:paraId="61287671" w14:textId="34C2DD84" w:rsidR="00BE47F8" w:rsidRPr="00CA7BC4" w:rsidRDefault="0025643E" w:rsidP="00B47C0E">
      <w:pPr>
        <w:pStyle w:val="Listparagraf"/>
        <w:numPr>
          <w:ilvl w:val="0"/>
          <w:numId w:val="96"/>
        </w:numPr>
        <w:ind w:left="0" w:firstLine="567"/>
        <w:jc w:val="both"/>
        <w:rPr>
          <w:szCs w:val="24"/>
          <w:lang w:val="ro-RO" w:eastAsia="ru-RU"/>
        </w:rPr>
      </w:pPr>
      <w:r w:rsidRPr="00CA7BC4">
        <w:rPr>
          <w:szCs w:val="24"/>
          <w:lang w:val="ro-RO" w:eastAsia="ru-RU"/>
        </w:rPr>
        <w:t xml:space="preserve">Apar </w:t>
      </w:r>
      <w:r w:rsidR="00BE47F8" w:rsidRPr="00CA7BC4">
        <w:rPr>
          <w:szCs w:val="24"/>
          <w:lang w:val="ro-RO" w:eastAsia="ru-RU"/>
        </w:rPr>
        <w:t>elementele declanșatoare specifice scenariilor de risc cu efecte la nivel regional;</w:t>
      </w:r>
    </w:p>
    <w:p w14:paraId="6854BC18" w14:textId="32B8D2D1" w:rsidR="00BE47F8" w:rsidRPr="00CA7BC4" w:rsidRDefault="0025643E" w:rsidP="00B47C0E">
      <w:pPr>
        <w:pStyle w:val="Listparagraf"/>
        <w:numPr>
          <w:ilvl w:val="0"/>
          <w:numId w:val="96"/>
        </w:numPr>
        <w:ind w:left="0" w:firstLine="567"/>
        <w:jc w:val="both"/>
        <w:rPr>
          <w:szCs w:val="24"/>
          <w:lang w:val="ro-RO" w:eastAsia="ru-RU"/>
        </w:rPr>
      </w:pPr>
      <w:r w:rsidRPr="00CA7BC4">
        <w:rPr>
          <w:szCs w:val="24"/>
          <w:lang w:val="ro-RO" w:eastAsia="ru-RU"/>
        </w:rPr>
        <w:t xml:space="preserve">Activitatea </w:t>
      </w:r>
      <w:r w:rsidR="00BE47F8" w:rsidRPr="00CA7BC4">
        <w:rPr>
          <w:szCs w:val="24"/>
          <w:lang w:val="ro-RO" w:eastAsia="ru-RU"/>
        </w:rPr>
        <w:t>de restabilire/ refacere a Sistemului Electric învecinat impune acest lucru.</w:t>
      </w:r>
    </w:p>
    <w:p w14:paraId="6B20CF2A" w14:textId="280C8CB7" w:rsidR="00BE47F8" w:rsidRPr="00CA7BC4" w:rsidRDefault="00BE47F8" w:rsidP="00806204">
      <w:pPr>
        <w:pStyle w:val="Titlu3"/>
        <w:numPr>
          <w:ilvl w:val="2"/>
          <w:numId w:val="123"/>
        </w:numPr>
        <w:ind w:left="284" w:firstLine="0"/>
        <w:rPr>
          <w:lang w:val="ro-RO" w:eastAsia="ru-RU"/>
        </w:rPr>
      </w:pPr>
      <w:bookmarkStart w:id="1283" w:name="_Toc164075903"/>
      <w:bookmarkStart w:id="1284" w:name="_Toc174096972"/>
      <w:bookmarkStart w:id="1285" w:name="_Toc174343193"/>
      <w:r w:rsidRPr="00CA7BC4">
        <w:rPr>
          <w:lang w:val="ro-RO" w:eastAsia="ru-RU"/>
        </w:rPr>
        <w:t xml:space="preserve">Acorduri de asistență reciprocă pentru cooperarea și coordonarea acțiunilor </w:t>
      </w:r>
      <w:r w:rsidR="003C6D3F" w:rsidRPr="00CA7BC4">
        <w:rPr>
          <w:lang w:val="ro-RO" w:eastAsia="ru-RU"/>
        </w:rPr>
        <w:t xml:space="preserve">anterior </w:t>
      </w:r>
      <w:r w:rsidRPr="00CA7BC4">
        <w:rPr>
          <w:lang w:val="ro-RO" w:eastAsia="ru-RU"/>
        </w:rPr>
        <w:t xml:space="preserve">și în timpul crizei </w:t>
      </w:r>
      <w:r w:rsidR="003C6D3F" w:rsidRPr="00CA7BC4">
        <w:rPr>
          <w:lang w:val="ro-RO" w:eastAsia="ru-RU"/>
        </w:rPr>
        <w:t xml:space="preserve">de </w:t>
      </w:r>
      <w:r w:rsidRPr="00CA7BC4">
        <w:rPr>
          <w:lang w:val="ro-RO" w:eastAsia="ru-RU"/>
        </w:rPr>
        <w:t>energ</w:t>
      </w:r>
      <w:r w:rsidR="003C6D3F" w:rsidRPr="00CA7BC4">
        <w:rPr>
          <w:lang w:val="ro-RO" w:eastAsia="ru-RU"/>
        </w:rPr>
        <w:t>i</w:t>
      </w:r>
      <w:r w:rsidRPr="00CA7BC4">
        <w:rPr>
          <w:lang w:val="ro-RO" w:eastAsia="ru-RU"/>
        </w:rPr>
        <w:t>e</w:t>
      </w:r>
      <w:r w:rsidR="003C6D3F" w:rsidRPr="00CA7BC4">
        <w:rPr>
          <w:lang w:val="ro-RO" w:eastAsia="ru-RU"/>
        </w:rPr>
        <w:t xml:space="preserve"> electrică</w:t>
      </w:r>
      <w:bookmarkEnd w:id="1283"/>
      <w:bookmarkEnd w:id="1284"/>
      <w:bookmarkEnd w:id="1285"/>
    </w:p>
    <w:p w14:paraId="1E17C2EC" w14:textId="56820CF0" w:rsidR="00BE47F8" w:rsidRPr="00CA7BC4" w:rsidRDefault="009A7054" w:rsidP="00C879CE">
      <w:pPr>
        <w:spacing w:before="120"/>
        <w:jc w:val="both"/>
        <w:rPr>
          <w:szCs w:val="24"/>
          <w:lang w:val="ro-RO" w:eastAsia="ru-RU"/>
        </w:rPr>
      </w:pPr>
      <w:r w:rsidRPr="00CA7BC4">
        <w:rPr>
          <w:szCs w:val="24"/>
          <w:lang w:val="ro-RO" w:eastAsia="ru-RU"/>
        </w:rPr>
        <w:t>13</w:t>
      </w:r>
      <w:r w:rsidR="00436665" w:rsidRPr="00CA7BC4">
        <w:rPr>
          <w:szCs w:val="24"/>
          <w:lang w:val="ro-RO" w:eastAsia="ru-RU"/>
        </w:rPr>
        <w:t>2</w:t>
      </w:r>
      <w:r w:rsidRPr="00CA7BC4">
        <w:rPr>
          <w:szCs w:val="24"/>
          <w:lang w:val="ro-RO" w:eastAsia="ru-RU"/>
        </w:rPr>
        <w:t xml:space="preserve">. </w:t>
      </w:r>
      <w:r w:rsidR="00BE47F8" w:rsidRPr="00CA7BC4">
        <w:rPr>
          <w:szCs w:val="24"/>
          <w:lang w:val="ro-RO" w:eastAsia="ru-RU"/>
        </w:rPr>
        <w:t>În regiunea din care R</w:t>
      </w:r>
      <w:r w:rsidR="001D556C" w:rsidRPr="00CA7BC4">
        <w:rPr>
          <w:szCs w:val="24"/>
          <w:lang w:val="ro-RO" w:eastAsia="ru-RU"/>
        </w:rPr>
        <w:t>epublica</w:t>
      </w:r>
      <w:r w:rsidR="00BE47F8" w:rsidRPr="00CA7BC4">
        <w:rPr>
          <w:szCs w:val="24"/>
          <w:lang w:val="ro-RO" w:eastAsia="ru-RU"/>
        </w:rPr>
        <w:t xml:space="preserve"> Moldova face parte, sunt în vigoare următoarele acorduri operaționale bilaterale:</w:t>
      </w:r>
    </w:p>
    <w:p w14:paraId="07B5DF80" w14:textId="1BA49486" w:rsidR="00BE47F8" w:rsidRPr="00CA7BC4" w:rsidRDefault="00BE47F8" w:rsidP="00C879CE">
      <w:pPr>
        <w:pStyle w:val="Listparagraf"/>
        <w:numPr>
          <w:ilvl w:val="0"/>
          <w:numId w:val="109"/>
        </w:numPr>
        <w:ind w:left="284" w:firstLine="283"/>
        <w:jc w:val="both"/>
        <w:rPr>
          <w:szCs w:val="24"/>
          <w:lang w:val="ro-RO" w:eastAsia="ru-RU"/>
        </w:rPr>
      </w:pPr>
      <w:r w:rsidRPr="00CA7BC4">
        <w:rPr>
          <w:szCs w:val="24"/>
          <w:lang w:val="ro-RO" w:eastAsia="ru-RU"/>
        </w:rPr>
        <w:t>Acord privind furnizarea de asistență energetică de urgență reciprocă pentru asigurarea funcționării fiabile a sistemelor energetice ale R</w:t>
      </w:r>
      <w:r w:rsidR="0031341E" w:rsidRPr="00CA7BC4">
        <w:rPr>
          <w:szCs w:val="24"/>
          <w:lang w:val="ro-RO" w:eastAsia="ru-RU"/>
        </w:rPr>
        <w:t xml:space="preserve">epublicii </w:t>
      </w:r>
      <w:r w:rsidRPr="00CA7BC4">
        <w:rPr>
          <w:szCs w:val="24"/>
          <w:lang w:val="ro-RO" w:eastAsia="ru-RU"/>
        </w:rPr>
        <w:t>Moldova și României</w:t>
      </w:r>
      <w:r w:rsidR="00F8654C" w:rsidRPr="00CA7BC4">
        <w:rPr>
          <w:szCs w:val="24"/>
          <w:lang w:val="ro-RO" w:eastAsia="ru-RU"/>
        </w:rPr>
        <w:t xml:space="preserve"> semnat</w:t>
      </w:r>
      <w:r w:rsidR="0001131B" w:rsidRPr="00CA7BC4">
        <w:rPr>
          <w:szCs w:val="24"/>
          <w:lang w:val="ro-RO" w:eastAsia="ru-RU"/>
        </w:rPr>
        <w:t xml:space="preserve"> între ÎS „Moldelectrica” și CNTEE „Transelectrica” SA</w:t>
      </w:r>
      <w:r w:rsidRPr="00CA7BC4">
        <w:rPr>
          <w:szCs w:val="24"/>
          <w:lang w:val="ro-RO" w:eastAsia="ru-RU"/>
        </w:rPr>
        <w:t>, care prevede furnizarea unei cantități de energie electrică între cele două țări în vederea asistenței uneia dintre țările aflate în criză</w:t>
      </w:r>
      <w:r w:rsidR="009A7054" w:rsidRPr="00CA7BC4">
        <w:rPr>
          <w:szCs w:val="24"/>
          <w:lang w:val="ro-RO" w:eastAsia="ru-RU"/>
        </w:rPr>
        <w:t>;</w:t>
      </w:r>
    </w:p>
    <w:p w14:paraId="1B38674E" w14:textId="4DEA7230" w:rsidR="009A7054" w:rsidRPr="00CA7BC4" w:rsidRDefault="00BE47F8" w:rsidP="00C879CE">
      <w:pPr>
        <w:pStyle w:val="Listparagraf"/>
        <w:numPr>
          <w:ilvl w:val="0"/>
          <w:numId w:val="109"/>
        </w:numPr>
        <w:ind w:left="284" w:firstLine="283"/>
        <w:jc w:val="both"/>
        <w:rPr>
          <w:szCs w:val="24"/>
          <w:lang w:val="ro-RO" w:eastAsia="ru-RU"/>
        </w:rPr>
      </w:pPr>
      <w:r w:rsidRPr="00CA7BC4">
        <w:rPr>
          <w:szCs w:val="24"/>
          <w:lang w:val="ro-RO" w:eastAsia="ru-RU"/>
        </w:rPr>
        <w:t>Acord privind furnizarea de asistență energetică de urgență reciprocă pentru asigurarea funcționării fiabile a sistemelor energetice din Ucraina și R</w:t>
      </w:r>
      <w:r w:rsidR="0031341E" w:rsidRPr="00CA7BC4">
        <w:rPr>
          <w:szCs w:val="24"/>
          <w:lang w:val="ro-RO" w:eastAsia="ru-RU"/>
        </w:rPr>
        <w:t xml:space="preserve">epublicii </w:t>
      </w:r>
      <w:r w:rsidRPr="00CA7BC4">
        <w:rPr>
          <w:szCs w:val="24"/>
          <w:lang w:val="ro-RO" w:eastAsia="ru-RU"/>
        </w:rPr>
        <w:t>Moldova</w:t>
      </w:r>
      <w:r w:rsidR="00F8654C" w:rsidRPr="00CA7BC4">
        <w:rPr>
          <w:szCs w:val="24"/>
          <w:lang w:val="ro-RO" w:eastAsia="ru-RU"/>
        </w:rPr>
        <w:t>, semnat</w:t>
      </w:r>
      <w:r w:rsidR="003B2E07" w:rsidRPr="00CA7BC4">
        <w:rPr>
          <w:szCs w:val="24"/>
          <w:lang w:val="ro-RO" w:eastAsia="ru-RU"/>
        </w:rPr>
        <w:t xml:space="preserve"> </w:t>
      </w:r>
      <w:r w:rsidR="00F8654C" w:rsidRPr="00CA7BC4">
        <w:rPr>
          <w:szCs w:val="24"/>
          <w:lang w:val="ro-RO" w:eastAsia="ru-RU"/>
        </w:rPr>
        <w:t xml:space="preserve">între </w:t>
      </w:r>
      <w:r w:rsidR="00F8654C" w:rsidRPr="00CA7BC4">
        <w:rPr>
          <w:szCs w:val="24"/>
          <w:lang w:val="ro-RO" w:eastAsia="ru-RU"/>
        </w:rPr>
        <w:br/>
        <w:t>ÎS „Moldelectrica” și</w:t>
      </w:r>
      <w:r w:rsidR="003B2E07" w:rsidRPr="00CA7BC4">
        <w:rPr>
          <w:szCs w:val="24"/>
          <w:lang w:val="ro-RO" w:eastAsia="ru-RU"/>
        </w:rPr>
        <w:t xml:space="preserve"> </w:t>
      </w:r>
      <w:r w:rsidR="00F8654C" w:rsidRPr="00CA7BC4">
        <w:rPr>
          <w:szCs w:val="24"/>
          <w:lang w:val="ro-RO" w:eastAsia="ru-RU"/>
        </w:rPr>
        <w:t>Ukrenergo</w:t>
      </w:r>
      <w:r w:rsidRPr="00CA7BC4">
        <w:rPr>
          <w:szCs w:val="24"/>
          <w:lang w:val="ro-RO" w:eastAsia="ru-RU"/>
        </w:rPr>
        <w:t>, care prevede furnizarea unei cantități de energie electrică între cele două țări pentru a ajuta una dintre țările aflate în criză</w:t>
      </w:r>
      <w:r w:rsidR="009A7054" w:rsidRPr="00CA7BC4">
        <w:rPr>
          <w:szCs w:val="24"/>
          <w:lang w:val="ro-RO" w:eastAsia="ru-RU"/>
        </w:rPr>
        <w:t>;</w:t>
      </w:r>
    </w:p>
    <w:p w14:paraId="60625E17" w14:textId="5A81FC28" w:rsidR="009A7054" w:rsidRPr="00CA7BC4" w:rsidRDefault="00BE47F8" w:rsidP="00C879CE">
      <w:pPr>
        <w:pStyle w:val="Listparagraf"/>
        <w:numPr>
          <w:ilvl w:val="0"/>
          <w:numId w:val="109"/>
        </w:numPr>
        <w:ind w:left="284" w:firstLine="283"/>
        <w:jc w:val="both"/>
        <w:rPr>
          <w:szCs w:val="24"/>
          <w:lang w:val="ro-RO" w:eastAsia="ru-RU"/>
        </w:rPr>
      </w:pPr>
      <w:r w:rsidRPr="00CA7BC4">
        <w:rPr>
          <w:szCs w:val="24"/>
          <w:lang w:val="ro-RO" w:eastAsia="ru-RU"/>
        </w:rPr>
        <w:t>Acordul Operațional dintre OST</w:t>
      </w:r>
      <w:r w:rsidR="0031341E" w:rsidRPr="00CA7BC4">
        <w:rPr>
          <w:szCs w:val="24"/>
          <w:lang w:val="ro-RO" w:eastAsia="ru-RU"/>
        </w:rPr>
        <w:t>-urile</w:t>
      </w:r>
      <w:r w:rsidRPr="00CA7BC4">
        <w:rPr>
          <w:szCs w:val="24"/>
          <w:lang w:val="ro-RO" w:eastAsia="ru-RU"/>
        </w:rPr>
        <w:t xml:space="preserve"> din R</w:t>
      </w:r>
      <w:r w:rsidR="0031341E" w:rsidRPr="00CA7BC4">
        <w:rPr>
          <w:szCs w:val="24"/>
          <w:lang w:val="ro-RO" w:eastAsia="ru-RU"/>
        </w:rPr>
        <w:t>epublica</w:t>
      </w:r>
      <w:r w:rsidRPr="00CA7BC4">
        <w:rPr>
          <w:szCs w:val="24"/>
          <w:lang w:val="ro-RO" w:eastAsia="ru-RU"/>
        </w:rPr>
        <w:t xml:space="preserve"> Moldova și România</w:t>
      </w:r>
      <w:r w:rsidR="0031341E" w:rsidRPr="00CA7BC4">
        <w:rPr>
          <w:szCs w:val="24"/>
          <w:lang w:val="ro-RO" w:eastAsia="ru-RU"/>
        </w:rPr>
        <w:t>, care</w:t>
      </w:r>
      <w:r w:rsidRPr="00CA7BC4">
        <w:rPr>
          <w:szCs w:val="24"/>
          <w:lang w:val="ro-RO" w:eastAsia="ru-RU"/>
        </w:rPr>
        <w:t xml:space="preserve"> prevede acordarea, după caz, a unui ajutor pentru refacerea SEN prin liniile de interconectare</w:t>
      </w:r>
      <w:r w:rsidR="009A7054" w:rsidRPr="00CA7BC4">
        <w:rPr>
          <w:szCs w:val="24"/>
          <w:lang w:val="ro-RO" w:eastAsia="ru-RU"/>
        </w:rPr>
        <w:t>;</w:t>
      </w:r>
    </w:p>
    <w:p w14:paraId="686EE4E0" w14:textId="0639A2A1" w:rsidR="00BE47F8" w:rsidRPr="00CA7BC4" w:rsidRDefault="00BE47F8" w:rsidP="00C879CE">
      <w:pPr>
        <w:pStyle w:val="Listparagraf"/>
        <w:numPr>
          <w:ilvl w:val="0"/>
          <w:numId w:val="109"/>
        </w:numPr>
        <w:ind w:left="284" w:firstLine="283"/>
        <w:jc w:val="both"/>
        <w:rPr>
          <w:szCs w:val="24"/>
          <w:lang w:val="ro-RO" w:eastAsia="ru-RU"/>
        </w:rPr>
      </w:pPr>
      <w:r w:rsidRPr="00CA7BC4">
        <w:rPr>
          <w:szCs w:val="24"/>
          <w:lang w:val="ro-RO" w:eastAsia="ru-RU"/>
        </w:rPr>
        <w:t>Acordul Operațional între OST</w:t>
      </w:r>
      <w:r w:rsidR="0031341E" w:rsidRPr="00CA7BC4">
        <w:rPr>
          <w:szCs w:val="24"/>
          <w:lang w:val="ro-RO" w:eastAsia="ru-RU"/>
        </w:rPr>
        <w:t>-urile</w:t>
      </w:r>
      <w:r w:rsidRPr="00CA7BC4">
        <w:rPr>
          <w:szCs w:val="24"/>
          <w:lang w:val="ro-RO" w:eastAsia="ru-RU"/>
        </w:rPr>
        <w:t xml:space="preserve"> din R</w:t>
      </w:r>
      <w:r w:rsidR="0031341E" w:rsidRPr="00CA7BC4">
        <w:rPr>
          <w:szCs w:val="24"/>
          <w:lang w:val="ro-RO" w:eastAsia="ru-RU"/>
        </w:rPr>
        <w:t xml:space="preserve">epublica </w:t>
      </w:r>
      <w:r w:rsidRPr="00CA7BC4">
        <w:rPr>
          <w:szCs w:val="24"/>
          <w:lang w:val="ro-RO" w:eastAsia="ru-RU"/>
        </w:rPr>
        <w:t>Moldova și Ucraina</w:t>
      </w:r>
      <w:r w:rsidR="0031341E" w:rsidRPr="00CA7BC4">
        <w:rPr>
          <w:szCs w:val="24"/>
          <w:lang w:val="ro-RO" w:eastAsia="ru-RU"/>
        </w:rPr>
        <w:t xml:space="preserve"> care</w:t>
      </w:r>
      <w:r w:rsidRPr="00CA7BC4">
        <w:rPr>
          <w:szCs w:val="24"/>
          <w:lang w:val="ro-RO" w:eastAsia="ru-RU"/>
        </w:rPr>
        <w:t xml:space="preserve"> oferă sprijin, pe cât posibil, refacerii sistemului vecin prin menținerea tensiunii pe liniile de interconectare, și furnizarea unei cantități de energie electrică prin liniile de intercone</w:t>
      </w:r>
      <w:r w:rsidR="007B5925" w:rsidRPr="00CA7BC4">
        <w:rPr>
          <w:szCs w:val="24"/>
          <w:lang w:val="ro-RO" w:eastAsia="ru-RU"/>
        </w:rPr>
        <w:t>xiune</w:t>
      </w:r>
      <w:r w:rsidRPr="00CA7BC4">
        <w:rPr>
          <w:szCs w:val="24"/>
          <w:lang w:val="ro-RO" w:eastAsia="ru-RU"/>
        </w:rPr>
        <w:t xml:space="preserve"> dintre cele două </w:t>
      </w:r>
      <w:r w:rsidR="007B5925" w:rsidRPr="00CA7BC4">
        <w:rPr>
          <w:szCs w:val="24"/>
          <w:lang w:val="ro-RO" w:eastAsia="ru-RU"/>
        </w:rPr>
        <w:t>sisteme electroenergetice</w:t>
      </w:r>
      <w:r w:rsidRPr="00CA7BC4">
        <w:rPr>
          <w:szCs w:val="24"/>
          <w:lang w:val="ro-RO" w:eastAsia="ru-RU"/>
        </w:rPr>
        <w:t>. Acest acord este parte a acordului bilateral de funcționare (Эксплуатационное соглашение о создании блока регулирования в составе энергосистем Украины и Республики Молдова), care include o anexă privind acțiunile comune în caz de avarie.</w:t>
      </w:r>
    </w:p>
    <w:p w14:paraId="58E28B05" w14:textId="3D57078C" w:rsidR="00BE47F8" w:rsidRPr="00CA7BC4" w:rsidRDefault="0031341E" w:rsidP="00C879CE">
      <w:pPr>
        <w:spacing w:before="120"/>
        <w:jc w:val="both"/>
        <w:rPr>
          <w:szCs w:val="24"/>
          <w:lang w:val="ro-RO" w:eastAsia="ru-RU"/>
        </w:rPr>
      </w:pPr>
      <w:r w:rsidRPr="00CA7BC4">
        <w:rPr>
          <w:szCs w:val="24"/>
          <w:lang w:val="ro-RO" w:eastAsia="ru-RU"/>
        </w:rPr>
        <w:t>13</w:t>
      </w:r>
      <w:r w:rsidR="00436665" w:rsidRPr="00CA7BC4">
        <w:rPr>
          <w:szCs w:val="24"/>
          <w:lang w:val="ro-RO" w:eastAsia="ru-RU"/>
        </w:rPr>
        <w:t>3</w:t>
      </w:r>
      <w:r w:rsidRPr="00CA7BC4">
        <w:rPr>
          <w:szCs w:val="24"/>
          <w:lang w:val="ro-RO" w:eastAsia="ru-RU"/>
        </w:rPr>
        <w:t>. Î</w:t>
      </w:r>
      <w:r w:rsidR="00BE47F8" w:rsidRPr="00CA7BC4">
        <w:rPr>
          <w:szCs w:val="24"/>
          <w:lang w:val="ro-RO" w:eastAsia="ru-RU"/>
        </w:rPr>
        <w:t>n cadrul Comunității Energetice este creat Grupul de coordonare a securității aprovizionării al Comunității Energetice, înființat prin Actul de procedură 2008/02/MC-EnC din 11 decembrie 2008, modificat prin Actul de procedură 2021/03/MC-EnC din 30 noiembrie 2021. În cazul unei amenințări existente, iminente la adresa securității aprovizionării sau în cazul unei întreruperi a aprovizionării care afectează o parte a C</w:t>
      </w:r>
      <w:r w:rsidRPr="00CA7BC4">
        <w:rPr>
          <w:szCs w:val="24"/>
          <w:lang w:val="ro-RO" w:eastAsia="ru-RU"/>
        </w:rPr>
        <w:t xml:space="preserve">omunității </w:t>
      </w:r>
      <w:r w:rsidR="00BE47F8" w:rsidRPr="00CA7BC4">
        <w:rPr>
          <w:szCs w:val="24"/>
          <w:lang w:val="ro-RO" w:eastAsia="ru-RU"/>
        </w:rPr>
        <w:t>E</w:t>
      </w:r>
      <w:r w:rsidRPr="00CA7BC4">
        <w:rPr>
          <w:szCs w:val="24"/>
          <w:lang w:val="ro-RO" w:eastAsia="ru-RU"/>
        </w:rPr>
        <w:t>nergetic</w:t>
      </w:r>
      <w:r w:rsidR="00BE47F8" w:rsidRPr="00CA7BC4">
        <w:rPr>
          <w:szCs w:val="24"/>
          <w:lang w:val="ro-RO" w:eastAsia="ru-RU"/>
        </w:rPr>
        <w:t xml:space="preserve"> și care implică o altă parte sau o țară terță, Grupul coordonează, după caz, măsurile luate la nivel național.</w:t>
      </w:r>
    </w:p>
    <w:p w14:paraId="468BF23B" w14:textId="77777777" w:rsidR="00BE47F8" w:rsidRPr="00CA7BC4" w:rsidRDefault="00BE47F8" w:rsidP="0046000C">
      <w:pPr>
        <w:jc w:val="both"/>
        <w:rPr>
          <w:lang w:val="ro-RO" w:eastAsia="ru-RU"/>
        </w:rPr>
      </w:pPr>
    </w:p>
    <w:p w14:paraId="4E2037FA" w14:textId="77777777" w:rsidR="0025643E" w:rsidRPr="00CA7BC4" w:rsidRDefault="0025643E" w:rsidP="0046000C">
      <w:pPr>
        <w:jc w:val="both"/>
        <w:rPr>
          <w:lang w:val="ro-RO" w:eastAsia="ru-RU"/>
        </w:rPr>
      </w:pPr>
    </w:p>
    <w:p w14:paraId="60C79B26" w14:textId="77777777" w:rsidR="0025643E" w:rsidRPr="00CA7BC4" w:rsidRDefault="0025643E" w:rsidP="0046000C">
      <w:pPr>
        <w:jc w:val="both"/>
        <w:rPr>
          <w:lang w:val="ro-RO" w:eastAsia="ru-RU"/>
        </w:rPr>
      </w:pPr>
    </w:p>
    <w:p w14:paraId="7C28CE80" w14:textId="77777777" w:rsidR="0025643E" w:rsidRPr="00CA7BC4" w:rsidRDefault="0025643E" w:rsidP="0046000C">
      <w:pPr>
        <w:jc w:val="both"/>
        <w:rPr>
          <w:lang w:val="ro-RO" w:eastAsia="ru-RU"/>
        </w:rPr>
      </w:pPr>
    </w:p>
    <w:p w14:paraId="67551A47" w14:textId="77777777" w:rsidR="0025643E" w:rsidRPr="00CA7BC4" w:rsidRDefault="0025643E" w:rsidP="0046000C">
      <w:pPr>
        <w:jc w:val="both"/>
        <w:rPr>
          <w:lang w:val="ro-RO" w:eastAsia="ru-RU"/>
        </w:rPr>
      </w:pPr>
    </w:p>
    <w:p w14:paraId="28CAE746" w14:textId="77777777" w:rsidR="0025643E" w:rsidRPr="00CA7BC4" w:rsidRDefault="0025643E" w:rsidP="0046000C">
      <w:pPr>
        <w:jc w:val="both"/>
        <w:rPr>
          <w:lang w:val="ro-RO" w:eastAsia="ru-RU"/>
        </w:rPr>
      </w:pPr>
    </w:p>
    <w:p w14:paraId="7C17F37B" w14:textId="77777777" w:rsidR="0025643E" w:rsidRPr="00CA7BC4" w:rsidRDefault="0025643E" w:rsidP="0046000C">
      <w:pPr>
        <w:jc w:val="both"/>
        <w:rPr>
          <w:lang w:val="ro-RO" w:eastAsia="ru-RU"/>
        </w:rPr>
      </w:pPr>
    </w:p>
    <w:p w14:paraId="0C3FAF6E" w14:textId="77777777" w:rsidR="0025643E" w:rsidRPr="00CA7BC4" w:rsidRDefault="0025643E" w:rsidP="0046000C">
      <w:pPr>
        <w:jc w:val="both"/>
        <w:rPr>
          <w:lang w:val="ro-RO" w:eastAsia="ru-RU"/>
        </w:rPr>
      </w:pPr>
    </w:p>
    <w:p w14:paraId="51A8BE65" w14:textId="77777777" w:rsidR="0025643E" w:rsidRPr="00CA7BC4" w:rsidRDefault="0025643E" w:rsidP="0046000C">
      <w:pPr>
        <w:jc w:val="both"/>
        <w:rPr>
          <w:lang w:val="ro-RO" w:eastAsia="ru-RU"/>
        </w:rPr>
      </w:pPr>
    </w:p>
    <w:p w14:paraId="007DE912" w14:textId="77777777" w:rsidR="0025643E" w:rsidRPr="00CA7BC4" w:rsidRDefault="0025643E" w:rsidP="0046000C">
      <w:pPr>
        <w:jc w:val="both"/>
        <w:rPr>
          <w:lang w:val="ro-RO" w:eastAsia="ru-RU"/>
        </w:rPr>
      </w:pPr>
    </w:p>
    <w:p w14:paraId="30289345" w14:textId="77777777" w:rsidR="0025643E" w:rsidRPr="00CA7BC4" w:rsidRDefault="0025643E" w:rsidP="0046000C">
      <w:pPr>
        <w:jc w:val="both"/>
        <w:rPr>
          <w:lang w:val="ro-RO" w:eastAsia="ru-RU"/>
        </w:rPr>
      </w:pPr>
    </w:p>
    <w:p w14:paraId="6818ADF5" w14:textId="77777777" w:rsidR="0025643E" w:rsidRPr="00CA7BC4" w:rsidRDefault="0025643E" w:rsidP="0046000C">
      <w:pPr>
        <w:jc w:val="both"/>
        <w:rPr>
          <w:lang w:val="ro-RO" w:eastAsia="ru-RU"/>
        </w:rPr>
      </w:pPr>
    </w:p>
    <w:p w14:paraId="13C68A28" w14:textId="77777777" w:rsidR="0025643E" w:rsidRPr="00CA7BC4" w:rsidRDefault="0025643E" w:rsidP="0046000C">
      <w:pPr>
        <w:jc w:val="both"/>
        <w:rPr>
          <w:lang w:val="ro-RO" w:eastAsia="ru-RU"/>
        </w:rPr>
      </w:pPr>
    </w:p>
    <w:p w14:paraId="24F9C98A" w14:textId="77777777" w:rsidR="0031341E" w:rsidRPr="00CA7BC4" w:rsidRDefault="0031341E" w:rsidP="0046000C">
      <w:pPr>
        <w:jc w:val="both"/>
        <w:rPr>
          <w:lang w:val="ro-RO" w:eastAsia="ru-RU"/>
        </w:rPr>
      </w:pPr>
    </w:p>
    <w:p w14:paraId="5F2AFD6C" w14:textId="77777777" w:rsidR="00B04B36" w:rsidRPr="00CA7BC4" w:rsidRDefault="00B04B36" w:rsidP="0046000C">
      <w:pPr>
        <w:jc w:val="both"/>
        <w:rPr>
          <w:lang w:val="ro-RO" w:eastAsia="ru-RU"/>
        </w:rPr>
      </w:pPr>
    </w:p>
    <w:p w14:paraId="2E26A905" w14:textId="77777777" w:rsidR="00B04B36" w:rsidRPr="00CA7BC4" w:rsidRDefault="00B04B36" w:rsidP="0046000C">
      <w:pPr>
        <w:jc w:val="both"/>
        <w:rPr>
          <w:lang w:val="ro-RO" w:eastAsia="ru-RU"/>
        </w:rPr>
      </w:pPr>
    </w:p>
    <w:p w14:paraId="75988AB1" w14:textId="77777777" w:rsidR="00B04B36" w:rsidRPr="00CA7BC4" w:rsidRDefault="00B04B36" w:rsidP="0046000C">
      <w:pPr>
        <w:jc w:val="both"/>
        <w:rPr>
          <w:lang w:val="ro-RO" w:eastAsia="ru-RU"/>
        </w:rPr>
      </w:pPr>
    </w:p>
    <w:p w14:paraId="6A8A49FC" w14:textId="77777777" w:rsidR="00B04B36" w:rsidRPr="00CA7BC4" w:rsidRDefault="00B04B36" w:rsidP="0046000C">
      <w:pPr>
        <w:jc w:val="both"/>
        <w:rPr>
          <w:lang w:val="ro-RO" w:eastAsia="ru-RU"/>
        </w:rPr>
      </w:pPr>
    </w:p>
    <w:p w14:paraId="562ABA1A" w14:textId="77777777" w:rsidR="00B04B36" w:rsidRPr="00CA7BC4" w:rsidRDefault="00B04B36" w:rsidP="0046000C">
      <w:pPr>
        <w:jc w:val="both"/>
        <w:rPr>
          <w:lang w:val="ro-RO" w:eastAsia="ru-RU"/>
        </w:rPr>
      </w:pPr>
    </w:p>
    <w:p w14:paraId="5376F29A" w14:textId="77777777" w:rsidR="0031341E" w:rsidRPr="00CA7BC4" w:rsidRDefault="0031341E" w:rsidP="0046000C">
      <w:pPr>
        <w:jc w:val="both"/>
        <w:rPr>
          <w:lang w:val="ro-RO" w:eastAsia="ru-RU"/>
        </w:rPr>
      </w:pPr>
    </w:p>
    <w:p w14:paraId="2E7EB6C6" w14:textId="77777777" w:rsidR="0025643E" w:rsidRPr="00CA7BC4" w:rsidRDefault="0025643E" w:rsidP="0046000C">
      <w:pPr>
        <w:jc w:val="both"/>
        <w:rPr>
          <w:lang w:val="ro-RO" w:eastAsia="ru-RU"/>
        </w:rPr>
      </w:pPr>
    </w:p>
    <w:p w14:paraId="681080BF" w14:textId="15983BEC" w:rsidR="00F323A9" w:rsidRPr="00CA7BC4" w:rsidRDefault="00F323A9" w:rsidP="00FC0532">
      <w:pPr>
        <w:pStyle w:val="Titlu1"/>
        <w:rPr>
          <w:lang w:val="ro-RO"/>
        </w:rPr>
      </w:pPr>
      <w:bookmarkStart w:id="1286" w:name="_Toc164075904"/>
      <w:bookmarkStart w:id="1287" w:name="_Toc174096973"/>
      <w:bookmarkStart w:id="1288" w:name="_Toc174343194"/>
      <w:r w:rsidRPr="00CA7BC4">
        <w:rPr>
          <w:lang w:val="ro-RO"/>
        </w:rPr>
        <w:t>COORDONATORUL DE CRIZĂ</w:t>
      </w:r>
      <w:bookmarkEnd w:id="1286"/>
      <w:r w:rsidR="002D03B9" w:rsidRPr="00CA7BC4">
        <w:rPr>
          <w:lang w:val="ro-RO"/>
        </w:rPr>
        <w:t xml:space="preserve"> și consultările cu părțile interesate</w:t>
      </w:r>
      <w:bookmarkEnd w:id="1287"/>
      <w:bookmarkEnd w:id="1288"/>
    </w:p>
    <w:p w14:paraId="50431975" w14:textId="1D18C57F" w:rsidR="0028362C" w:rsidRPr="00CA7BC4" w:rsidRDefault="0031341E" w:rsidP="00C879CE">
      <w:pPr>
        <w:jc w:val="both"/>
        <w:rPr>
          <w:szCs w:val="24"/>
          <w:lang w:val="ro-RO" w:eastAsia="ru-RU"/>
        </w:rPr>
      </w:pPr>
      <w:r w:rsidRPr="00CA7BC4">
        <w:rPr>
          <w:szCs w:val="24"/>
          <w:lang w:val="ro-RO" w:eastAsia="ru-RU"/>
        </w:rPr>
        <w:t>13</w:t>
      </w:r>
      <w:r w:rsidR="00436665" w:rsidRPr="00CA7BC4">
        <w:rPr>
          <w:szCs w:val="24"/>
          <w:lang w:val="ro-RO" w:eastAsia="ru-RU"/>
        </w:rPr>
        <w:t>4</w:t>
      </w:r>
      <w:r w:rsidRPr="00CA7BC4">
        <w:rPr>
          <w:szCs w:val="24"/>
          <w:lang w:val="ro-RO" w:eastAsia="ru-RU"/>
        </w:rPr>
        <w:t xml:space="preserve">. </w:t>
      </w:r>
      <w:r w:rsidR="0028362C" w:rsidRPr="00CA7BC4">
        <w:rPr>
          <w:szCs w:val="24"/>
          <w:lang w:val="ro-RO" w:eastAsia="ru-RU"/>
        </w:rPr>
        <w:t xml:space="preserve">Coordonatorul de criză în Republica Moldova este Comisia pentru </w:t>
      </w:r>
      <w:r w:rsidR="00994824" w:rsidRPr="00CA7BC4">
        <w:rPr>
          <w:szCs w:val="24"/>
          <w:lang w:val="ro-RO" w:eastAsia="ru-RU"/>
        </w:rPr>
        <w:t>S</w:t>
      </w:r>
      <w:r w:rsidR="0028362C" w:rsidRPr="00CA7BC4">
        <w:rPr>
          <w:szCs w:val="24"/>
          <w:lang w:val="ro-RO" w:eastAsia="ru-RU"/>
        </w:rPr>
        <w:t xml:space="preserve">ituații </w:t>
      </w:r>
      <w:r w:rsidR="00994824" w:rsidRPr="00CA7BC4">
        <w:rPr>
          <w:szCs w:val="24"/>
          <w:lang w:val="ro-RO" w:eastAsia="ru-RU"/>
        </w:rPr>
        <w:t>E</w:t>
      </w:r>
      <w:r w:rsidR="0028362C" w:rsidRPr="00CA7BC4">
        <w:rPr>
          <w:szCs w:val="24"/>
          <w:lang w:val="ro-RO" w:eastAsia="ru-RU"/>
        </w:rPr>
        <w:t xml:space="preserve">xcepționale având </w:t>
      </w:r>
      <w:r w:rsidR="005252C7" w:rsidRPr="00CA7BC4">
        <w:rPr>
          <w:szCs w:val="24"/>
          <w:lang w:val="ro-RO" w:eastAsia="ru-RU"/>
        </w:rPr>
        <w:t>atribuțiile</w:t>
      </w:r>
      <w:r w:rsidR="0028362C" w:rsidRPr="00CA7BC4">
        <w:rPr>
          <w:szCs w:val="24"/>
          <w:lang w:val="ro-RO" w:eastAsia="ru-RU"/>
        </w:rPr>
        <w:t xml:space="preserve"> și responsabilitățile specificate în secțiunea 5.1.</w:t>
      </w:r>
    </w:p>
    <w:p w14:paraId="39347685" w14:textId="2A96748C" w:rsidR="0028362C" w:rsidRPr="00CA7BC4" w:rsidRDefault="0031341E" w:rsidP="00C879CE">
      <w:pPr>
        <w:spacing w:before="120"/>
        <w:jc w:val="both"/>
        <w:rPr>
          <w:szCs w:val="24"/>
          <w:lang w:val="ro-RO" w:eastAsia="ru-RU"/>
        </w:rPr>
      </w:pPr>
      <w:r w:rsidRPr="00CA7BC4">
        <w:rPr>
          <w:szCs w:val="24"/>
          <w:lang w:val="ro-RO" w:eastAsia="ru-RU"/>
        </w:rPr>
        <w:t>1</w:t>
      </w:r>
      <w:r w:rsidR="007D653F" w:rsidRPr="00CA7BC4">
        <w:rPr>
          <w:szCs w:val="24"/>
          <w:lang w:val="ro-RO" w:eastAsia="ru-RU"/>
        </w:rPr>
        <w:t>3</w:t>
      </w:r>
      <w:r w:rsidR="00436665" w:rsidRPr="00CA7BC4">
        <w:rPr>
          <w:szCs w:val="24"/>
          <w:lang w:val="ro-RO" w:eastAsia="ru-RU"/>
        </w:rPr>
        <w:t>5</w:t>
      </w:r>
      <w:r w:rsidRPr="00CA7BC4">
        <w:rPr>
          <w:szCs w:val="24"/>
          <w:lang w:val="ro-RO" w:eastAsia="ru-RU"/>
        </w:rPr>
        <w:t xml:space="preserve">. Declararea situației de criză </w:t>
      </w:r>
      <w:r w:rsidR="00F853E7" w:rsidRPr="00CA7BC4">
        <w:rPr>
          <w:szCs w:val="24"/>
          <w:lang w:val="ro-RO" w:eastAsia="ru-RU"/>
        </w:rPr>
        <w:t xml:space="preserve">de energie electrică </w:t>
      </w:r>
      <w:r w:rsidRPr="00CA7BC4">
        <w:rPr>
          <w:szCs w:val="24"/>
          <w:lang w:val="ro-RO" w:eastAsia="ru-RU"/>
        </w:rPr>
        <w:t xml:space="preserve">se realizează conform secțiunii 5.1.1. Convocarea </w:t>
      </w:r>
      <w:r w:rsidR="0028362C" w:rsidRPr="00CA7BC4">
        <w:rPr>
          <w:szCs w:val="24"/>
          <w:lang w:val="ro-RO" w:eastAsia="ru-RU"/>
        </w:rPr>
        <w:t>C</w:t>
      </w:r>
      <w:r w:rsidRPr="00CA7BC4">
        <w:rPr>
          <w:szCs w:val="24"/>
          <w:lang w:val="ro-RO" w:eastAsia="ru-RU"/>
        </w:rPr>
        <w:t xml:space="preserve">omisiei pentru Situații Excepționale </w:t>
      </w:r>
      <w:r w:rsidR="0028362C" w:rsidRPr="00CA7BC4">
        <w:rPr>
          <w:szCs w:val="24"/>
          <w:lang w:val="ro-RO" w:eastAsia="ru-RU"/>
        </w:rPr>
        <w:t>se face la solicitarea OST prin intermediul Inspectoratului General pentru Situații de Urgență</w:t>
      </w:r>
      <w:r w:rsidRPr="00CA7BC4">
        <w:rPr>
          <w:szCs w:val="24"/>
          <w:lang w:val="ro-RO" w:eastAsia="ru-RU"/>
        </w:rPr>
        <w:t xml:space="preserve">. </w:t>
      </w:r>
      <w:r w:rsidR="0028362C" w:rsidRPr="00CA7BC4">
        <w:rPr>
          <w:szCs w:val="24"/>
          <w:lang w:val="ro-RO" w:eastAsia="ru-RU"/>
        </w:rPr>
        <w:t xml:space="preserve">Comisia poate fi sesizată pentru constatarea apariției unei situații de criză </w:t>
      </w:r>
      <w:r w:rsidR="005252C7" w:rsidRPr="00CA7BC4">
        <w:rPr>
          <w:szCs w:val="24"/>
          <w:lang w:val="ro-RO" w:eastAsia="ru-RU"/>
        </w:rPr>
        <w:t xml:space="preserve">de energie electrică </w:t>
      </w:r>
      <w:r w:rsidR="0028362C" w:rsidRPr="00CA7BC4">
        <w:rPr>
          <w:szCs w:val="24"/>
          <w:lang w:val="ro-RO" w:eastAsia="ru-RU"/>
        </w:rPr>
        <w:t xml:space="preserve">și de </w:t>
      </w:r>
      <w:r w:rsidR="008613DC" w:rsidRPr="00CA7BC4">
        <w:rPr>
          <w:szCs w:val="24"/>
          <w:lang w:val="ro-RO" w:eastAsia="ru-RU"/>
        </w:rPr>
        <w:t xml:space="preserve">către </w:t>
      </w:r>
      <w:r w:rsidRPr="00CA7BC4">
        <w:rPr>
          <w:szCs w:val="24"/>
          <w:lang w:val="ro-RO" w:eastAsia="ru-RU"/>
        </w:rPr>
        <w:t xml:space="preserve">autoritatea </w:t>
      </w:r>
      <w:r w:rsidR="008613DC" w:rsidRPr="00CA7BC4">
        <w:rPr>
          <w:szCs w:val="24"/>
          <w:lang w:val="ro-RO" w:eastAsia="ru-RU"/>
        </w:rPr>
        <w:t xml:space="preserve">de reglementare </w:t>
      </w:r>
      <w:r w:rsidR="00C00D15" w:rsidRPr="00CA7BC4">
        <w:rPr>
          <w:szCs w:val="24"/>
          <w:lang w:val="ro-RO" w:eastAsia="ru-RU"/>
        </w:rPr>
        <w:t xml:space="preserve">sau de </w:t>
      </w:r>
      <w:r w:rsidR="008613DC" w:rsidRPr="00CA7BC4">
        <w:rPr>
          <w:szCs w:val="24"/>
          <w:lang w:val="ro-RO" w:eastAsia="ru-RU"/>
        </w:rPr>
        <w:t xml:space="preserve"> Ministerul Energiei.</w:t>
      </w:r>
    </w:p>
    <w:p w14:paraId="2CB39E11" w14:textId="77777777" w:rsidR="0028362C" w:rsidRPr="00CA7BC4" w:rsidRDefault="0028362C" w:rsidP="0046000C">
      <w:pPr>
        <w:rPr>
          <w:szCs w:val="24"/>
          <w:lang w:val="ro-RO" w:eastAsia="ru-RU"/>
        </w:rPr>
      </w:pPr>
    </w:p>
    <w:p w14:paraId="01C3AC2D" w14:textId="77777777" w:rsidR="0028362C" w:rsidRPr="00CA7BC4" w:rsidRDefault="0028362C" w:rsidP="0046000C">
      <w:pPr>
        <w:rPr>
          <w:szCs w:val="24"/>
          <w:lang w:val="ro-RO" w:eastAsia="ru-RU"/>
        </w:rPr>
      </w:pPr>
      <w:r w:rsidRPr="00CA7BC4">
        <w:rPr>
          <w:szCs w:val="24"/>
          <w:lang w:val="ro-RO" w:eastAsia="ru-RU"/>
        </w:rPr>
        <w:t>Date de contact:</w:t>
      </w:r>
    </w:p>
    <w:p w14:paraId="546B7C99" w14:textId="77777777" w:rsidR="0028362C" w:rsidRPr="00CA7BC4" w:rsidRDefault="0028362C" w:rsidP="009D3B38">
      <w:pPr>
        <w:spacing w:before="120"/>
        <w:rPr>
          <w:szCs w:val="24"/>
          <w:lang w:val="ro-RO" w:eastAsia="ru-RU"/>
        </w:rPr>
      </w:pPr>
      <w:r w:rsidRPr="00CA7BC4">
        <w:rPr>
          <w:b/>
          <w:bCs/>
          <w:szCs w:val="24"/>
          <w:lang w:val="ro-RO" w:eastAsia="ru-RU"/>
        </w:rPr>
        <w:t>Ministerul Energiei</w:t>
      </w:r>
      <w:r w:rsidRPr="00CA7BC4">
        <w:rPr>
          <w:szCs w:val="24"/>
          <w:lang w:val="ro-RO" w:eastAsia="ru-RU"/>
        </w:rPr>
        <w:t xml:space="preserve">:  </w:t>
      </w:r>
    </w:p>
    <w:p w14:paraId="68EE485E" w14:textId="53FE0DFD" w:rsidR="0028362C" w:rsidRPr="00CA7BC4" w:rsidRDefault="0028362C" w:rsidP="0046000C">
      <w:pPr>
        <w:rPr>
          <w:szCs w:val="24"/>
          <w:lang w:val="ro-RO" w:eastAsia="ru-RU"/>
        </w:rPr>
      </w:pPr>
      <w:r w:rsidRPr="00CA7BC4">
        <w:rPr>
          <w:szCs w:val="24"/>
          <w:lang w:val="ro-RO" w:eastAsia="ru-RU"/>
        </w:rPr>
        <w:t xml:space="preserve">MD2012, bd. Ștefan cel Mare și Sfânt 134. </w:t>
      </w:r>
    </w:p>
    <w:p w14:paraId="67B40E4E" w14:textId="262E689D" w:rsidR="0028362C" w:rsidRPr="00CA7BC4" w:rsidRDefault="0028362C" w:rsidP="0046000C">
      <w:pPr>
        <w:rPr>
          <w:i/>
          <w:iCs/>
          <w:szCs w:val="24"/>
          <w:lang w:val="ro-RO" w:eastAsia="ru-RU"/>
        </w:rPr>
      </w:pPr>
      <w:r w:rsidRPr="00CA7BC4">
        <w:rPr>
          <w:szCs w:val="24"/>
          <w:lang w:val="ro-RO" w:eastAsia="ru-RU"/>
        </w:rPr>
        <w:t xml:space="preserve">Email: </w:t>
      </w:r>
      <w:hyperlink r:id="rId24" w:history="1">
        <w:r w:rsidRPr="00CA7BC4">
          <w:rPr>
            <w:rStyle w:val="Hyperlink"/>
            <w:i/>
            <w:iCs/>
            <w:szCs w:val="24"/>
            <w:lang w:val="ro-RO" w:eastAsia="ru-RU"/>
          </w:rPr>
          <w:t>secretariat@energie.gov.md</w:t>
        </w:r>
      </w:hyperlink>
      <w:r w:rsidRPr="00CA7BC4">
        <w:rPr>
          <w:i/>
          <w:iCs/>
          <w:szCs w:val="24"/>
          <w:lang w:val="ro-RO" w:eastAsia="ru-RU"/>
        </w:rPr>
        <w:t xml:space="preserve"> </w:t>
      </w:r>
    </w:p>
    <w:p w14:paraId="12C96A41" w14:textId="2D671C43" w:rsidR="0028362C" w:rsidRPr="00CA7BC4" w:rsidRDefault="0028362C" w:rsidP="0046000C">
      <w:pPr>
        <w:rPr>
          <w:szCs w:val="24"/>
          <w:lang w:val="ro-RO" w:eastAsia="ru-RU"/>
        </w:rPr>
      </w:pPr>
      <w:r w:rsidRPr="00CA7BC4">
        <w:rPr>
          <w:szCs w:val="24"/>
          <w:lang w:val="ro-RO" w:eastAsia="ru-RU"/>
        </w:rPr>
        <w:t xml:space="preserve">Tel: + 373 (22) 250 131; </w:t>
      </w:r>
    </w:p>
    <w:p w14:paraId="7E44E47B" w14:textId="1A3310F3" w:rsidR="0028362C" w:rsidRPr="00CA7BC4" w:rsidRDefault="0028362C" w:rsidP="0046000C">
      <w:pPr>
        <w:rPr>
          <w:szCs w:val="24"/>
          <w:lang w:val="ro-RO" w:eastAsia="ru-RU"/>
        </w:rPr>
      </w:pPr>
      <w:r w:rsidRPr="00CA7BC4">
        <w:rPr>
          <w:szCs w:val="24"/>
          <w:lang w:val="ro-RO" w:eastAsia="ru-RU"/>
        </w:rPr>
        <w:t xml:space="preserve">Web: </w:t>
      </w:r>
      <w:hyperlink r:id="rId25" w:history="1">
        <w:r w:rsidR="00BA20AB" w:rsidRPr="00CA7BC4">
          <w:rPr>
            <w:rStyle w:val="Hyperlink"/>
            <w:szCs w:val="24"/>
            <w:lang w:val="ro-RO" w:eastAsia="ru-RU"/>
          </w:rPr>
          <w:t>www.energie.gov.md</w:t>
        </w:r>
      </w:hyperlink>
    </w:p>
    <w:p w14:paraId="147422E6" w14:textId="5875A27F" w:rsidR="00BA20AB" w:rsidRPr="00CA7BC4" w:rsidRDefault="00BA20AB" w:rsidP="009D3B38">
      <w:pPr>
        <w:spacing w:before="120"/>
        <w:rPr>
          <w:szCs w:val="24"/>
          <w:lang w:val="ro-RO" w:eastAsia="ru-RU"/>
        </w:rPr>
      </w:pPr>
      <w:r w:rsidRPr="00CA7BC4">
        <w:rPr>
          <w:b/>
          <w:bCs/>
          <w:szCs w:val="24"/>
          <w:lang w:val="ro-RO" w:eastAsia="ru-RU"/>
        </w:rPr>
        <w:t>Agenţia Naţională pentru Reglementare în Energetică</w:t>
      </w:r>
      <w:r w:rsidRPr="00CA7BC4">
        <w:rPr>
          <w:szCs w:val="24"/>
          <w:lang w:val="ro-RO" w:eastAsia="ru-RU"/>
        </w:rPr>
        <w:t>:</w:t>
      </w:r>
    </w:p>
    <w:p w14:paraId="43ED8664" w14:textId="6EC635B1" w:rsidR="00BA20AB" w:rsidRPr="00CA7BC4" w:rsidRDefault="00036136" w:rsidP="0046000C">
      <w:pPr>
        <w:rPr>
          <w:szCs w:val="24"/>
          <w:lang w:val="ro-RO" w:eastAsia="ru-RU"/>
        </w:rPr>
      </w:pPr>
      <w:r w:rsidRPr="00CA7BC4">
        <w:rPr>
          <w:szCs w:val="24"/>
          <w:lang w:val="ro-RO" w:eastAsia="ru-RU"/>
        </w:rPr>
        <w:t>Strada A. Pușkin 52/A, MD 2005, mun. Chișinău, Republica Moldova</w:t>
      </w:r>
    </w:p>
    <w:p w14:paraId="6B9F9079" w14:textId="16A7E813" w:rsidR="00036136" w:rsidRPr="00CA7BC4" w:rsidRDefault="00036136" w:rsidP="0046000C">
      <w:pPr>
        <w:rPr>
          <w:szCs w:val="24"/>
          <w:lang w:val="ro-RO" w:eastAsia="ru-RU"/>
        </w:rPr>
      </w:pPr>
      <w:r w:rsidRPr="00CA7BC4">
        <w:rPr>
          <w:szCs w:val="24"/>
          <w:lang w:val="ro-RO" w:eastAsia="ru-RU"/>
        </w:rPr>
        <w:t xml:space="preserve">Email: </w:t>
      </w:r>
      <w:hyperlink r:id="rId26" w:history="1">
        <w:r w:rsidRPr="00CA7BC4">
          <w:rPr>
            <w:rStyle w:val="Hyperlink"/>
            <w:szCs w:val="24"/>
            <w:lang w:val="ro-RO" w:eastAsia="ru-RU"/>
          </w:rPr>
          <w:t>anre@anre.md</w:t>
        </w:r>
      </w:hyperlink>
      <w:r w:rsidRPr="00CA7BC4">
        <w:rPr>
          <w:szCs w:val="24"/>
          <w:lang w:val="ro-RO" w:eastAsia="ru-RU"/>
        </w:rPr>
        <w:t xml:space="preserve">  </w:t>
      </w:r>
    </w:p>
    <w:p w14:paraId="05C22979" w14:textId="019588F4" w:rsidR="00036136" w:rsidRPr="00CA7BC4" w:rsidRDefault="00036136" w:rsidP="0046000C">
      <w:pPr>
        <w:rPr>
          <w:szCs w:val="24"/>
          <w:lang w:val="ro-RO" w:eastAsia="ru-RU"/>
        </w:rPr>
      </w:pPr>
      <w:r w:rsidRPr="00CA7BC4">
        <w:rPr>
          <w:szCs w:val="24"/>
          <w:lang w:val="ro-RO" w:eastAsia="ru-RU"/>
        </w:rPr>
        <w:t>Tel: 022 823 901 / 022 823 955</w:t>
      </w:r>
    </w:p>
    <w:p w14:paraId="68168DB1" w14:textId="752FC02E" w:rsidR="00036136" w:rsidRPr="00CA7BC4" w:rsidRDefault="00036136" w:rsidP="009D3B38">
      <w:pPr>
        <w:spacing w:after="120"/>
        <w:rPr>
          <w:szCs w:val="24"/>
          <w:lang w:val="ro-RO" w:eastAsia="ru-RU"/>
        </w:rPr>
      </w:pPr>
      <w:r w:rsidRPr="00CA7BC4">
        <w:rPr>
          <w:szCs w:val="24"/>
          <w:lang w:val="ro-RO" w:eastAsia="ru-RU"/>
        </w:rPr>
        <w:t>Web:</w:t>
      </w:r>
      <w:r w:rsidRPr="00CA7BC4">
        <w:rPr>
          <w:lang w:val="ro-RO"/>
        </w:rPr>
        <w:t xml:space="preserve"> </w:t>
      </w:r>
      <w:hyperlink r:id="rId27" w:history="1">
        <w:r w:rsidRPr="00CA7BC4">
          <w:rPr>
            <w:rStyle w:val="Hyperlink"/>
            <w:szCs w:val="24"/>
            <w:lang w:val="ro-RO" w:eastAsia="ru-RU"/>
          </w:rPr>
          <w:t>https://anre.md</w:t>
        </w:r>
      </w:hyperlink>
      <w:r w:rsidRPr="00CA7BC4">
        <w:rPr>
          <w:szCs w:val="24"/>
          <w:lang w:val="ro-RO" w:eastAsia="ru-RU"/>
        </w:rPr>
        <w:t xml:space="preserve"> </w:t>
      </w:r>
    </w:p>
    <w:p w14:paraId="3C5A235C" w14:textId="6901FAA5" w:rsidR="0028362C" w:rsidRPr="00CA7BC4" w:rsidRDefault="0028362C" w:rsidP="0046000C">
      <w:pPr>
        <w:rPr>
          <w:szCs w:val="24"/>
          <w:lang w:val="ro-RO" w:eastAsia="ru-RU"/>
        </w:rPr>
      </w:pPr>
      <w:r w:rsidRPr="00CA7BC4">
        <w:rPr>
          <w:b/>
          <w:bCs/>
          <w:szCs w:val="24"/>
          <w:lang w:val="ro-RO" w:eastAsia="ru-RU"/>
        </w:rPr>
        <w:t xml:space="preserve">Inspectoratul General pentru Situații de Urgență </w:t>
      </w:r>
      <w:r w:rsidRPr="00CA7BC4">
        <w:rPr>
          <w:szCs w:val="24"/>
          <w:lang w:val="ro-RO" w:eastAsia="ru-RU"/>
        </w:rPr>
        <w:t xml:space="preserve">: </w:t>
      </w:r>
    </w:p>
    <w:p w14:paraId="4927C1F8" w14:textId="77777777" w:rsidR="0028362C" w:rsidRPr="00CA7BC4" w:rsidRDefault="0028362C" w:rsidP="0046000C">
      <w:pPr>
        <w:rPr>
          <w:szCs w:val="24"/>
          <w:lang w:val="ro-RO" w:eastAsia="ru-RU"/>
        </w:rPr>
      </w:pPr>
      <w:r w:rsidRPr="00CA7BC4">
        <w:rPr>
          <w:szCs w:val="24"/>
          <w:lang w:val="ro-RO" w:eastAsia="ru-RU"/>
        </w:rPr>
        <w:t xml:space="preserve">MD-2012, mun. Chișinău, bd. Stefan cel Mare, 75 </w:t>
      </w:r>
    </w:p>
    <w:p w14:paraId="1EE23B7D" w14:textId="7CB0B992" w:rsidR="0028362C" w:rsidRPr="00CA7BC4" w:rsidRDefault="0028362C" w:rsidP="0046000C">
      <w:pPr>
        <w:rPr>
          <w:szCs w:val="24"/>
          <w:lang w:val="ro-RO" w:eastAsia="ru-RU"/>
        </w:rPr>
      </w:pPr>
      <w:r w:rsidRPr="00CA7BC4">
        <w:rPr>
          <w:szCs w:val="24"/>
          <w:lang w:val="ro-RO" w:eastAsia="ru-RU"/>
        </w:rPr>
        <w:t>Email:</w:t>
      </w:r>
      <w:r w:rsidR="00D70676" w:rsidRPr="00CA7BC4">
        <w:rPr>
          <w:lang w:val="ro-RO"/>
        </w:rPr>
        <w:t xml:space="preserve"> </w:t>
      </w:r>
      <w:hyperlink r:id="rId28" w:history="1">
        <w:r w:rsidR="009933F4" w:rsidRPr="00CA7BC4">
          <w:rPr>
            <w:rStyle w:val="Hyperlink"/>
            <w:szCs w:val="24"/>
            <w:lang w:val="ro-RO" w:eastAsia="ru-RU"/>
          </w:rPr>
          <w:t>igsu@igsu.gov.md</w:t>
        </w:r>
      </w:hyperlink>
      <w:r w:rsidR="00D70676" w:rsidRPr="00CA7BC4">
        <w:rPr>
          <w:szCs w:val="24"/>
          <w:lang w:val="ro-RO" w:eastAsia="ru-RU"/>
        </w:rPr>
        <w:t xml:space="preserve">, </w:t>
      </w:r>
      <w:hyperlink r:id="rId29" w:history="1">
        <w:r w:rsidR="009933F4" w:rsidRPr="00CA7BC4">
          <w:rPr>
            <w:rStyle w:val="Hyperlink"/>
            <w:szCs w:val="24"/>
            <w:lang w:val="ro-RO" w:eastAsia="ru-RU"/>
          </w:rPr>
          <w:t>cancelaria@igsu.gov.md</w:t>
        </w:r>
      </w:hyperlink>
      <w:r w:rsidR="009933F4" w:rsidRPr="00CA7BC4">
        <w:rPr>
          <w:szCs w:val="24"/>
          <w:lang w:val="ro-RO" w:eastAsia="ru-RU"/>
        </w:rPr>
        <w:t xml:space="preserve"> </w:t>
      </w:r>
      <w:r w:rsidRPr="00CA7BC4">
        <w:rPr>
          <w:szCs w:val="24"/>
          <w:lang w:val="ro-RO" w:eastAsia="ru-RU"/>
        </w:rPr>
        <w:t xml:space="preserve">, </w:t>
      </w:r>
    </w:p>
    <w:p w14:paraId="3D306696" w14:textId="3CA4F1EF" w:rsidR="0028362C" w:rsidRPr="00CA7BC4" w:rsidRDefault="0028362C" w:rsidP="0046000C">
      <w:pPr>
        <w:rPr>
          <w:szCs w:val="24"/>
          <w:lang w:val="ro-RO" w:eastAsia="ru-RU"/>
        </w:rPr>
      </w:pPr>
      <w:r w:rsidRPr="00CA7BC4">
        <w:rPr>
          <w:szCs w:val="24"/>
          <w:lang w:val="ro-RO" w:eastAsia="ru-RU"/>
        </w:rPr>
        <w:t>tel. 022 259 621,  022 738 504</w:t>
      </w:r>
    </w:p>
    <w:p w14:paraId="04DC6DA6" w14:textId="2FAD032E" w:rsidR="0028362C" w:rsidRPr="00CA7BC4" w:rsidRDefault="00036136" w:rsidP="0046000C">
      <w:pPr>
        <w:rPr>
          <w:szCs w:val="24"/>
          <w:lang w:val="ro-RO" w:eastAsia="ru-RU"/>
        </w:rPr>
      </w:pPr>
      <w:r w:rsidRPr="00CA7BC4">
        <w:rPr>
          <w:szCs w:val="24"/>
          <w:lang w:val="ro-RO" w:eastAsia="ru-RU"/>
        </w:rPr>
        <w:t>Web:</w:t>
      </w:r>
      <w:r w:rsidR="009367BA" w:rsidRPr="00CA7BC4">
        <w:rPr>
          <w:lang w:val="ro-RO"/>
        </w:rPr>
        <w:t xml:space="preserve"> </w:t>
      </w:r>
      <w:hyperlink r:id="rId30" w:history="1">
        <w:r w:rsidR="009367BA" w:rsidRPr="00CA7BC4">
          <w:rPr>
            <w:rStyle w:val="Hyperlink"/>
            <w:szCs w:val="24"/>
            <w:lang w:val="ro-RO" w:eastAsia="ru-RU"/>
          </w:rPr>
          <w:t>https://www.dse.md/</w:t>
        </w:r>
      </w:hyperlink>
      <w:r w:rsidR="009367BA" w:rsidRPr="00CA7BC4">
        <w:rPr>
          <w:szCs w:val="24"/>
          <w:lang w:val="ro-RO" w:eastAsia="ru-RU"/>
        </w:rPr>
        <w:t xml:space="preserve">  </w:t>
      </w:r>
    </w:p>
    <w:p w14:paraId="4CCFC4CA" w14:textId="647F1065" w:rsidR="0028362C" w:rsidRPr="00CA7BC4" w:rsidRDefault="0028362C" w:rsidP="009D3B38">
      <w:pPr>
        <w:spacing w:before="120"/>
        <w:rPr>
          <w:lang w:val="ro-RO"/>
        </w:rPr>
      </w:pPr>
      <w:r w:rsidRPr="00CA7BC4">
        <w:rPr>
          <w:b/>
          <w:bCs/>
          <w:szCs w:val="24"/>
          <w:lang w:val="ro-RO" w:eastAsia="ru-RU"/>
        </w:rPr>
        <w:t xml:space="preserve">OST, ÎS </w:t>
      </w:r>
      <w:r w:rsidR="002634C8" w:rsidRPr="00CA7BC4">
        <w:rPr>
          <w:b/>
          <w:bCs/>
          <w:szCs w:val="24"/>
          <w:lang w:val="ro-RO" w:eastAsia="ru-RU"/>
        </w:rPr>
        <w:t>„</w:t>
      </w:r>
      <w:r w:rsidRPr="00CA7BC4">
        <w:rPr>
          <w:b/>
          <w:bCs/>
          <w:szCs w:val="24"/>
          <w:lang w:val="ro-RO" w:eastAsia="ru-RU"/>
        </w:rPr>
        <w:t>Moldelectrica</w:t>
      </w:r>
      <w:r w:rsidR="002634C8" w:rsidRPr="00CA7BC4">
        <w:rPr>
          <w:b/>
          <w:bCs/>
          <w:szCs w:val="24"/>
          <w:lang w:val="ro-RO" w:eastAsia="ru-RU"/>
        </w:rPr>
        <w:t>”</w:t>
      </w:r>
      <w:r w:rsidRPr="00CA7BC4">
        <w:rPr>
          <w:b/>
          <w:bCs/>
          <w:szCs w:val="24"/>
          <w:lang w:val="ro-RO" w:eastAsia="ru-RU"/>
        </w:rPr>
        <w:t>:</w:t>
      </w:r>
      <w:r w:rsidRPr="00CA7BC4">
        <w:rPr>
          <w:lang w:val="ro-RO"/>
        </w:rPr>
        <w:t xml:space="preserve"> </w:t>
      </w:r>
    </w:p>
    <w:p w14:paraId="0FA63379" w14:textId="125B0EBD" w:rsidR="0028362C" w:rsidRPr="00CA7BC4" w:rsidRDefault="0028362C" w:rsidP="0046000C">
      <w:pPr>
        <w:rPr>
          <w:szCs w:val="24"/>
          <w:lang w:val="ro-RO" w:eastAsia="ru-RU"/>
        </w:rPr>
      </w:pPr>
      <w:r w:rsidRPr="00CA7BC4">
        <w:rPr>
          <w:szCs w:val="24"/>
          <w:lang w:val="ro-RO" w:eastAsia="ru-RU"/>
        </w:rPr>
        <w:t xml:space="preserve">Mun. Chișinău, str. Vasile Alecsandri 78, </w:t>
      </w:r>
    </w:p>
    <w:p w14:paraId="4A5115D7" w14:textId="325D8BA4" w:rsidR="0028362C" w:rsidRPr="00CA7BC4" w:rsidRDefault="0028362C" w:rsidP="0046000C">
      <w:pPr>
        <w:rPr>
          <w:szCs w:val="24"/>
          <w:lang w:val="ro-RO" w:eastAsia="ru-RU"/>
        </w:rPr>
      </w:pPr>
      <w:r w:rsidRPr="00CA7BC4">
        <w:rPr>
          <w:szCs w:val="24"/>
          <w:lang w:val="ro-RO" w:eastAsia="ru-RU"/>
        </w:rPr>
        <w:t xml:space="preserve">Email: </w:t>
      </w:r>
      <w:hyperlink r:id="rId31" w:history="1">
        <w:r w:rsidRPr="00CA7BC4">
          <w:rPr>
            <w:rStyle w:val="Hyperlink"/>
            <w:i/>
            <w:iCs/>
            <w:szCs w:val="24"/>
            <w:lang w:val="ro-RO" w:eastAsia="ru-RU"/>
          </w:rPr>
          <w:t>anticamera@moldelectrica.md</w:t>
        </w:r>
      </w:hyperlink>
      <w:r w:rsidRPr="00CA7BC4">
        <w:rPr>
          <w:szCs w:val="24"/>
          <w:lang w:val="ro-RO" w:eastAsia="ru-RU"/>
        </w:rPr>
        <w:t xml:space="preserve"> </w:t>
      </w:r>
    </w:p>
    <w:p w14:paraId="6D69F81A" w14:textId="77777777" w:rsidR="0028362C" w:rsidRPr="00CA7BC4" w:rsidRDefault="0028362C" w:rsidP="0046000C">
      <w:pPr>
        <w:rPr>
          <w:szCs w:val="24"/>
          <w:lang w:val="ro-RO" w:eastAsia="ru-RU"/>
        </w:rPr>
      </w:pPr>
      <w:r w:rsidRPr="00CA7BC4">
        <w:rPr>
          <w:szCs w:val="24"/>
          <w:lang w:val="ro-RO" w:eastAsia="ru-RU"/>
        </w:rPr>
        <w:t>Tel.: +373 (22) 22-22-70</w:t>
      </w:r>
    </w:p>
    <w:p w14:paraId="44826036" w14:textId="50253857" w:rsidR="00036136" w:rsidRPr="00CA7BC4" w:rsidRDefault="00036136" w:rsidP="0046000C">
      <w:pPr>
        <w:rPr>
          <w:szCs w:val="24"/>
          <w:lang w:val="ro-RO" w:eastAsia="ru-RU"/>
        </w:rPr>
      </w:pPr>
      <w:r w:rsidRPr="00CA7BC4">
        <w:rPr>
          <w:szCs w:val="24"/>
          <w:lang w:val="ro-RO" w:eastAsia="ru-RU"/>
        </w:rPr>
        <w:t>Web:</w:t>
      </w:r>
      <w:r w:rsidR="009367BA" w:rsidRPr="00CA7BC4">
        <w:rPr>
          <w:lang w:val="ro-RO"/>
        </w:rPr>
        <w:t xml:space="preserve"> </w:t>
      </w:r>
      <w:hyperlink r:id="rId32" w:history="1">
        <w:r w:rsidR="009367BA" w:rsidRPr="00CA7BC4">
          <w:rPr>
            <w:rStyle w:val="Hyperlink"/>
            <w:szCs w:val="24"/>
            <w:lang w:val="ro-RO" w:eastAsia="ru-RU"/>
          </w:rPr>
          <w:t>https://moldelectrica.md/ro/</w:t>
        </w:r>
      </w:hyperlink>
      <w:r w:rsidR="009367BA" w:rsidRPr="00CA7BC4">
        <w:rPr>
          <w:szCs w:val="24"/>
          <w:lang w:val="ro-RO" w:eastAsia="ru-RU"/>
        </w:rPr>
        <w:t xml:space="preserve">  </w:t>
      </w:r>
    </w:p>
    <w:p w14:paraId="06905C71" w14:textId="3CBD1986" w:rsidR="0028362C" w:rsidRPr="00CA7BC4" w:rsidRDefault="006C7DB4" w:rsidP="009D3B38">
      <w:pPr>
        <w:spacing w:before="120"/>
        <w:rPr>
          <w:szCs w:val="24"/>
          <w:lang w:val="ro-RO" w:eastAsia="ru-RU"/>
        </w:rPr>
      </w:pPr>
      <w:r w:rsidRPr="00CA7BC4">
        <w:rPr>
          <w:b/>
          <w:bCs/>
          <w:szCs w:val="24"/>
          <w:lang w:val="ro-RO" w:eastAsia="ru-RU"/>
        </w:rPr>
        <w:t>Direcția Management Rețele, Î.S. „Moldelectrica”</w:t>
      </w:r>
      <w:r w:rsidR="0028362C" w:rsidRPr="00CA7BC4">
        <w:rPr>
          <w:b/>
          <w:bCs/>
          <w:szCs w:val="24"/>
          <w:lang w:val="ro-RO" w:eastAsia="ru-RU"/>
        </w:rPr>
        <w:t>:</w:t>
      </w:r>
      <w:r w:rsidR="0028362C" w:rsidRPr="00CA7BC4">
        <w:rPr>
          <w:szCs w:val="24"/>
          <w:lang w:val="ro-RO" w:eastAsia="ru-RU"/>
        </w:rPr>
        <w:t xml:space="preserve"> </w:t>
      </w:r>
    </w:p>
    <w:p w14:paraId="31B37B2B" w14:textId="77777777" w:rsidR="0028362C" w:rsidRPr="00CA7BC4" w:rsidRDefault="0028362C" w:rsidP="0046000C">
      <w:pPr>
        <w:rPr>
          <w:szCs w:val="24"/>
          <w:lang w:val="ro-RO" w:eastAsia="ru-RU"/>
        </w:rPr>
      </w:pPr>
      <w:r w:rsidRPr="00CA7BC4">
        <w:rPr>
          <w:szCs w:val="24"/>
          <w:lang w:val="ro-RO" w:eastAsia="ru-RU"/>
        </w:rPr>
        <w:t xml:space="preserve">Mun. Chișinău, str. Vasile Alecsandri 78, </w:t>
      </w:r>
    </w:p>
    <w:p w14:paraId="4D88F238" w14:textId="77777777" w:rsidR="0028362C" w:rsidRPr="00CA7BC4" w:rsidRDefault="0028362C" w:rsidP="0046000C">
      <w:pPr>
        <w:rPr>
          <w:szCs w:val="24"/>
          <w:lang w:val="ro-RO" w:eastAsia="ru-RU"/>
        </w:rPr>
      </w:pPr>
      <w:r w:rsidRPr="00CA7BC4">
        <w:rPr>
          <w:szCs w:val="24"/>
          <w:lang w:val="ro-RO" w:eastAsia="ru-RU"/>
        </w:rPr>
        <w:t xml:space="preserve">Email: </w:t>
      </w:r>
      <w:hyperlink r:id="rId33" w:history="1">
        <w:r w:rsidRPr="00CA7BC4">
          <w:rPr>
            <w:rStyle w:val="Hyperlink"/>
            <w:i/>
            <w:iCs/>
            <w:szCs w:val="24"/>
            <w:lang w:val="ro-RO" w:eastAsia="ru-RU"/>
          </w:rPr>
          <w:t>anticamera@moldelectrica.md</w:t>
        </w:r>
      </w:hyperlink>
      <w:r w:rsidRPr="00CA7BC4">
        <w:rPr>
          <w:szCs w:val="24"/>
          <w:lang w:val="ro-RO" w:eastAsia="ru-RU"/>
        </w:rPr>
        <w:t xml:space="preserve"> </w:t>
      </w:r>
    </w:p>
    <w:p w14:paraId="19CFD1E3" w14:textId="19C120C4" w:rsidR="0028362C" w:rsidRPr="00CA7BC4" w:rsidRDefault="0028362C" w:rsidP="0046000C">
      <w:pPr>
        <w:rPr>
          <w:szCs w:val="24"/>
          <w:lang w:val="ro-RO" w:eastAsia="ru-RU"/>
        </w:rPr>
      </w:pPr>
      <w:r w:rsidRPr="00CA7BC4">
        <w:rPr>
          <w:szCs w:val="24"/>
          <w:lang w:val="ro-RO" w:eastAsia="ru-RU"/>
        </w:rPr>
        <w:t>Tel.: +373 (22) 253 359</w:t>
      </w:r>
    </w:p>
    <w:p w14:paraId="11FFB3BE" w14:textId="77777777" w:rsidR="008B008B" w:rsidRPr="00CA7BC4" w:rsidRDefault="008B008B" w:rsidP="0046000C">
      <w:pPr>
        <w:rPr>
          <w:lang w:val="ro-RO"/>
        </w:rPr>
      </w:pPr>
    </w:p>
    <w:p w14:paraId="3C6416F1" w14:textId="1F9B5C69" w:rsidR="0028362C" w:rsidRPr="00CA7BC4" w:rsidRDefault="0031341E" w:rsidP="00C879CE">
      <w:pPr>
        <w:jc w:val="both"/>
        <w:rPr>
          <w:szCs w:val="24"/>
          <w:lang w:val="ro-RO" w:eastAsia="ru-RU"/>
        </w:rPr>
      </w:pPr>
      <w:r w:rsidRPr="00CA7BC4">
        <w:rPr>
          <w:szCs w:val="24"/>
          <w:lang w:val="ro-RO" w:eastAsia="ru-RU"/>
        </w:rPr>
        <w:t>1</w:t>
      </w:r>
      <w:r w:rsidR="00436665" w:rsidRPr="00CA7BC4">
        <w:rPr>
          <w:szCs w:val="24"/>
          <w:lang w:val="ro-RO" w:eastAsia="ru-RU"/>
        </w:rPr>
        <w:t>36</w:t>
      </w:r>
      <w:r w:rsidRPr="00CA7BC4">
        <w:rPr>
          <w:szCs w:val="24"/>
          <w:lang w:val="ro-RO" w:eastAsia="ru-RU"/>
        </w:rPr>
        <w:t xml:space="preserve">. </w:t>
      </w:r>
      <w:r w:rsidR="0028362C" w:rsidRPr="00CA7BC4">
        <w:rPr>
          <w:szCs w:val="24"/>
          <w:lang w:val="ro-RO" w:eastAsia="ru-RU"/>
        </w:rPr>
        <w:t>În vederea elaborării Planului în cauză, au avut loc consultări</w:t>
      </w:r>
      <w:r w:rsidR="002409B2" w:rsidRPr="00CA7BC4">
        <w:rPr>
          <w:szCs w:val="24"/>
          <w:lang w:val="ro-RO" w:eastAsia="ru-RU"/>
        </w:rPr>
        <w:t xml:space="preserve"> publice cu autoritățile centrale de specialitate</w:t>
      </w:r>
      <w:r w:rsidR="00683D3D" w:rsidRPr="00CA7BC4">
        <w:rPr>
          <w:szCs w:val="24"/>
          <w:lang w:val="ro-RO" w:eastAsia="ru-RU"/>
        </w:rPr>
        <w:t xml:space="preserve"> în conformitate cu </w:t>
      </w:r>
      <w:r w:rsidR="006D4DBE" w:rsidRPr="00CA7BC4">
        <w:rPr>
          <w:szCs w:val="24"/>
          <w:lang w:val="ro-RO" w:eastAsia="ru-RU"/>
        </w:rPr>
        <w:t>prevederile</w:t>
      </w:r>
      <w:r w:rsidR="003F558E" w:rsidRPr="00CA7BC4">
        <w:rPr>
          <w:lang w:val="ro-RO"/>
        </w:rPr>
        <w:t xml:space="preserve"> </w:t>
      </w:r>
      <w:r w:rsidR="003F558E" w:rsidRPr="00CA7BC4">
        <w:rPr>
          <w:szCs w:val="24"/>
          <w:lang w:val="ro-RO" w:eastAsia="ru-RU"/>
        </w:rPr>
        <w:t>art. 32</w:t>
      </w:r>
      <w:r w:rsidR="006D4DBE" w:rsidRPr="00CA7BC4">
        <w:rPr>
          <w:szCs w:val="24"/>
          <w:lang w:val="ro-RO" w:eastAsia="ru-RU"/>
        </w:rPr>
        <w:t xml:space="preserve"> </w:t>
      </w:r>
      <w:r w:rsidR="003F558E" w:rsidRPr="00CA7BC4">
        <w:rPr>
          <w:szCs w:val="24"/>
          <w:lang w:val="ro-RO" w:eastAsia="ru-RU"/>
        </w:rPr>
        <w:t xml:space="preserve">din </w:t>
      </w:r>
      <w:r w:rsidR="006D4DBE" w:rsidRPr="00CA7BC4">
        <w:rPr>
          <w:szCs w:val="24"/>
          <w:lang w:val="ro-RO" w:eastAsia="ru-RU"/>
        </w:rPr>
        <w:t>Leg</w:t>
      </w:r>
      <w:r w:rsidR="003F558E" w:rsidRPr="00CA7BC4">
        <w:rPr>
          <w:szCs w:val="24"/>
          <w:lang w:val="ro-RO" w:eastAsia="ru-RU"/>
        </w:rPr>
        <w:t>ea</w:t>
      </w:r>
      <w:r w:rsidR="006D4DBE" w:rsidRPr="00CA7BC4">
        <w:rPr>
          <w:szCs w:val="24"/>
          <w:lang w:val="ro-RO" w:eastAsia="ru-RU"/>
        </w:rPr>
        <w:t xml:space="preserve"> nr.</w:t>
      </w:r>
      <w:r w:rsidR="00C43F65" w:rsidRPr="00CA7BC4">
        <w:rPr>
          <w:szCs w:val="24"/>
          <w:lang w:val="ro-RO" w:eastAsia="ru-RU"/>
        </w:rPr>
        <w:t xml:space="preserve"> 100/2017 cu privire la actele normative</w:t>
      </w:r>
      <w:r w:rsidR="002409B2" w:rsidRPr="00CA7BC4">
        <w:rPr>
          <w:szCs w:val="24"/>
          <w:lang w:val="ro-RO" w:eastAsia="ru-RU"/>
        </w:rPr>
        <w:t>,</w:t>
      </w:r>
      <w:r w:rsidR="0028362C" w:rsidRPr="00CA7BC4">
        <w:rPr>
          <w:szCs w:val="24"/>
          <w:lang w:val="ro-RO" w:eastAsia="ru-RU"/>
        </w:rPr>
        <w:t xml:space="preserve"> </w:t>
      </w:r>
      <w:r w:rsidR="003F558E" w:rsidRPr="00CA7BC4">
        <w:rPr>
          <w:szCs w:val="24"/>
          <w:lang w:val="ro-RO" w:eastAsia="ru-RU"/>
        </w:rPr>
        <w:t xml:space="preserve">și </w:t>
      </w:r>
      <w:r w:rsidR="0028362C" w:rsidRPr="00CA7BC4">
        <w:rPr>
          <w:szCs w:val="24"/>
          <w:lang w:val="ro-RO" w:eastAsia="ru-RU"/>
        </w:rPr>
        <w:t>cu următoarele entități</w:t>
      </w:r>
      <w:r w:rsidR="002409B2" w:rsidRPr="00CA7BC4">
        <w:rPr>
          <w:szCs w:val="24"/>
          <w:lang w:val="ro-RO" w:eastAsia="ru-RU"/>
        </w:rPr>
        <w:t>/participanți</w:t>
      </w:r>
      <w:r w:rsidR="0028362C" w:rsidRPr="00CA7BC4">
        <w:rPr>
          <w:szCs w:val="24"/>
          <w:lang w:val="ro-RO" w:eastAsia="ru-RU"/>
        </w:rPr>
        <w:t xml:space="preserve"> </w:t>
      </w:r>
      <w:r w:rsidR="002409B2" w:rsidRPr="00CA7BC4">
        <w:rPr>
          <w:szCs w:val="24"/>
          <w:lang w:val="ro-RO" w:eastAsia="ru-RU"/>
        </w:rPr>
        <w:t xml:space="preserve">relevante </w:t>
      </w:r>
      <w:r w:rsidR="0028362C" w:rsidRPr="00CA7BC4">
        <w:rPr>
          <w:szCs w:val="24"/>
          <w:lang w:val="ro-RO" w:eastAsia="ru-RU"/>
        </w:rPr>
        <w:t xml:space="preserve">din sectorul </w:t>
      </w:r>
      <w:r w:rsidR="00640E83" w:rsidRPr="00CA7BC4">
        <w:rPr>
          <w:szCs w:val="24"/>
          <w:lang w:val="ro-RO" w:eastAsia="ru-RU"/>
        </w:rPr>
        <w:t>electro</w:t>
      </w:r>
      <w:r w:rsidR="0028362C" w:rsidRPr="00CA7BC4">
        <w:rPr>
          <w:szCs w:val="24"/>
          <w:lang w:val="ro-RO" w:eastAsia="ru-RU"/>
        </w:rPr>
        <w:t>energetic:</w:t>
      </w:r>
    </w:p>
    <w:p w14:paraId="2A35C3D7" w14:textId="77777777" w:rsidR="00553853" w:rsidRPr="00CA7BC4" w:rsidRDefault="003F2868" w:rsidP="00553853">
      <w:pPr>
        <w:pStyle w:val="Listparagraf"/>
        <w:numPr>
          <w:ilvl w:val="0"/>
          <w:numId w:val="97"/>
        </w:numPr>
        <w:ind w:left="0" w:firstLine="567"/>
        <w:jc w:val="both"/>
        <w:rPr>
          <w:szCs w:val="24"/>
          <w:lang w:val="ro-RO" w:eastAsia="ru-RU"/>
        </w:rPr>
      </w:pPr>
      <w:r w:rsidRPr="00CA7BC4">
        <w:rPr>
          <w:szCs w:val="24"/>
          <w:lang w:val="ro-RO" w:eastAsia="ru-RU"/>
        </w:rPr>
        <w:t xml:space="preserve">Agenția </w:t>
      </w:r>
      <w:r w:rsidR="00E074EB" w:rsidRPr="00CA7BC4">
        <w:rPr>
          <w:szCs w:val="24"/>
          <w:lang w:val="ro-RO" w:eastAsia="ru-RU"/>
        </w:rPr>
        <w:t>Națională</w:t>
      </w:r>
      <w:r w:rsidRPr="00CA7BC4">
        <w:rPr>
          <w:szCs w:val="24"/>
          <w:lang w:val="ro-RO" w:eastAsia="ru-RU"/>
        </w:rPr>
        <w:t xml:space="preserve"> pentru Reglementare în Energetică</w:t>
      </w:r>
      <w:r w:rsidR="00352BDA" w:rsidRPr="00CA7BC4">
        <w:rPr>
          <w:szCs w:val="24"/>
          <w:lang w:val="ro-RO" w:eastAsia="ru-RU"/>
        </w:rPr>
        <w:t>;</w:t>
      </w:r>
    </w:p>
    <w:p w14:paraId="664942D3" w14:textId="58C3E2F5" w:rsidR="00553853" w:rsidRPr="00CA7BC4" w:rsidRDefault="00553853" w:rsidP="00553853">
      <w:pPr>
        <w:pStyle w:val="Listparagraf"/>
        <w:numPr>
          <w:ilvl w:val="0"/>
          <w:numId w:val="97"/>
        </w:numPr>
        <w:ind w:left="0" w:firstLine="567"/>
        <w:jc w:val="both"/>
        <w:rPr>
          <w:szCs w:val="24"/>
          <w:lang w:val="ro-RO" w:eastAsia="ru-RU"/>
        </w:rPr>
      </w:pPr>
      <w:r w:rsidRPr="00CA7BC4">
        <w:rPr>
          <w:szCs w:val="24"/>
          <w:lang w:val="ro-RO" w:eastAsia="ru-RU"/>
        </w:rPr>
        <w:t>Serviciul de Informații și Securitate;</w:t>
      </w:r>
    </w:p>
    <w:p w14:paraId="6EE6A589" w14:textId="65CF5640" w:rsidR="00FE79C6" w:rsidRPr="00CA7BC4" w:rsidRDefault="00640E83" w:rsidP="00FE79C6">
      <w:pPr>
        <w:pStyle w:val="Listparagraf"/>
        <w:numPr>
          <w:ilvl w:val="0"/>
          <w:numId w:val="97"/>
        </w:numPr>
        <w:ind w:left="0" w:firstLine="567"/>
        <w:jc w:val="both"/>
        <w:rPr>
          <w:szCs w:val="24"/>
          <w:lang w:val="ro-RO" w:eastAsia="ru-RU"/>
        </w:rPr>
      </w:pPr>
      <w:r w:rsidRPr="00CA7BC4">
        <w:rPr>
          <w:szCs w:val="24"/>
          <w:lang w:val="ro-RO" w:eastAsia="ru-RU"/>
        </w:rPr>
        <w:t>P</w:t>
      </w:r>
      <w:r w:rsidR="003F2868" w:rsidRPr="00CA7BC4">
        <w:rPr>
          <w:szCs w:val="24"/>
          <w:lang w:val="ro-RO" w:eastAsia="ru-RU"/>
        </w:rPr>
        <w:t>roduc</w:t>
      </w:r>
      <w:r w:rsidRPr="00CA7BC4">
        <w:rPr>
          <w:szCs w:val="24"/>
          <w:lang w:val="ro-RO" w:eastAsia="ru-RU"/>
        </w:rPr>
        <w:t xml:space="preserve">ătorii de </w:t>
      </w:r>
      <w:r w:rsidR="003F2868" w:rsidRPr="00CA7BC4">
        <w:rPr>
          <w:szCs w:val="24"/>
          <w:lang w:val="ro-RO" w:eastAsia="ru-RU"/>
        </w:rPr>
        <w:t>energie electrică</w:t>
      </w:r>
      <w:r w:rsidR="00FC0532" w:rsidRPr="00CA7BC4">
        <w:rPr>
          <w:szCs w:val="24"/>
          <w:lang w:val="ro-RO" w:eastAsia="ru-RU"/>
        </w:rPr>
        <w:t>,</w:t>
      </w:r>
      <w:r w:rsidR="00FC0532" w:rsidRPr="00CA7BC4">
        <w:rPr>
          <w:lang w:val="ro-RO"/>
        </w:rPr>
        <w:t xml:space="preserve"> </w:t>
      </w:r>
      <w:r w:rsidR="00FC0532" w:rsidRPr="00CA7BC4">
        <w:rPr>
          <w:szCs w:val="24"/>
          <w:lang w:val="ro-RO" w:eastAsia="ru-RU"/>
        </w:rPr>
        <w:t xml:space="preserve">Asociațiile Producătorilor de Energie din Surse Regenerabile </w:t>
      </w:r>
      <w:r w:rsidR="003F2868" w:rsidRPr="00CA7BC4">
        <w:rPr>
          <w:szCs w:val="24"/>
          <w:lang w:val="ro-RO" w:eastAsia="ru-RU"/>
        </w:rPr>
        <w:t>;</w:t>
      </w:r>
      <w:r w:rsidR="00FE79C6" w:rsidRPr="00CA7BC4">
        <w:rPr>
          <w:szCs w:val="24"/>
          <w:lang w:val="ro-RO" w:eastAsia="ru-RU"/>
        </w:rPr>
        <w:t xml:space="preserve"> </w:t>
      </w:r>
    </w:p>
    <w:p w14:paraId="7C9A22C1" w14:textId="71D0B618" w:rsidR="00FE79C6" w:rsidRPr="00CA7BC4" w:rsidRDefault="00FE79C6" w:rsidP="00FE79C6">
      <w:pPr>
        <w:pStyle w:val="Listparagraf"/>
        <w:numPr>
          <w:ilvl w:val="0"/>
          <w:numId w:val="97"/>
        </w:numPr>
        <w:ind w:left="0" w:firstLine="567"/>
        <w:jc w:val="both"/>
        <w:rPr>
          <w:szCs w:val="24"/>
          <w:lang w:val="ro-RO" w:eastAsia="ru-RU"/>
        </w:rPr>
      </w:pPr>
      <w:r w:rsidRPr="00CA7BC4">
        <w:rPr>
          <w:szCs w:val="24"/>
          <w:lang w:val="ro-RO" w:eastAsia="ru-RU"/>
        </w:rPr>
        <w:t>Congresul Autorităților Locale din Moldova</w:t>
      </w:r>
    </w:p>
    <w:p w14:paraId="4D30B07E" w14:textId="37CB0C3B" w:rsidR="0028362C" w:rsidRPr="00CA7BC4" w:rsidRDefault="0028362C" w:rsidP="00B47C0E">
      <w:pPr>
        <w:pStyle w:val="Listparagraf"/>
        <w:numPr>
          <w:ilvl w:val="0"/>
          <w:numId w:val="97"/>
        </w:numPr>
        <w:ind w:left="0" w:firstLine="567"/>
        <w:jc w:val="both"/>
        <w:rPr>
          <w:szCs w:val="24"/>
          <w:lang w:val="ro-RO" w:eastAsia="ru-RU"/>
        </w:rPr>
      </w:pPr>
      <w:r w:rsidRPr="00CA7BC4">
        <w:rPr>
          <w:szCs w:val="24"/>
          <w:lang w:val="ro-RO" w:eastAsia="ru-RU"/>
        </w:rPr>
        <w:t>O</w:t>
      </w:r>
      <w:r w:rsidR="003F2868" w:rsidRPr="00CA7BC4">
        <w:rPr>
          <w:szCs w:val="24"/>
          <w:lang w:val="ro-RO" w:eastAsia="ru-RU"/>
        </w:rPr>
        <w:t xml:space="preserve">peratorul </w:t>
      </w:r>
      <w:r w:rsidRPr="00CA7BC4">
        <w:rPr>
          <w:szCs w:val="24"/>
          <w:lang w:val="ro-RO" w:eastAsia="ru-RU"/>
        </w:rPr>
        <w:t>S</w:t>
      </w:r>
      <w:r w:rsidR="003F2868" w:rsidRPr="00CA7BC4">
        <w:rPr>
          <w:szCs w:val="24"/>
          <w:lang w:val="ro-RO" w:eastAsia="ru-RU"/>
        </w:rPr>
        <w:t xml:space="preserve">istemului de </w:t>
      </w:r>
      <w:r w:rsidRPr="00CA7BC4">
        <w:rPr>
          <w:szCs w:val="24"/>
          <w:lang w:val="ro-RO" w:eastAsia="ru-RU"/>
        </w:rPr>
        <w:t>T</w:t>
      </w:r>
      <w:r w:rsidR="003F2868" w:rsidRPr="00CA7BC4">
        <w:rPr>
          <w:szCs w:val="24"/>
          <w:lang w:val="ro-RO" w:eastAsia="ru-RU"/>
        </w:rPr>
        <w:t>ransport</w:t>
      </w:r>
      <w:r w:rsidRPr="00CA7BC4">
        <w:rPr>
          <w:szCs w:val="24"/>
          <w:lang w:val="ro-RO" w:eastAsia="ru-RU"/>
        </w:rPr>
        <w:t>;</w:t>
      </w:r>
    </w:p>
    <w:p w14:paraId="0B1B5ABE" w14:textId="3FD788D6" w:rsidR="0028362C" w:rsidRPr="00CA7BC4" w:rsidRDefault="0006323B" w:rsidP="00B47C0E">
      <w:pPr>
        <w:pStyle w:val="Listparagraf"/>
        <w:numPr>
          <w:ilvl w:val="0"/>
          <w:numId w:val="97"/>
        </w:numPr>
        <w:ind w:left="0" w:firstLine="567"/>
        <w:jc w:val="both"/>
        <w:rPr>
          <w:szCs w:val="24"/>
          <w:lang w:val="ro-RO" w:eastAsia="ru-RU"/>
        </w:rPr>
      </w:pPr>
      <w:r w:rsidRPr="00CA7BC4">
        <w:rPr>
          <w:szCs w:val="24"/>
          <w:lang w:val="ro-RO" w:eastAsia="ru-RU"/>
        </w:rPr>
        <w:t>O</w:t>
      </w:r>
      <w:r w:rsidR="0028362C" w:rsidRPr="00CA7BC4">
        <w:rPr>
          <w:szCs w:val="24"/>
          <w:lang w:val="ro-RO" w:eastAsia="ru-RU"/>
        </w:rPr>
        <w:t xml:space="preserve">peratorii </w:t>
      </w:r>
      <w:r w:rsidRPr="00CA7BC4">
        <w:rPr>
          <w:szCs w:val="24"/>
          <w:lang w:val="ro-RO" w:eastAsia="ru-RU"/>
        </w:rPr>
        <w:t xml:space="preserve">sistemelor </w:t>
      </w:r>
      <w:r w:rsidR="0028362C" w:rsidRPr="00CA7BC4">
        <w:rPr>
          <w:szCs w:val="24"/>
          <w:lang w:val="ro-RO" w:eastAsia="ru-RU"/>
        </w:rPr>
        <w:t>de distribuție</w:t>
      </w:r>
      <w:r w:rsidR="00352BDA" w:rsidRPr="00CA7BC4">
        <w:rPr>
          <w:szCs w:val="24"/>
          <w:lang w:val="ro-RO" w:eastAsia="ru-RU"/>
        </w:rPr>
        <w:t>;</w:t>
      </w:r>
    </w:p>
    <w:p w14:paraId="7C8D6EE5" w14:textId="56373C54" w:rsidR="00FE79C6" w:rsidRPr="00CA7BC4" w:rsidRDefault="0006323B" w:rsidP="00FC0532">
      <w:pPr>
        <w:pStyle w:val="Listparagraf"/>
        <w:numPr>
          <w:ilvl w:val="0"/>
          <w:numId w:val="97"/>
        </w:numPr>
        <w:ind w:left="0" w:firstLine="567"/>
        <w:jc w:val="both"/>
        <w:rPr>
          <w:szCs w:val="24"/>
          <w:lang w:val="ro-RO" w:eastAsia="ru-RU"/>
        </w:rPr>
      </w:pPr>
      <w:r w:rsidRPr="00CA7BC4">
        <w:rPr>
          <w:szCs w:val="24"/>
          <w:lang w:val="ro-RO" w:eastAsia="ru-RU"/>
        </w:rPr>
        <w:t>Furnizorii de energie electrică</w:t>
      </w:r>
      <w:r w:rsidR="009D3B38" w:rsidRPr="00CA7BC4">
        <w:rPr>
          <w:szCs w:val="24"/>
          <w:lang w:val="ro-RO" w:eastAsia="ru-RU"/>
        </w:rPr>
        <w:t>;</w:t>
      </w:r>
    </w:p>
    <w:p w14:paraId="36B0B64B" w14:textId="5E2CBFB9" w:rsidR="007A60E9" w:rsidRPr="00CA7BC4" w:rsidRDefault="00FE79C6" w:rsidP="007A60E9">
      <w:pPr>
        <w:pStyle w:val="Listparagraf"/>
        <w:numPr>
          <w:ilvl w:val="0"/>
          <w:numId w:val="97"/>
        </w:numPr>
        <w:ind w:left="0" w:firstLine="567"/>
        <w:jc w:val="both"/>
        <w:rPr>
          <w:szCs w:val="24"/>
          <w:lang w:val="ro-RO" w:eastAsia="ru-RU"/>
        </w:rPr>
      </w:pPr>
      <w:r w:rsidRPr="00CA7BC4">
        <w:rPr>
          <w:szCs w:val="24"/>
          <w:lang w:val="ro-RO" w:eastAsia="ru-RU"/>
        </w:rPr>
        <w:t>Asociațiile de Business</w:t>
      </w:r>
      <w:r w:rsidR="00FC0532" w:rsidRPr="00CA7BC4">
        <w:rPr>
          <w:szCs w:val="24"/>
          <w:lang w:val="ro-RO" w:eastAsia="ru-RU"/>
        </w:rPr>
        <w:t xml:space="preserve">, </w:t>
      </w:r>
      <w:r w:rsidRPr="00CA7BC4">
        <w:rPr>
          <w:szCs w:val="24"/>
          <w:lang w:val="ro-RO" w:eastAsia="ru-RU"/>
        </w:rPr>
        <w:t>Asociațiile</w:t>
      </w:r>
      <w:r w:rsidRPr="00CA7BC4">
        <w:rPr>
          <w:lang w:val="ro-RO"/>
        </w:rPr>
        <w:t xml:space="preserve"> </w:t>
      </w:r>
      <w:r w:rsidRPr="00CA7BC4">
        <w:rPr>
          <w:szCs w:val="24"/>
          <w:lang w:val="ro-RO" w:eastAsia="ru-RU"/>
        </w:rPr>
        <w:t>Investitorilor</w:t>
      </w:r>
      <w:r w:rsidR="007A60E9" w:rsidRPr="00CA7BC4">
        <w:rPr>
          <w:szCs w:val="24"/>
          <w:lang w:val="ro-RO" w:eastAsia="ru-RU"/>
        </w:rPr>
        <w:t>, etc.</w:t>
      </w:r>
    </w:p>
    <w:p w14:paraId="65D51891" w14:textId="13C81010" w:rsidR="0006323B" w:rsidRPr="00CA7BC4" w:rsidRDefault="0006323B" w:rsidP="007A60E9">
      <w:pPr>
        <w:pStyle w:val="Titlu1"/>
        <w:rPr>
          <w:lang w:val="ro-RO" w:eastAsia="ru-RU"/>
        </w:rPr>
      </w:pPr>
      <w:bookmarkStart w:id="1289" w:name="_Toc174342455"/>
      <w:bookmarkStart w:id="1290" w:name="_Toc174342639"/>
      <w:bookmarkStart w:id="1291" w:name="_Toc174342825"/>
      <w:bookmarkStart w:id="1292" w:name="_Toc174343010"/>
      <w:bookmarkStart w:id="1293" w:name="_Toc174343195"/>
      <w:bookmarkStart w:id="1294" w:name="_Toc174342456"/>
      <w:bookmarkStart w:id="1295" w:name="_Toc174342640"/>
      <w:bookmarkStart w:id="1296" w:name="_Toc174342826"/>
      <w:bookmarkStart w:id="1297" w:name="_Toc174343011"/>
      <w:bookmarkStart w:id="1298" w:name="_Toc174343196"/>
      <w:bookmarkStart w:id="1299" w:name="_Toc174342457"/>
      <w:bookmarkStart w:id="1300" w:name="_Toc174342641"/>
      <w:bookmarkStart w:id="1301" w:name="_Toc174342827"/>
      <w:bookmarkStart w:id="1302" w:name="_Toc174343012"/>
      <w:bookmarkStart w:id="1303" w:name="_Toc174343197"/>
      <w:bookmarkStart w:id="1304" w:name="_Toc173411694"/>
      <w:bookmarkStart w:id="1305" w:name="_Toc173427509"/>
      <w:bookmarkStart w:id="1306" w:name="_Toc173428346"/>
      <w:bookmarkStart w:id="1307" w:name="_Toc174096804"/>
      <w:bookmarkStart w:id="1308" w:name="_Toc174096974"/>
      <w:bookmarkStart w:id="1309" w:name="_Toc174097125"/>
      <w:bookmarkStart w:id="1310" w:name="_Toc174097265"/>
      <w:bookmarkStart w:id="1311" w:name="_Toc174097407"/>
      <w:bookmarkStart w:id="1312" w:name="_Toc174097563"/>
      <w:bookmarkStart w:id="1313" w:name="_Toc174097720"/>
      <w:bookmarkStart w:id="1314" w:name="_Toc174098261"/>
      <w:bookmarkStart w:id="1315" w:name="_Toc174098444"/>
      <w:bookmarkStart w:id="1316" w:name="_Toc174098625"/>
      <w:bookmarkStart w:id="1317" w:name="_Toc174342458"/>
      <w:bookmarkStart w:id="1318" w:name="_Toc174342642"/>
      <w:bookmarkStart w:id="1319" w:name="_Toc174342828"/>
      <w:bookmarkStart w:id="1320" w:name="_Toc174343013"/>
      <w:bookmarkStart w:id="1321" w:name="_Toc174343198"/>
      <w:bookmarkStart w:id="1322" w:name="_Toc173411695"/>
      <w:bookmarkStart w:id="1323" w:name="_Toc173427510"/>
      <w:bookmarkStart w:id="1324" w:name="_Toc173428347"/>
      <w:bookmarkStart w:id="1325" w:name="_Toc174096805"/>
      <w:bookmarkStart w:id="1326" w:name="_Toc174096975"/>
      <w:bookmarkStart w:id="1327" w:name="_Toc174097126"/>
      <w:bookmarkStart w:id="1328" w:name="_Toc174097266"/>
      <w:bookmarkStart w:id="1329" w:name="_Toc174097408"/>
      <w:bookmarkStart w:id="1330" w:name="_Toc174097564"/>
      <w:bookmarkStart w:id="1331" w:name="_Toc174097721"/>
      <w:bookmarkStart w:id="1332" w:name="_Toc174098262"/>
      <w:bookmarkStart w:id="1333" w:name="_Toc174098445"/>
      <w:bookmarkStart w:id="1334" w:name="_Toc174098626"/>
      <w:bookmarkStart w:id="1335" w:name="_Toc174342459"/>
      <w:bookmarkStart w:id="1336" w:name="_Toc174342643"/>
      <w:bookmarkStart w:id="1337" w:name="_Toc174342829"/>
      <w:bookmarkStart w:id="1338" w:name="_Toc174343014"/>
      <w:bookmarkStart w:id="1339" w:name="_Toc174343199"/>
      <w:bookmarkStart w:id="1340" w:name="_Toc173411696"/>
      <w:bookmarkStart w:id="1341" w:name="_Toc173427511"/>
      <w:bookmarkStart w:id="1342" w:name="_Toc173428348"/>
      <w:bookmarkStart w:id="1343" w:name="_Toc174096806"/>
      <w:bookmarkStart w:id="1344" w:name="_Toc174096976"/>
      <w:bookmarkStart w:id="1345" w:name="_Toc174097127"/>
      <w:bookmarkStart w:id="1346" w:name="_Toc174097267"/>
      <w:bookmarkStart w:id="1347" w:name="_Toc174097409"/>
      <w:bookmarkStart w:id="1348" w:name="_Toc174097565"/>
      <w:bookmarkStart w:id="1349" w:name="_Toc174097722"/>
      <w:bookmarkStart w:id="1350" w:name="_Toc174098263"/>
      <w:bookmarkStart w:id="1351" w:name="_Toc174098446"/>
      <w:bookmarkStart w:id="1352" w:name="_Toc174098627"/>
      <w:bookmarkStart w:id="1353" w:name="_Toc174342460"/>
      <w:bookmarkStart w:id="1354" w:name="_Toc174342644"/>
      <w:bookmarkStart w:id="1355" w:name="_Toc174342830"/>
      <w:bookmarkStart w:id="1356" w:name="_Toc174343015"/>
      <w:bookmarkStart w:id="1357" w:name="_Toc174343200"/>
      <w:bookmarkStart w:id="1358" w:name="_Toc173411697"/>
      <w:bookmarkStart w:id="1359" w:name="_Toc173427512"/>
      <w:bookmarkStart w:id="1360" w:name="_Toc173428349"/>
      <w:bookmarkStart w:id="1361" w:name="_Toc174096807"/>
      <w:bookmarkStart w:id="1362" w:name="_Toc174096977"/>
      <w:bookmarkStart w:id="1363" w:name="_Toc174097128"/>
      <w:bookmarkStart w:id="1364" w:name="_Toc174097268"/>
      <w:bookmarkStart w:id="1365" w:name="_Toc174097410"/>
      <w:bookmarkStart w:id="1366" w:name="_Toc174097566"/>
      <w:bookmarkStart w:id="1367" w:name="_Toc174097723"/>
      <w:bookmarkStart w:id="1368" w:name="_Toc174098264"/>
      <w:bookmarkStart w:id="1369" w:name="_Toc174098447"/>
      <w:bookmarkStart w:id="1370" w:name="_Toc174098628"/>
      <w:bookmarkStart w:id="1371" w:name="_Toc174342461"/>
      <w:bookmarkStart w:id="1372" w:name="_Toc174342645"/>
      <w:bookmarkStart w:id="1373" w:name="_Toc174342831"/>
      <w:bookmarkStart w:id="1374" w:name="_Toc174343016"/>
      <w:bookmarkStart w:id="1375" w:name="_Toc174343201"/>
      <w:bookmarkStart w:id="1376" w:name="_Toc173411698"/>
      <w:bookmarkStart w:id="1377" w:name="_Toc173427513"/>
      <w:bookmarkStart w:id="1378" w:name="_Toc173428350"/>
      <w:bookmarkStart w:id="1379" w:name="_Toc174096808"/>
      <w:bookmarkStart w:id="1380" w:name="_Toc174096978"/>
      <w:bookmarkStart w:id="1381" w:name="_Toc174097129"/>
      <w:bookmarkStart w:id="1382" w:name="_Toc174097269"/>
      <w:bookmarkStart w:id="1383" w:name="_Toc174097411"/>
      <w:bookmarkStart w:id="1384" w:name="_Toc174097567"/>
      <w:bookmarkStart w:id="1385" w:name="_Toc174097724"/>
      <w:bookmarkStart w:id="1386" w:name="_Toc174098265"/>
      <w:bookmarkStart w:id="1387" w:name="_Toc174098448"/>
      <w:bookmarkStart w:id="1388" w:name="_Toc174098629"/>
      <w:bookmarkStart w:id="1389" w:name="_Toc174342462"/>
      <w:bookmarkStart w:id="1390" w:name="_Toc174342646"/>
      <w:bookmarkStart w:id="1391" w:name="_Toc174342832"/>
      <w:bookmarkStart w:id="1392" w:name="_Toc174343017"/>
      <w:bookmarkStart w:id="1393" w:name="_Toc174343202"/>
      <w:bookmarkStart w:id="1394" w:name="_Toc173411699"/>
      <w:bookmarkStart w:id="1395" w:name="_Toc173427514"/>
      <w:bookmarkStart w:id="1396" w:name="_Toc173428351"/>
      <w:bookmarkStart w:id="1397" w:name="_Toc174096809"/>
      <w:bookmarkStart w:id="1398" w:name="_Toc174096979"/>
      <w:bookmarkStart w:id="1399" w:name="_Toc174097130"/>
      <w:bookmarkStart w:id="1400" w:name="_Toc174097270"/>
      <w:bookmarkStart w:id="1401" w:name="_Toc174097412"/>
      <w:bookmarkStart w:id="1402" w:name="_Toc174097568"/>
      <w:bookmarkStart w:id="1403" w:name="_Toc174097725"/>
      <w:bookmarkStart w:id="1404" w:name="_Toc174098266"/>
      <w:bookmarkStart w:id="1405" w:name="_Toc174098449"/>
      <w:bookmarkStart w:id="1406" w:name="_Toc174098630"/>
      <w:bookmarkStart w:id="1407" w:name="_Toc174342463"/>
      <w:bookmarkStart w:id="1408" w:name="_Toc174342647"/>
      <w:bookmarkStart w:id="1409" w:name="_Toc174342833"/>
      <w:bookmarkStart w:id="1410" w:name="_Toc174343018"/>
      <w:bookmarkStart w:id="1411" w:name="_Toc174343203"/>
      <w:bookmarkStart w:id="1412" w:name="_Toc173411700"/>
      <w:bookmarkStart w:id="1413" w:name="_Toc173427515"/>
      <w:bookmarkStart w:id="1414" w:name="_Toc173428352"/>
      <w:bookmarkStart w:id="1415" w:name="_Toc174096810"/>
      <w:bookmarkStart w:id="1416" w:name="_Toc174096980"/>
      <w:bookmarkStart w:id="1417" w:name="_Toc174097131"/>
      <w:bookmarkStart w:id="1418" w:name="_Toc174097271"/>
      <w:bookmarkStart w:id="1419" w:name="_Toc174097413"/>
      <w:bookmarkStart w:id="1420" w:name="_Toc174097569"/>
      <w:bookmarkStart w:id="1421" w:name="_Toc174097726"/>
      <w:bookmarkStart w:id="1422" w:name="_Toc174098267"/>
      <w:bookmarkStart w:id="1423" w:name="_Toc174098450"/>
      <w:bookmarkStart w:id="1424" w:name="_Toc174098631"/>
      <w:bookmarkStart w:id="1425" w:name="_Toc174342464"/>
      <w:bookmarkStart w:id="1426" w:name="_Toc174342648"/>
      <w:bookmarkStart w:id="1427" w:name="_Toc174342834"/>
      <w:bookmarkStart w:id="1428" w:name="_Toc174343019"/>
      <w:bookmarkStart w:id="1429" w:name="_Toc174343204"/>
      <w:bookmarkStart w:id="1430" w:name="_Toc173411701"/>
      <w:bookmarkStart w:id="1431" w:name="_Toc173427516"/>
      <w:bookmarkStart w:id="1432" w:name="_Toc173428353"/>
      <w:bookmarkStart w:id="1433" w:name="_Toc174096811"/>
      <w:bookmarkStart w:id="1434" w:name="_Toc174096981"/>
      <w:bookmarkStart w:id="1435" w:name="_Toc174097132"/>
      <w:bookmarkStart w:id="1436" w:name="_Toc174097272"/>
      <w:bookmarkStart w:id="1437" w:name="_Toc174097414"/>
      <w:bookmarkStart w:id="1438" w:name="_Toc174097570"/>
      <w:bookmarkStart w:id="1439" w:name="_Toc174097727"/>
      <w:bookmarkStart w:id="1440" w:name="_Toc174098268"/>
      <w:bookmarkStart w:id="1441" w:name="_Toc174098451"/>
      <w:bookmarkStart w:id="1442" w:name="_Toc174098632"/>
      <w:bookmarkStart w:id="1443" w:name="_Toc174342465"/>
      <w:bookmarkStart w:id="1444" w:name="_Toc174342649"/>
      <w:bookmarkStart w:id="1445" w:name="_Toc174342835"/>
      <w:bookmarkStart w:id="1446" w:name="_Toc174343020"/>
      <w:bookmarkStart w:id="1447" w:name="_Toc174343205"/>
      <w:bookmarkStart w:id="1448" w:name="_Toc173411702"/>
      <w:bookmarkStart w:id="1449" w:name="_Toc173427517"/>
      <w:bookmarkStart w:id="1450" w:name="_Toc173428354"/>
      <w:bookmarkStart w:id="1451" w:name="_Toc174096812"/>
      <w:bookmarkStart w:id="1452" w:name="_Toc174096982"/>
      <w:bookmarkStart w:id="1453" w:name="_Toc174097133"/>
      <w:bookmarkStart w:id="1454" w:name="_Toc174097273"/>
      <w:bookmarkStart w:id="1455" w:name="_Toc174097415"/>
      <w:bookmarkStart w:id="1456" w:name="_Toc174097571"/>
      <w:bookmarkStart w:id="1457" w:name="_Toc174097728"/>
      <w:bookmarkStart w:id="1458" w:name="_Toc174098269"/>
      <w:bookmarkStart w:id="1459" w:name="_Toc174098452"/>
      <w:bookmarkStart w:id="1460" w:name="_Toc174098633"/>
      <w:bookmarkStart w:id="1461" w:name="_Toc174342466"/>
      <w:bookmarkStart w:id="1462" w:name="_Toc174342650"/>
      <w:bookmarkStart w:id="1463" w:name="_Toc174342836"/>
      <w:bookmarkStart w:id="1464" w:name="_Toc174343021"/>
      <w:bookmarkStart w:id="1465" w:name="_Toc174343206"/>
      <w:bookmarkStart w:id="1466" w:name="_Toc173411703"/>
      <w:bookmarkStart w:id="1467" w:name="_Toc173427518"/>
      <w:bookmarkStart w:id="1468" w:name="_Toc173428355"/>
      <w:bookmarkStart w:id="1469" w:name="_Toc174096813"/>
      <w:bookmarkStart w:id="1470" w:name="_Toc174096983"/>
      <w:bookmarkStart w:id="1471" w:name="_Toc174097134"/>
      <w:bookmarkStart w:id="1472" w:name="_Toc174097274"/>
      <w:bookmarkStart w:id="1473" w:name="_Toc174097416"/>
      <w:bookmarkStart w:id="1474" w:name="_Toc174097572"/>
      <w:bookmarkStart w:id="1475" w:name="_Toc174097729"/>
      <w:bookmarkStart w:id="1476" w:name="_Toc174098270"/>
      <w:bookmarkStart w:id="1477" w:name="_Toc174098453"/>
      <w:bookmarkStart w:id="1478" w:name="_Toc174098634"/>
      <w:bookmarkStart w:id="1479" w:name="_Toc174342467"/>
      <w:bookmarkStart w:id="1480" w:name="_Toc174342651"/>
      <w:bookmarkStart w:id="1481" w:name="_Toc174342837"/>
      <w:bookmarkStart w:id="1482" w:name="_Toc174343022"/>
      <w:bookmarkStart w:id="1483" w:name="_Toc174343207"/>
      <w:bookmarkStart w:id="1484" w:name="_Toc173411704"/>
      <w:bookmarkStart w:id="1485" w:name="_Toc173427519"/>
      <w:bookmarkStart w:id="1486" w:name="_Toc173428356"/>
      <w:bookmarkStart w:id="1487" w:name="_Toc174096814"/>
      <w:bookmarkStart w:id="1488" w:name="_Toc174096984"/>
      <w:bookmarkStart w:id="1489" w:name="_Toc174097135"/>
      <w:bookmarkStart w:id="1490" w:name="_Toc174097275"/>
      <w:bookmarkStart w:id="1491" w:name="_Toc174097417"/>
      <w:bookmarkStart w:id="1492" w:name="_Toc174097573"/>
      <w:bookmarkStart w:id="1493" w:name="_Toc174097730"/>
      <w:bookmarkStart w:id="1494" w:name="_Toc174098271"/>
      <w:bookmarkStart w:id="1495" w:name="_Toc174098454"/>
      <w:bookmarkStart w:id="1496" w:name="_Toc174098635"/>
      <w:bookmarkStart w:id="1497" w:name="_Toc174342468"/>
      <w:bookmarkStart w:id="1498" w:name="_Toc174342652"/>
      <w:bookmarkStart w:id="1499" w:name="_Toc174342838"/>
      <w:bookmarkStart w:id="1500" w:name="_Toc174343023"/>
      <w:bookmarkStart w:id="1501" w:name="_Toc174343208"/>
      <w:bookmarkStart w:id="1502" w:name="_Toc173411705"/>
      <w:bookmarkStart w:id="1503" w:name="_Toc173427520"/>
      <w:bookmarkStart w:id="1504" w:name="_Toc173428357"/>
      <w:bookmarkStart w:id="1505" w:name="_Toc174096815"/>
      <w:bookmarkStart w:id="1506" w:name="_Toc174096985"/>
      <w:bookmarkStart w:id="1507" w:name="_Toc174097136"/>
      <w:bookmarkStart w:id="1508" w:name="_Toc174097276"/>
      <w:bookmarkStart w:id="1509" w:name="_Toc174097418"/>
      <w:bookmarkStart w:id="1510" w:name="_Toc174097574"/>
      <w:bookmarkStart w:id="1511" w:name="_Toc174097731"/>
      <w:bookmarkStart w:id="1512" w:name="_Toc174098272"/>
      <w:bookmarkStart w:id="1513" w:name="_Toc174098455"/>
      <w:bookmarkStart w:id="1514" w:name="_Toc174098636"/>
      <w:bookmarkStart w:id="1515" w:name="_Toc174342469"/>
      <w:bookmarkStart w:id="1516" w:name="_Toc174342653"/>
      <w:bookmarkStart w:id="1517" w:name="_Toc174342839"/>
      <w:bookmarkStart w:id="1518" w:name="_Toc174343024"/>
      <w:bookmarkStart w:id="1519" w:name="_Toc174343209"/>
      <w:bookmarkStart w:id="1520" w:name="_Toc173411706"/>
      <w:bookmarkStart w:id="1521" w:name="_Toc173427521"/>
      <w:bookmarkStart w:id="1522" w:name="_Toc173428358"/>
      <w:bookmarkStart w:id="1523" w:name="_Toc174096816"/>
      <w:bookmarkStart w:id="1524" w:name="_Toc174096986"/>
      <w:bookmarkStart w:id="1525" w:name="_Toc174097137"/>
      <w:bookmarkStart w:id="1526" w:name="_Toc174097277"/>
      <w:bookmarkStart w:id="1527" w:name="_Toc174097419"/>
      <w:bookmarkStart w:id="1528" w:name="_Toc174097575"/>
      <w:bookmarkStart w:id="1529" w:name="_Toc174097732"/>
      <w:bookmarkStart w:id="1530" w:name="_Toc174098273"/>
      <w:bookmarkStart w:id="1531" w:name="_Toc174098456"/>
      <w:bookmarkStart w:id="1532" w:name="_Toc174098637"/>
      <w:bookmarkStart w:id="1533" w:name="_Toc174342470"/>
      <w:bookmarkStart w:id="1534" w:name="_Toc174342654"/>
      <w:bookmarkStart w:id="1535" w:name="_Toc174342840"/>
      <w:bookmarkStart w:id="1536" w:name="_Toc174343025"/>
      <w:bookmarkStart w:id="1537" w:name="_Toc174343210"/>
      <w:bookmarkStart w:id="1538" w:name="_Toc173411707"/>
      <w:bookmarkStart w:id="1539" w:name="_Toc173427522"/>
      <w:bookmarkStart w:id="1540" w:name="_Toc173428359"/>
      <w:bookmarkStart w:id="1541" w:name="_Toc174096817"/>
      <w:bookmarkStart w:id="1542" w:name="_Toc174096987"/>
      <w:bookmarkStart w:id="1543" w:name="_Toc174097138"/>
      <w:bookmarkStart w:id="1544" w:name="_Toc174097278"/>
      <w:bookmarkStart w:id="1545" w:name="_Toc174097420"/>
      <w:bookmarkStart w:id="1546" w:name="_Toc174097576"/>
      <w:bookmarkStart w:id="1547" w:name="_Toc174097733"/>
      <w:bookmarkStart w:id="1548" w:name="_Toc174098274"/>
      <w:bookmarkStart w:id="1549" w:name="_Toc174098457"/>
      <w:bookmarkStart w:id="1550" w:name="_Toc174098638"/>
      <w:bookmarkStart w:id="1551" w:name="_Toc174342471"/>
      <w:bookmarkStart w:id="1552" w:name="_Toc174342655"/>
      <w:bookmarkStart w:id="1553" w:name="_Toc174342841"/>
      <w:bookmarkStart w:id="1554" w:name="_Toc174343026"/>
      <w:bookmarkStart w:id="1555" w:name="_Toc174343211"/>
      <w:bookmarkStart w:id="1556" w:name="_Toc173411708"/>
      <w:bookmarkStart w:id="1557" w:name="_Toc173427523"/>
      <w:bookmarkStart w:id="1558" w:name="_Toc173428360"/>
      <w:bookmarkStart w:id="1559" w:name="_Toc174096818"/>
      <w:bookmarkStart w:id="1560" w:name="_Toc174096988"/>
      <w:bookmarkStart w:id="1561" w:name="_Toc174097139"/>
      <w:bookmarkStart w:id="1562" w:name="_Toc174097279"/>
      <w:bookmarkStart w:id="1563" w:name="_Toc174097421"/>
      <w:bookmarkStart w:id="1564" w:name="_Toc174097577"/>
      <w:bookmarkStart w:id="1565" w:name="_Toc174097734"/>
      <w:bookmarkStart w:id="1566" w:name="_Toc174098275"/>
      <w:bookmarkStart w:id="1567" w:name="_Toc174098458"/>
      <w:bookmarkStart w:id="1568" w:name="_Toc174098639"/>
      <w:bookmarkStart w:id="1569" w:name="_Toc174342472"/>
      <w:bookmarkStart w:id="1570" w:name="_Toc174342656"/>
      <w:bookmarkStart w:id="1571" w:name="_Toc174342842"/>
      <w:bookmarkStart w:id="1572" w:name="_Toc174343027"/>
      <w:bookmarkStart w:id="1573" w:name="_Toc174343212"/>
      <w:bookmarkStart w:id="1574" w:name="_Toc173411709"/>
      <w:bookmarkStart w:id="1575" w:name="_Toc173427524"/>
      <w:bookmarkStart w:id="1576" w:name="_Toc173428361"/>
      <w:bookmarkStart w:id="1577" w:name="_Toc174096819"/>
      <w:bookmarkStart w:id="1578" w:name="_Toc174096989"/>
      <w:bookmarkStart w:id="1579" w:name="_Toc174097140"/>
      <w:bookmarkStart w:id="1580" w:name="_Toc174097280"/>
      <w:bookmarkStart w:id="1581" w:name="_Toc174097422"/>
      <w:bookmarkStart w:id="1582" w:name="_Toc174097578"/>
      <w:bookmarkStart w:id="1583" w:name="_Toc174097735"/>
      <w:bookmarkStart w:id="1584" w:name="_Toc174098276"/>
      <w:bookmarkStart w:id="1585" w:name="_Toc174098459"/>
      <w:bookmarkStart w:id="1586" w:name="_Toc174098640"/>
      <w:bookmarkStart w:id="1587" w:name="_Toc174342473"/>
      <w:bookmarkStart w:id="1588" w:name="_Toc174342657"/>
      <w:bookmarkStart w:id="1589" w:name="_Toc174342843"/>
      <w:bookmarkStart w:id="1590" w:name="_Toc174343028"/>
      <w:bookmarkStart w:id="1591" w:name="_Toc174343213"/>
      <w:bookmarkStart w:id="1592" w:name="_Toc173411710"/>
      <w:bookmarkStart w:id="1593" w:name="_Toc173427525"/>
      <w:bookmarkStart w:id="1594" w:name="_Toc173428362"/>
      <w:bookmarkStart w:id="1595" w:name="_Toc174096820"/>
      <w:bookmarkStart w:id="1596" w:name="_Toc174096990"/>
      <w:bookmarkStart w:id="1597" w:name="_Toc174097141"/>
      <w:bookmarkStart w:id="1598" w:name="_Toc174097281"/>
      <w:bookmarkStart w:id="1599" w:name="_Toc174097423"/>
      <w:bookmarkStart w:id="1600" w:name="_Toc174097579"/>
      <w:bookmarkStart w:id="1601" w:name="_Toc174097736"/>
      <w:bookmarkStart w:id="1602" w:name="_Toc174098277"/>
      <w:bookmarkStart w:id="1603" w:name="_Toc174098460"/>
      <w:bookmarkStart w:id="1604" w:name="_Toc174098641"/>
      <w:bookmarkStart w:id="1605" w:name="_Toc174342474"/>
      <w:bookmarkStart w:id="1606" w:name="_Toc174342658"/>
      <w:bookmarkStart w:id="1607" w:name="_Toc174342844"/>
      <w:bookmarkStart w:id="1608" w:name="_Toc174343029"/>
      <w:bookmarkStart w:id="1609" w:name="_Toc174343214"/>
      <w:bookmarkStart w:id="1610" w:name="_Toc173411711"/>
      <w:bookmarkStart w:id="1611" w:name="_Toc173427526"/>
      <w:bookmarkStart w:id="1612" w:name="_Toc173428363"/>
      <w:bookmarkStart w:id="1613" w:name="_Toc174096821"/>
      <w:bookmarkStart w:id="1614" w:name="_Toc174096991"/>
      <w:bookmarkStart w:id="1615" w:name="_Toc174097142"/>
      <w:bookmarkStart w:id="1616" w:name="_Toc174097282"/>
      <w:bookmarkStart w:id="1617" w:name="_Toc174097424"/>
      <w:bookmarkStart w:id="1618" w:name="_Toc174097580"/>
      <w:bookmarkStart w:id="1619" w:name="_Toc174097737"/>
      <w:bookmarkStart w:id="1620" w:name="_Toc174098278"/>
      <w:bookmarkStart w:id="1621" w:name="_Toc174098461"/>
      <w:bookmarkStart w:id="1622" w:name="_Toc174098642"/>
      <w:bookmarkStart w:id="1623" w:name="_Toc174342475"/>
      <w:bookmarkStart w:id="1624" w:name="_Toc174342659"/>
      <w:bookmarkStart w:id="1625" w:name="_Toc174342845"/>
      <w:bookmarkStart w:id="1626" w:name="_Toc174343030"/>
      <w:bookmarkStart w:id="1627" w:name="_Toc174343215"/>
      <w:bookmarkStart w:id="1628" w:name="_Toc173411712"/>
      <w:bookmarkStart w:id="1629" w:name="_Toc173427527"/>
      <w:bookmarkStart w:id="1630" w:name="_Toc173428364"/>
      <w:bookmarkStart w:id="1631" w:name="_Toc174096822"/>
      <w:bookmarkStart w:id="1632" w:name="_Toc174096992"/>
      <w:bookmarkStart w:id="1633" w:name="_Toc174097143"/>
      <w:bookmarkStart w:id="1634" w:name="_Toc174097283"/>
      <w:bookmarkStart w:id="1635" w:name="_Toc174097425"/>
      <w:bookmarkStart w:id="1636" w:name="_Toc174097581"/>
      <w:bookmarkStart w:id="1637" w:name="_Toc174097738"/>
      <w:bookmarkStart w:id="1638" w:name="_Toc174098279"/>
      <w:bookmarkStart w:id="1639" w:name="_Toc174098462"/>
      <w:bookmarkStart w:id="1640" w:name="_Toc174098643"/>
      <w:bookmarkStart w:id="1641" w:name="_Toc174342476"/>
      <w:bookmarkStart w:id="1642" w:name="_Toc174342660"/>
      <w:bookmarkStart w:id="1643" w:name="_Toc174342846"/>
      <w:bookmarkStart w:id="1644" w:name="_Toc174343031"/>
      <w:bookmarkStart w:id="1645" w:name="_Toc174343216"/>
      <w:bookmarkStart w:id="1646" w:name="_Toc173411713"/>
      <w:bookmarkStart w:id="1647" w:name="_Toc173427528"/>
      <w:bookmarkStart w:id="1648" w:name="_Toc173428365"/>
      <w:bookmarkStart w:id="1649" w:name="_Toc174096823"/>
      <w:bookmarkStart w:id="1650" w:name="_Toc174096993"/>
      <w:bookmarkStart w:id="1651" w:name="_Toc174097144"/>
      <w:bookmarkStart w:id="1652" w:name="_Toc174097284"/>
      <w:bookmarkStart w:id="1653" w:name="_Toc174097426"/>
      <w:bookmarkStart w:id="1654" w:name="_Toc174097582"/>
      <w:bookmarkStart w:id="1655" w:name="_Toc174097739"/>
      <w:bookmarkStart w:id="1656" w:name="_Toc174098280"/>
      <w:bookmarkStart w:id="1657" w:name="_Toc174098463"/>
      <w:bookmarkStart w:id="1658" w:name="_Toc174098644"/>
      <w:bookmarkStart w:id="1659" w:name="_Toc174342477"/>
      <w:bookmarkStart w:id="1660" w:name="_Toc174342661"/>
      <w:bookmarkStart w:id="1661" w:name="_Toc174342847"/>
      <w:bookmarkStart w:id="1662" w:name="_Toc174343032"/>
      <w:bookmarkStart w:id="1663" w:name="_Toc174343217"/>
      <w:bookmarkStart w:id="1664" w:name="_Toc173411714"/>
      <w:bookmarkStart w:id="1665" w:name="_Toc173427529"/>
      <w:bookmarkStart w:id="1666" w:name="_Toc173428366"/>
      <w:bookmarkStart w:id="1667" w:name="_Toc174096824"/>
      <w:bookmarkStart w:id="1668" w:name="_Toc174096994"/>
      <w:bookmarkStart w:id="1669" w:name="_Toc174097145"/>
      <w:bookmarkStart w:id="1670" w:name="_Toc174097285"/>
      <w:bookmarkStart w:id="1671" w:name="_Toc174097427"/>
      <w:bookmarkStart w:id="1672" w:name="_Toc174097583"/>
      <w:bookmarkStart w:id="1673" w:name="_Toc174097740"/>
      <w:bookmarkStart w:id="1674" w:name="_Toc174098281"/>
      <w:bookmarkStart w:id="1675" w:name="_Toc174098464"/>
      <w:bookmarkStart w:id="1676" w:name="_Toc174098645"/>
      <w:bookmarkStart w:id="1677" w:name="_Toc174342478"/>
      <w:bookmarkStart w:id="1678" w:name="_Toc174342662"/>
      <w:bookmarkStart w:id="1679" w:name="_Toc174342848"/>
      <w:bookmarkStart w:id="1680" w:name="_Toc174343033"/>
      <w:bookmarkStart w:id="1681" w:name="_Toc174343218"/>
      <w:bookmarkStart w:id="1682" w:name="_Toc173411715"/>
      <w:bookmarkStart w:id="1683" w:name="_Toc173427530"/>
      <w:bookmarkStart w:id="1684" w:name="_Toc173428367"/>
      <w:bookmarkStart w:id="1685" w:name="_Toc174096825"/>
      <w:bookmarkStart w:id="1686" w:name="_Toc174096995"/>
      <w:bookmarkStart w:id="1687" w:name="_Toc174097146"/>
      <w:bookmarkStart w:id="1688" w:name="_Toc174097286"/>
      <w:bookmarkStart w:id="1689" w:name="_Toc174097428"/>
      <w:bookmarkStart w:id="1690" w:name="_Toc174097584"/>
      <w:bookmarkStart w:id="1691" w:name="_Toc174097741"/>
      <w:bookmarkStart w:id="1692" w:name="_Toc174098282"/>
      <w:bookmarkStart w:id="1693" w:name="_Toc174098465"/>
      <w:bookmarkStart w:id="1694" w:name="_Toc174098646"/>
      <w:bookmarkStart w:id="1695" w:name="_Toc174342479"/>
      <w:bookmarkStart w:id="1696" w:name="_Toc174342663"/>
      <w:bookmarkStart w:id="1697" w:name="_Toc174342849"/>
      <w:bookmarkStart w:id="1698" w:name="_Toc174343034"/>
      <w:bookmarkStart w:id="1699" w:name="_Toc174343219"/>
      <w:bookmarkStart w:id="1700" w:name="_Toc173411716"/>
      <w:bookmarkStart w:id="1701" w:name="_Toc173427531"/>
      <w:bookmarkStart w:id="1702" w:name="_Toc173428368"/>
      <w:bookmarkStart w:id="1703" w:name="_Toc174096826"/>
      <w:bookmarkStart w:id="1704" w:name="_Toc174096996"/>
      <w:bookmarkStart w:id="1705" w:name="_Toc174097147"/>
      <w:bookmarkStart w:id="1706" w:name="_Toc174097287"/>
      <w:bookmarkStart w:id="1707" w:name="_Toc174097429"/>
      <w:bookmarkStart w:id="1708" w:name="_Toc174097585"/>
      <w:bookmarkStart w:id="1709" w:name="_Toc174097742"/>
      <w:bookmarkStart w:id="1710" w:name="_Toc174098283"/>
      <w:bookmarkStart w:id="1711" w:name="_Toc174098466"/>
      <w:bookmarkStart w:id="1712" w:name="_Toc174098647"/>
      <w:bookmarkStart w:id="1713" w:name="_Toc174342480"/>
      <w:bookmarkStart w:id="1714" w:name="_Toc174342664"/>
      <w:bookmarkStart w:id="1715" w:name="_Toc174342850"/>
      <w:bookmarkStart w:id="1716" w:name="_Toc174343035"/>
      <w:bookmarkStart w:id="1717" w:name="_Toc174343220"/>
      <w:bookmarkStart w:id="1718" w:name="_Toc173411717"/>
      <w:bookmarkStart w:id="1719" w:name="_Toc173427532"/>
      <w:bookmarkStart w:id="1720" w:name="_Toc173428369"/>
      <w:bookmarkStart w:id="1721" w:name="_Toc174096827"/>
      <w:bookmarkStart w:id="1722" w:name="_Toc174096997"/>
      <w:bookmarkStart w:id="1723" w:name="_Toc174097148"/>
      <w:bookmarkStart w:id="1724" w:name="_Toc174097288"/>
      <w:bookmarkStart w:id="1725" w:name="_Toc174097430"/>
      <w:bookmarkStart w:id="1726" w:name="_Toc174097586"/>
      <w:bookmarkStart w:id="1727" w:name="_Toc174097743"/>
      <w:bookmarkStart w:id="1728" w:name="_Toc174098284"/>
      <w:bookmarkStart w:id="1729" w:name="_Toc174098467"/>
      <w:bookmarkStart w:id="1730" w:name="_Toc174098648"/>
      <w:bookmarkStart w:id="1731" w:name="_Toc174342481"/>
      <w:bookmarkStart w:id="1732" w:name="_Toc174342665"/>
      <w:bookmarkStart w:id="1733" w:name="_Toc174342851"/>
      <w:bookmarkStart w:id="1734" w:name="_Toc174343036"/>
      <w:bookmarkStart w:id="1735" w:name="_Toc174343221"/>
      <w:bookmarkStart w:id="1736" w:name="_Toc173411718"/>
      <w:bookmarkStart w:id="1737" w:name="_Toc173427533"/>
      <w:bookmarkStart w:id="1738" w:name="_Toc173428370"/>
      <w:bookmarkStart w:id="1739" w:name="_Toc174096828"/>
      <w:bookmarkStart w:id="1740" w:name="_Toc174096998"/>
      <w:bookmarkStart w:id="1741" w:name="_Toc174097149"/>
      <w:bookmarkStart w:id="1742" w:name="_Toc174097289"/>
      <w:bookmarkStart w:id="1743" w:name="_Toc174097431"/>
      <w:bookmarkStart w:id="1744" w:name="_Toc174097587"/>
      <w:bookmarkStart w:id="1745" w:name="_Toc174097744"/>
      <w:bookmarkStart w:id="1746" w:name="_Toc174098285"/>
      <w:bookmarkStart w:id="1747" w:name="_Toc174098468"/>
      <w:bookmarkStart w:id="1748" w:name="_Toc174098649"/>
      <w:bookmarkStart w:id="1749" w:name="_Toc174342482"/>
      <w:bookmarkStart w:id="1750" w:name="_Toc174342666"/>
      <w:bookmarkStart w:id="1751" w:name="_Toc174342852"/>
      <w:bookmarkStart w:id="1752" w:name="_Toc174343037"/>
      <w:bookmarkStart w:id="1753" w:name="_Toc174343222"/>
      <w:bookmarkStart w:id="1754" w:name="_Toc173411719"/>
      <w:bookmarkStart w:id="1755" w:name="_Toc173427534"/>
      <w:bookmarkStart w:id="1756" w:name="_Toc173428371"/>
      <w:bookmarkStart w:id="1757" w:name="_Toc174096829"/>
      <w:bookmarkStart w:id="1758" w:name="_Toc174096999"/>
      <w:bookmarkStart w:id="1759" w:name="_Toc174097150"/>
      <w:bookmarkStart w:id="1760" w:name="_Toc174097290"/>
      <w:bookmarkStart w:id="1761" w:name="_Toc174097432"/>
      <w:bookmarkStart w:id="1762" w:name="_Toc174097588"/>
      <w:bookmarkStart w:id="1763" w:name="_Toc174097745"/>
      <w:bookmarkStart w:id="1764" w:name="_Toc174098286"/>
      <w:bookmarkStart w:id="1765" w:name="_Toc174098469"/>
      <w:bookmarkStart w:id="1766" w:name="_Toc174098650"/>
      <w:bookmarkStart w:id="1767" w:name="_Toc174342483"/>
      <w:bookmarkStart w:id="1768" w:name="_Toc174342667"/>
      <w:bookmarkStart w:id="1769" w:name="_Toc174342853"/>
      <w:bookmarkStart w:id="1770" w:name="_Toc174343038"/>
      <w:bookmarkStart w:id="1771" w:name="_Toc174343223"/>
      <w:bookmarkStart w:id="1772" w:name="_Toc173411720"/>
      <w:bookmarkStart w:id="1773" w:name="_Toc173427535"/>
      <w:bookmarkStart w:id="1774" w:name="_Toc173428372"/>
      <w:bookmarkStart w:id="1775" w:name="_Toc174096830"/>
      <w:bookmarkStart w:id="1776" w:name="_Toc174097000"/>
      <w:bookmarkStart w:id="1777" w:name="_Toc174097151"/>
      <w:bookmarkStart w:id="1778" w:name="_Toc174097291"/>
      <w:bookmarkStart w:id="1779" w:name="_Toc174097433"/>
      <w:bookmarkStart w:id="1780" w:name="_Toc174097589"/>
      <w:bookmarkStart w:id="1781" w:name="_Toc174097746"/>
      <w:bookmarkStart w:id="1782" w:name="_Toc174098287"/>
      <w:bookmarkStart w:id="1783" w:name="_Toc174098470"/>
      <w:bookmarkStart w:id="1784" w:name="_Toc174098651"/>
      <w:bookmarkStart w:id="1785" w:name="_Toc174342484"/>
      <w:bookmarkStart w:id="1786" w:name="_Toc174342668"/>
      <w:bookmarkStart w:id="1787" w:name="_Toc174342854"/>
      <w:bookmarkStart w:id="1788" w:name="_Toc174343039"/>
      <w:bookmarkStart w:id="1789" w:name="_Toc174343224"/>
      <w:bookmarkStart w:id="1790" w:name="_Toc173411721"/>
      <w:bookmarkStart w:id="1791" w:name="_Toc173427536"/>
      <w:bookmarkStart w:id="1792" w:name="_Toc173428373"/>
      <w:bookmarkStart w:id="1793" w:name="_Toc174096831"/>
      <w:bookmarkStart w:id="1794" w:name="_Toc174097001"/>
      <w:bookmarkStart w:id="1795" w:name="_Toc174097152"/>
      <w:bookmarkStart w:id="1796" w:name="_Toc174097292"/>
      <w:bookmarkStart w:id="1797" w:name="_Toc174097434"/>
      <w:bookmarkStart w:id="1798" w:name="_Toc174097590"/>
      <w:bookmarkStart w:id="1799" w:name="_Toc174097747"/>
      <w:bookmarkStart w:id="1800" w:name="_Toc174098288"/>
      <w:bookmarkStart w:id="1801" w:name="_Toc174098471"/>
      <w:bookmarkStart w:id="1802" w:name="_Toc174098652"/>
      <w:bookmarkStart w:id="1803" w:name="_Toc174342485"/>
      <w:bookmarkStart w:id="1804" w:name="_Toc174342669"/>
      <w:bookmarkStart w:id="1805" w:name="_Toc174342855"/>
      <w:bookmarkStart w:id="1806" w:name="_Toc174343040"/>
      <w:bookmarkStart w:id="1807" w:name="_Toc174343225"/>
      <w:bookmarkStart w:id="1808" w:name="_Toc173411722"/>
      <w:bookmarkStart w:id="1809" w:name="_Toc173427537"/>
      <w:bookmarkStart w:id="1810" w:name="_Toc173428374"/>
      <w:bookmarkStart w:id="1811" w:name="_Toc174096832"/>
      <w:bookmarkStart w:id="1812" w:name="_Toc174097002"/>
      <w:bookmarkStart w:id="1813" w:name="_Toc174097153"/>
      <w:bookmarkStart w:id="1814" w:name="_Toc174097293"/>
      <w:bookmarkStart w:id="1815" w:name="_Toc174097435"/>
      <w:bookmarkStart w:id="1816" w:name="_Toc174097591"/>
      <w:bookmarkStart w:id="1817" w:name="_Toc174097748"/>
      <w:bookmarkStart w:id="1818" w:name="_Toc174098289"/>
      <w:bookmarkStart w:id="1819" w:name="_Toc174098472"/>
      <w:bookmarkStart w:id="1820" w:name="_Toc174098653"/>
      <w:bookmarkStart w:id="1821" w:name="_Toc174342486"/>
      <w:bookmarkStart w:id="1822" w:name="_Toc174342670"/>
      <w:bookmarkStart w:id="1823" w:name="_Toc174342856"/>
      <w:bookmarkStart w:id="1824" w:name="_Toc174343041"/>
      <w:bookmarkStart w:id="1825" w:name="_Toc174343226"/>
      <w:bookmarkStart w:id="1826" w:name="_Toc173411723"/>
      <w:bookmarkStart w:id="1827" w:name="_Toc173427538"/>
      <w:bookmarkStart w:id="1828" w:name="_Toc173428375"/>
      <w:bookmarkStart w:id="1829" w:name="_Toc174096833"/>
      <w:bookmarkStart w:id="1830" w:name="_Toc174097003"/>
      <w:bookmarkStart w:id="1831" w:name="_Toc174097154"/>
      <w:bookmarkStart w:id="1832" w:name="_Toc174097294"/>
      <w:bookmarkStart w:id="1833" w:name="_Toc174097436"/>
      <w:bookmarkStart w:id="1834" w:name="_Toc174097592"/>
      <w:bookmarkStart w:id="1835" w:name="_Toc174097749"/>
      <w:bookmarkStart w:id="1836" w:name="_Toc174098290"/>
      <w:bookmarkStart w:id="1837" w:name="_Toc174098473"/>
      <w:bookmarkStart w:id="1838" w:name="_Toc174098654"/>
      <w:bookmarkStart w:id="1839" w:name="_Toc174342487"/>
      <w:bookmarkStart w:id="1840" w:name="_Toc174342671"/>
      <w:bookmarkStart w:id="1841" w:name="_Toc174342857"/>
      <w:bookmarkStart w:id="1842" w:name="_Toc174343042"/>
      <w:bookmarkStart w:id="1843" w:name="_Toc174343227"/>
      <w:bookmarkStart w:id="1844" w:name="_Toc173411724"/>
      <w:bookmarkStart w:id="1845" w:name="_Toc173427539"/>
      <w:bookmarkStart w:id="1846" w:name="_Toc173428376"/>
      <w:bookmarkStart w:id="1847" w:name="_Toc174096834"/>
      <w:bookmarkStart w:id="1848" w:name="_Toc174097004"/>
      <w:bookmarkStart w:id="1849" w:name="_Toc174097155"/>
      <w:bookmarkStart w:id="1850" w:name="_Toc174097295"/>
      <w:bookmarkStart w:id="1851" w:name="_Toc174097437"/>
      <w:bookmarkStart w:id="1852" w:name="_Toc174097593"/>
      <w:bookmarkStart w:id="1853" w:name="_Toc174097750"/>
      <w:bookmarkStart w:id="1854" w:name="_Toc174098291"/>
      <w:bookmarkStart w:id="1855" w:name="_Toc174098474"/>
      <w:bookmarkStart w:id="1856" w:name="_Toc174098655"/>
      <w:bookmarkStart w:id="1857" w:name="_Toc174342488"/>
      <w:bookmarkStart w:id="1858" w:name="_Toc174342672"/>
      <w:bookmarkStart w:id="1859" w:name="_Toc174342858"/>
      <w:bookmarkStart w:id="1860" w:name="_Toc174343043"/>
      <w:bookmarkStart w:id="1861" w:name="_Toc174343228"/>
      <w:bookmarkStart w:id="1862" w:name="_Toc173411725"/>
      <w:bookmarkStart w:id="1863" w:name="_Toc173427540"/>
      <w:bookmarkStart w:id="1864" w:name="_Toc173428377"/>
      <w:bookmarkStart w:id="1865" w:name="_Toc174096835"/>
      <w:bookmarkStart w:id="1866" w:name="_Toc174097005"/>
      <w:bookmarkStart w:id="1867" w:name="_Toc174097156"/>
      <w:bookmarkStart w:id="1868" w:name="_Toc174097296"/>
      <w:bookmarkStart w:id="1869" w:name="_Toc174097438"/>
      <w:bookmarkStart w:id="1870" w:name="_Toc174097594"/>
      <w:bookmarkStart w:id="1871" w:name="_Toc174097751"/>
      <w:bookmarkStart w:id="1872" w:name="_Toc174098292"/>
      <w:bookmarkStart w:id="1873" w:name="_Toc174098475"/>
      <w:bookmarkStart w:id="1874" w:name="_Toc174098656"/>
      <w:bookmarkStart w:id="1875" w:name="_Toc174342489"/>
      <w:bookmarkStart w:id="1876" w:name="_Toc174342673"/>
      <w:bookmarkStart w:id="1877" w:name="_Toc174342859"/>
      <w:bookmarkStart w:id="1878" w:name="_Toc174343044"/>
      <w:bookmarkStart w:id="1879" w:name="_Toc174343229"/>
      <w:bookmarkStart w:id="1880" w:name="_Toc173411726"/>
      <w:bookmarkStart w:id="1881" w:name="_Toc173427541"/>
      <w:bookmarkStart w:id="1882" w:name="_Toc173428378"/>
      <w:bookmarkStart w:id="1883" w:name="_Toc174096836"/>
      <w:bookmarkStart w:id="1884" w:name="_Toc174097006"/>
      <w:bookmarkStart w:id="1885" w:name="_Toc174097157"/>
      <w:bookmarkStart w:id="1886" w:name="_Toc174097297"/>
      <w:bookmarkStart w:id="1887" w:name="_Toc174097439"/>
      <w:bookmarkStart w:id="1888" w:name="_Toc174097595"/>
      <w:bookmarkStart w:id="1889" w:name="_Toc174097752"/>
      <w:bookmarkStart w:id="1890" w:name="_Toc174098293"/>
      <w:bookmarkStart w:id="1891" w:name="_Toc174098476"/>
      <w:bookmarkStart w:id="1892" w:name="_Toc174098657"/>
      <w:bookmarkStart w:id="1893" w:name="_Toc174342490"/>
      <w:bookmarkStart w:id="1894" w:name="_Toc174342674"/>
      <w:bookmarkStart w:id="1895" w:name="_Toc174342860"/>
      <w:bookmarkStart w:id="1896" w:name="_Toc174343045"/>
      <w:bookmarkStart w:id="1897" w:name="_Toc174343230"/>
      <w:bookmarkStart w:id="1898" w:name="_Toc173411727"/>
      <w:bookmarkStart w:id="1899" w:name="_Toc173427542"/>
      <w:bookmarkStart w:id="1900" w:name="_Toc173428379"/>
      <w:bookmarkStart w:id="1901" w:name="_Toc174096837"/>
      <w:bookmarkStart w:id="1902" w:name="_Toc174097007"/>
      <w:bookmarkStart w:id="1903" w:name="_Toc174097158"/>
      <w:bookmarkStart w:id="1904" w:name="_Toc174097298"/>
      <w:bookmarkStart w:id="1905" w:name="_Toc174097440"/>
      <w:bookmarkStart w:id="1906" w:name="_Toc174097596"/>
      <w:bookmarkStart w:id="1907" w:name="_Toc174097753"/>
      <w:bookmarkStart w:id="1908" w:name="_Toc174098294"/>
      <w:bookmarkStart w:id="1909" w:name="_Toc174098477"/>
      <w:bookmarkStart w:id="1910" w:name="_Toc174098658"/>
      <w:bookmarkStart w:id="1911" w:name="_Toc174342491"/>
      <w:bookmarkStart w:id="1912" w:name="_Toc174342675"/>
      <w:bookmarkStart w:id="1913" w:name="_Toc174342861"/>
      <w:bookmarkStart w:id="1914" w:name="_Toc174343046"/>
      <w:bookmarkStart w:id="1915" w:name="_Toc174343231"/>
      <w:bookmarkStart w:id="1916" w:name="_Toc164075906"/>
      <w:bookmarkStart w:id="1917" w:name="_Toc174097008"/>
      <w:bookmarkStart w:id="1918" w:name="_Toc174343232"/>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r w:rsidRPr="00CA7BC4">
        <w:rPr>
          <w:lang w:val="ro-RO" w:eastAsia="ru-RU"/>
        </w:rPr>
        <w:t>TESTE DE PREGĂTIRE PENTRU SITUAȚII DE CRIZĂ</w:t>
      </w:r>
      <w:bookmarkEnd w:id="1916"/>
      <w:r w:rsidR="008613DC" w:rsidRPr="00CA7BC4">
        <w:rPr>
          <w:lang w:val="ro-RO" w:eastAsia="ru-RU"/>
        </w:rPr>
        <w:t xml:space="preserve"> DE ENERGIE ELECTRICĂ</w:t>
      </w:r>
      <w:bookmarkEnd w:id="1917"/>
      <w:bookmarkEnd w:id="1918"/>
    </w:p>
    <w:p w14:paraId="4345786D" w14:textId="77777777" w:rsidR="00D50DAE" w:rsidRPr="00CA7BC4" w:rsidRDefault="00D50DAE" w:rsidP="0046000C">
      <w:pPr>
        <w:rPr>
          <w:lang w:val="ro-RO"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8"/>
        <w:gridCol w:w="4130"/>
        <w:gridCol w:w="2573"/>
        <w:gridCol w:w="1961"/>
      </w:tblGrid>
      <w:tr w:rsidR="006302B9" w:rsidRPr="00CA7BC4" w14:paraId="4924E921" w14:textId="77777777" w:rsidTr="006302B9">
        <w:trPr>
          <w:trHeight w:val="215"/>
        </w:trPr>
        <w:tc>
          <w:tcPr>
            <w:tcW w:w="353" w:type="pct"/>
          </w:tcPr>
          <w:p w14:paraId="2B7AAC17" w14:textId="25B346CD" w:rsidR="0006323B" w:rsidRPr="00CA7BC4" w:rsidRDefault="006302B9" w:rsidP="0046000C">
            <w:pPr>
              <w:rPr>
                <w:szCs w:val="24"/>
                <w:lang w:val="ro-RO" w:eastAsia="ru-RU"/>
              </w:rPr>
            </w:pPr>
            <w:r w:rsidRPr="00CA7BC4">
              <w:rPr>
                <w:b/>
                <w:bCs/>
                <w:szCs w:val="24"/>
                <w:lang w:val="ro-RO" w:eastAsia="ru-RU"/>
              </w:rPr>
              <w:t>Nr.</w:t>
            </w:r>
          </w:p>
        </w:tc>
        <w:tc>
          <w:tcPr>
            <w:tcW w:w="2215" w:type="pct"/>
          </w:tcPr>
          <w:p w14:paraId="1C28A668" w14:textId="7C1AC508" w:rsidR="0006323B" w:rsidRPr="00CA7BC4" w:rsidRDefault="0006323B" w:rsidP="0046000C">
            <w:pPr>
              <w:rPr>
                <w:szCs w:val="24"/>
                <w:lang w:val="ro-RO" w:eastAsia="ru-RU"/>
              </w:rPr>
            </w:pPr>
            <w:r w:rsidRPr="00CA7BC4">
              <w:rPr>
                <w:b/>
                <w:bCs/>
                <w:szCs w:val="24"/>
                <w:lang w:val="ro-RO" w:eastAsia="ru-RU"/>
              </w:rPr>
              <w:t>TESTE DE PREGATIRE PENTRU SITUAȚIE DE CRIZĂ</w:t>
            </w:r>
            <w:r w:rsidR="008613DC" w:rsidRPr="00CA7BC4">
              <w:rPr>
                <w:b/>
                <w:bCs/>
                <w:szCs w:val="24"/>
                <w:lang w:val="ro-RO" w:eastAsia="ru-RU"/>
              </w:rPr>
              <w:t xml:space="preserve"> DE ENERGIE ELECTRICĂ</w:t>
            </w:r>
          </w:p>
        </w:tc>
        <w:tc>
          <w:tcPr>
            <w:tcW w:w="1380" w:type="pct"/>
          </w:tcPr>
          <w:p w14:paraId="5E849229" w14:textId="77777777" w:rsidR="0006323B" w:rsidRPr="00CA7BC4" w:rsidRDefault="0006323B" w:rsidP="0046000C">
            <w:pPr>
              <w:rPr>
                <w:szCs w:val="24"/>
                <w:lang w:val="ro-RO" w:eastAsia="ru-RU"/>
              </w:rPr>
            </w:pPr>
            <w:r w:rsidRPr="00CA7BC4">
              <w:rPr>
                <w:b/>
                <w:bCs/>
                <w:szCs w:val="24"/>
                <w:lang w:val="ro-RO" w:eastAsia="ru-RU"/>
              </w:rPr>
              <w:t>OBIECTIVELE TESTULUI</w:t>
            </w:r>
          </w:p>
        </w:tc>
        <w:tc>
          <w:tcPr>
            <w:tcW w:w="1052" w:type="pct"/>
          </w:tcPr>
          <w:p w14:paraId="1EE81972" w14:textId="77777777" w:rsidR="0006323B" w:rsidRPr="00CA7BC4" w:rsidRDefault="0006323B" w:rsidP="0046000C">
            <w:pPr>
              <w:rPr>
                <w:szCs w:val="24"/>
                <w:lang w:val="ro-RO" w:eastAsia="ru-RU"/>
              </w:rPr>
            </w:pPr>
            <w:r w:rsidRPr="00CA7BC4">
              <w:rPr>
                <w:b/>
                <w:bCs/>
                <w:szCs w:val="24"/>
                <w:lang w:val="ro-RO" w:eastAsia="ru-RU"/>
              </w:rPr>
              <w:t>DATA</w:t>
            </w:r>
          </w:p>
        </w:tc>
      </w:tr>
      <w:tr w:rsidR="006302B9" w:rsidRPr="00FA60B9" w14:paraId="4854050C" w14:textId="77777777" w:rsidTr="006302B9">
        <w:trPr>
          <w:trHeight w:val="325"/>
        </w:trPr>
        <w:tc>
          <w:tcPr>
            <w:tcW w:w="353" w:type="pct"/>
          </w:tcPr>
          <w:p w14:paraId="2810721A" w14:textId="69AFFBAA" w:rsidR="0006323B" w:rsidRPr="00CA7BC4" w:rsidRDefault="0006323B" w:rsidP="00141EE9">
            <w:pPr>
              <w:pStyle w:val="Listparagraf"/>
              <w:numPr>
                <w:ilvl w:val="0"/>
                <w:numId w:val="118"/>
              </w:numPr>
              <w:ind w:left="360"/>
              <w:rPr>
                <w:szCs w:val="24"/>
                <w:lang w:val="ro-RO" w:eastAsia="ru-RU"/>
              </w:rPr>
            </w:pPr>
          </w:p>
        </w:tc>
        <w:tc>
          <w:tcPr>
            <w:tcW w:w="2215" w:type="pct"/>
            <w:vAlign w:val="center"/>
          </w:tcPr>
          <w:p w14:paraId="19F6247E" w14:textId="77777777" w:rsidR="0006323B" w:rsidRPr="00CA7BC4" w:rsidRDefault="0006323B" w:rsidP="00141EE9">
            <w:pPr>
              <w:jc w:val="both"/>
              <w:rPr>
                <w:szCs w:val="24"/>
                <w:lang w:val="ro-RO" w:eastAsia="ru-RU"/>
              </w:rPr>
            </w:pPr>
            <w:r w:rsidRPr="00CA7BC4">
              <w:rPr>
                <w:szCs w:val="24"/>
                <w:lang w:val="ro-RO" w:eastAsia="ru-RU"/>
              </w:rPr>
              <w:t>Testarea și pregătirea Direcției Centrale de Dispecer</w:t>
            </w:r>
          </w:p>
        </w:tc>
        <w:tc>
          <w:tcPr>
            <w:tcW w:w="1380" w:type="pct"/>
            <w:vAlign w:val="center"/>
          </w:tcPr>
          <w:p w14:paraId="12E2AF79" w14:textId="77777777" w:rsidR="0006323B" w:rsidRPr="00CA7BC4" w:rsidRDefault="0006323B" w:rsidP="00141EE9">
            <w:pPr>
              <w:jc w:val="both"/>
              <w:rPr>
                <w:szCs w:val="24"/>
                <w:lang w:val="ro-RO" w:eastAsia="ru-RU"/>
              </w:rPr>
            </w:pPr>
            <w:r w:rsidRPr="00CA7BC4">
              <w:rPr>
                <w:i/>
                <w:iCs/>
                <w:szCs w:val="24"/>
                <w:lang w:val="ro-RO" w:eastAsia="ru-RU"/>
              </w:rPr>
              <w:t>(informațiile urmează să fie comunicate după finalizarea consultărilor cu entitățile implicate)</w:t>
            </w:r>
          </w:p>
        </w:tc>
        <w:tc>
          <w:tcPr>
            <w:tcW w:w="1052" w:type="pct"/>
            <w:vAlign w:val="center"/>
          </w:tcPr>
          <w:p w14:paraId="1D726331" w14:textId="77777777" w:rsidR="0006323B" w:rsidRPr="00CA7BC4" w:rsidRDefault="0006323B" w:rsidP="00141EE9">
            <w:pPr>
              <w:jc w:val="both"/>
              <w:rPr>
                <w:szCs w:val="24"/>
                <w:lang w:val="ro-RO" w:eastAsia="ru-RU"/>
              </w:rPr>
            </w:pPr>
            <w:r w:rsidRPr="00CA7BC4">
              <w:rPr>
                <w:szCs w:val="24"/>
                <w:lang w:val="ro-RO" w:eastAsia="ru-RU"/>
              </w:rPr>
              <w:t>Urmează a fi determinată (UFD)</w:t>
            </w:r>
          </w:p>
        </w:tc>
      </w:tr>
      <w:tr w:rsidR="006302B9" w:rsidRPr="00CA7BC4" w14:paraId="0ED7E047" w14:textId="77777777" w:rsidTr="006302B9">
        <w:trPr>
          <w:trHeight w:val="558"/>
        </w:trPr>
        <w:tc>
          <w:tcPr>
            <w:tcW w:w="353" w:type="pct"/>
          </w:tcPr>
          <w:p w14:paraId="5A528AAE" w14:textId="1F5696C1" w:rsidR="0006323B" w:rsidRPr="00CA7BC4" w:rsidRDefault="0006323B" w:rsidP="00141EE9">
            <w:pPr>
              <w:pStyle w:val="Listparagraf"/>
              <w:numPr>
                <w:ilvl w:val="0"/>
                <w:numId w:val="118"/>
              </w:numPr>
              <w:ind w:left="360"/>
              <w:rPr>
                <w:szCs w:val="24"/>
                <w:lang w:val="ro-RO" w:eastAsia="ru-RU"/>
              </w:rPr>
            </w:pPr>
          </w:p>
        </w:tc>
        <w:tc>
          <w:tcPr>
            <w:tcW w:w="2215" w:type="pct"/>
            <w:vAlign w:val="center"/>
          </w:tcPr>
          <w:p w14:paraId="2B9F0F93" w14:textId="57E23677" w:rsidR="0006323B" w:rsidRPr="00CA7BC4" w:rsidRDefault="0006323B" w:rsidP="00141EE9">
            <w:pPr>
              <w:jc w:val="both"/>
              <w:rPr>
                <w:szCs w:val="24"/>
                <w:lang w:val="ro-RO" w:eastAsia="ru-RU"/>
              </w:rPr>
            </w:pPr>
            <w:r w:rsidRPr="00CA7BC4">
              <w:rPr>
                <w:szCs w:val="24"/>
                <w:lang w:val="ro-RO" w:eastAsia="ru-RU"/>
              </w:rPr>
              <w:t>Testarea și verificarea funcționării sistemelor de alimentare cu energie electrică a serviciilor interne ale stațiilor</w:t>
            </w:r>
            <w:r w:rsidR="00CB4799" w:rsidRPr="00CA7BC4">
              <w:rPr>
                <w:szCs w:val="24"/>
                <w:lang w:val="ro-RO" w:eastAsia="ru-RU"/>
              </w:rPr>
              <w:t xml:space="preserve"> electrice ale</w:t>
            </w:r>
            <w:r w:rsidRPr="00CA7BC4">
              <w:rPr>
                <w:szCs w:val="24"/>
                <w:lang w:val="ro-RO" w:eastAsia="ru-RU"/>
              </w:rPr>
              <w:t xml:space="preserve"> RET și RED (g</w:t>
            </w:r>
            <w:r w:rsidR="00CB4799" w:rsidRPr="00CA7BC4">
              <w:rPr>
                <w:szCs w:val="24"/>
                <w:lang w:val="ro-RO" w:eastAsia="ru-RU"/>
              </w:rPr>
              <w:t>eneratoare de rezervă</w:t>
            </w:r>
            <w:r w:rsidRPr="00CA7BC4">
              <w:rPr>
                <w:szCs w:val="24"/>
                <w:lang w:val="ro-RO" w:eastAsia="ru-RU"/>
              </w:rPr>
              <w:t>, baterii de acumulatoare)</w:t>
            </w:r>
          </w:p>
        </w:tc>
        <w:tc>
          <w:tcPr>
            <w:tcW w:w="1380" w:type="pct"/>
            <w:vAlign w:val="center"/>
          </w:tcPr>
          <w:p w14:paraId="1025567E" w14:textId="77777777" w:rsidR="0006323B" w:rsidRPr="00CA7BC4" w:rsidRDefault="0006323B" w:rsidP="00141EE9">
            <w:pPr>
              <w:jc w:val="both"/>
              <w:rPr>
                <w:szCs w:val="24"/>
                <w:lang w:val="ro-RO" w:eastAsia="ru-RU"/>
              </w:rPr>
            </w:pPr>
            <w:r w:rsidRPr="00CA7BC4">
              <w:rPr>
                <w:i/>
                <w:iCs/>
                <w:szCs w:val="24"/>
                <w:lang w:val="ro-RO" w:eastAsia="ru-RU"/>
              </w:rPr>
              <w:t>(informațiile urmează să fie comunicate după finalizarea consultărilor cu entitățile implicate)</w:t>
            </w:r>
          </w:p>
        </w:tc>
        <w:tc>
          <w:tcPr>
            <w:tcW w:w="1052" w:type="pct"/>
            <w:vAlign w:val="center"/>
          </w:tcPr>
          <w:p w14:paraId="0373DC52" w14:textId="77777777" w:rsidR="0006323B" w:rsidRPr="00CA7BC4" w:rsidRDefault="0006323B" w:rsidP="00141EE9">
            <w:pPr>
              <w:jc w:val="both"/>
              <w:rPr>
                <w:szCs w:val="24"/>
                <w:lang w:val="ro-RO" w:eastAsia="ru-RU"/>
              </w:rPr>
            </w:pPr>
            <w:r w:rsidRPr="00CA7BC4">
              <w:rPr>
                <w:szCs w:val="24"/>
                <w:lang w:val="ro-RO" w:eastAsia="ru-RU"/>
              </w:rPr>
              <w:t>UFD</w:t>
            </w:r>
          </w:p>
        </w:tc>
      </w:tr>
      <w:tr w:rsidR="006302B9" w:rsidRPr="00CA7BC4" w14:paraId="59BE2073" w14:textId="77777777" w:rsidTr="006302B9">
        <w:trPr>
          <w:trHeight w:val="441"/>
        </w:trPr>
        <w:tc>
          <w:tcPr>
            <w:tcW w:w="353" w:type="pct"/>
          </w:tcPr>
          <w:p w14:paraId="0AC3B6E6" w14:textId="1C505098" w:rsidR="0006323B" w:rsidRPr="00CA7BC4" w:rsidRDefault="0006323B" w:rsidP="00141EE9">
            <w:pPr>
              <w:pStyle w:val="Listparagraf"/>
              <w:numPr>
                <w:ilvl w:val="0"/>
                <w:numId w:val="118"/>
              </w:numPr>
              <w:ind w:left="360"/>
              <w:rPr>
                <w:szCs w:val="24"/>
                <w:lang w:val="ro-RO" w:eastAsia="ru-RU"/>
              </w:rPr>
            </w:pPr>
          </w:p>
        </w:tc>
        <w:tc>
          <w:tcPr>
            <w:tcW w:w="2215" w:type="pct"/>
            <w:vAlign w:val="center"/>
          </w:tcPr>
          <w:p w14:paraId="114C4463" w14:textId="77777777" w:rsidR="0006323B" w:rsidRPr="00CA7BC4" w:rsidRDefault="0006323B" w:rsidP="00141EE9">
            <w:pPr>
              <w:jc w:val="both"/>
              <w:rPr>
                <w:szCs w:val="24"/>
                <w:lang w:val="ro-RO" w:eastAsia="ru-RU"/>
              </w:rPr>
            </w:pPr>
            <w:r w:rsidRPr="00CA7BC4">
              <w:rPr>
                <w:szCs w:val="24"/>
                <w:lang w:val="ro-RO" w:eastAsia="ru-RU"/>
              </w:rPr>
              <w:t>Testarea funcționării sistemelor de comunicații la nivel național, cu monitorizarea fluxului de informații</w:t>
            </w:r>
          </w:p>
        </w:tc>
        <w:tc>
          <w:tcPr>
            <w:tcW w:w="1380" w:type="pct"/>
            <w:vAlign w:val="center"/>
          </w:tcPr>
          <w:p w14:paraId="35E85199" w14:textId="77777777" w:rsidR="0006323B" w:rsidRPr="00CA7BC4" w:rsidRDefault="0006323B" w:rsidP="00141EE9">
            <w:pPr>
              <w:jc w:val="both"/>
              <w:rPr>
                <w:szCs w:val="24"/>
                <w:lang w:val="ro-RO" w:eastAsia="ru-RU"/>
              </w:rPr>
            </w:pPr>
            <w:r w:rsidRPr="00CA7BC4">
              <w:rPr>
                <w:szCs w:val="24"/>
                <w:lang w:val="ro-RO" w:eastAsia="ru-RU"/>
              </w:rPr>
              <w:t>Exercițiu național de testare:</w:t>
            </w:r>
          </w:p>
          <w:p w14:paraId="2C8F26EF" w14:textId="77777777" w:rsidR="0006323B" w:rsidRPr="00CA7BC4" w:rsidRDefault="0006323B" w:rsidP="00141EE9">
            <w:pPr>
              <w:jc w:val="both"/>
              <w:rPr>
                <w:szCs w:val="24"/>
                <w:lang w:val="ro-RO" w:eastAsia="ru-RU"/>
              </w:rPr>
            </w:pPr>
            <w:r w:rsidRPr="00CA7BC4">
              <w:rPr>
                <w:szCs w:val="24"/>
                <w:lang w:val="ro-RO" w:eastAsia="ru-RU"/>
              </w:rPr>
              <w:t>- Testarea fluxului de informații la nivel național</w:t>
            </w:r>
          </w:p>
          <w:p w14:paraId="0AD57C30" w14:textId="77777777" w:rsidR="0006323B" w:rsidRPr="00CA7BC4" w:rsidRDefault="0006323B" w:rsidP="00141EE9">
            <w:pPr>
              <w:jc w:val="both"/>
              <w:rPr>
                <w:szCs w:val="24"/>
                <w:lang w:val="ro-RO" w:eastAsia="ru-RU"/>
              </w:rPr>
            </w:pPr>
            <w:r w:rsidRPr="00CA7BC4">
              <w:rPr>
                <w:szCs w:val="24"/>
                <w:lang w:val="ro-RO" w:eastAsia="ru-RU"/>
              </w:rPr>
              <w:t>- Testarea procesului decizional</w:t>
            </w:r>
          </w:p>
          <w:p w14:paraId="3B09FD5A" w14:textId="77777777" w:rsidR="0006323B" w:rsidRPr="00CA7BC4" w:rsidRDefault="0006323B" w:rsidP="00141EE9">
            <w:pPr>
              <w:jc w:val="both"/>
              <w:rPr>
                <w:i/>
                <w:iCs/>
                <w:szCs w:val="24"/>
                <w:lang w:val="ro-RO" w:eastAsia="ru-RU"/>
              </w:rPr>
            </w:pPr>
            <w:r w:rsidRPr="00CA7BC4">
              <w:rPr>
                <w:i/>
                <w:iCs/>
                <w:szCs w:val="24"/>
                <w:lang w:val="ro-RO" w:eastAsia="ru-RU"/>
              </w:rPr>
              <w:t>(informațiile urmează să fie comunicate după finalizarea consultărilor cu entitățile implicate)</w:t>
            </w:r>
          </w:p>
        </w:tc>
        <w:tc>
          <w:tcPr>
            <w:tcW w:w="1052" w:type="pct"/>
            <w:vAlign w:val="center"/>
          </w:tcPr>
          <w:p w14:paraId="09493D37" w14:textId="77777777" w:rsidR="0006323B" w:rsidRPr="00CA7BC4" w:rsidRDefault="0006323B" w:rsidP="00141EE9">
            <w:pPr>
              <w:jc w:val="both"/>
              <w:rPr>
                <w:szCs w:val="24"/>
                <w:lang w:val="ro-RO" w:eastAsia="ru-RU"/>
              </w:rPr>
            </w:pPr>
            <w:r w:rsidRPr="00CA7BC4">
              <w:rPr>
                <w:szCs w:val="24"/>
                <w:lang w:val="ro-RO" w:eastAsia="ru-RU"/>
              </w:rPr>
              <w:t>UFD</w:t>
            </w:r>
          </w:p>
        </w:tc>
      </w:tr>
      <w:tr w:rsidR="006302B9" w:rsidRPr="00CA7BC4" w14:paraId="4C89B1BA" w14:textId="77777777" w:rsidTr="006302B9">
        <w:trPr>
          <w:trHeight w:val="558"/>
        </w:trPr>
        <w:tc>
          <w:tcPr>
            <w:tcW w:w="353" w:type="pct"/>
          </w:tcPr>
          <w:p w14:paraId="6DEFC1D4" w14:textId="50309722" w:rsidR="0006323B" w:rsidRPr="00CA7BC4" w:rsidRDefault="0006323B" w:rsidP="00141EE9">
            <w:pPr>
              <w:pStyle w:val="Listparagraf"/>
              <w:numPr>
                <w:ilvl w:val="0"/>
                <w:numId w:val="118"/>
              </w:numPr>
              <w:ind w:left="360"/>
              <w:rPr>
                <w:szCs w:val="24"/>
                <w:lang w:val="ro-RO" w:eastAsia="ru-RU"/>
              </w:rPr>
            </w:pPr>
          </w:p>
        </w:tc>
        <w:tc>
          <w:tcPr>
            <w:tcW w:w="2215" w:type="pct"/>
            <w:vAlign w:val="center"/>
          </w:tcPr>
          <w:p w14:paraId="21EBCAFE" w14:textId="4B51AF24" w:rsidR="0006323B" w:rsidRPr="00CA7BC4" w:rsidRDefault="0006323B" w:rsidP="00141EE9">
            <w:pPr>
              <w:jc w:val="both"/>
              <w:rPr>
                <w:szCs w:val="24"/>
                <w:lang w:val="ro-RO" w:eastAsia="ru-RU"/>
              </w:rPr>
            </w:pPr>
            <w:r w:rsidRPr="00CA7BC4">
              <w:rPr>
                <w:szCs w:val="24"/>
                <w:lang w:val="ro-RO" w:eastAsia="ru-RU"/>
              </w:rPr>
              <w:t xml:space="preserve">Testarea generatoarelor cu capacitate de pornire fără sursa de tensiune </w:t>
            </w:r>
            <w:r w:rsidR="00CD1474" w:rsidRPr="00CA7BC4">
              <w:rPr>
                <w:szCs w:val="24"/>
                <w:lang w:val="ro-RO" w:eastAsia="ru-RU"/>
              </w:rPr>
              <w:t>î</w:t>
            </w:r>
            <w:r w:rsidRPr="00CA7BC4">
              <w:rPr>
                <w:szCs w:val="24"/>
                <w:lang w:val="ro-RO" w:eastAsia="ru-RU"/>
              </w:rPr>
              <w:t xml:space="preserve">n sistem </w:t>
            </w:r>
            <w:r w:rsidR="00CD1474" w:rsidRPr="00CA7BC4">
              <w:rPr>
                <w:szCs w:val="24"/>
                <w:lang w:val="ro-RO" w:eastAsia="ru-RU"/>
              </w:rPr>
              <w:t>ș</w:t>
            </w:r>
            <w:r w:rsidRPr="00CA7BC4">
              <w:rPr>
                <w:szCs w:val="24"/>
                <w:lang w:val="ro-RO" w:eastAsia="ru-RU"/>
              </w:rPr>
              <w:t>i a unităților generatoare cu posibilitate de funcționare izolat</w:t>
            </w:r>
            <w:r w:rsidR="00CD1474" w:rsidRPr="00CA7BC4">
              <w:rPr>
                <w:szCs w:val="24"/>
                <w:lang w:val="ro-RO" w:eastAsia="ru-RU"/>
              </w:rPr>
              <w:t>ă</w:t>
            </w:r>
            <w:r w:rsidRPr="00CA7BC4">
              <w:rPr>
                <w:szCs w:val="24"/>
                <w:lang w:val="ro-RO" w:eastAsia="ru-RU"/>
              </w:rPr>
              <w:t xml:space="preserve"> sau izolat</w:t>
            </w:r>
            <w:r w:rsidR="00CD1474" w:rsidRPr="00CA7BC4">
              <w:rPr>
                <w:szCs w:val="24"/>
                <w:lang w:val="ro-RO" w:eastAsia="ru-RU"/>
              </w:rPr>
              <w:t>ă</w:t>
            </w:r>
            <w:r w:rsidRPr="00CA7BC4">
              <w:rPr>
                <w:szCs w:val="24"/>
                <w:lang w:val="ro-RO" w:eastAsia="ru-RU"/>
              </w:rPr>
              <w:t xml:space="preserve"> pe servicii proprii</w:t>
            </w:r>
          </w:p>
        </w:tc>
        <w:tc>
          <w:tcPr>
            <w:tcW w:w="1380" w:type="pct"/>
            <w:vAlign w:val="center"/>
          </w:tcPr>
          <w:p w14:paraId="6DD7382E" w14:textId="77777777" w:rsidR="0006323B" w:rsidRPr="00CA7BC4" w:rsidRDefault="0006323B" w:rsidP="00141EE9">
            <w:pPr>
              <w:jc w:val="both"/>
              <w:rPr>
                <w:szCs w:val="24"/>
                <w:lang w:val="ro-RO" w:eastAsia="ru-RU"/>
              </w:rPr>
            </w:pPr>
            <w:r w:rsidRPr="00CA7BC4">
              <w:rPr>
                <w:i/>
                <w:iCs/>
                <w:szCs w:val="24"/>
                <w:lang w:val="ro-RO" w:eastAsia="ru-RU"/>
              </w:rPr>
              <w:t>(informațiile urmează să fie comunicate după finalizarea consultărilor cu entitățile implicate)</w:t>
            </w:r>
          </w:p>
        </w:tc>
        <w:tc>
          <w:tcPr>
            <w:tcW w:w="1052" w:type="pct"/>
            <w:vAlign w:val="center"/>
          </w:tcPr>
          <w:p w14:paraId="7493289B" w14:textId="77777777" w:rsidR="0006323B" w:rsidRPr="00CA7BC4" w:rsidRDefault="0006323B" w:rsidP="00141EE9">
            <w:pPr>
              <w:jc w:val="both"/>
              <w:rPr>
                <w:szCs w:val="24"/>
                <w:lang w:val="ro-RO" w:eastAsia="ru-RU"/>
              </w:rPr>
            </w:pPr>
            <w:r w:rsidRPr="00CA7BC4">
              <w:rPr>
                <w:szCs w:val="24"/>
                <w:lang w:val="ro-RO" w:eastAsia="ru-RU"/>
              </w:rPr>
              <w:t>UFD</w:t>
            </w:r>
          </w:p>
        </w:tc>
      </w:tr>
      <w:tr w:rsidR="006302B9" w:rsidRPr="00CA7BC4" w14:paraId="1B9E9759" w14:textId="77777777" w:rsidTr="006302B9">
        <w:trPr>
          <w:trHeight w:val="293"/>
        </w:trPr>
        <w:tc>
          <w:tcPr>
            <w:tcW w:w="353" w:type="pct"/>
          </w:tcPr>
          <w:p w14:paraId="59740A4E" w14:textId="17B8E028" w:rsidR="0006323B" w:rsidRPr="00CA7BC4" w:rsidRDefault="0006323B" w:rsidP="00141EE9">
            <w:pPr>
              <w:pStyle w:val="Listparagraf"/>
              <w:numPr>
                <w:ilvl w:val="0"/>
                <w:numId w:val="118"/>
              </w:numPr>
              <w:ind w:left="360"/>
              <w:rPr>
                <w:szCs w:val="24"/>
                <w:lang w:val="ro-RO" w:eastAsia="ru-RU"/>
              </w:rPr>
            </w:pPr>
          </w:p>
        </w:tc>
        <w:tc>
          <w:tcPr>
            <w:tcW w:w="2215" w:type="pct"/>
            <w:vAlign w:val="center"/>
          </w:tcPr>
          <w:p w14:paraId="53BC3517" w14:textId="77777777" w:rsidR="0006323B" w:rsidRPr="00CA7BC4" w:rsidRDefault="0006323B" w:rsidP="00141EE9">
            <w:pPr>
              <w:jc w:val="both"/>
              <w:rPr>
                <w:szCs w:val="24"/>
                <w:lang w:val="ro-RO" w:eastAsia="ru-RU"/>
              </w:rPr>
            </w:pPr>
            <w:r w:rsidRPr="00CA7BC4">
              <w:rPr>
                <w:szCs w:val="24"/>
                <w:lang w:val="ro-RO" w:eastAsia="ru-RU"/>
              </w:rPr>
              <w:t>Testare de securitate cibernetică</w:t>
            </w:r>
          </w:p>
          <w:p w14:paraId="764D9CA0" w14:textId="77777777" w:rsidR="0006323B" w:rsidRPr="00CA7BC4" w:rsidRDefault="0006323B" w:rsidP="00141EE9">
            <w:pPr>
              <w:jc w:val="both"/>
              <w:rPr>
                <w:szCs w:val="24"/>
                <w:lang w:val="ro-RO" w:eastAsia="ru-RU"/>
              </w:rPr>
            </w:pPr>
            <w:r w:rsidRPr="00CA7BC4">
              <w:rPr>
                <w:szCs w:val="24"/>
                <w:lang w:val="ro-RO" w:eastAsia="ru-RU"/>
              </w:rPr>
              <w:t>(simulare atac cibernetic)</w:t>
            </w:r>
          </w:p>
        </w:tc>
        <w:tc>
          <w:tcPr>
            <w:tcW w:w="1380" w:type="pct"/>
            <w:vAlign w:val="center"/>
          </w:tcPr>
          <w:p w14:paraId="1A7EAE33" w14:textId="77777777" w:rsidR="0006323B" w:rsidRPr="00CA7BC4" w:rsidRDefault="0006323B" w:rsidP="00141EE9">
            <w:pPr>
              <w:jc w:val="both"/>
              <w:rPr>
                <w:szCs w:val="24"/>
                <w:lang w:val="ro-RO" w:eastAsia="ru-RU"/>
              </w:rPr>
            </w:pPr>
            <w:r w:rsidRPr="00CA7BC4">
              <w:rPr>
                <w:i/>
                <w:iCs/>
                <w:szCs w:val="24"/>
                <w:lang w:val="ro-RO" w:eastAsia="ru-RU"/>
              </w:rPr>
              <w:t>(informațiile urmează să fie comunicate după finalizarea consultărilor cu entitățile implicate)</w:t>
            </w:r>
          </w:p>
        </w:tc>
        <w:tc>
          <w:tcPr>
            <w:tcW w:w="1052" w:type="pct"/>
            <w:vAlign w:val="center"/>
          </w:tcPr>
          <w:p w14:paraId="08ED889D" w14:textId="77777777" w:rsidR="0006323B" w:rsidRPr="00CA7BC4" w:rsidRDefault="0006323B" w:rsidP="00141EE9">
            <w:pPr>
              <w:jc w:val="both"/>
              <w:rPr>
                <w:szCs w:val="24"/>
                <w:lang w:val="ro-RO" w:eastAsia="ru-RU"/>
              </w:rPr>
            </w:pPr>
            <w:r w:rsidRPr="00CA7BC4">
              <w:rPr>
                <w:szCs w:val="24"/>
                <w:lang w:val="ro-RO" w:eastAsia="ru-RU"/>
              </w:rPr>
              <w:t>UFD</w:t>
            </w:r>
          </w:p>
        </w:tc>
      </w:tr>
      <w:tr w:rsidR="006302B9" w:rsidRPr="00CA7BC4" w14:paraId="0315AB60" w14:textId="77777777" w:rsidTr="006302B9">
        <w:trPr>
          <w:trHeight w:val="293"/>
        </w:trPr>
        <w:tc>
          <w:tcPr>
            <w:tcW w:w="353" w:type="pct"/>
          </w:tcPr>
          <w:p w14:paraId="2E210088" w14:textId="2A7C1D79" w:rsidR="0006323B" w:rsidRPr="00CA7BC4" w:rsidRDefault="0006323B" w:rsidP="00141EE9">
            <w:pPr>
              <w:pStyle w:val="Listparagraf"/>
              <w:numPr>
                <w:ilvl w:val="0"/>
                <w:numId w:val="118"/>
              </w:numPr>
              <w:ind w:left="360"/>
              <w:rPr>
                <w:szCs w:val="24"/>
                <w:lang w:val="ro-RO" w:eastAsia="ru-RU"/>
              </w:rPr>
            </w:pPr>
          </w:p>
        </w:tc>
        <w:tc>
          <w:tcPr>
            <w:tcW w:w="2215" w:type="pct"/>
            <w:vAlign w:val="center"/>
          </w:tcPr>
          <w:p w14:paraId="431E3B05" w14:textId="77777777" w:rsidR="0006323B" w:rsidRPr="00CA7BC4" w:rsidRDefault="0006323B" w:rsidP="00141EE9">
            <w:pPr>
              <w:jc w:val="both"/>
              <w:rPr>
                <w:szCs w:val="24"/>
                <w:lang w:val="ro-RO" w:eastAsia="ru-RU"/>
              </w:rPr>
            </w:pPr>
            <w:r w:rsidRPr="00CA7BC4">
              <w:rPr>
                <w:szCs w:val="24"/>
                <w:lang w:val="ro-RO" w:eastAsia="ru-RU"/>
              </w:rPr>
              <w:t>Exercițiu de testare în cazul scenariului de criză de cutremur</w:t>
            </w:r>
          </w:p>
        </w:tc>
        <w:tc>
          <w:tcPr>
            <w:tcW w:w="1380" w:type="pct"/>
            <w:vAlign w:val="center"/>
          </w:tcPr>
          <w:p w14:paraId="79CB11F1" w14:textId="77777777" w:rsidR="0006323B" w:rsidRPr="00CA7BC4" w:rsidRDefault="0006323B" w:rsidP="00141EE9">
            <w:pPr>
              <w:jc w:val="both"/>
              <w:rPr>
                <w:szCs w:val="24"/>
                <w:lang w:val="ro-RO" w:eastAsia="ru-RU"/>
              </w:rPr>
            </w:pPr>
            <w:r w:rsidRPr="00CA7BC4">
              <w:rPr>
                <w:i/>
                <w:iCs/>
                <w:szCs w:val="24"/>
                <w:lang w:val="ro-RO" w:eastAsia="ru-RU"/>
              </w:rPr>
              <w:t>(informațiile urmează să fie comunicate după finalizarea consultărilor cu entitățile implicate)</w:t>
            </w:r>
          </w:p>
        </w:tc>
        <w:tc>
          <w:tcPr>
            <w:tcW w:w="1052" w:type="pct"/>
            <w:vAlign w:val="center"/>
          </w:tcPr>
          <w:p w14:paraId="7E7C56AA" w14:textId="77777777" w:rsidR="0006323B" w:rsidRPr="00CA7BC4" w:rsidRDefault="0006323B" w:rsidP="00141EE9">
            <w:pPr>
              <w:jc w:val="both"/>
              <w:rPr>
                <w:szCs w:val="24"/>
                <w:lang w:val="ro-RO" w:eastAsia="ru-RU"/>
              </w:rPr>
            </w:pPr>
            <w:r w:rsidRPr="00CA7BC4">
              <w:rPr>
                <w:szCs w:val="24"/>
                <w:lang w:val="ro-RO" w:eastAsia="ru-RU"/>
              </w:rPr>
              <w:t>UFD</w:t>
            </w:r>
          </w:p>
        </w:tc>
      </w:tr>
      <w:tr w:rsidR="006302B9" w:rsidRPr="00CA7BC4" w14:paraId="2216F092" w14:textId="77777777" w:rsidTr="006302B9">
        <w:trPr>
          <w:trHeight w:val="293"/>
        </w:trPr>
        <w:tc>
          <w:tcPr>
            <w:tcW w:w="353" w:type="pct"/>
          </w:tcPr>
          <w:p w14:paraId="715C3FD7" w14:textId="7683749C" w:rsidR="0006323B" w:rsidRPr="00CA7BC4" w:rsidRDefault="0006323B" w:rsidP="00141EE9">
            <w:pPr>
              <w:pStyle w:val="Listparagraf"/>
              <w:numPr>
                <w:ilvl w:val="0"/>
                <w:numId w:val="118"/>
              </w:numPr>
              <w:ind w:left="360"/>
              <w:rPr>
                <w:szCs w:val="24"/>
                <w:lang w:val="ro-RO" w:eastAsia="ru-RU"/>
              </w:rPr>
            </w:pPr>
          </w:p>
        </w:tc>
        <w:tc>
          <w:tcPr>
            <w:tcW w:w="2215" w:type="pct"/>
            <w:vAlign w:val="center"/>
          </w:tcPr>
          <w:p w14:paraId="7B09FD43" w14:textId="77777777" w:rsidR="0006323B" w:rsidRPr="00CA7BC4" w:rsidRDefault="0006323B" w:rsidP="00141EE9">
            <w:pPr>
              <w:jc w:val="both"/>
              <w:rPr>
                <w:szCs w:val="24"/>
                <w:lang w:val="ro-RO" w:eastAsia="ru-RU"/>
              </w:rPr>
            </w:pPr>
            <w:r w:rsidRPr="00CA7BC4">
              <w:rPr>
                <w:szCs w:val="24"/>
                <w:lang w:val="ro-RO" w:eastAsia="ru-RU"/>
              </w:rPr>
              <w:t>Teste de stingere a incendiilor</w:t>
            </w:r>
          </w:p>
          <w:p w14:paraId="4945E24F" w14:textId="77777777" w:rsidR="0006323B" w:rsidRPr="00CA7BC4" w:rsidRDefault="0006323B" w:rsidP="00141EE9">
            <w:pPr>
              <w:jc w:val="both"/>
              <w:rPr>
                <w:szCs w:val="24"/>
                <w:lang w:val="ro-RO" w:eastAsia="ru-RU"/>
              </w:rPr>
            </w:pPr>
            <w:r w:rsidRPr="00CA7BC4">
              <w:rPr>
                <w:szCs w:val="24"/>
                <w:lang w:val="ro-RO" w:eastAsia="ru-RU"/>
              </w:rPr>
              <w:t>(simulare incendiu și evacuare)</w:t>
            </w:r>
          </w:p>
        </w:tc>
        <w:tc>
          <w:tcPr>
            <w:tcW w:w="1380" w:type="pct"/>
            <w:vAlign w:val="center"/>
          </w:tcPr>
          <w:p w14:paraId="1907CAFE" w14:textId="77777777" w:rsidR="0006323B" w:rsidRPr="00CA7BC4" w:rsidRDefault="0006323B" w:rsidP="00141EE9">
            <w:pPr>
              <w:jc w:val="both"/>
              <w:rPr>
                <w:szCs w:val="24"/>
                <w:lang w:val="ro-RO" w:eastAsia="ru-RU"/>
              </w:rPr>
            </w:pPr>
            <w:r w:rsidRPr="00CA7BC4">
              <w:rPr>
                <w:i/>
                <w:iCs/>
                <w:szCs w:val="24"/>
                <w:lang w:val="ro-RO" w:eastAsia="ru-RU"/>
              </w:rPr>
              <w:t>(informațiile urmează să fie comunicate după finalizarea consultărilor cu entitățile implicate)</w:t>
            </w:r>
          </w:p>
        </w:tc>
        <w:tc>
          <w:tcPr>
            <w:tcW w:w="1052" w:type="pct"/>
            <w:vAlign w:val="center"/>
          </w:tcPr>
          <w:p w14:paraId="5B032107" w14:textId="77777777" w:rsidR="0006323B" w:rsidRPr="00CA7BC4" w:rsidRDefault="0006323B" w:rsidP="00141EE9">
            <w:pPr>
              <w:jc w:val="both"/>
              <w:rPr>
                <w:szCs w:val="24"/>
                <w:lang w:val="ro-RO" w:eastAsia="ru-RU"/>
              </w:rPr>
            </w:pPr>
            <w:r w:rsidRPr="00CA7BC4">
              <w:rPr>
                <w:szCs w:val="24"/>
                <w:lang w:val="ro-RO" w:eastAsia="ru-RU"/>
              </w:rPr>
              <w:t>UFD</w:t>
            </w:r>
          </w:p>
        </w:tc>
      </w:tr>
      <w:tr w:rsidR="006302B9" w:rsidRPr="00CA7BC4" w14:paraId="23210381" w14:textId="77777777" w:rsidTr="00141EE9">
        <w:trPr>
          <w:trHeight w:val="293"/>
        </w:trPr>
        <w:tc>
          <w:tcPr>
            <w:tcW w:w="353" w:type="pct"/>
          </w:tcPr>
          <w:p w14:paraId="2273EC56" w14:textId="77777777" w:rsidR="00BB0AAB" w:rsidRPr="00CA7BC4" w:rsidRDefault="00BB0AAB" w:rsidP="00141EE9">
            <w:pPr>
              <w:pStyle w:val="Listparagraf"/>
              <w:numPr>
                <w:ilvl w:val="0"/>
                <w:numId w:val="118"/>
              </w:numPr>
              <w:ind w:left="360"/>
              <w:rPr>
                <w:szCs w:val="24"/>
                <w:lang w:val="ro-RO" w:eastAsia="ru-RU"/>
              </w:rPr>
            </w:pPr>
          </w:p>
        </w:tc>
        <w:tc>
          <w:tcPr>
            <w:tcW w:w="2215" w:type="pct"/>
            <w:vAlign w:val="center"/>
          </w:tcPr>
          <w:p w14:paraId="543E5C62" w14:textId="754689F9" w:rsidR="00BB0AAB" w:rsidRPr="00CA7BC4" w:rsidRDefault="004E463A" w:rsidP="00141EE9">
            <w:pPr>
              <w:jc w:val="both"/>
              <w:rPr>
                <w:szCs w:val="24"/>
                <w:lang w:val="ro-RO" w:eastAsia="ru-RU"/>
              </w:rPr>
            </w:pPr>
            <w:r w:rsidRPr="00CA7BC4">
              <w:rPr>
                <w:szCs w:val="24"/>
                <w:lang w:val="ro-RO" w:eastAsia="ru-RU"/>
              </w:rPr>
              <w:t>Exercițiu de tip Table Top de Stat Major</w:t>
            </w:r>
            <w:r w:rsidRPr="00CA7BC4">
              <w:rPr>
                <w:lang w:val="ro-RO"/>
              </w:rPr>
              <w:t xml:space="preserve"> </w:t>
            </w:r>
            <w:r w:rsidRPr="00CA7BC4">
              <w:rPr>
                <w:szCs w:val="24"/>
                <w:lang w:val="ro-RO" w:eastAsia="ru-RU"/>
              </w:rPr>
              <w:t>cu suportul Organizației Internaționale pentru Migrație (OIM) și Înaltului Comisariat pentru Refugiați al Națiunilor Unite (UNHCR).</w:t>
            </w:r>
          </w:p>
        </w:tc>
        <w:tc>
          <w:tcPr>
            <w:tcW w:w="1380" w:type="pct"/>
            <w:vAlign w:val="center"/>
          </w:tcPr>
          <w:p w14:paraId="776AFDD4" w14:textId="2C1D73B8" w:rsidR="00BB0AAB" w:rsidRPr="00CA7BC4" w:rsidRDefault="004E463A" w:rsidP="00141EE9">
            <w:pPr>
              <w:jc w:val="both"/>
              <w:rPr>
                <w:szCs w:val="24"/>
                <w:lang w:val="ro-RO" w:eastAsia="ru-RU"/>
              </w:rPr>
            </w:pPr>
            <w:r w:rsidRPr="00CA7BC4">
              <w:rPr>
                <w:szCs w:val="24"/>
                <w:lang w:val="ro-RO" w:eastAsia="ru-RU"/>
              </w:rPr>
              <w:t>Ridi</w:t>
            </w:r>
            <w:r w:rsidR="00B10D3C" w:rsidRPr="00CA7BC4">
              <w:rPr>
                <w:szCs w:val="24"/>
                <w:lang w:val="ro-RO" w:eastAsia="ru-RU"/>
              </w:rPr>
              <w:t>c</w:t>
            </w:r>
            <w:r w:rsidRPr="00CA7BC4">
              <w:rPr>
                <w:szCs w:val="24"/>
                <w:lang w:val="ro-RO" w:eastAsia="ru-RU"/>
              </w:rPr>
              <w:t xml:space="preserve">area nivelului de pregătire pentru acțiuni în situații excepționale a Comisiei pentru Situaţii Excepţionale a Republicii Moldova </w:t>
            </w:r>
          </w:p>
        </w:tc>
        <w:tc>
          <w:tcPr>
            <w:tcW w:w="1052" w:type="pct"/>
            <w:vAlign w:val="center"/>
          </w:tcPr>
          <w:p w14:paraId="5E98B33D" w14:textId="4B49D336" w:rsidR="00BB0AAB" w:rsidRPr="00CA7BC4" w:rsidRDefault="004E463A" w:rsidP="00141EE9">
            <w:pPr>
              <w:jc w:val="both"/>
              <w:rPr>
                <w:szCs w:val="24"/>
                <w:lang w:val="ro-RO" w:eastAsia="ru-RU"/>
              </w:rPr>
            </w:pPr>
            <w:r w:rsidRPr="00CA7BC4">
              <w:rPr>
                <w:szCs w:val="24"/>
                <w:lang w:val="ro-RO" w:eastAsia="ru-RU"/>
              </w:rPr>
              <w:t>19-20 decembrie 2023</w:t>
            </w:r>
          </w:p>
        </w:tc>
      </w:tr>
      <w:tr w:rsidR="006302B9" w:rsidRPr="00CA7BC4" w14:paraId="0AA69F34" w14:textId="77777777" w:rsidTr="006302B9">
        <w:trPr>
          <w:trHeight w:val="293"/>
        </w:trPr>
        <w:tc>
          <w:tcPr>
            <w:tcW w:w="353" w:type="pct"/>
          </w:tcPr>
          <w:p w14:paraId="5FFC9227" w14:textId="0F6E6EE7" w:rsidR="00904403" w:rsidRPr="00CA7BC4" w:rsidRDefault="00904403" w:rsidP="00141EE9">
            <w:pPr>
              <w:pStyle w:val="Listparagraf"/>
              <w:numPr>
                <w:ilvl w:val="0"/>
                <w:numId w:val="118"/>
              </w:numPr>
              <w:ind w:left="360"/>
              <w:rPr>
                <w:szCs w:val="24"/>
                <w:lang w:val="ro-RO" w:eastAsia="ru-RU"/>
              </w:rPr>
            </w:pPr>
          </w:p>
        </w:tc>
        <w:tc>
          <w:tcPr>
            <w:tcW w:w="2215" w:type="pct"/>
            <w:vAlign w:val="center"/>
          </w:tcPr>
          <w:p w14:paraId="777FCAB1" w14:textId="1CCFC4B5" w:rsidR="00904403" w:rsidRPr="00CA7BC4" w:rsidRDefault="00855AB1" w:rsidP="00141EE9">
            <w:pPr>
              <w:jc w:val="both"/>
              <w:rPr>
                <w:szCs w:val="24"/>
                <w:lang w:val="ro-RO" w:eastAsia="ru-RU"/>
              </w:rPr>
            </w:pPr>
            <w:r w:rsidRPr="00CA7BC4">
              <w:rPr>
                <w:szCs w:val="24"/>
                <w:lang w:val="ro-RO" w:eastAsia="ru-RU"/>
              </w:rPr>
              <w:t xml:space="preserve">Exercițiu </w:t>
            </w:r>
            <w:r w:rsidR="00BB0AAB" w:rsidRPr="00CA7BC4">
              <w:rPr>
                <w:szCs w:val="24"/>
                <w:lang w:val="ro-RO" w:eastAsia="ru-RU"/>
              </w:rPr>
              <w:t xml:space="preserve">de tip Table Top </w:t>
            </w:r>
            <w:r w:rsidRPr="00CA7BC4">
              <w:rPr>
                <w:szCs w:val="24"/>
                <w:lang w:val="ro-RO" w:eastAsia="ru-RU"/>
              </w:rPr>
              <w:t xml:space="preserve">de Stat Major </w:t>
            </w:r>
          </w:p>
        </w:tc>
        <w:tc>
          <w:tcPr>
            <w:tcW w:w="1380" w:type="pct"/>
            <w:vAlign w:val="center"/>
          </w:tcPr>
          <w:p w14:paraId="7C8FD10C" w14:textId="1FB97D8B" w:rsidR="00904403" w:rsidRPr="00CA7BC4" w:rsidRDefault="00C26815" w:rsidP="00141EE9">
            <w:pPr>
              <w:jc w:val="both"/>
              <w:rPr>
                <w:i/>
                <w:iCs/>
                <w:szCs w:val="24"/>
                <w:lang w:val="ro-RO" w:eastAsia="ru-RU"/>
              </w:rPr>
            </w:pPr>
            <w:r w:rsidRPr="00CA7BC4">
              <w:rPr>
                <w:szCs w:val="24"/>
                <w:lang w:val="ro-RO" w:eastAsia="ru-RU"/>
              </w:rPr>
              <w:t xml:space="preserve">Consolidarea capacităților de prevenire, pregătire și răspuns a administrației publice centrale, locale de nivelul I și II, precum și a entităților publice responsabile de gestionarea situațiilor de urgență și excepționale în caz de inundații pe râul Nistru </w:t>
            </w:r>
          </w:p>
        </w:tc>
        <w:tc>
          <w:tcPr>
            <w:tcW w:w="1052" w:type="pct"/>
            <w:vAlign w:val="center"/>
          </w:tcPr>
          <w:p w14:paraId="3453B72A" w14:textId="78CB0535" w:rsidR="00904403" w:rsidRPr="00CA7BC4" w:rsidRDefault="00C26815" w:rsidP="00141EE9">
            <w:pPr>
              <w:jc w:val="both"/>
              <w:rPr>
                <w:szCs w:val="24"/>
                <w:lang w:val="ro-RO" w:eastAsia="ru-RU"/>
              </w:rPr>
            </w:pPr>
            <w:r w:rsidRPr="00CA7BC4">
              <w:rPr>
                <w:szCs w:val="24"/>
                <w:lang w:val="ro-RO" w:eastAsia="ru-RU"/>
              </w:rPr>
              <w:t>30 aprilie 2024</w:t>
            </w:r>
          </w:p>
        </w:tc>
      </w:tr>
      <w:tr w:rsidR="006302B9" w:rsidRPr="00CA7BC4" w14:paraId="7959BFFF" w14:textId="77777777" w:rsidTr="006302B9">
        <w:trPr>
          <w:trHeight w:val="293"/>
        </w:trPr>
        <w:tc>
          <w:tcPr>
            <w:tcW w:w="353" w:type="pct"/>
          </w:tcPr>
          <w:p w14:paraId="6CAD439B" w14:textId="202343A1" w:rsidR="00C26815" w:rsidRPr="00CA7BC4" w:rsidRDefault="00C26815" w:rsidP="00141EE9">
            <w:pPr>
              <w:pStyle w:val="Listparagraf"/>
              <w:numPr>
                <w:ilvl w:val="0"/>
                <w:numId w:val="118"/>
              </w:numPr>
              <w:ind w:left="360"/>
              <w:rPr>
                <w:szCs w:val="24"/>
                <w:lang w:val="ro-RO" w:eastAsia="ru-RU"/>
              </w:rPr>
            </w:pPr>
          </w:p>
        </w:tc>
        <w:tc>
          <w:tcPr>
            <w:tcW w:w="2215" w:type="pct"/>
            <w:vAlign w:val="center"/>
          </w:tcPr>
          <w:p w14:paraId="4E07958E" w14:textId="675D9FE4" w:rsidR="00C26815" w:rsidRPr="00CA7BC4" w:rsidRDefault="00D87AA6" w:rsidP="00141EE9">
            <w:pPr>
              <w:jc w:val="both"/>
              <w:rPr>
                <w:szCs w:val="24"/>
                <w:lang w:val="ro-RO" w:eastAsia="ru-RU"/>
              </w:rPr>
            </w:pPr>
            <w:r w:rsidRPr="00CA7BC4">
              <w:rPr>
                <w:szCs w:val="24"/>
                <w:lang w:val="ro-RO" w:eastAsia="ru-RU"/>
              </w:rPr>
              <w:t>C</w:t>
            </w:r>
            <w:r w:rsidR="001429E2" w:rsidRPr="00CA7BC4">
              <w:rPr>
                <w:szCs w:val="24"/>
                <w:lang w:val="ro-RO" w:eastAsia="ru-RU"/>
              </w:rPr>
              <w:t>elula de criză pentru luare a deciziilor operative și centralizarea informației parvenite</w:t>
            </w:r>
          </w:p>
        </w:tc>
        <w:tc>
          <w:tcPr>
            <w:tcW w:w="1380" w:type="pct"/>
            <w:vAlign w:val="center"/>
          </w:tcPr>
          <w:p w14:paraId="1401595B" w14:textId="00ED14D1" w:rsidR="00C26815" w:rsidRPr="00CA7BC4" w:rsidRDefault="00D87AA6" w:rsidP="00141EE9">
            <w:pPr>
              <w:jc w:val="both"/>
              <w:rPr>
                <w:szCs w:val="24"/>
                <w:lang w:val="ro-RO"/>
              </w:rPr>
            </w:pPr>
            <w:r w:rsidRPr="00CA7BC4">
              <w:rPr>
                <w:szCs w:val="24"/>
                <w:lang w:val="ro-RO"/>
              </w:rPr>
              <w:t>Planificarea măsurilor de prevenire și intervenție în contextul condițiilor complicate ale vremii</w:t>
            </w:r>
          </w:p>
        </w:tc>
        <w:tc>
          <w:tcPr>
            <w:tcW w:w="1052" w:type="pct"/>
            <w:vAlign w:val="center"/>
          </w:tcPr>
          <w:p w14:paraId="12CDB9B3" w14:textId="74C53225" w:rsidR="00C26815" w:rsidRPr="00CA7BC4" w:rsidRDefault="00057767" w:rsidP="00141EE9">
            <w:pPr>
              <w:jc w:val="both"/>
              <w:rPr>
                <w:szCs w:val="24"/>
                <w:lang w:val="ro-RO" w:eastAsia="ru-RU"/>
              </w:rPr>
            </w:pPr>
            <w:r w:rsidRPr="00CA7BC4">
              <w:rPr>
                <w:szCs w:val="24"/>
                <w:lang w:val="ro-RO" w:eastAsia="ru-RU"/>
              </w:rPr>
              <w:t>07-10 ianuarie 2024</w:t>
            </w:r>
          </w:p>
        </w:tc>
      </w:tr>
      <w:tr w:rsidR="006302B9" w:rsidRPr="00CA7BC4" w14:paraId="691FF0E8" w14:textId="77777777" w:rsidTr="006302B9">
        <w:trPr>
          <w:trHeight w:val="293"/>
        </w:trPr>
        <w:tc>
          <w:tcPr>
            <w:tcW w:w="353" w:type="pct"/>
          </w:tcPr>
          <w:p w14:paraId="3A2F3D73" w14:textId="03E63948" w:rsidR="00057767" w:rsidRPr="00CA7BC4" w:rsidRDefault="00057767" w:rsidP="00141EE9">
            <w:pPr>
              <w:pStyle w:val="Listparagraf"/>
              <w:numPr>
                <w:ilvl w:val="0"/>
                <w:numId w:val="118"/>
              </w:numPr>
              <w:ind w:left="360"/>
              <w:rPr>
                <w:szCs w:val="24"/>
                <w:lang w:val="ro-RO" w:eastAsia="ru-RU"/>
              </w:rPr>
            </w:pPr>
          </w:p>
        </w:tc>
        <w:tc>
          <w:tcPr>
            <w:tcW w:w="2215" w:type="pct"/>
            <w:vAlign w:val="center"/>
          </w:tcPr>
          <w:p w14:paraId="41552584" w14:textId="69082803" w:rsidR="00057767" w:rsidRPr="00CA7BC4" w:rsidRDefault="00297B62" w:rsidP="00141EE9">
            <w:pPr>
              <w:jc w:val="both"/>
              <w:rPr>
                <w:szCs w:val="24"/>
                <w:lang w:val="ro-RO" w:eastAsia="ru-RU"/>
              </w:rPr>
            </w:pPr>
            <w:r w:rsidRPr="00CA7BC4">
              <w:rPr>
                <w:szCs w:val="24"/>
                <w:lang w:val="ro-RO" w:eastAsia="ru-RU"/>
              </w:rPr>
              <w:t>Exercițiu de tip Table Top (TTX) pentru reziliență coerentă 2024 Moldova (CORE 24-M TTX)</w:t>
            </w:r>
            <w:r w:rsidR="001E2680" w:rsidRPr="00CA7BC4">
              <w:rPr>
                <w:szCs w:val="24"/>
                <w:lang w:val="ro-RO" w:eastAsia="ru-RU"/>
              </w:rPr>
              <w:t xml:space="preserve"> co-organizat de Centrul de Excelență în Securitate Energetică al NATO, Ministerul Energiei al Republicii Moldova și oficiul NATO</w:t>
            </w:r>
            <w:r w:rsidR="00BB0AAB" w:rsidRPr="00CA7BC4">
              <w:rPr>
                <w:szCs w:val="24"/>
                <w:lang w:val="ro-RO" w:eastAsia="ru-RU"/>
              </w:rPr>
              <w:t>.</w:t>
            </w:r>
          </w:p>
        </w:tc>
        <w:tc>
          <w:tcPr>
            <w:tcW w:w="1380" w:type="pct"/>
            <w:vAlign w:val="center"/>
          </w:tcPr>
          <w:p w14:paraId="354F9122" w14:textId="48BA485E" w:rsidR="00297B62" w:rsidRPr="00CA7BC4" w:rsidRDefault="00297B62" w:rsidP="00141EE9">
            <w:pPr>
              <w:jc w:val="both"/>
              <w:rPr>
                <w:szCs w:val="24"/>
                <w:lang w:val="ro-RO"/>
              </w:rPr>
            </w:pPr>
            <w:r w:rsidRPr="00CA7BC4">
              <w:rPr>
                <w:szCs w:val="24"/>
                <w:lang w:val="ro-RO"/>
              </w:rPr>
              <w:t>Obiectivul exercițiului a constat în Consolidarea rezilienței s</w:t>
            </w:r>
            <w:r w:rsidR="00B10D3C" w:rsidRPr="00CA7BC4">
              <w:rPr>
                <w:szCs w:val="24"/>
                <w:lang w:val="ro-RO"/>
              </w:rPr>
              <w:t>t</w:t>
            </w:r>
            <w:r w:rsidRPr="00CA7BC4">
              <w:rPr>
                <w:szCs w:val="24"/>
                <w:lang w:val="ro-RO"/>
              </w:rPr>
              <w:t xml:space="preserve">atului împotriva amenințărilor </w:t>
            </w:r>
          </w:p>
          <w:p w14:paraId="487F881D" w14:textId="77777777" w:rsidR="00297B62" w:rsidRPr="00CA7BC4" w:rsidRDefault="00297B62" w:rsidP="00141EE9">
            <w:pPr>
              <w:jc w:val="both"/>
              <w:rPr>
                <w:szCs w:val="24"/>
                <w:lang w:val="ro-RO"/>
              </w:rPr>
            </w:pPr>
            <w:r w:rsidRPr="00CA7BC4">
              <w:rPr>
                <w:szCs w:val="24"/>
                <w:lang w:val="ro-RO"/>
              </w:rPr>
              <w:t xml:space="preserve">hibride care vizează infrastructura energetică și capacitatea de a detecta, izola și atenua efectele </w:t>
            </w:r>
          </w:p>
          <w:p w14:paraId="5F95944E" w14:textId="21B65028" w:rsidR="00297B62" w:rsidRPr="00CA7BC4" w:rsidRDefault="00297B62" w:rsidP="00141EE9">
            <w:pPr>
              <w:jc w:val="both"/>
              <w:rPr>
                <w:szCs w:val="24"/>
                <w:lang w:val="ro-RO"/>
              </w:rPr>
            </w:pPr>
            <w:r w:rsidRPr="00CA7BC4">
              <w:rPr>
                <w:szCs w:val="24"/>
                <w:lang w:val="ro-RO"/>
              </w:rPr>
              <w:t xml:space="preserve">incidentelor tehnice și cibernetice asupra infrastructurii energetice, sprijinirea capacității </w:t>
            </w:r>
          </w:p>
          <w:p w14:paraId="08675107" w14:textId="77777777" w:rsidR="00297B62" w:rsidRPr="00CA7BC4" w:rsidRDefault="00297B62" w:rsidP="00141EE9">
            <w:pPr>
              <w:jc w:val="both"/>
              <w:rPr>
                <w:szCs w:val="24"/>
                <w:lang w:val="ro-RO"/>
              </w:rPr>
            </w:pPr>
            <w:r w:rsidRPr="00CA7BC4">
              <w:rPr>
                <w:szCs w:val="24"/>
                <w:lang w:val="ro-RO"/>
              </w:rPr>
              <w:t xml:space="preserve">autorităților de răspuns la situațiile cauzate de atacuri hibride asupra sectorului energetic, </w:t>
            </w:r>
          </w:p>
          <w:p w14:paraId="7E9C211A" w14:textId="77777777" w:rsidR="00297B62" w:rsidRPr="00CA7BC4" w:rsidRDefault="00297B62" w:rsidP="00141EE9">
            <w:pPr>
              <w:jc w:val="both"/>
              <w:rPr>
                <w:szCs w:val="24"/>
                <w:lang w:val="ro-RO"/>
              </w:rPr>
            </w:pPr>
            <w:r w:rsidRPr="00CA7BC4">
              <w:rPr>
                <w:szCs w:val="24"/>
                <w:lang w:val="ro-RO"/>
              </w:rPr>
              <w:t xml:space="preserve">exercitarea cooperării și coordonării comunicării strategice între principalii actori din sectorul </w:t>
            </w:r>
          </w:p>
          <w:p w14:paraId="7A8D1064" w14:textId="46AEDF0D" w:rsidR="00057767" w:rsidRPr="00CA7BC4" w:rsidRDefault="00297B62" w:rsidP="00141EE9">
            <w:pPr>
              <w:jc w:val="both"/>
              <w:rPr>
                <w:szCs w:val="24"/>
                <w:lang w:val="ro-RO"/>
              </w:rPr>
            </w:pPr>
            <w:r w:rsidRPr="00CA7BC4">
              <w:rPr>
                <w:szCs w:val="24"/>
                <w:lang w:val="ro-RO"/>
              </w:rPr>
              <w:t>energetic și cibernetic al Republicii Moldova.</w:t>
            </w:r>
          </w:p>
        </w:tc>
        <w:tc>
          <w:tcPr>
            <w:tcW w:w="1052" w:type="pct"/>
            <w:vAlign w:val="center"/>
          </w:tcPr>
          <w:p w14:paraId="10BACB8F" w14:textId="77F0D4CB" w:rsidR="00057767" w:rsidRPr="00CA7BC4" w:rsidRDefault="001E2680" w:rsidP="00141EE9">
            <w:pPr>
              <w:jc w:val="both"/>
              <w:rPr>
                <w:szCs w:val="24"/>
                <w:lang w:val="ro-RO" w:eastAsia="ru-RU"/>
              </w:rPr>
            </w:pPr>
            <w:r w:rsidRPr="00CA7BC4">
              <w:rPr>
                <w:szCs w:val="24"/>
                <w:lang w:val="ro-RO" w:eastAsia="ru-RU"/>
              </w:rPr>
              <w:t>12-14 martie 2024</w:t>
            </w:r>
          </w:p>
        </w:tc>
      </w:tr>
      <w:tr w:rsidR="006302B9" w:rsidRPr="00CA7BC4" w14:paraId="55FE5D3F" w14:textId="77777777" w:rsidTr="006302B9">
        <w:trPr>
          <w:trHeight w:val="293"/>
        </w:trPr>
        <w:tc>
          <w:tcPr>
            <w:tcW w:w="353" w:type="pct"/>
          </w:tcPr>
          <w:p w14:paraId="6711D960" w14:textId="32301EB4" w:rsidR="006302B9" w:rsidRPr="00CA7BC4" w:rsidRDefault="006302B9" w:rsidP="00141EE9">
            <w:pPr>
              <w:pStyle w:val="Listparagraf"/>
              <w:numPr>
                <w:ilvl w:val="0"/>
                <w:numId w:val="118"/>
              </w:numPr>
              <w:ind w:left="360"/>
              <w:rPr>
                <w:szCs w:val="24"/>
                <w:lang w:val="ro-RO" w:eastAsia="ru-RU"/>
              </w:rPr>
            </w:pPr>
          </w:p>
        </w:tc>
        <w:tc>
          <w:tcPr>
            <w:tcW w:w="2215" w:type="pct"/>
            <w:vAlign w:val="center"/>
          </w:tcPr>
          <w:p w14:paraId="32CD23D9" w14:textId="14C7077A" w:rsidR="006302B9" w:rsidRPr="00CA7BC4" w:rsidRDefault="006302B9" w:rsidP="00141EE9">
            <w:pPr>
              <w:jc w:val="both"/>
              <w:rPr>
                <w:szCs w:val="24"/>
                <w:lang w:val="ro-RO" w:eastAsia="ru-RU"/>
              </w:rPr>
            </w:pPr>
            <w:r w:rsidRPr="00CA7BC4">
              <w:rPr>
                <w:szCs w:val="24"/>
                <w:lang w:val="ro-RO" w:eastAsia="ru-RU"/>
              </w:rPr>
              <w:t>Ministerul Energiei în parteneriat cu Consiliul Autorităților Europene de Reglementare în Domeniul Energiei (CEER), prin Programul EU4Energy „Promovarea tranziției spre o energie curată în țările Parteneriatului Estic” a organizat instruirii regionale privind securitatea cibernetică „Îmbunătățirea securității cibernetice în țările Parteneriatului Estic”</w:t>
            </w:r>
          </w:p>
        </w:tc>
        <w:tc>
          <w:tcPr>
            <w:tcW w:w="1380" w:type="pct"/>
            <w:vAlign w:val="center"/>
          </w:tcPr>
          <w:p w14:paraId="02E50BDC" w14:textId="327685E6" w:rsidR="006302B9" w:rsidRPr="00CA7BC4" w:rsidRDefault="006302B9" w:rsidP="006302B9">
            <w:pPr>
              <w:jc w:val="both"/>
              <w:rPr>
                <w:szCs w:val="24"/>
                <w:lang w:val="ro-RO"/>
              </w:rPr>
            </w:pPr>
            <w:r w:rsidRPr="00CA7BC4">
              <w:rPr>
                <w:szCs w:val="24"/>
                <w:lang w:val="ro-RO"/>
              </w:rPr>
              <w:t>Îmbunătățirea practicilor și instrumentelor de securitate cibernetică în sectorul energetic și consolidează cunoștințele și capacitățile beneficiarilor de a îmbunătăți reziliența cibernetică.</w:t>
            </w:r>
          </w:p>
        </w:tc>
        <w:tc>
          <w:tcPr>
            <w:tcW w:w="1052" w:type="pct"/>
            <w:vAlign w:val="center"/>
          </w:tcPr>
          <w:p w14:paraId="2804AA1A" w14:textId="07FB9356" w:rsidR="006302B9" w:rsidRPr="00CA7BC4" w:rsidRDefault="006302B9" w:rsidP="00141EE9">
            <w:pPr>
              <w:jc w:val="both"/>
              <w:rPr>
                <w:szCs w:val="24"/>
                <w:lang w:val="ro-RO" w:eastAsia="ru-RU"/>
              </w:rPr>
            </w:pPr>
            <w:r w:rsidRPr="00CA7BC4">
              <w:rPr>
                <w:szCs w:val="24"/>
                <w:lang w:val="ro-RO" w:eastAsia="ru-RU"/>
              </w:rPr>
              <w:t>19-20 iunie 2024</w:t>
            </w:r>
          </w:p>
        </w:tc>
      </w:tr>
      <w:tr w:rsidR="006302B9" w:rsidRPr="00CA7BC4" w14:paraId="637AF911" w14:textId="77777777" w:rsidTr="006302B9">
        <w:trPr>
          <w:trHeight w:val="293"/>
        </w:trPr>
        <w:tc>
          <w:tcPr>
            <w:tcW w:w="353" w:type="pct"/>
          </w:tcPr>
          <w:p w14:paraId="14BF9AE4" w14:textId="176C55CC" w:rsidR="006302B9" w:rsidRPr="00CA7BC4" w:rsidRDefault="006302B9" w:rsidP="00141EE9">
            <w:pPr>
              <w:pStyle w:val="Listparagraf"/>
              <w:numPr>
                <w:ilvl w:val="0"/>
                <w:numId w:val="118"/>
              </w:numPr>
              <w:ind w:left="360"/>
              <w:rPr>
                <w:szCs w:val="24"/>
                <w:lang w:val="ro-RO" w:eastAsia="ru-RU"/>
              </w:rPr>
            </w:pPr>
          </w:p>
        </w:tc>
        <w:tc>
          <w:tcPr>
            <w:tcW w:w="2215" w:type="pct"/>
            <w:vAlign w:val="center"/>
          </w:tcPr>
          <w:p w14:paraId="15A5CECF" w14:textId="57F6651E" w:rsidR="006302B9" w:rsidRPr="00CA7BC4" w:rsidRDefault="006302B9" w:rsidP="006302B9">
            <w:pPr>
              <w:jc w:val="both"/>
              <w:rPr>
                <w:szCs w:val="24"/>
                <w:lang w:val="ro-RO" w:eastAsia="ru-RU"/>
              </w:rPr>
            </w:pPr>
            <w:r w:rsidRPr="00CA7BC4">
              <w:rPr>
                <w:szCs w:val="24"/>
                <w:lang w:val="ro-RO" w:eastAsia="ru-RU"/>
              </w:rPr>
              <w:t>Atelierul de lucru intersectorial „Combaterea Amenințărilor Hibride”</w:t>
            </w:r>
          </w:p>
        </w:tc>
        <w:tc>
          <w:tcPr>
            <w:tcW w:w="1380" w:type="pct"/>
            <w:vAlign w:val="center"/>
          </w:tcPr>
          <w:p w14:paraId="22921534" w14:textId="77777777" w:rsidR="006302B9" w:rsidRPr="00CA7BC4" w:rsidRDefault="006302B9" w:rsidP="006302B9">
            <w:pPr>
              <w:jc w:val="both"/>
              <w:rPr>
                <w:szCs w:val="24"/>
                <w:lang w:val="ro-RO"/>
              </w:rPr>
            </w:pPr>
            <w:r w:rsidRPr="00CA7BC4">
              <w:rPr>
                <w:szCs w:val="24"/>
                <w:lang w:val="ro-RO"/>
              </w:rPr>
              <w:t xml:space="preserve">Construirea unei înțelegeri realiste și comune a mediului de amenințări hibride cu care se confruntă națiunea.  Identificarea capacităților, interoperabilității și capacităților naționale suplimentare care sunt necesare pentru contracararea amenințărilor hibride eficace (lacune și vulnerabilități). </w:t>
            </w:r>
          </w:p>
          <w:p w14:paraId="14FB9499" w14:textId="5944358B" w:rsidR="006302B9" w:rsidRPr="00CA7BC4" w:rsidRDefault="006302B9" w:rsidP="006302B9">
            <w:pPr>
              <w:jc w:val="both"/>
              <w:rPr>
                <w:szCs w:val="24"/>
                <w:lang w:val="ro-RO"/>
              </w:rPr>
            </w:pPr>
            <w:r w:rsidRPr="00CA7BC4">
              <w:rPr>
                <w:szCs w:val="24"/>
                <w:lang w:val="ro-RO"/>
              </w:rPr>
              <w:t xml:space="preserve">Permiterea dezvoltării sau a propunerilor de îmbunătățire a metodelor și abordărilor naționale pentru contracararea amenințărilor hibride. </w:t>
            </w:r>
          </w:p>
        </w:tc>
        <w:tc>
          <w:tcPr>
            <w:tcW w:w="1052" w:type="pct"/>
            <w:vAlign w:val="center"/>
          </w:tcPr>
          <w:p w14:paraId="12806A4E" w14:textId="18B0E453" w:rsidR="006302B9" w:rsidRPr="00CA7BC4" w:rsidRDefault="006302B9" w:rsidP="006302B9">
            <w:pPr>
              <w:jc w:val="both"/>
              <w:rPr>
                <w:szCs w:val="24"/>
                <w:lang w:val="ro-RO" w:eastAsia="ru-RU"/>
              </w:rPr>
            </w:pPr>
            <w:r w:rsidRPr="00CA7BC4">
              <w:rPr>
                <w:szCs w:val="24"/>
                <w:lang w:val="ro-RO" w:eastAsia="ru-RU"/>
              </w:rPr>
              <w:t>24-26 iulie 2024</w:t>
            </w:r>
          </w:p>
        </w:tc>
      </w:tr>
    </w:tbl>
    <w:p w14:paraId="6ABE3D69" w14:textId="77777777" w:rsidR="00D50DAE" w:rsidRPr="00CA7BC4" w:rsidRDefault="00D50DAE" w:rsidP="0046000C">
      <w:pPr>
        <w:rPr>
          <w:lang w:val="ro-RO" w:eastAsia="ru-RU"/>
        </w:rPr>
      </w:pPr>
    </w:p>
    <w:p w14:paraId="7DAB5B12" w14:textId="77777777" w:rsidR="00D50DAE" w:rsidRPr="00CA7BC4" w:rsidRDefault="00D50DAE" w:rsidP="0046000C">
      <w:pPr>
        <w:rPr>
          <w:lang w:val="ro-RO" w:eastAsia="ru-RU"/>
        </w:rPr>
      </w:pPr>
    </w:p>
    <w:p w14:paraId="76111E57" w14:textId="77777777" w:rsidR="006302B9" w:rsidRPr="00CA7BC4" w:rsidRDefault="006302B9" w:rsidP="0046000C">
      <w:pPr>
        <w:rPr>
          <w:lang w:val="ro-RO" w:eastAsia="ru-RU"/>
        </w:rPr>
      </w:pPr>
    </w:p>
    <w:p w14:paraId="316ECBF1" w14:textId="77777777" w:rsidR="006302B9" w:rsidRPr="00CA7BC4" w:rsidRDefault="006302B9" w:rsidP="0046000C">
      <w:pPr>
        <w:rPr>
          <w:lang w:val="ro-RO" w:eastAsia="ru-RU"/>
        </w:rPr>
      </w:pPr>
    </w:p>
    <w:p w14:paraId="5EF3F468" w14:textId="77777777" w:rsidR="006302B9" w:rsidRPr="00CA7BC4" w:rsidRDefault="006302B9" w:rsidP="0046000C">
      <w:pPr>
        <w:rPr>
          <w:lang w:val="ro-RO" w:eastAsia="ru-RU"/>
        </w:rPr>
      </w:pPr>
    </w:p>
    <w:p w14:paraId="4E8B66DB" w14:textId="77777777" w:rsidR="006302B9" w:rsidRPr="00CA7BC4" w:rsidRDefault="006302B9" w:rsidP="0046000C">
      <w:pPr>
        <w:rPr>
          <w:lang w:val="ro-RO" w:eastAsia="ru-RU"/>
        </w:rPr>
      </w:pPr>
    </w:p>
    <w:p w14:paraId="5574E93D" w14:textId="77777777" w:rsidR="006302B9" w:rsidRPr="00CA7BC4" w:rsidRDefault="006302B9" w:rsidP="0046000C">
      <w:pPr>
        <w:rPr>
          <w:lang w:val="ro-RO" w:eastAsia="ru-RU"/>
        </w:rPr>
      </w:pPr>
    </w:p>
    <w:p w14:paraId="6385ABC3" w14:textId="77777777" w:rsidR="006302B9" w:rsidRPr="00CA7BC4" w:rsidRDefault="006302B9" w:rsidP="0046000C">
      <w:pPr>
        <w:rPr>
          <w:lang w:val="ro-RO" w:eastAsia="ru-RU"/>
        </w:rPr>
      </w:pPr>
    </w:p>
    <w:p w14:paraId="763E424B" w14:textId="77777777" w:rsidR="006302B9" w:rsidRPr="00CA7BC4" w:rsidRDefault="006302B9" w:rsidP="0046000C">
      <w:pPr>
        <w:rPr>
          <w:lang w:val="ro-RO" w:eastAsia="ru-RU"/>
        </w:rPr>
      </w:pPr>
    </w:p>
    <w:p w14:paraId="175F51C1" w14:textId="77777777" w:rsidR="006302B9" w:rsidRPr="00CA7BC4" w:rsidRDefault="006302B9" w:rsidP="0046000C">
      <w:pPr>
        <w:rPr>
          <w:lang w:val="ro-RO" w:eastAsia="ru-RU"/>
        </w:rPr>
      </w:pPr>
    </w:p>
    <w:p w14:paraId="07B8B0A5" w14:textId="77777777" w:rsidR="006302B9" w:rsidRPr="00CA7BC4" w:rsidRDefault="006302B9" w:rsidP="0046000C">
      <w:pPr>
        <w:rPr>
          <w:lang w:val="ro-RO" w:eastAsia="ru-RU"/>
        </w:rPr>
      </w:pPr>
    </w:p>
    <w:p w14:paraId="58F9D852" w14:textId="77777777" w:rsidR="006302B9" w:rsidRPr="00CA7BC4" w:rsidRDefault="006302B9" w:rsidP="0046000C">
      <w:pPr>
        <w:rPr>
          <w:lang w:val="ro-RO" w:eastAsia="ru-RU"/>
        </w:rPr>
      </w:pPr>
    </w:p>
    <w:p w14:paraId="33AA779C" w14:textId="77777777" w:rsidR="006302B9" w:rsidRPr="00CA7BC4" w:rsidRDefault="006302B9" w:rsidP="0046000C">
      <w:pPr>
        <w:rPr>
          <w:lang w:val="ro-RO" w:eastAsia="ru-RU"/>
        </w:rPr>
      </w:pPr>
    </w:p>
    <w:p w14:paraId="02BE2C1A" w14:textId="77777777" w:rsidR="006302B9" w:rsidRPr="00CA7BC4" w:rsidRDefault="006302B9" w:rsidP="0046000C">
      <w:pPr>
        <w:rPr>
          <w:lang w:val="ro-RO" w:eastAsia="ru-RU"/>
        </w:rPr>
      </w:pPr>
    </w:p>
    <w:p w14:paraId="42898536" w14:textId="77777777" w:rsidR="006302B9" w:rsidRPr="00CA7BC4" w:rsidRDefault="006302B9" w:rsidP="0046000C">
      <w:pPr>
        <w:rPr>
          <w:lang w:val="ro-RO" w:eastAsia="ru-RU"/>
        </w:rPr>
      </w:pPr>
    </w:p>
    <w:p w14:paraId="440C3DAE" w14:textId="77777777" w:rsidR="006302B9" w:rsidRPr="00CA7BC4" w:rsidRDefault="006302B9" w:rsidP="0046000C">
      <w:pPr>
        <w:rPr>
          <w:lang w:val="ro-RO" w:eastAsia="ru-RU"/>
        </w:rPr>
      </w:pPr>
    </w:p>
    <w:p w14:paraId="3A610869" w14:textId="77777777" w:rsidR="006302B9" w:rsidRPr="00CA7BC4" w:rsidRDefault="006302B9" w:rsidP="0046000C">
      <w:pPr>
        <w:rPr>
          <w:lang w:val="ro-RO" w:eastAsia="ru-RU"/>
        </w:rPr>
      </w:pPr>
    </w:p>
    <w:p w14:paraId="4E3840D3" w14:textId="77777777" w:rsidR="006302B9" w:rsidRPr="00CA7BC4" w:rsidRDefault="006302B9" w:rsidP="0046000C">
      <w:pPr>
        <w:rPr>
          <w:lang w:val="ro-RO" w:eastAsia="ru-RU"/>
        </w:rPr>
      </w:pPr>
    </w:p>
    <w:p w14:paraId="6227484B" w14:textId="77777777" w:rsidR="006302B9" w:rsidRPr="00CA7BC4" w:rsidRDefault="006302B9" w:rsidP="0046000C">
      <w:pPr>
        <w:rPr>
          <w:lang w:val="ro-RO" w:eastAsia="ru-RU"/>
        </w:rPr>
      </w:pPr>
    </w:p>
    <w:p w14:paraId="46A0DE7E" w14:textId="77777777" w:rsidR="006302B9" w:rsidRPr="00CA7BC4" w:rsidRDefault="006302B9" w:rsidP="0046000C">
      <w:pPr>
        <w:rPr>
          <w:lang w:val="ro-RO" w:eastAsia="ru-RU"/>
        </w:rPr>
      </w:pPr>
    </w:p>
    <w:p w14:paraId="0926E612" w14:textId="77777777" w:rsidR="006302B9" w:rsidRPr="00CA7BC4" w:rsidRDefault="006302B9" w:rsidP="0046000C">
      <w:pPr>
        <w:rPr>
          <w:lang w:val="ro-RO" w:eastAsia="ru-RU"/>
        </w:rPr>
      </w:pPr>
    </w:p>
    <w:p w14:paraId="0DDCC97E" w14:textId="77777777" w:rsidR="006302B9" w:rsidRPr="00CA7BC4" w:rsidRDefault="006302B9" w:rsidP="0046000C">
      <w:pPr>
        <w:rPr>
          <w:lang w:val="ro-RO" w:eastAsia="ru-RU"/>
        </w:rPr>
      </w:pPr>
    </w:p>
    <w:p w14:paraId="00DAA66F" w14:textId="77777777" w:rsidR="00C233A3" w:rsidRPr="00CA7BC4" w:rsidRDefault="00C233A3" w:rsidP="0046000C">
      <w:pPr>
        <w:rPr>
          <w:lang w:val="ro-RO" w:eastAsia="ru-RU"/>
        </w:rPr>
      </w:pPr>
    </w:p>
    <w:p w14:paraId="40F6A94B" w14:textId="77777777" w:rsidR="00C233A3" w:rsidRPr="00CA7BC4" w:rsidRDefault="00C233A3" w:rsidP="0046000C">
      <w:pPr>
        <w:rPr>
          <w:lang w:val="ro-RO" w:eastAsia="ru-RU"/>
        </w:rPr>
      </w:pPr>
    </w:p>
    <w:p w14:paraId="7C21B93B" w14:textId="77777777" w:rsidR="006302B9" w:rsidRPr="00CA7BC4" w:rsidRDefault="006302B9" w:rsidP="0046000C">
      <w:pPr>
        <w:rPr>
          <w:lang w:val="ro-RO" w:eastAsia="ru-RU"/>
        </w:rPr>
      </w:pPr>
    </w:p>
    <w:p w14:paraId="41DECEDD" w14:textId="77777777" w:rsidR="006302B9" w:rsidRPr="00CA7BC4" w:rsidRDefault="006302B9" w:rsidP="0046000C">
      <w:pPr>
        <w:rPr>
          <w:lang w:val="ro-RO" w:eastAsia="ru-RU"/>
        </w:rPr>
      </w:pPr>
    </w:p>
    <w:p w14:paraId="6122CE6E" w14:textId="77777777" w:rsidR="006302B9" w:rsidRPr="00CA7BC4" w:rsidRDefault="006302B9" w:rsidP="0046000C">
      <w:pPr>
        <w:rPr>
          <w:lang w:val="ro-RO" w:eastAsia="ru-RU"/>
        </w:rPr>
      </w:pPr>
    </w:p>
    <w:p w14:paraId="04E1F6F9" w14:textId="77777777" w:rsidR="003F2868" w:rsidRPr="00CA7BC4" w:rsidRDefault="003F2868" w:rsidP="0046000C">
      <w:pPr>
        <w:rPr>
          <w:lang w:val="ro-RO" w:eastAsia="ru-RU"/>
        </w:rPr>
      </w:pPr>
    </w:p>
    <w:p w14:paraId="5676F740" w14:textId="77777777" w:rsidR="00560986" w:rsidRPr="00CA7BC4" w:rsidRDefault="00560986" w:rsidP="00141EE9">
      <w:pPr>
        <w:pStyle w:val="Titlu3"/>
        <w:numPr>
          <w:ilvl w:val="0"/>
          <w:numId w:val="0"/>
        </w:numPr>
        <w:ind w:left="360"/>
        <w:rPr>
          <w:u w:val="single"/>
          <w:lang w:val="ro-RO" w:eastAsia="ru-RU"/>
        </w:rPr>
      </w:pPr>
      <w:bookmarkStart w:id="1919" w:name="_Toc164075908"/>
    </w:p>
    <w:p w14:paraId="03F1B473" w14:textId="77777777" w:rsidR="001732C3" w:rsidRPr="00CA7BC4" w:rsidRDefault="001732C3" w:rsidP="001732C3">
      <w:pPr>
        <w:rPr>
          <w:lang w:val="ro-RO" w:eastAsia="ru-RU"/>
        </w:rPr>
      </w:pPr>
    </w:p>
    <w:p w14:paraId="73B6B715" w14:textId="67ABB494" w:rsidR="005E38F1" w:rsidRPr="00CA7BC4" w:rsidRDefault="00744113" w:rsidP="00141EE9">
      <w:pPr>
        <w:pStyle w:val="Titlu3"/>
        <w:numPr>
          <w:ilvl w:val="0"/>
          <w:numId w:val="0"/>
        </w:numPr>
        <w:ind w:left="7938"/>
        <w:jc w:val="center"/>
        <w:rPr>
          <w:u w:val="single"/>
          <w:lang w:val="ro-RO" w:eastAsia="ru-RU"/>
        </w:rPr>
      </w:pPr>
      <w:bookmarkStart w:id="1920" w:name="_Toc174097009"/>
      <w:bookmarkStart w:id="1921" w:name="_Toc174343233"/>
      <w:r w:rsidRPr="00CA7BC4">
        <w:rPr>
          <w:u w:val="single"/>
          <w:lang w:val="ro-RO" w:eastAsia="ru-RU"/>
        </w:rPr>
        <w:t>Anex</w:t>
      </w:r>
      <w:r w:rsidR="00957CEE" w:rsidRPr="00CA7BC4">
        <w:rPr>
          <w:u w:val="single"/>
          <w:lang w:val="ro-RO" w:eastAsia="ru-RU"/>
        </w:rPr>
        <w:t>a</w:t>
      </w:r>
      <w:r w:rsidRPr="00CA7BC4">
        <w:rPr>
          <w:u w:val="single"/>
          <w:lang w:val="ro-RO" w:eastAsia="ru-RU"/>
        </w:rPr>
        <w:t xml:space="preserve"> nr. </w:t>
      </w:r>
      <w:r w:rsidR="00B73CA1" w:rsidRPr="00CA7BC4">
        <w:rPr>
          <w:u w:val="single"/>
          <w:lang w:val="ro-RO" w:eastAsia="ru-RU"/>
        </w:rPr>
        <w:t>1</w:t>
      </w:r>
      <w:bookmarkEnd w:id="1919"/>
      <w:bookmarkEnd w:id="1920"/>
      <w:bookmarkEnd w:id="1921"/>
    </w:p>
    <w:p w14:paraId="2EBE14BB" w14:textId="39BA206E" w:rsidR="006302B9" w:rsidRPr="00CA7BC4" w:rsidRDefault="00744113" w:rsidP="006302B9">
      <w:pPr>
        <w:jc w:val="right"/>
        <w:rPr>
          <w:lang w:val="ro-RO" w:eastAsia="ru-RU"/>
        </w:rPr>
      </w:pPr>
      <w:r w:rsidRPr="00CA7BC4">
        <w:rPr>
          <w:lang w:val="ro-RO" w:eastAsia="ru-RU"/>
        </w:rPr>
        <w:t xml:space="preserve">la </w:t>
      </w:r>
      <w:r w:rsidR="006302B9" w:rsidRPr="00CA7BC4">
        <w:rPr>
          <w:lang w:val="ro-RO" w:eastAsia="ru-RU"/>
        </w:rPr>
        <w:t xml:space="preserve">Planul de acțiuni pentru situații excepționale </w:t>
      </w:r>
      <w:r w:rsidR="006302B9" w:rsidRPr="00CA7BC4">
        <w:rPr>
          <w:lang w:val="ro-RO" w:eastAsia="ru-RU"/>
        </w:rPr>
        <w:br/>
        <w:t>în sectorul  electroenergetic</w:t>
      </w:r>
      <w:r w:rsidR="006302B9" w:rsidRPr="00CA7BC4" w:rsidDel="006302B9">
        <w:rPr>
          <w:lang w:val="ro-RO" w:eastAsia="ru-RU"/>
        </w:rPr>
        <w:t xml:space="preserve"> </w:t>
      </w:r>
    </w:p>
    <w:p w14:paraId="6F0E55E8" w14:textId="592DC6B6" w:rsidR="00744113" w:rsidRPr="00CA7BC4" w:rsidRDefault="00744113" w:rsidP="006302B9">
      <w:pPr>
        <w:jc w:val="right"/>
        <w:rPr>
          <w:rFonts w:eastAsia="Calibri"/>
          <w:b/>
          <w:szCs w:val="24"/>
          <w:lang w:val="ro-RO"/>
        </w:rPr>
      </w:pPr>
    </w:p>
    <w:p w14:paraId="1402A6C3" w14:textId="7A8E83FB" w:rsidR="00744113" w:rsidRPr="00CA7BC4" w:rsidRDefault="00744113" w:rsidP="005E38F1">
      <w:pPr>
        <w:shd w:val="clear" w:color="auto" w:fill="E2EFD9"/>
        <w:spacing w:after="160" w:line="259" w:lineRule="auto"/>
        <w:contextualSpacing/>
        <w:jc w:val="both"/>
        <w:rPr>
          <w:rFonts w:eastAsia="Calibri"/>
          <w:b/>
          <w:szCs w:val="24"/>
          <w:lang w:val="ro-RO"/>
        </w:rPr>
      </w:pPr>
      <w:bookmarkStart w:id="1922" w:name="_Hlk163653561"/>
      <w:r w:rsidRPr="00CA7BC4">
        <w:rPr>
          <w:rFonts w:eastAsia="Calibri"/>
          <w:b/>
          <w:szCs w:val="24"/>
          <w:lang w:val="ro-RO"/>
        </w:rPr>
        <w:t xml:space="preserve">Criteriile de întocmire a listelor consumatorilor </w:t>
      </w:r>
      <w:r w:rsidR="00640E83" w:rsidRPr="00CA7BC4">
        <w:rPr>
          <w:rFonts w:eastAsia="Calibri"/>
          <w:b/>
          <w:szCs w:val="24"/>
          <w:lang w:val="ro-RO"/>
        </w:rPr>
        <w:t>finali instalațiile de utilizare ale cărora</w:t>
      </w:r>
      <w:r w:rsidRPr="00CA7BC4">
        <w:rPr>
          <w:rFonts w:eastAsia="Calibri"/>
          <w:b/>
          <w:szCs w:val="24"/>
          <w:lang w:val="ro-RO"/>
        </w:rPr>
        <w:t xml:space="preserve"> pot fi deconecta</w:t>
      </w:r>
      <w:r w:rsidR="00640E83" w:rsidRPr="00CA7BC4">
        <w:rPr>
          <w:rFonts w:eastAsia="Calibri"/>
          <w:b/>
          <w:szCs w:val="24"/>
          <w:lang w:val="ro-RO"/>
        </w:rPr>
        <w:t xml:space="preserve">te de la rețeaua electrică </w:t>
      </w:r>
      <w:r w:rsidRPr="00CA7BC4">
        <w:rPr>
          <w:rFonts w:eastAsia="Calibri"/>
          <w:b/>
          <w:szCs w:val="24"/>
          <w:lang w:val="ro-RO"/>
        </w:rPr>
        <w:t xml:space="preserve">conform Normativului de deconectări manuale </w:t>
      </w:r>
      <w:r w:rsidR="00640E83" w:rsidRPr="00CA7BC4">
        <w:rPr>
          <w:rFonts w:eastAsia="Calibri"/>
          <w:b/>
          <w:szCs w:val="24"/>
          <w:lang w:val="ro-RO"/>
        </w:rPr>
        <w:t xml:space="preserve">a instalațiilor de utilizare </w:t>
      </w:r>
      <w:r w:rsidRPr="00CA7BC4">
        <w:rPr>
          <w:rFonts w:eastAsia="Calibri"/>
          <w:b/>
          <w:szCs w:val="24"/>
          <w:lang w:val="ro-RO"/>
        </w:rPr>
        <w:t xml:space="preserve">ale unor categorii de consumatori </w:t>
      </w:r>
      <w:r w:rsidR="00640E83" w:rsidRPr="00CA7BC4">
        <w:rPr>
          <w:rFonts w:eastAsia="Calibri"/>
          <w:b/>
          <w:szCs w:val="24"/>
          <w:lang w:val="ro-RO"/>
        </w:rPr>
        <w:t xml:space="preserve">finali </w:t>
      </w:r>
      <w:r w:rsidRPr="00CA7BC4">
        <w:rPr>
          <w:rFonts w:eastAsia="Calibri"/>
          <w:b/>
          <w:szCs w:val="24"/>
          <w:lang w:val="ro-RO"/>
        </w:rPr>
        <w:t>de energie</w:t>
      </w:r>
      <w:r w:rsidR="00640E83" w:rsidRPr="00CA7BC4">
        <w:rPr>
          <w:rFonts w:eastAsia="Calibri"/>
          <w:b/>
          <w:szCs w:val="24"/>
          <w:lang w:val="ro-RO"/>
        </w:rPr>
        <w:t xml:space="preserve"> electrică</w:t>
      </w:r>
    </w:p>
    <w:bookmarkEnd w:id="1922"/>
    <w:p w14:paraId="36460F60" w14:textId="7055F73B" w:rsidR="00744113" w:rsidRPr="00CA7BC4" w:rsidRDefault="00744113" w:rsidP="00B47C0E">
      <w:pPr>
        <w:numPr>
          <w:ilvl w:val="0"/>
          <w:numId w:val="78"/>
        </w:numPr>
        <w:tabs>
          <w:tab w:val="left" w:pos="851"/>
        </w:tabs>
        <w:spacing w:before="240" w:after="120"/>
        <w:ind w:left="0" w:firstLine="567"/>
        <w:jc w:val="both"/>
        <w:rPr>
          <w:rFonts w:eastAsia="Calibri"/>
          <w:szCs w:val="24"/>
          <w:lang w:val="ro-RO"/>
        </w:rPr>
      </w:pPr>
      <w:r w:rsidRPr="00CA7BC4">
        <w:rPr>
          <w:rFonts w:eastAsia="Calibri"/>
          <w:szCs w:val="24"/>
          <w:lang w:val="ro-RO"/>
        </w:rPr>
        <w:t xml:space="preserve">Consumatorii de importanță vitală sunt consumatorii care, necesită să fie asigurați cu energie electrică în mod prioritar, în funcție de posibilitățile tehnice disponibile. Totodată, consumatorii care nu se încadrează în lista consumatorilor de importanță vitală sunt tratați în mod egal și nediscriminatoriu, în măsura posibilităților tehnice ale operatorilor de sistem, ca consumatori </w:t>
      </w:r>
      <w:r w:rsidR="00455771" w:rsidRPr="00CA7BC4">
        <w:rPr>
          <w:rFonts w:eastAsia="Calibri"/>
          <w:szCs w:val="24"/>
          <w:lang w:val="ro-RO"/>
        </w:rPr>
        <w:t xml:space="preserve">instalațiile electrice ale </w:t>
      </w:r>
      <w:r w:rsidRPr="00CA7BC4">
        <w:rPr>
          <w:rFonts w:eastAsia="Calibri"/>
          <w:iCs/>
          <w:szCs w:val="24"/>
          <w:lang w:val="ro-RO"/>
        </w:rPr>
        <w:t>c</w:t>
      </w:r>
      <w:r w:rsidR="00455771" w:rsidRPr="00CA7BC4">
        <w:rPr>
          <w:rFonts w:eastAsia="Calibri"/>
          <w:iCs/>
          <w:szCs w:val="24"/>
          <w:lang w:val="ro-RO"/>
        </w:rPr>
        <w:t>ă</w:t>
      </w:r>
      <w:r w:rsidRPr="00CA7BC4">
        <w:rPr>
          <w:rFonts w:eastAsia="Calibri"/>
          <w:iCs/>
          <w:szCs w:val="24"/>
          <w:lang w:val="ro-RO"/>
        </w:rPr>
        <w:t>r</w:t>
      </w:r>
      <w:r w:rsidR="00455771" w:rsidRPr="00CA7BC4">
        <w:rPr>
          <w:rFonts w:eastAsia="Calibri"/>
          <w:iCs/>
          <w:szCs w:val="24"/>
          <w:lang w:val="ro-RO"/>
        </w:rPr>
        <w:t>ora</w:t>
      </w:r>
      <w:r w:rsidRPr="00CA7BC4">
        <w:rPr>
          <w:rFonts w:eastAsia="Calibri"/>
          <w:iCs/>
          <w:szCs w:val="24"/>
          <w:lang w:val="ro-RO"/>
        </w:rPr>
        <w:t xml:space="preserve"> pot fi deconecta</w:t>
      </w:r>
      <w:r w:rsidR="00455771" w:rsidRPr="00CA7BC4">
        <w:rPr>
          <w:rFonts w:eastAsia="Calibri"/>
          <w:iCs/>
          <w:szCs w:val="24"/>
          <w:lang w:val="ro-RO"/>
        </w:rPr>
        <w:t>te</w:t>
      </w:r>
      <w:r w:rsidRPr="00CA7BC4">
        <w:rPr>
          <w:rFonts w:eastAsia="Calibri"/>
          <w:szCs w:val="24"/>
          <w:lang w:val="ro-RO"/>
        </w:rPr>
        <w:t xml:space="preserve"> în situații excepționale </w:t>
      </w:r>
      <w:r w:rsidR="00881464" w:rsidRPr="00CA7BC4">
        <w:rPr>
          <w:rFonts w:eastAsia="Calibri"/>
          <w:szCs w:val="24"/>
          <w:lang w:val="ro-RO"/>
        </w:rPr>
        <w:t xml:space="preserve"> în sectorul electroenergetic</w:t>
      </w:r>
      <w:r w:rsidRPr="00CA7BC4">
        <w:rPr>
          <w:rFonts w:eastAsia="Calibri"/>
          <w:szCs w:val="24"/>
          <w:lang w:val="ro-RO"/>
        </w:rPr>
        <w:t>.</w:t>
      </w:r>
    </w:p>
    <w:p w14:paraId="38C8AA78" w14:textId="37F87E14" w:rsidR="00744113" w:rsidRPr="00CA7BC4" w:rsidRDefault="00744113" w:rsidP="00227692">
      <w:pPr>
        <w:numPr>
          <w:ilvl w:val="0"/>
          <w:numId w:val="78"/>
        </w:numPr>
        <w:tabs>
          <w:tab w:val="left" w:pos="851"/>
        </w:tabs>
        <w:spacing w:after="160" w:line="259" w:lineRule="auto"/>
        <w:ind w:left="0" w:firstLine="567"/>
        <w:contextualSpacing/>
        <w:jc w:val="both"/>
        <w:rPr>
          <w:rFonts w:eastAsia="Calibri"/>
          <w:szCs w:val="24"/>
          <w:lang w:val="ro-RO"/>
        </w:rPr>
      </w:pPr>
      <w:r w:rsidRPr="00CA7BC4">
        <w:rPr>
          <w:rFonts w:eastAsia="Calibri"/>
          <w:szCs w:val="24"/>
          <w:lang w:val="ro-RO"/>
        </w:rPr>
        <w:t xml:space="preserve">La întocmirea listei consumatorilor </w:t>
      </w:r>
      <w:r w:rsidRPr="00CA7BC4">
        <w:rPr>
          <w:rFonts w:eastAsia="Calibri"/>
          <w:b/>
          <w:bCs/>
          <w:szCs w:val="24"/>
          <w:lang w:val="ro-RO"/>
        </w:rPr>
        <w:t>de importanță vitală</w:t>
      </w:r>
      <w:r w:rsidRPr="00CA7BC4">
        <w:rPr>
          <w:rFonts w:eastAsia="Calibri"/>
          <w:szCs w:val="24"/>
          <w:lang w:val="ro-RO"/>
        </w:rPr>
        <w:t xml:space="preserve"> se va ține cont de prevederile Normelor de amenajare a instalațiilor electrice, ale </w:t>
      </w:r>
      <w:r w:rsidR="009E54B5" w:rsidRPr="00CA7BC4">
        <w:rPr>
          <w:rFonts w:eastAsia="Calibri"/>
          <w:szCs w:val="24"/>
          <w:lang w:val="ro-RO"/>
        </w:rPr>
        <w:t xml:space="preserve">Planul de </w:t>
      </w:r>
      <w:r w:rsidR="00EC0B79" w:rsidRPr="00CA7BC4">
        <w:rPr>
          <w:rFonts w:eastAsia="Calibri"/>
          <w:szCs w:val="24"/>
          <w:lang w:val="ro-RO"/>
        </w:rPr>
        <w:t>ac</w:t>
      </w:r>
      <w:r w:rsidR="00CD1474" w:rsidRPr="00CA7BC4">
        <w:rPr>
          <w:rFonts w:eastAsia="Calibri"/>
          <w:szCs w:val="24"/>
          <w:lang w:val="ro-RO"/>
        </w:rPr>
        <w:t>ț</w:t>
      </w:r>
      <w:r w:rsidR="00EC0B79" w:rsidRPr="00CA7BC4">
        <w:rPr>
          <w:rFonts w:eastAsia="Calibri"/>
          <w:szCs w:val="24"/>
          <w:lang w:val="ro-RO"/>
        </w:rPr>
        <w:t xml:space="preserve">iuni </w:t>
      </w:r>
      <w:r w:rsidR="009E54B5" w:rsidRPr="00CA7BC4">
        <w:rPr>
          <w:rFonts w:eastAsia="Calibri"/>
          <w:szCs w:val="24"/>
          <w:lang w:val="ro-RO"/>
        </w:rPr>
        <w:t xml:space="preserve">pentru situații excepționale </w:t>
      </w:r>
      <w:r w:rsidR="00CB4799" w:rsidRPr="00CA7BC4">
        <w:rPr>
          <w:rFonts w:eastAsia="Calibri"/>
          <w:szCs w:val="24"/>
          <w:lang w:val="ro-RO"/>
        </w:rPr>
        <w:t>în sectorul electroenergetic</w:t>
      </w:r>
      <w:r w:rsidRPr="00CA7BC4">
        <w:rPr>
          <w:rFonts w:eastAsia="Calibri"/>
          <w:szCs w:val="24"/>
          <w:lang w:val="ro-RO"/>
        </w:rPr>
        <w:t xml:space="preserve">, </w:t>
      </w:r>
      <w:r w:rsidR="00CD1474" w:rsidRPr="00CA7BC4">
        <w:rPr>
          <w:rFonts w:eastAsia="Calibri"/>
          <w:szCs w:val="24"/>
          <w:lang w:val="ro-RO"/>
        </w:rPr>
        <w:t xml:space="preserve">experiența </w:t>
      </w:r>
      <w:r w:rsidRPr="00CA7BC4">
        <w:rPr>
          <w:rFonts w:eastAsia="Calibri"/>
          <w:szCs w:val="24"/>
          <w:lang w:val="ro-RO"/>
        </w:rPr>
        <w:t xml:space="preserve">perioadelor precedente de stabilire a măsurilor de pregătire a economiei naționale și sferei sociale pentru perioada de toamnă-iarnă. </w:t>
      </w:r>
    </w:p>
    <w:p w14:paraId="05409A36" w14:textId="53099583" w:rsidR="00744113" w:rsidRPr="00CA7BC4" w:rsidRDefault="00744113" w:rsidP="00227692">
      <w:pPr>
        <w:numPr>
          <w:ilvl w:val="0"/>
          <w:numId w:val="78"/>
        </w:numPr>
        <w:tabs>
          <w:tab w:val="left" w:pos="851"/>
        </w:tabs>
        <w:spacing w:after="160" w:line="259" w:lineRule="auto"/>
        <w:ind w:left="0" w:firstLine="567"/>
        <w:contextualSpacing/>
        <w:jc w:val="both"/>
        <w:rPr>
          <w:rFonts w:eastAsia="Calibri"/>
          <w:szCs w:val="24"/>
          <w:lang w:val="ro-RO"/>
        </w:rPr>
      </w:pPr>
      <w:r w:rsidRPr="00CA7BC4">
        <w:rPr>
          <w:rFonts w:eastAsia="Calibri"/>
          <w:szCs w:val="24"/>
          <w:lang w:val="ro-RO"/>
        </w:rPr>
        <w:t>În lista consumatorilor de importanță vitală, de către operatorii de sistem vor fi incluse următoarele grupuri de consumatori de energie electrică:</w:t>
      </w:r>
    </w:p>
    <w:p w14:paraId="1A68AA37" w14:textId="3BC97612" w:rsidR="00744113" w:rsidRPr="00CA7BC4" w:rsidRDefault="008359A2" w:rsidP="00B47C0E">
      <w:pPr>
        <w:numPr>
          <w:ilvl w:val="0"/>
          <w:numId w:val="77"/>
        </w:numPr>
        <w:tabs>
          <w:tab w:val="left" w:pos="1560"/>
        </w:tabs>
        <w:spacing w:after="160" w:line="259" w:lineRule="auto"/>
        <w:ind w:left="0" w:firstLine="1134"/>
        <w:contextualSpacing/>
        <w:jc w:val="both"/>
        <w:rPr>
          <w:rFonts w:eastAsia="Calibri"/>
          <w:szCs w:val="24"/>
          <w:lang w:val="ro-RO"/>
        </w:rPr>
      </w:pPr>
      <w:r w:rsidRPr="00CA7BC4">
        <w:rPr>
          <w:rFonts w:eastAsia="Calibri"/>
          <w:szCs w:val="24"/>
          <w:lang w:val="ro-RO"/>
        </w:rPr>
        <w:t>I</w:t>
      </w:r>
      <w:r w:rsidR="00D944CB" w:rsidRPr="00CA7BC4">
        <w:rPr>
          <w:rFonts w:eastAsia="Calibri"/>
          <w:szCs w:val="24"/>
          <w:lang w:val="ro-RO"/>
        </w:rPr>
        <w:t>MSP Spitalele Republicane, Regionale, Raionale, Municipale, IMSP Centrul Național de Asistență Medicală Urgentă Prespitalicească, Centrul Național de Transfuzie a Sângelui și Agenția Națională Sănătate Publică”;</w:t>
      </w:r>
      <w:r w:rsidR="00744113" w:rsidRPr="00CA7BC4">
        <w:rPr>
          <w:rFonts w:eastAsia="Calibri"/>
          <w:szCs w:val="24"/>
          <w:lang w:val="ro-RO"/>
        </w:rPr>
        <w:t xml:space="preserve"> </w:t>
      </w:r>
    </w:p>
    <w:p w14:paraId="3C56B3FB" w14:textId="77777777" w:rsidR="00744113" w:rsidRPr="00CA7BC4" w:rsidRDefault="00744113" w:rsidP="00B47C0E">
      <w:pPr>
        <w:numPr>
          <w:ilvl w:val="0"/>
          <w:numId w:val="77"/>
        </w:numPr>
        <w:tabs>
          <w:tab w:val="left" w:pos="1560"/>
        </w:tabs>
        <w:spacing w:after="160" w:line="259" w:lineRule="auto"/>
        <w:ind w:left="0" w:firstLine="1134"/>
        <w:contextualSpacing/>
        <w:jc w:val="both"/>
        <w:rPr>
          <w:rFonts w:eastAsia="Calibri"/>
          <w:szCs w:val="24"/>
          <w:lang w:val="ro-RO"/>
        </w:rPr>
      </w:pPr>
      <w:r w:rsidRPr="00CA7BC4">
        <w:rPr>
          <w:rFonts w:eastAsia="Calibri"/>
          <w:szCs w:val="24"/>
          <w:lang w:val="ro-RO"/>
        </w:rPr>
        <w:t>Stațiile de comprimare și măsurare a gazelor naturale, centralele termice ale sistemelor de alimentare centralizată cu energie termică (SACET) racordate la nivelul de tensiune 6-10 kV, stațiile de pompare care asigură funcționarea serviciilor publice de gospodărire comunală în municipii şi orașe, în funcție de posibilitatea tehnică a Operatorilor de sistem;</w:t>
      </w:r>
    </w:p>
    <w:p w14:paraId="65438045" w14:textId="77777777" w:rsidR="00744113" w:rsidRPr="00CA7BC4" w:rsidRDefault="00744113" w:rsidP="00B47C0E">
      <w:pPr>
        <w:numPr>
          <w:ilvl w:val="0"/>
          <w:numId w:val="77"/>
        </w:numPr>
        <w:tabs>
          <w:tab w:val="left" w:pos="1560"/>
        </w:tabs>
        <w:spacing w:after="160" w:line="259" w:lineRule="auto"/>
        <w:ind w:left="0" w:firstLine="1134"/>
        <w:contextualSpacing/>
        <w:jc w:val="both"/>
        <w:rPr>
          <w:rFonts w:eastAsia="Calibri"/>
          <w:szCs w:val="24"/>
          <w:lang w:val="ro-RO"/>
        </w:rPr>
      </w:pPr>
      <w:r w:rsidRPr="00CA7BC4">
        <w:rPr>
          <w:rFonts w:eastAsia="Calibri"/>
          <w:szCs w:val="24"/>
          <w:lang w:val="ro-RO"/>
        </w:rPr>
        <w:t xml:space="preserve">Centrele de dispecerat ale serviciilor de alimentare cu energie electrică, gaze naturale, apă și energie termică; </w:t>
      </w:r>
    </w:p>
    <w:p w14:paraId="699CB9F8" w14:textId="72A76182" w:rsidR="00744113" w:rsidRPr="00CA7BC4" w:rsidRDefault="00744113" w:rsidP="00B47C0E">
      <w:pPr>
        <w:numPr>
          <w:ilvl w:val="0"/>
          <w:numId w:val="77"/>
        </w:numPr>
        <w:tabs>
          <w:tab w:val="left" w:pos="1560"/>
        </w:tabs>
        <w:spacing w:after="160" w:line="259" w:lineRule="auto"/>
        <w:ind w:left="0" w:firstLine="1134"/>
        <w:contextualSpacing/>
        <w:jc w:val="both"/>
        <w:rPr>
          <w:rFonts w:eastAsia="Calibri"/>
          <w:szCs w:val="24"/>
          <w:lang w:val="ro-RO"/>
        </w:rPr>
      </w:pPr>
      <w:r w:rsidRPr="00CA7BC4">
        <w:rPr>
          <w:rFonts w:eastAsia="Calibri"/>
          <w:szCs w:val="24"/>
          <w:lang w:val="ro-RO"/>
        </w:rPr>
        <w:t>Sediile autorităților publice centrale (Guvern, Președinția</w:t>
      </w:r>
      <w:r w:rsidR="00CD1474" w:rsidRPr="00CA7BC4">
        <w:rPr>
          <w:rFonts w:eastAsia="Calibri"/>
          <w:szCs w:val="24"/>
          <w:lang w:val="ro-RO"/>
        </w:rPr>
        <w:t>, Parlament</w:t>
      </w:r>
      <w:r w:rsidRPr="00CA7BC4">
        <w:rPr>
          <w:rFonts w:eastAsia="Calibri"/>
          <w:szCs w:val="24"/>
          <w:lang w:val="ro-RO"/>
        </w:rPr>
        <w:t xml:space="preserve">), instituțiilor pentru asigurarea apărării (sediul Ministerului Apărării), securității și asigurării ordinii publice (Serviciul de Informații și Securitate, IGSU, </w:t>
      </w:r>
      <w:r w:rsidR="00E77623" w:rsidRPr="00CA7BC4">
        <w:rPr>
          <w:rFonts w:eastAsia="Calibri"/>
          <w:szCs w:val="24"/>
          <w:lang w:val="ro-RO"/>
        </w:rPr>
        <w:t>Ministerul Afacerilor Interne</w:t>
      </w:r>
      <w:r w:rsidRPr="00CA7BC4">
        <w:rPr>
          <w:rFonts w:eastAsia="Calibri"/>
          <w:szCs w:val="24"/>
          <w:lang w:val="ro-RO"/>
        </w:rPr>
        <w:t xml:space="preserve">, Serviciul </w:t>
      </w:r>
      <w:r w:rsidR="00CD1474" w:rsidRPr="00CA7BC4">
        <w:rPr>
          <w:rFonts w:eastAsia="Calibri"/>
          <w:szCs w:val="24"/>
          <w:lang w:val="ro-RO"/>
        </w:rPr>
        <w:t>V</w:t>
      </w:r>
      <w:r w:rsidRPr="00CA7BC4">
        <w:rPr>
          <w:rFonts w:eastAsia="Calibri"/>
          <w:szCs w:val="24"/>
          <w:lang w:val="ro-RO"/>
        </w:rPr>
        <w:t>amal);</w:t>
      </w:r>
    </w:p>
    <w:p w14:paraId="3C97564E" w14:textId="77777777" w:rsidR="00744113" w:rsidRPr="00CA7BC4" w:rsidRDefault="00744113" w:rsidP="00B47C0E">
      <w:pPr>
        <w:numPr>
          <w:ilvl w:val="0"/>
          <w:numId w:val="77"/>
        </w:numPr>
        <w:tabs>
          <w:tab w:val="left" w:pos="1560"/>
        </w:tabs>
        <w:spacing w:after="160" w:line="259" w:lineRule="auto"/>
        <w:ind w:left="0" w:firstLine="1134"/>
        <w:contextualSpacing/>
        <w:jc w:val="both"/>
        <w:rPr>
          <w:rFonts w:eastAsia="Calibri"/>
          <w:szCs w:val="24"/>
          <w:lang w:val="ro-RO"/>
        </w:rPr>
      </w:pPr>
      <w:r w:rsidRPr="00CA7BC4">
        <w:rPr>
          <w:rFonts w:eastAsia="Calibri"/>
          <w:szCs w:val="24"/>
          <w:lang w:val="ro-RO"/>
        </w:rPr>
        <w:t xml:space="preserve">Aeroportul, stațiile de alimentare cu energie a transportului electric urban, instalațiile electrice ale ÎS „Calea Ferată din Moldova” care asigură securitatea traficului feroviar, inclusiv dispeceratele;  </w:t>
      </w:r>
    </w:p>
    <w:p w14:paraId="14D6C7CE" w14:textId="77777777" w:rsidR="00744113" w:rsidRPr="00CA7BC4" w:rsidRDefault="00744113" w:rsidP="00B47C0E">
      <w:pPr>
        <w:numPr>
          <w:ilvl w:val="0"/>
          <w:numId w:val="77"/>
        </w:numPr>
        <w:tabs>
          <w:tab w:val="left" w:pos="1560"/>
        </w:tabs>
        <w:spacing w:after="160" w:line="259" w:lineRule="auto"/>
        <w:ind w:left="0" w:firstLine="1134"/>
        <w:contextualSpacing/>
        <w:jc w:val="both"/>
        <w:rPr>
          <w:rFonts w:eastAsia="Calibri"/>
          <w:szCs w:val="24"/>
          <w:lang w:val="ro-RO"/>
        </w:rPr>
      </w:pPr>
      <w:r w:rsidRPr="00CA7BC4">
        <w:rPr>
          <w:rFonts w:eastAsia="Calibri"/>
          <w:szCs w:val="24"/>
          <w:lang w:val="ro-RO"/>
        </w:rPr>
        <w:t>Serviciul de stat de televiziune și radiodifuziune (ÎS „Radiocomunicații”, IP „Teleradio-Moldova”);</w:t>
      </w:r>
    </w:p>
    <w:p w14:paraId="0EBBD8AB" w14:textId="1A54A0FB" w:rsidR="00744113" w:rsidRPr="00CA7BC4" w:rsidRDefault="00744113" w:rsidP="00B47C0E">
      <w:pPr>
        <w:numPr>
          <w:ilvl w:val="0"/>
          <w:numId w:val="77"/>
        </w:numPr>
        <w:tabs>
          <w:tab w:val="left" w:pos="1560"/>
        </w:tabs>
        <w:spacing w:after="160" w:line="259" w:lineRule="auto"/>
        <w:ind w:left="0" w:firstLine="1134"/>
        <w:contextualSpacing/>
        <w:jc w:val="both"/>
        <w:rPr>
          <w:rFonts w:eastAsia="Calibri"/>
          <w:szCs w:val="24"/>
          <w:lang w:val="ro-RO"/>
        </w:rPr>
      </w:pPr>
      <w:r w:rsidRPr="00CA7BC4">
        <w:rPr>
          <w:rFonts w:eastAsia="Calibri"/>
          <w:szCs w:val="24"/>
          <w:lang w:val="ro-RO"/>
        </w:rPr>
        <w:t xml:space="preserve">Centrale electrice cu puterea mai mare de </w:t>
      </w:r>
      <w:r w:rsidR="00965EA1" w:rsidRPr="00CA7BC4">
        <w:rPr>
          <w:rFonts w:eastAsia="Calibri"/>
          <w:szCs w:val="24"/>
          <w:lang w:val="ro-RO"/>
        </w:rPr>
        <w:t xml:space="preserve">1000 </w:t>
      </w:r>
      <w:r w:rsidRPr="00CA7BC4">
        <w:rPr>
          <w:rFonts w:eastAsia="Calibri"/>
          <w:szCs w:val="24"/>
          <w:lang w:val="ro-RO"/>
        </w:rPr>
        <w:t xml:space="preserve">kW, racordate la rețelele </w:t>
      </w:r>
      <w:r w:rsidR="00CB4799" w:rsidRPr="00CA7BC4">
        <w:rPr>
          <w:rFonts w:eastAsia="Calibri"/>
          <w:szCs w:val="24"/>
          <w:lang w:val="ro-RO"/>
        </w:rPr>
        <w:t xml:space="preserve">electrice </w:t>
      </w:r>
      <w:r w:rsidRPr="00CA7BC4">
        <w:rPr>
          <w:rFonts w:eastAsia="Calibri"/>
          <w:szCs w:val="24"/>
          <w:lang w:val="ro-RO"/>
        </w:rPr>
        <w:t>de medie tensiune;</w:t>
      </w:r>
    </w:p>
    <w:p w14:paraId="5773DFC0" w14:textId="6687B1EC" w:rsidR="00744113" w:rsidRPr="00CA7BC4" w:rsidRDefault="00744113" w:rsidP="00B47C0E">
      <w:pPr>
        <w:numPr>
          <w:ilvl w:val="0"/>
          <w:numId w:val="77"/>
        </w:numPr>
        <w:tabs>
          <w:tab w:val="left" w:pos="1560"/>
        </w:tabs>
        <w:spacing w:after="160" w:line="259" w:lineRule="auto"/>
        <w:ind w:left="0" w:firstLine="1134"/>
        <w:contextualSpacing/>
        <w:jc w:val="both"/>
        <w:rPr>
          <w:rFonts w:eastAsia="Calibri"/>
          <w:szCs w:val="24"/>
          <w:lang w:val="ro-RO"/>
        </w:rPr>
      </w:pPr>
      <w:r w:rsidRPr="00CA7BC4">
        <w:rPr>
          <w:rFonts w:eastAsia="Calibri"/>
          <w:bCs/>
          <w:szCs w:val="24"/>
          <w:lang w:val="ro-RO"/>
        </w:rPr>
        <w:t xml:space="preserve">Alți consumatori, care nu se regăsesc în tipurile specificate la alin. (1-7), dar care dețin receptoare electrice </w:t>
      </w:r>
      <w:r w:rsidR="00C94A18" w:rsidRPr="00CA7BC4">
        <w:rPr>
          <w:rFonts w:eastAsia="Calibri"/>
          <w:bCs/>
          <w:szCs w:val="24"/>
          <w:lang w:val="ro-RO"/>
        </w:rPr>
        <w:t xml:space="preserve">care se atribuie la </w:t>
      </w:r>
      <w:r w:rsidRPr="00CA7BC4">
        <w:rPr>
          <w:rFonts w:eastAsia="Calibri"/>
          <w:bCs/>
          <w:szCs w:val="24"/>
          <w:lang w:val="ro-RO"/>
        </w:rPr>
        <w:t>categoria I de fiabilitate în alimentarea cu energie electrică și sunt astfel clasificați de către operatorii de sistem</w:t>
      </w:r>
      <w:r w:rsidRPr="00CA7BC4">
        <w:rPr>
          <w:rFonts w:eastAsia="Calibri"/>
          <w:szCs w:val="24"/>
          <w:lang w:val="ro-RO"/>
        </w:rPr>
        <w:t xml:space="preserve"> în conformitate cu prevederile Normelor de amenajare a instalațiilor electrice</w:t>
      </w:r>
      <w:r w:rsidR="00CF2B2F">
        <w:rPr>
          <w:rFonts w:eastAsia="Calibri"/>
          <w:szCs w:val="24"/>
          <w:lang w:val="ro-RO"/>
        </w:rPr>
        <w:t xml:space="preserve">, </w:t>
      </w:r>
      <w:r w:rsidR="00CF2B2F" w:rsidRPr="00CF2B2F">
        <w:rPr>
          <w:rFonts w:eastAsia="Calibri"/>
          <w:szCs w:val="24"/>
          <w:lang w:val="ro-RO"/>
        </w:rPr>
        <w:t>inclusiv care dispun de surse autonome</w:t>
      </w:r>
      <w:r w:rsidR="00834D62" w:rsidRPr="00CA7BC4">
        <w:rPr>
          <w:rFonts w:eastAsia="Calibri"/>
          <w:szCs w:val="24"/>
          <w:lang w:val="ro-RO"/>
        </w:rPr>
        <w:t>.</w:t>
      </w:r>
    </w:p>
    <w:p w14:paraId="135BBB78" w14:textId="0FCC6A59" w:rsidR="00744113" w:rsidRPr="00CA7BC4" w:rsidRDefault="00744113" w:rsidP="00B47C0E">
      <w:pPr>
        <w:numPr>
          <w:ilvl w:val="0"/>
          <w:numId w:val="78"/>
        </w:numPr>
        <w:spacing w:after="160" w:line="259" w:lineRule="auto"/>
        <w:ind w:left="0" w:firstLine="567"/>
        <w:contextualSpacing/>
        <w:jc w:val="both"/>
        <w:rPr>
          <w:rFonts w:eastAsia="Calibri"/>
          <w:szCs w:val="24"/>
          <w:lang w:val="ro-RO"/>
        </w:rPr>
      </w:pPr>
      <w:r w:rsidRPr="00CA7BC4">
        <w:rPr>
          <w:rFonts w:eastAsia="Calibri"/>
          <w:szCs w:val="24"/>
          <w:lang w:val="ro-RO"/>
        </w:rPr>
        <w:t xml:space="preserve">Criteriile de întocmire a listelor consumatorilor </w:t>
      </w:r>
      <w:r w:rsidR="00C94A18" w:rsidRPr="00CA7BC4">
        <w:rPr>
          <w:rFonts w:eastAsia="Calibri"/>
          <w:szCs w:val="24"/>
          <w:lang w:val="ro-RO"/>
        </w:rPr>
        <w:t xml:space="preserve">instalațiile de utilizare ale cărora </w:t>
      </w:r>
      <w:r w:rsidRPr="00CA7BC4">
        <w:rPr>
          <w:rFonts w:eastAsia="Calibri"/>
          <w:b/>
          <w:bCs/>
          <w:szCs w:val="24"/>
          <w:lang w:val="ro-RO"/>
        </w:rPr>
        <w:t>pot fi deconecta</w:t>
      </w:r>
      <w:r w:rsidR="00C94A18" w:rsidRPr="00CA7BC4">
        <w:rPr>
          <w:rFonts w:eastAsia="Calibri"/>
          <w:b/>
          <w:bCs/>
          <w:szCs w:val="24"/>
          <w:lang w:val="ro-RO"/>
        </w:rPr>
        <w:t>te de la rețeaua electrică</w:t>
      </w:r>
      <w:r w:rsidRPr="00CA7BC4">
        <w:rPr>
          <w:rFonts w:eastAsia="Calibri"/>
          <w:szCs w:val="24"/>
          <w:lang w:val="ro-RO"/>
        </w:rPr>
        <w:t xml:space="preserve"> în </w:t>
      </w:r>
      <w:r w:rsidRPr="00CA7BC4">
        <w:rPr>
          <w:rFonts w:eastAsia="Calibri"/>
          <w:bCs/>
          <w:szCs w:val="24"/>
          <w:lang w:val="ro-RO"/>
        </w:rPr>
        <w:t xml:space="preserve">situații excepționale </w:t>
      </w:r>
      <w:r w:rsidR="00C94A18" w:rsidRPr="00CA7BC4">
        <w:rPr>
          <w:rFonts w:eastAsia="Calibri"/>
          <w:bCs/>
          <w:szCs w:val="24"/>
          <w:lang w:val="ro-RO"/>
        </w:rPr>
        <w:t>în sectorul electroenergetic</w:t>
      </w:r>
      <w:r w:rsidRPr="00CA7BC4">
        <w:rPr>
          <w:rFonts w:eastAsia="Calibri"/>
          <w:szCs w:val="24"/>
          <w:lang w:val="ro-RO"/>
        </w:rPr>
        <w:t xml:space="preserve">, stabilite în continuare, </w:t>
      </w:r>
      <w:r w:rsidRPr="00CA7BC4">
        <w:rPr>
          <w:rFonts w:eastAsia="Calibri"/>
          <w:bCs/>
          <w:szCs w:val="24"/>
          <w:lang w:val="ro-RO"/>
        </w:rPr>
        <w:t xml:space="preserve">se vor referi exclusiv la posibilitatea deconectării integrale a porțiunilor de rețea </w:t>
      </w:r>
      <w:r w:rsidR="00C94A18" w:rsidRPr="00CA7BC4">
        <w:rPr>
          <w:rFonts w:eastAsia="Calibri"/>
          <w:bCs/>
          <w:szCs w:val="24"/>
          <w:lang w:val="ro-RO"/>
        </w:rPr>
        <w:t xml:space="preserve">electrică </w:t>
      </w:r>
      <w:r w:rsidRPr="00CA7BC4">
        <w:rPr>
          <w:rFonts w:eastAsia="Calibri"/>
          <w:bCs/>
          <w:szCs w:val="24"/>
          <w:lang w:val="ro-RO"/>
        </w:rPr>
        <w:t>de medie tensiune, fiderelor 6/10 kV</w:t>
      </w:r>
      <w:r w:rsidRPr="00CA7BC4">
        <w:rPr>
          <w:rFonts w:eastAsia="Calibri"/>
          <w:szCs w:val="24"/>
          <w:lang w:val="ro-RO"/>
        </w:rPr>
        <w:t xml:space="preserve"> din stațiile operatorului sistemului de transport  sau ale operatorilor sistemelor de distribuție a </w:t>
      </w:r>
      <w:r w:rsidR="00C94A18" w:rsidRPr="00CA7BC4">
        <w:rPr>
          <w:rFonts w:eastAsia="Calibri"/>
          <w:szCs w:val="24"/>
          <w:lang w:val="ro-RO"/>
        </w:rPr>
        <w:t>e</w:t>
      </w:r>
      <w:r w:rsidRPr="00CA7BC4">
        <w:rPr>
          <w:rFonts w:eastAsia="Calibri"/>
          <w:szCs w:val="24"/>
          <w:lang w:val="ro-RO"/>
        </w:rPr>
        <w:t>nergiei electrice.</w:t>
      </w:r>
    </w:p>
    <w:p w14:paraId="4133A197" w14:textId="3018A403" w:rsidR="00744113" w:rsidRPr="00CA7BC4" w:rsidRDefault="00744113" w:rsidP="00B47C0E">
      <w:pPr>
        <w:numPr>
          <w:ilvl w:val="0"/>
          <w:numId w:val="78"/>
        </w:numPr>
        <w:spacing w:after="160" w:line="259" w:lineRule="auto"/>
        <w:ind w:left="0" w:firstLine="567"/>
        <w:contextualSpacing/>
        <w:jc w:val="both"/>
        <w:rPr>
          <w:rFonts w:eastAsia="Calibri"/>
          <w:bCs/>
          <w:szCs w:val="24"/>
          <w:lang w:val="ro-RO"/>
        </w:rPr>
      </w:pPr>
      <w:r w:rsidRPr="00CA7BC4">
        <w:rPr>
          <w:rFonts w:eastAsia="Calibri"/>
          <w:szCs w:val="24"/>
          <w:lang w:val="ro-RO"/>
        </w:rPr>
        <w:t xml:space="preserve">La întocmirea listei fiderelor ce pot fi deconectate, operatorii de sistem </w:t>
      </w:r>
      <w:r w:rsidRPr="00CA7BC4">
        <w:rPr>
          <w:rFonts w:eastAsia="Calibri"/>
          <w:bCs/>
          <w:szCs w:val="24"/>
          <w:lang w:val="ro-RO"/>
        </w:rPr>
        <w:t xml:space="preserve">vor respecta principiul </w:t>
      </w:r>
      <w:r w:rsidRPr="00CA7BC4">
        <w:rPr>
          <w:rFonts w:eastAsia="Calibri"/>
          <w:bCs/>
          <w:szCs w:val="24"/>
          <w:u w:val="single"/>
          <w:lang w:val="ro-RO"/>
        </w:rPr>
        <w:t>echității</w:t>
      </w:r>
      <w:r w:rsidRPr="00CA7BC4">
        <w:rPr>
          <w:rFonts w:eastAsia="Calibri"/>
          <w:szCs w:val="24"/>
          <w:u w:val="single"/>
          <w:lang w:val="ro-RO"/>
        </w:rPr>
        <w:t xml:space="preserve"> şi proporționalității</w:t>
      </w:r>
      <w:r w:rsidRPr="00CA7BC4">
        <w:rPr>
          <w:rFonts w:eastAsia="Calibri"/>
          <w:szCs w:val="24"/>
          <w:lang w:val="ro-RO"/>
        </w:rPr>
        <w:t xml:space="preserve"> în ceea ce privește numărul de consumatori/valoarea sarcinii deconectate </w:t>
      </w:r>
      <w:r w:rsidRPr="00CA7BC4">
        <w:rPr>
          <w:rFonts w:eastAsia="Calibri"/>
          <w:bCs/>
          <w:szCs w:val="24"/>
          <w:lang w:val="ro-RO"/>
        </w:rPr>
        <w:t>pe diferite unități administrativ-teritoriale (raioane/municipii etc.);</w:t>
      </w:r>
    </w:p>
    <w:p w14:paraId="74CB0421" w14:textId="77777777" w:rsidR="00744113" w:rsidRPr="00CA7BC4" w:rsidRDefault="00744113" w:rsidP="00B47C0E">
      <w:pPr>
        <w:numPr>
          <w:ilvl w:val="0"/>
          <w:numId w:val="78"/>
        </w:numPr>
        <w:spacing w:after="160" w:line="259" w:lineRule="auto"/>
        <w:ind w:left="0" w:firstLine="567"/>
        <w:contextualSpacing/>
        <w:jc w:val="both"/>
        <w:rPr>
          <w:rFonts w:eastAsia="Calibri"/>
          <w:szCs w:val="24"/>
          <w:lang w:val="ro-RO"/>
        </w:rPr>
      </w:pPr>
      <w:r w:rsidRPr="00CA7BC4">
        <w:rPr>
          <w:rFonts w:eastAsia="Calibri"/>
          <w:szCs w:val="24"/>
          <w:lang w:val="ro-RO"/>
        </w:rPr>
        <w:t>Numărul total de fidere ce pot fi deconectate vor fi grupate într-un „</w:t>
      </w:r>
      <w:r w:rsidRPr="00CA7BC4">
        <w:rPr>
          <w:rFonts w:eastAsia="Calibri"/>
          <w:bCs/>
          <w:szCs w:val="24"/>
          <w:u w:val="single"/>
          <w:lang w:val="ro-RO"/>
        </w:rPr>
        <w:t xml:space="preserve">N” </w:t>
      </w:r>
      <w:r w:rsidRPr="00CA7BC4">
        <w:rPr>
          <w:rFonts w:eastAsia="Calibri"/>
          <w:bCs/>
          <w:szCs w:val="24"/>
          <w:lang w:val="ro-RO"/>
        </w:rPr>
        <w:t>număr de</w:t>
      </w:r>
      <w:r w:rsidRPr="00CA7BC4">
        <w:rPr>
          <w:rFonts w:eastAsia="Calibri"/>
          <w:szCs w:val="24"/>
          <w:lang w:val="ro-RO"/>
        </w:rPr>
        <w:t xml:space="preserve"> blocuri cu puteri electrice (conform consumului istoric) aproximativ egale. Identificarea blocurilor se va realiza de către operatorul sistemului de transport la propunerea operatorilor sistemelor de distribuție a energiei electrice. </w:t>
      </w:r>
    </w:p>
    <w:p w14:paraId="2B6A63DF" w14:textId="2CFC0101" w:rsidR="00744113" w:rsidRPr="00CA7BC4" w:rsidRDefault="00EE2F0C" w:rsidP="00B47C0E">
      <w:pPr>
        <w:numPr>
          <w:ilvl w:val="0"/>
          <w:numId w:val="78"/>
        </w:numPr>
        <w:spacing w:after="160" w:line="259" w:lineRule="auto"/>
        <w:ind w:left="0" w:firstLine="567"/>
        <w:contextualSpacing/>
        <w:jc w:val="both"/>
        <w:rPr>
          <w:rFonts w:eastAsia="Calibri"/>
          <w:szCs w:val="24"/>
          <w:lang w:val="ro-RO"/>
        </w:rPr>
      </w:pPr>
      <w:r w:rsidRPr="00EE2F0C">
        <w:rPr>
          <w:rFonts w:eastAsia="Calibri"/>
          <w:szCs w:val="24"/>
          <w:lang w:val="ro-RO"/>
        </w:rPr>
        <w:t>Operatorii de sistem vor stabili profilul orar al sarcinii fiecăruia din blocurile identificate de fidere din zona sa de gestiune, pentru fiecare zi din săptămână și în funcție de sezon</w:t>
      </w:r>
      <w:r w:rsidR="00744113" w:rsidRPr="00CA7BC4">
        <w:rPr>
          <w:rFonts w:eastAsia="Calibri"/>
          <w:szCs w:val="24"/>
          <w:lang w:val="ro-RO"/>
        </w:rPr>
        <w:t>;</w:t>
      </w:r>
    </w:p>
    <w:p w14:paraId="2B861B7C" w14:textId="5ABF5BA1" w:rsidR="00744113" w:rsidRPr="00CA7BC4" w:rsidRDefault="00EE2F0C" w:rsidP="00B47C0E">
      <w:pPr>
        <w:numPr>
          <w:ilvl w:val="0"/>
          <w:numId w:val="78"/>
        </w:numPr>
        <w:spacing w:after="160" w:line="259" w:lineRule="auto"/>
        <w:ind w:left="0" w:firstLine="567"/>
        <w:contextualSpacing/>
        <w:jc w:val="both"/>
        <w:rPr>
          <w:rFonts w:eastAsia="Calibri"/>
          <w:szCs w:val="24"/>
          <w:lang w:val="ro-RO"/>
        </w:rPr>
      </w:pPr>
      <w:r w:rsidRPr="00EE2F0C">
        <w:rPr>
          <w:rFonts w:eastAsia="Calibri"/>
          <w:szCs w:val="24"/>
          <w:lang w:val="ro-RO"/>
        </w:rPr>
        <w:t>Operatorul sistemului de transport va repartiza proporțional profilul deficitului pe operator de sistem. Fiecare operator de sistem va asigura activarea blocurilor din zona sa de gestiune, stabilind tranșele de deconectare a blocurilor, astfel încât să fie asigurată compensarea profilului deficitului de putere atribuit zonei sale de gestiune, determinând și valoarea sarcinii care va fi deconectată în fiecare tranșă</w:t>
      </w:r>
      <w:r w:rsidR="00744113" w:rsidRPr="00CA7BC4">
        <w:rPr>
          <w:rFonts w:eastAsia="Calibri"/>
          <w:szCs w:val="24"/>
          <w:lang w:val="ro-RO"/>
        </w:rPr>
        <w:t>.</w:t>
      </w:r>
    </w:p>
    <w:p w14:paraId="52D923BC" w14:textId="77777777" w:rsidR="00744113" w:rsidRPr="00CA7BC4" w:rsidRDefault="00744113" w:rsidP="00B47C0E">
      <w:pPr>
        <w:numPr>
          <w:ilvl w:val="0"/>
          <w:numId w:val="78"/>
        </w:numPr>
        <w:spacing w:after="160" w:line="259" w:lineRule="auto"/>
        <w:ind w:left="0" w:firstLine="567"/>
        <w:contextualSpacing/>
        <w:jc w:val="both"/>
        <w:rPr>
          <w:rFonts w:eastAsia="Calibri"/>
          <w:szCs w:val="24"/>
          <w:lang w:val="ro-RO"/>
        </w:rPr>
      </w:pPr>
      <w:r w:rsidRPr="00CA7BC4">
        <w:rPr>
          <w:rFonts w:eastAsia="Calibri"/>
          <w:szCs w:val="24"/>
          <w:lang w:val="ro-RO"/>
        </w:rPr>
        <w:t xml:space="preserve">În funcție de valoarea sarcinii deconectate în fiecare tranșă de deconectare, valoarea sarcinii unui bloc de sarcini (fidere) și intervalul de timp specific (sezon, ziua săptămânii, intervalul orar) se va determina numărul de blocuri care vor fi deconectate în fiecare interval orar al zilei. </w:t>
      </w:r>
    </w:p>
    <w:p w14:paraId="6F3CCC45" w14:textId="77777777" w:rsidR="00744113" w:rsidRPr="00EE2F0C" w:rsidRDefault="00744113" w:rsidP="00B47C0E">
      <w:pPr>
        <w:numPr>
          <w:ilvl w:val="0"/>
          <w:numId w:val="78"/>
        </w:numPr>
        <w:spacing w:after="160" w:line="259" w:lineRule="auto"/>
        <w:ind w:left="0" w:firstLine="567"/>
        <w:contextualSpacing/>
        <w:jc w:val="both"/>
        <w:rPr>
          <w:rFonts w:eastAsia="Calibri"/>
          <w:szCs w:val="24"/>
          <w:lang w:val="ro-RO"/>
        </w:rPr>
      </w:pPr>
      <w:r w:rsidRPr="00EE2F0C">
        <w:rPr>
          <w:rFonts w:eastAsia="Calibri"/>
          <w:szCs w:val="24"/>
          <w:lang w:val="ro-RO"/>
        </w:rPr>
        <w:t xml:space="preserve">La stabilirea </w:t>
      </w:r>
      <w:r w:rsidRPr="00806204">
        <w:rPr>
          <w:rFonts w:eastAsia="Calibri"/>
          <w:szCs w:val="24"/>
          <w:lang w:val="ro-RO"/>
        </w:rPr>
        <w:t>graficului de deconectare</w:t>
      </w:r>
      <w:r w:rsidRPr="00EE2F0C">
        <w:rPr>
          <w:rFonts w:eastAsia="Calibri"/>
          <w:szCs w:val="24"/>
          <w:lang w:val="ro-RO"/>
        </w:rPr>
        <w:t xml:space="preserve"> a blocurilor de sarcină pentru fiecare tranșă și fiecare interval de timp se va asigura alternanța fiderelor deconectate, astfel încât să nu se admită disproporționalități în partea ce ține de numărul și durata întreruperii aceluiași consumatori.</w:t>
      </w:r>
    </w:p>
    <w:p w14:paraId="317C19E5" w14:textId="77777777" w:rsidR="00744113" w:rsidRPr="00CA7BC4" w:rsidRDefault="00744113" w:rsidP="0046000C">
      <w:pPr>
        <w:rPr>
          <w:lang w:val="ro-RO" w:eastAsia="ru-RU"/>
        </w:rPr>
      </w:pPr>
    </w:p>
    <w:p w14:paraId="4571B1C1" w14:textId="77777777" w:rsidR="00957CEE" w:rsidRPr="00CA7BC4" w:rsidRDefault="00957CEE" w:rsidP="00957CEE">
      <w:pPr>
        <w:spacing w:after="160" w:line="259" w:lineRule="auto"/>
        <w:rPr>
          <w:rFonts w:eastAsia="Calibri"/>
          <w:b/>
          <w:bCs/>
          <w:szCs w:val="24"/>
          <w:lang w:val="ro-RO"/>
        </w:rPr>
      </w:pPr>
      <w:r w:rsidRPr="00CA7BC4">
        <w:rPr>
          <w:rFonts w:eastAsia="Calibri"/>
          <w:b/>
          <w:bCs/>
          <w:szCs w:val="24"/>
          <w:lang w:val="ro-RO"/>
        </w:rPr>
        <w:t>Exemplu de grafic:</w:t>
      </w:r>
    </w:p>
    <w:p w14:paraId="35BD0DC9" w14:textId="77777777" w:rsidR="00957CEE" w:rsidRPr="00CA7BC4" w:rsidRDefault="00957CEE" w:rsidP="00B47C0E">
      <w:pPr>
        <w:numPr>
          <w:ilvl w:val="0"/>
          <w:numId w:val="79"/>
        </w:numPr>
        <w:spacing w:after="160" w:line="259" w:lineRule="auto"/>
        <w:ind w:left="0" w:firstLine="567"/>
        <w:contextualSpacing/>
        <w:rPr>
          <w:rFonts w:eastAsia="Calibri"/>
          <w:szCs w:val="24"/>
          <w:lang w:val="ro-RO"/>
        </w:rPr>
      </w:pPr>
      <w:r w:rsidRPr="00CA7BC4">
        <w:rPr>
          <w:rFonts w:eastAsia="Calibri"/>
          <w:szCs w:val="24"/>
          <w:lang w:val="ro-RO"/>
        </w:rPr>
        <w:t>Sarcina totală ce poate fi deconectată per sistem– 120 MW;</w:t>
      </w:r>
    </w:p>
    <w:p w14:paraId="30C6953D" w14:textId="6B788632" w:rsidR="00957CEE" w:rsidRPr="00CA7BC4" w:rsidRDefault="00957CEE" w:rsidP="00B47C0E">
      <w:pPr>
        <w:numPr>
          <w:ilvl w:val="0"/>
          <w:numId w:val="79"/>
        </w:numPr>
        <w:spacing w:after="160" w:line="259" w:lineRule="auto"/>
        <w:ind w:left="0" w:firstLine="567"/>
        <w:contextualSpacing/>
        <w:rPr>
          <w:rFonts w:eastAsia="Calibri"/>
          <w:szCs w:val="24"/>
          <w:lang w:val="ro-RO"/>
        </w:rPr>
      </w:pPr>
      <w:r w:rsidRPr="00CA7BC4">
        <w:rPr>
          <w:rFonts w:eastAsia="Calibri"/>
          <w:szCs w:val="24"/>
          <w:lang w:val="ro-RO"/>
        </w:rPr>
        <w:t>Numărul de blocuri de sarcină – 12, respectiv, sarcina ce poate fi deconectată a fiecărui bloc – 10 MW, notate, după cum urmează: A,</w:t>
      </w:r>
      <w:r w:rsidR="00CD1474" w:rsidRPr="00CA7BC4">
        <w:rPr>
          <w:rFonts w:eastAsia="Calibri"/>
          <w:szCs w:val="24"/>
          <w:lang w:val="ro-RO"/>
        </w:rPr>
        <w:t xml:space="preserve"> </w:t>
      </w:r>
      <w:r w:rsidRPr="00CA7BC4">
        <w:rPr>
          <w:rFonts w:eastAsia="Calibri"/>
          <w:szCs w:val="24"/>
          <w:lang w:val="ro-RO"/>
        </w:rPr>
        <w:t>B,</w:t>
      </w:r>
      <w:r w:rsidR="00CD1474" w:rsidRPr="00CA7BC4">
        <w:rPr>
          <w:rFonts w:eastAsia="Calibri"/>
          <w:szCs w:val="24"/>
          <w:lang w:val="ro-RO"/>
        </w:rPr>
        <w:t xml:space="preserve"> </w:t>
      </w:r>
      <w:r w:rsidRPr="00CA7BC4">
        <w:rPr>
          <w:rFonts w:eastAsia="Calibri"/>
          <w:szCs w:val="24"/>
          <w:lang w:val="ro-RO"/>
        </w:rPr>
        <w:t>C,</w:t>
      </w:r>
      <w:r w:rsidR="00CD1474" w:rsidRPr="00CA7BC4">
        <w:rPr>
          <w:rFonts w:eastAsia="Calibri"/>
          <w:szCs w:val="24"/>
          <w:lang w:val="ro-RO"/>
        </w:rPr>
        <w:t xml:space="preserve"> </w:t>
      </w:r>
      <w:r w:rsidRPr="00CA7BC4">
        <w:rPr>
          <w:rFonts w:eastAsia="Calibri"/>
          <w:szCs w:val="24"/>
          <w:lang w:val="ro-RO"/>
        </w:rPr>
        <w:t>D,</w:t>
      </w:r>
      <w:r w:rsidR="00CD1474" w:rsidRPr="00CA7BC4">
        <w:rPr>
          <w:rFonts w:eastAsia="Calibri"/>
          <w:szCs w:val="24"/>
          <w:lang w:val="ro-RO"/>
        </w:rPr>
        <w:t xml:space="preserve"> </w:t>
      </w:r>
      <w:r w:rsidRPr="00CA7BC4">
        <w:rPr>
          <w:rFonts w:eastAsia="Calibri"/>
          <w:szCs w:val="24"/>
          <w:lang w:val="ro-RO"/>
        </w:rPr>
        <w:t>E,</w:t>
      </w:r>
      <w:r w:rsidR="00CD1474" w:rsidRPr="00CA7BC4">
        <w:rPr>
          <w:rFonts w:eastAsia="Calibri"/>
          <w:szCs w:val="24"/>
          <w:lang w:val="ro-RO"/>
        </w:rPr>
        <w:t xml:space="preserve"> </w:t>
      </w:r>
      <w:r w:rsidRPr="00CA7BC4">
        <w:rPr>
          <w:rFonts w:eastAsia="Calibri"/>
          <w:szCs w:val="24"/>
          <w:lang w:val="ro-RO"/>
        </w:rPr>
        <w:t>F,</w:t>
      </w:r>
      <w:r w:rsidR="00CD1474" w:rsidRPr="00CA7BC4">
        <w:rPr>
          <w:rFonts w:eastAsia="Calibri"/>
          <w:szCs w:val="24"/>
          <w:lang w:val="ro-RO"/>
        </w:rPr>
        <w:t xml:space="preserve"> </w:t>
      </w:r>
      <w:r w:rsidRPr="00CA7BC4">
        <w:rPr>
          <w:rFonts w:eastAsia="Calibri"/>
          <w:szCs w:val="24"/>
          <w:lang w:val="ro-RO"/>
        </w:rPr>
        <w:t>G,</w:t>
      </w:r>
      <w:r w:rsidR="00CD1474" w:rsidRPr="00CA7BC4">
        <w:rPr>
          <w:rFonts w:eastAsia="Calibri"/>
          <w:szCs w:val="24"/>
          <w:lang w:val="ro-RO"/>
        </w:rPr>
        <w:t xml:space="preserve"> </w:t>
      </w:r>
      <w:r w:rsidRPr="00CA7BC4">
        <w:rPr>
          <w:rFonts w:eastAsia="Calibri"/>
          <w:szCs w:val="24"/>
          <w:lang w:val="ro-RO"/>
        </w:rPr>
        <w:t>H,</w:t>
      </w:r>
      <w:r w:rsidR="00CD1474" w:rsidRPr="00CA7BC4">
        <w:rPr>
          <w:rFonts w:eastAsia="Calibri"/>
          <w:szCs w:val="24"/>
          <w:lang w:val="ro-RO"/>
        </w:rPr>
        <w:t xml:space="preserve"> </w:t>
      </w:r>
      <w:r w:rsidRPr="00CA7BC4">
        <w:rPr>
          <w:rFonts w:eastAsia="Calibri"/>
          <w:szCs w:val="24"/>
          <w:lang w:val="ro-RO"/>
        </w:rPr>
        <w:t>I,</w:t>
      </w:r>
      <w:r w:rsidR="00CD1474" w:rsidRPr="00CA7BC4">
        <w:rPr>
          <w:rFonts w:eastAsia="Calibri"/>
          <w:szCs w:val="24"/>
          <w:lang w:val="ro-RO"/>
        </w:rPr>
        <w:t xml:space="preserve"> </w:t>
      </w:r>
      <w:r w:rsidRPr="00CA7BC4">
        <w:rPr>
          <w:rFonts w:eastAsia="Calibri"/>
          <w:szCs w:val="24"/>
          <w:lang w:val="ro-RO"/>
        </w:rPr>
        <w:t>J,</w:t>
      </w:r>
      <w:r w:rsidR="00CD1474" w:rsidRPr="00CA7BC4">
        <w:rPr>
          <w:rFonts w:eastAsia="Calibri"/>
          <w:szCs w:val="24"/>
          <w:lang w:val="ro-RO"/>
        </w:rPr>
        <w:t xml:space="preserve"> </w:t>
      </w:r>
      <w:r w:rsidRPr="00CA7BC4">
        <w:rPr>
          <w:rFonts w:eastAsia="Calibri"/>
          <w:szCs w:val="24"/>
          <w:lang w:val="ro-RO"/>
        </w:rPr>
        <w:t>K,</w:t>
      </w:r>
      <w:r w:rsidR="00CD1474" w:rsidRPr="00CA7BC4">
        <w:rPr>
          <w:rFonts w:eastAsia="Calibri"/>
          <w:szCs w:val="24"/>
          <w:lang w:val="ro-RO"/>
        </w:rPr>
        <w:t xml:space="preserve"> </w:t>
      </w:r>
      <w:r w:rsidRPr="00CA7BC4">
        <w:rPr>
          <w:rFonts w:eastAsia="Calibri"/>
          <w:szCs w:val="24"/>
          <w:lang w:val="ro-RO"/>
        </w:rPr>
        <w:t>L;</w:t>
      </w:r>
    </w:p>
    <w:p w14:paraId="4D5807FF" w14:textId="77777777" w:rsidR="00957CEE" w:rsidRPr="00CA7BC4" w:rsidRDefault="00957CEE" w:rsidP="00B47C0E">
      <w:pPr>
        <w:numPr>
          <w:ilvl w:val="0"/>
          <w:numId w:val="79"/>
        </w:numPr>
        <w:spacing w:after="160" w:line="259" w:lineRule="auto"/>
        <w:ind w:left="0" w:firstLine="567"/>
        <w:contextualSpacing/>
        <w:rPr>
          <w:rFonts w:eastAsia="Calibri"/>
          <w:szCs w:val="24"/>
          <w:lang w:val="ro-RO"/>
        </w:rPr>
      </w:pPr>
      <w:r w:rsidRPr="00CA7BC4">
        <w:rPr>
          <w:rFonts w:eastAsia="Calibri"/>
          <w:szCs w:val="24"/>
          <w:lang w:val="ro-RO"/>
        </w:rPr>
        <w:t>Pentru simplificare, se va considera un profil liniar al sarcinilor ce pot fi deconectate și nu se va face divizare sezonieră;</w:t>
      </w:r>
    </w:p>
    <w:p w14:paraId="45379C60" w14:textId="77777777" w:rsidR="00957CEE" w:rsidRPr="00CA7BC4" w:rsidRDefault="00957CEE" w:rsidP="00B47C0E">
      <w:pPr>
        <w:numPr>
          <w:ilvl w:val="0"/>
          <w:numId w:val="79"/>
        </w:numPr>
        <w:spacing w:after="160" w:line="259" w:lineRule="auto"/>
        <w:ind w:left="0" w:firstLine="567"/>
        <w:contextualSpacing/>
        <w:rPr>
          <w:rFonts w:eastAsia="Calibri"/>
          <w:szCs w:val="24"/>
          <w:lang w:val="ro-RO"/>
        </w:rPr>
      </w:pPr>
      <w:r w:rsidRPr="00CA7BC4">
        <w:rPr>
          <w:rFonts w:eastAsia="Calibri"/>
          <w:szCs w:val="24"/>
          <w:lang w:val="ro-RO"/>
        </w:rPr>
        <w:t xml:space="preserve">Perioade orare considerate – 3 perioade a câte 8 ore: (1) 00:00 – 8:00; (2) 8:00 - 16:00; </w:t>
      </w:r>
      <w:r w:rsidRPr="00CA7BC4">
        <w:rPr>
          <w:rFonts w:eastAsia="Calibri"/>
          <w:szCs w:val="24"/>
          <w:lang w:val="ro-RO"/>
        </w:rPr>
        <w:br/>
        <w:t>(3) 16.00 – 0:00.</w:t>
      </w:r>
    </w:p>
    <w:p w14:paraId="0176E772" w14:textId="77777777" w:rsidR="00957CEE" w:rsidRPr="00CA7BC4" w:rsidRDefault="00957CEE" w:rsidP="00957CEE">
      <w:pPr>
        <w:spacing w:after="160" w:line="259" w:lineRule="auto"/>
        <w:contextualSpacing/>
        <w:rPr>
          <w:rFonts w:eastAsia="Calibri"/>
          <w:szCs w:val="24"/>
          <w:lang w:val="ro-RO"/>
        </w:rPr>
      </w:pPr>
    </w:p>
    <w:p w14:paraId="4999A85A" w14:textId="77777777" w:rsidR="00957CEE" w:rsidRPr="00CA7BC4" w:rsidRDefault="00957CEE" w:rsidP="00B47C0E">
      <w:pPr>
        <w:spacing w:after="160" w:line="259" w:lineRule="auto"/>
        <w:ind w:firstLine="567"/>
        <w:contextualSpacing/>
        <w:rPr>
          <w:rFonts w:eastAsia="Calibri"/>
          <w:szCs w:val="24"/>
          <w:lang w:val="ro-RO"/>
        </w:rPr>
      </w:pPr>
      <w:r w:rsidRPr="00CA7BC4">
        <w:rPr>
          <w:rFonts w:eastAsia="Calibri"/>
          <w:szCs w:val="24"/>
          <w:lang w:val="ro-RO"/>
        </w:rPr>
        <w:t>În rezultat se obțin următoarele grafice pentru diferite tranșe:</w:t>
      </w:r>
    </w:p>
    <w:p w14:paraId="74A2A2CB" w14:textId="77777777" w:rsidR="00834D62" w:rsidRPr="00CA7BC4" w:rsidRDefault="00834D62" w:rsidP="00957CEE">
      <w:pPr>
        <w:spacing w:line="259" w:lineRule="auto"/>
        <w:ind w:left="-142"/>
        <w:rPr>
          <w:rFonts w:eastAsia="Calibri"/>
          <w:szCs w:val="24"/>
          <w:lang w:val="ro-RO"/>
        </w:rPr>
      </w:pPr>
    </w:p>
    <w:p w14:paraId="26DC576B" w14:textId="1C44C4DD" w:rsidR="00957CEE" w:rsidRPr="00CA7BC4" w:rsidRDefault="00957CEE" w:rsidP="00B47C0E">
      <w:pPr>
        <w:spacing w:line="259" w:lineRule="auto"/>
        <w:jc w:val="right"/>
        <w:rPr>
          <w:rFonts w:eastAsia="Calibri"/>
          <w:szCs w:val="24"/>
          <w:lang w:val="ro-RO"/>
        </w:rPr>
      </w:pPr>
      <w:r w:rsidRPr="00CA7BC4">
        <w:rPr>
          <w:rFonts w:eastAsia="Calibri"/>
          <w:b/>
          <w:szCs w:val="24"/>
          <w:lang w:val="ro-RO"/>
        </w:rPr>
        <w:t>Tranșa 1</w:t>
      </w:r>
      <w:r w:rsidRPr="00CA7BC4">
        <w:rPr>
          <w:rFonts w:eastAsia="Calibri"/>
          <w:szCs w:val="24"/>
          <w:lang w:val="ro-RO"/>
        </w:rPr>
        <w:t xml:space="preserve"> – deficit 30 MW, în fiecare interval de timp trebuie să fie deconectate 3 blocuri de sarcină </w:t>
      </w:r>
    </w:p>
    <w:tbl>
      <w:tblPr>
        <w:tblStyle w:val="TableGrid1"/>
        <w:tblW w:w="5000" w:type="pct"/>
        <w:tblLook w:val="04A0" w:firstRow="1" w:lastRow="0" w:firstColumn="1" w:lastColumn="0" w:noHBand="0" w:noVBand="1"/>
      </w:tblPr>
      <w:tblGrid>
        <w:gridCol w:w="501"/>
        <w:gridCol w:w="420"/>
        <w:gridCol w:w="420"/>
        <w:gridCol w:w="420"/>
        <w:gridCol w:w="420"/>
        <w:gridCol w:w="420"/>
        <w:gridCol w:w="420"/>
        <w:gridCol w:w="422"/>
        <w:gridCol w:w="421"/>
        <w:gridCol w:w="421"/>
        <w:gridCol w:w="421"/>
        <w:gridCol w:w="421"/>
        <w:gridCol w:w="421"/>
        <w:gridCol w:w="421"/>
        <w:gridCol w:w="421"/>
        <w:gridCol w:w="421"/>
        <w:gridCol w:w="421"/>
        <w:gridCol w:w="421"/>
        <w:gridCol w:w="421"/>
        <w:gridCol w:w="421"/>
        <w:gridCol w:w="421"/>
        <w:gridCol w:w="406"/>
      </w:tblGrid>
      <w:tr w:rsidR="00957CEE" w:rsidRPr="00CA7BC4" w14:paraId="36D25BE8" w14:textId="77777777" w:rsidTr="00B47C0E">
        <w:tc>
          <w:tcPr>
            <w:tcW w:w="268" w:type="pct"/>
            <w:vMerge w:val="restart"/>
          </w:tcPr>
          <w:p w14:paraId="6E127730" w14:textId="77777777" w:rsidR="00957CEE" w:rsidRPr="00CA7BC4" w:rsidRDefault="00957CEE" w:rsidP="00EB1C9B">
            <w:pPr>
              <w:rPr>
                <w:rFonts w:eastAsia="Calibri"/>
                <w:szCs w:val="24"/>
                <w:lang w:val="ro-RO"/>
              </w:rPr>
            </w:pPr>
          </w:p>
        </w:tc>
        <w:tc>
          <w:tcPr>
            <w:tcW w:w="674" w:type="pct"/>
            <w:gridSpan w:val="3"/>
          </w:tcPr>
          <w:p w14:paraId="55736C0A" w14:textId="77777777" w:rsidR="00957CEE" w:rsidRPr="00CA7BC4" w:rsidRDefault="00957CEE" w:rsidP="00EB1C9B">
            <w:pPr>
              <w:jc w:val="center"/>
              <w:rPr>
                <w:rFonts w:eastAsia="Calibri"/>
                <w:szCs w:val="24"/>
                <w:lang w:val="ro-RO"/>
              </w:rPr>
            </w:pPr>
            <w:r w:rsidRPr="00CA7BC4">
              <w:rPr>
                <w:rFonts w:eastAsia="Calibri"/>
                <w:szCs w:val="24"/>
                <w:lang w:val="ro-RO"/>
              </w:rPr>
              <w:t>Luni</w:t>
            </w:r>
          </w:p>
        </w:tc>
        <w:tc>
          <w:tcPr>
            <w:tcW w:w="675" w:type="pct"/>
            <w:gridSpan w:val="3"/>
          </w:tcPr>
          <w:p w14:paraId="4804A25C" w14:textId="77777777" w:rsidR="00957CEE" w:rsidRPr="00CA7BC4" w:rsidRDefault="00957CEE" w:rsidP="00EB1C9B">
            <w:pPr>
              <w:jc w:val="center"/>
              <w:rPr>
                <w:rFonts w:eastAsia="Calibri"/>
                <w:szCs w:val="24"/>
                <w:lang w:val="ro-RO"/>
              </w:rPr>
            </w:pPr>
            <w:r w:rsidRPr="00CA7BC4">
              <w:rPr>
                <w:rFonts w:eastAsia="Calibri"/>
                <w:szCs w:val="24"/>
                <w:lang w:val="ro-RO"/>
              </w:rPr>
              <w:t>Marți</w:t>
            </w:r>
          </w:p>
        </w:tc>
        <w:tc>
          <w:tcPr>
            <w:tcW w:w="677" w:type="pct"/>
            <w:gridSpan w:val="3"/>
          </w:tcPr>
          <w:p w14:paraId="74D57E62" w14:textId="77777777" w:rsidR="00957CEE" w:rsidRPr="00CA7BC4" w:rsidRDefault="00957CEE" w:rsidP="00EB1C9B">
            <w:pPr>
              <w:jc w:val="center"/>
              <w:rPr>
                <w:rFonts w:eastAsia="Calibri"/>
                <w:szCs w:val="24"/>
                <w:lang w:val="ro-RO"/>
              </w:rPr>
            </w:pPr>
            <w:r w:rsidRPr="00CA7BC4">
              <w:rPr>
                <w:rFonts w:eastAsia="Calibri"/>
                <w:szCs w:val="24"/>
                <w:lang w:val="ro-RO"/>
              </w:rPr>
              <w:t>Miercuri</w:t>
            </w:r>
          </w:p>
        </w:tc>
        <w:tc>
          <w:tcPr>
            <w:tcW w:w="677" w:type="pct"/>
            <w:gridSpan w:val="3"/>
          </w:tcPr>
          <w:p w14:paraId="3D5E6313" w14:textId="77777777" w:rsidR="00957CEE" w:rsidRPr="00CA7BC4" w:rsidRDefault="00957CEE" w:rsidP="00EB1C9B">
            <w:pPr>
              <w:jc w:val="center"/>
              <w:rPr>
                <w:rFonts w:eastAsia="Calibri"/>
                <w:szCs w:val="24"/>
                <w:lang w:val="ro-RO"/>
              </w:rPr>
            </w:pPr>
            <w:r w:rsidRPr="00CA7BC4">
              <w:rPr>
                <w:rFonts w:eastAsia="Calibri"/>
                <w:szCs w:val="24"/>
                <w:lang w:val="ro-RO"/>
              </w:rPr>
              <w:t>Joi</w:t>
            </w:r>
          </w:p>
        </w:tc>
        <w:tc>
          <w:tcPr>
            <w:tcW w:w="677" w:type="pct"/>
            <w:gridSpan w:val="3"/>
          </w:tcPr>
          <w:p w14:paraId="690B91E9" w14:textId="77777777" w:rsidR="00957CEE" w:rsidRPr="00CA7BC4" w:rsidRDefault="00957CEE" w:rsidP="00EB1C9B">
            <w:pPr>
              <w:jc w:val="center"/>
              <w:rPr>
                <w:rFonts w:eastAsia="Calibri"/>
                <w:szCs w:val="24"/>
                <w:lang w:val="ro-RO"/>
              </w:rPr>
            </w:pPr>
            <w:r w:rsidRPr="00CA7BC4">
              <w:rPr>
                <w:rFonts w:eastAsia="Calibri"/>
                <w:szCs w:val="24"/>
                <w:lang w:val="ro-RO"/>
              </w:rPr>
              <w:t>Vineri</w:t>
            </w:r>
          </w:p>
        </w:tc>
        <w:tc>
          <w:tcPr>
            <w:tcW w:w="677" w:type="pct"/>
            <w:gridSpan w:val="3"/>
          </w:tcPr>
          <w:p w14:paraId="7BE998D1" w14:textId="77777777" w:rsidR="00957CEE" w:rsidRPr="00CA7BC4" w:rsidRDefault="00957CEE" w:rsidP="00EB1C9B">
            <w:pPr>
              <w:jc w:val="center"/>
              <w:rPr>
                <w:rFonts w:eastAsia="Calibri"/>
                <w:szCs w:val="24"/>
                <w:lang w:val="ro-RO"/>
              </w:rPr>
            </w:pPr>
            <w:r w:rsidRPr="00CA7BC4">
              <w:rPr>
                <w:rFonts w:eastAsia="Calibri"/>
                <w:szCs w:val="24"/>
                <w:lang w:val="ro-RO"/>
              </w:rPr>
              <w:t>Sâmbătă</w:t>
            </w:r>
          </w:p>
        </w:tc>
        <w:tc>
          <w:tcPr>
            <w:tcW w:w="677" w:type="pct"/>
            <w:gridSpan w:val="3"/>
          </w:tcPr>
          <w:p w14:paraId="4B988FD2" w14:textId="77777777" w:rsidR="00957CEE" w:rsidRPr="00CA7BC4" w:rsidRDefault="00957CEE" w:rsidP="00EB1C9B">
            <w:pPr>
              <w:jc w:val="center"/>
              <w:rPr>
                <w:rFonts w:eastAsia="Calibri"/>
                <w:szCs w:val="24"/>
                <w:lang w:val="ro-RO"/>
              </w:rPr>
            </w:pPr>
            <w:r w:rsidRPr="00CA7BC4">
              <w:rPr>
                <w:rFonts w:eastAsia="Calibri"/>
                <w:szCs w:val="24"/>
                <w:lang w:val="ro-RO"/>
              </w:rPr>
              <w:t>Duminică</w:t>
            </w:r>
          </w:p>
        </w:tc>
      </w:tr>
      <w:tr w:rsidR="00957CEE" w:rsidRPr="00CA7BC4" w14:paraId="6EA2634B" w14:textId="77777777" w:rsidTr="00B47C0E">
        <w:tc>
          <w:tcPr>
            <w:tcW w:w="268" w:type="pct"/>
            <w:vMerge/>
          </w:tcPr>
          <w:p w14:paraId="3F1CAD58" w14:textId="77777777" w:rsidR="00957CEE" w:rsidRPr="00CA7BC4" w:rsidRDefault="00957CEE" w:rsidP="00EB1C9B">
            <w:pPr>
              <w:rPr>
                <w:rFonts w:eastAsia="Calibri"/>
                <w:szCs w:val="24"/>
                <w:lang w:val="ro-RO"/>
              </w:rPr>
            </w:pPr>
          </w:p>
        </w:tc>
        <w:tc>
          <w:tcPr>
            <w:tcW w:w="225" w:type="pct"/>
          </w:tcPr>
          <w:p w14:paraId="4A32EF8C"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5" w:type="pct"/>
          </w:tcPr>
          <w:p w14:paraId="1F1C9AE3"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5" w:type="pct"/>
          </w:tcPr>
          <w:p w14:paraId="276EC5D1"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5" w:type="pct"/>
          </w:tcPr>
          <w:p w14:paraId="5FA7A41D"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5" w:type="pct"/>
          </w:tcPr>
          <w:p w14:paraId="3D4FC76C"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5" w:type="pct"/>
          </w:tcPr>
          <w:p w14:paraId="38A260BD"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4865F8B8"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0B037E51"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2011AA3E"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60BCC491"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44CDE9C8"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2A8E8835"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390C17F8"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20006035"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4977A64C"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0E3391AC"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6B6821B6"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14E24618"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47A7CDAD"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0B8A4037"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51CE33B4"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r>
      <w:tr w:rsidR="00834D62" w:rsidRPr="00CA7BC4" w14:paraId="4A03CFB0" w14:textId="77777777" w:rsidTr="00834D62">
        <w:tc>
          <w:tcPr>
            <w:tcW w:w="268" w:type="pct"/>
          </w:tcPr>
          <w:p w14:paraId="66C82B74" w14:textId="77777777" w:rsidR="00957CEE" w:rsidRPr="00CA7BC4" w:rsidRDefault="00957CEE" w:rsidP="00EB1C9B">
            <w:pPr>
              <w:rPr>
                <w:rFonts w:eastAsia="Calibri"/>
                <w:sz w:val="16"/>
                <w:szCs w:val="16"/>
                <w:lang w:val="ro-RO"/>
              </w:rPr>
            </w:pPr>
            <w:r w:rsidRPr="00CA7BC4">
              <w:rPr>
                <w:rFonts w:eastAsia="Calibri"/>
                <w:sz w:val="16"/>
                <w:szCs w:val="16"/>
                <w:lang w:val="ro-RO"/>
              </w:rPr>
              <w:t>A</w:t>
            </w:r>
          </w:p>
        </w:tc>
        <w:tc>
          <w:tcPr>
            <w:tcW w:w="225" w:type="pct"/>
            <w:shd w:val="clear" w:color="auto" w:fill="4472C4"/>
          </w:tcPr>
          <w:p w14:paraId="2838010C" w14:textId="77777777" w:rsidR="00957CEE" w:rsidRPr="00CA7BC4" w:rsidRDefault="00957CEE" w:rsidP="00EB1C9B">
            <w:pPr>
              <w:rPr>
                <w:rFonts w:eastAsia="Calibri"/>
                <w:sz w:val="16"/>
                <w:szCs w:val="16"/>
                <w:lang w:val="ro-RO"/>
              </w:rPr>
            </w:pPr>
          </w:p>
        </w:tc>
        <w:tc>
          <w:tcPr>
            <w:tcW w:w="225" w:type="pct"/>
          </w:tcPr>
          <w:p w14:paraId="078CDF29" w14:textId="77777777" w:rsidR="00957CEE" w:rsidRPr="00CA7BC4" w:rsidRDefault="00957CEE" w:rsidP="00EB1C9B">
            <w:pPr>
              <w:rPr>
                <w:rFonts w:eastAsia="Calibri"/>
                <w:sz w:val="16"/>
                <w:szCs w:val="16"/>
                <w:lang w:val="ro-RO"/>
              </w:rPr>
            </w:pPr>
          </w:p>
        </w:tc>
        <w:tc>
          <w:tcPr>
            <w:tcW w:w="225" w:type="pct"/>
          </w:tcPr>
          <w:p w14:paraId="4259EB68" w14:textId="77777777" w:rsidR="00957CEE" w:rsidRPr="00CA7BC4" w:rsidRDefault="00957CEE" w:rsidP="00EB1C9B">
            <w:pPr>
              <w:rPr>
                <w:rFonts w:eastAsia="Calibri"/>
                <w:sz w:val="16"/>
                <w:szCs w:val="16"/>
                <w:lang w:val="ro-RO"/>
              </w:rPr>
            </w:pPr>
          </w:p>
        </w:tc>
        <w:tc>
          <w:tcPr>
            <w:tcW w:w="225" w:type="pct"/>
            <w:shd w:val="clear" w:color="auto" w:fill="FFFFFF"/>
          </w:tcPr>
          <w:p w14:paraId="0EA8C183" w14:textId="77777777" w:rsidR="00957CEE" w:rsidRPr="00CA7BC4" w:rsidRDefault="00957CEE" w:rsidP="00EB1C9B">
            <w:pPr>
              <w:rPr>
                <w:rFonts w:eastAsia="Calibri"/>
                <w:sz w:val="16"/>
                <w:szCs w:val="16"/>
                <w:lang w:val="ro-RO"/>
              </w:rPr>
            </w:pPr>
          </w:p>
        </w:tc>
        <w:tc>
          <w:tcPr>
            <w:tcW w:w="225" w:type="pct"/>
            <w:shd w:val="clear" w:color="auto" w:fill="4472C4"/>
          </w:tcPr>
          <w:p w14:paraId="7B147210" w14:textId="77777777" w:rsidR="00957CEE" w:rsidRPr="00CA7BC4" w:rsidRDefault="00957CEE" w:rsidP="00EB1C9B">
            <w:pPr>
              <w:rPr>
                <w:rFonts w:eastAsia="Calibri"/>
                <w:sz w:val="16"/>
                <w:szCs w:val="16"/>
                <w:lang w:val="ro-RO"/>
              </w:rPr>
            </w:pPr>
          </w:p>
        </w:tc>
        <w:tc>
          <w:tcPr>
            <w:tcW w:w="225" w:type="pct"/>
            <w:shd w:val="clear" w:color="auto" w:fill="FFFFFF"/>
          </w:tcPr>
          <w:p w14:paraId="5A68C7D9" w14:textId="77777777" w:rsidR="00957CEE" w:rsidRPr="00CA7BC4" w:rsidRDefault="00957CEE" w:rsidP="00EB1C9B">
            <w:pPr>
              <w:rPr>
                <w:rFonts w:eastAsia="Calibri"/>
                <w:sz w:val="16"/>
                <w:szCs w:val="16"/>
                <w:lang w:val="ro-RO"/>
              </w:rPr>
            </w:pPr>
          </w:p>
        </w:tc>
        <w:tc>
          <w:tcPr>
            <w:tcW w:w="226" w:type="pct"/>
            <w:shd w:val="clear" w:color="auto" w:fill="FFFFFF"/>
          </w:tcPr>
          <w:p w14:paraId="00C7A960" w14:textId="77777777" w:rsidR="00957CEE" w:rsidRPr="00CA7BC4" w:rsidRDefault="00957CEE" w:rsidP="00EB1C9B">
            <w:pPr>
              <w:rPr>
                <w:rFonts w:eastAsia="Calibri"/>
                <w:sz w:val="16"/>
                <w:szCs w:val="16"/>
                <w:lang w:val="ro-RO"/>
              </w:rPr>
            </w:pPr>
          </w:p>
        </w:tc>
        <w:tc>
          <w:tcPr>
            <w:tcW w:w="226" w:type="pct"/>
            <w:shd w:val="clear" w:color="auto" w:fill="FFFFFF"/>
          </w:tcPr>
          <w:p w14:paraId="06B97DAD" w14:textId="77777777" w:rsidR="00957CEE" w:rsidRPr="00CA7BC4" w:rsidRDefault="00957CEE" w:rsidP="00EB1C9B">
            <w:pPr>
              <w:rPr>
                <w:rFonts w:eastAsia="Calibri"/>
                <w:sz w:val="16"/>
                <w:szCs w:val="16"/>
                <w:lang w:val="ro-RO"/>
              </w:rPr>
            </w:pPr>
          </w:p>
        </w:tc>
        <w:tc>
          <w:tcPr>
            <w:tcW w:w="226" w:type="pct"/>
            <w:shd w:val="clear" w:color="auto" w:fill="4472C4"/>
          </w:tcPr>
          <w:p w14:paraId="1517195D" w14:textId="77777777" w:rsidR="00957CEE" w:rsidRPr="00CA7BC4" w:rsidRDefault="00957CEE" w:rsidP="00EB1C9B">
            <w:pPr>
              <w:rPr>
                <w:rFonts w:eastAsia="Calibri"/>
                <w:sz w:val="16"/>
                <w:szCs w:val="16"/>
                <w:lang w:val="ro-RO"/>
              </w:rPr>
            </w:pPr>
          </w:p>
        </w:tc>
        <w:tc>
          <w:tcPr>
            <w:tcW w:w="226" w:type="pct"/>
            <w:shd w:val="clear" w:color="auto" w:fill="FFFFFF"/>
          </w:tcPr>
          <w:p w14:paraId="3234B6A7" w14:textId="77777777" w:rsidR="00957CEE" w:rsidRPr="00CA7BC4" w:rsidRDefault="00957CEE" w:rsidP="00EB1C9B">
            <w:pPr>
              <w:rPr>
                <w:rFonts w:eastAsia="Calibri"/>
                <w:sz w:val="16"/>
                <w:szCs w:val="16"/>
                <w:lang w:val="ro-RO"/>
              </w:rPr>
            </w:pPr>
          </w:p>
        </w:tc>
        <w:tc>
          <w:tcPr>
            <w:tcW w:w="226" w:type="pct"/>
            <w:shd w:val="clear" w:color="auto" w:fill="FFFFFF"/>
          </w:tcPr>
          <w:p w14:paraId="2B4FE6CB" w14:textId="77777777" w:rsidR="00957CEE" w:rsidRPr="00CA7BC4" w:rsidRDefault="00957CEE" w:rsidP="00EB1C9B">
            <w:pPr>
              <w:rPr>
                <w:rFonts w:eastAsia="Calibri"/>
                <w:sz w:val="16"/>
                <w:szCs w:val="16"/>
                <w:lang w:val="ro-RO"/>
              </w:rPr>
            </w:pPr>
          </w:p>
        </w:tc>
        <w:tc>
          <w:tcPr>
            <w:tcW w:w="226" w:type="pct"/>
            <w:shd w:val="clear" w:color="auto" w:fill="FFFFFF"/>
          </w:tcPr>
          <w:p w14:paraId="3355CBD5" w14:textId="77777777" w:rsidR="00957CEE" w:rsidRPr="00CA7BC4" w:rsidRDefault="00957CEE" w:rsidP="00EB1C9B">
            <w:pPr>
              <w:rPr>
                <w:rFonts w:eastAsia="Calibri"/>
                <w:sz w:val="16"/>
                <w:szCs w:val="16"/>
                <w:lang w:val="ro-RO"/>
              </w:rPr>
            </w:pPr>
          </w:p>
        </w:tc>
        <w:tc>
          <w:tcPr>
            <w:tcW w:w="226" w:type="pct"/>
            <w:shd w:val="clear" w:color="auto" w:fill="4472C4"/>
          </w:tcPr>
          <w:p w14:paraId="7D79708C" w14:textId="77777777" w:rsidR="00957CEE" w:rsidRPr="00CA7BC4" w:rsidRDefault="00957CEE" w:rsidP="00EB1C9B">
            <w:pPr>
              <w:rPr>
                <w:rFonts w:eastAsia="Calibri"/>
                <w:sz w:val="16"/>
                <w:szCs w:val="16"/>
                <w:lang w:val="ro-RO"/>
              </w:rPr>
            </w:pPr>
          </w:p>
        </w:tc>
        <w:tc>
          <w:tcPr>
            <w:tcW w:w="226" w:type="pct"/>
            <w:shd w:val="clear" w:color="auto" w:fill="FFFFFF"/>
          </w:tcPr>
          <w:p w14:paraId="36DF9BF7" w14:textId="77777777" w:rsidR="00957CEE" w:rsidRPr="00CA7BC4" w:rsidRDefault="00957CEE" w:rsidP="00EB1C9B">
            <w:pPr>
              <w:rPr>
                <w:rFonts w:eastAsia="Calibri"/>
                <w:sz w:val="16"/>
                <w:szCs w:val="16"/>
                <w:lang w:val="ro-RO"/>
              </w:rPr>
            </w:pPr>
          </w:p>
        </w:tc>
        <w:tc>
          <w:tcPr>
            <w:tcW w:w="226" w:type="pct"/>
            <w:shd w:val="clear" w:color="auto" w:fill="FFFFFF"/>
          </w:tcPr>
          <w:p w14:paraId="3B6F2095" w14:textId="77777777" w:rsidR="00957CEE" w:rsidRPr="00CA7BC4" w:rsidRDefault="00957CEE" w:rsidP="00EB1C9B">
            <w:pPr>
              <w:rPr>
                <w:rFonts w:eastAsia="Calibri"/>
                <w:sz w:val="16"/>
                <w:szCs w:val="16"/>
                <w:lang w:val="ro-RO"/>
              </w:rPr>
            </w:pPr>
          </w:p>
        </w:tc>
        <w:tc>
          <w:tcPr>
            <w:tcW w:w="226" w:type="pct"/>
            <w:shd w:val="clear" w:color="auto" w:fill="FFFFFF"/>
          </w:tcPr>
          <w:p w14:paraId="3141C367" w14:textId="77777777" w:rsidR="00957CEE" w:rsidRPr="00CA7BC4" w:rsidRDefault="00957CEE" w:rsidP="00EB1C9B">
            <w:pPr>
              <w:rPr>
                <w:rFonts w:eastAsia="Calibri"/>
                <w:sz w:val="16"/>
                <w:szCs w:val="16"/>
                <w:lang w:val="ro-RO"/>
              </w:rPr>
            </w:pPr>
          </w:p>
        </w:tc>
        <w:tc>
          <w:tcPr>
            <w:tcW w:w="226" w:type="pct"/>
            <w:shd w:val="clear" w:color="auto" w:fill="4472C4"/>
          </w:tcPr>
          <w:p w14:paraId="42F22700" w14:textId="77777777" w:rsidR="00957CEE" w:rsidRPr="00CA7BC4" w:rsidRDefault="00957CEE" w:rsidP="00EB1C9B">
            <w:pPr>
              <w:rPr>
                <w:rFonts w:eastAsia="Calibri"/>
                <w:sz w:val="16"/>
                <w:szCs w:val="16"/>
                <w:lang w:val="ro-RO"/>
              </w:rPr>
            </w:pPr>
          </w:p>
        </w:tc>
        <w:tc>
          <w:tcPr>
            <w:tcW w:w="226" w:type="pct"/>
            <w:shd w:val="clear" w:color="auto" w:fill="FFFFFF"/>
          </w:tcPr>
          <w:p w14:paraId="5ECF0A02" w14:textId="77777777" w:rsidR="00957CEE" w:rsidRPr="00CA7BC4" w:rsidRDefault="00957CEE" w:rsidP="00EB1C9B">
            <w:pPr>
              <w:rPr>
                <w:rFonts w:eastAsia="Calibri"/>
                <w:sz w:val="16"/>
                <w:szCs w:val="16"/>
                <w:lang w:val="ro-RO"/>
              </w:rPr>
            </w:pPr>
          </w:p>
        </w:tc>
        <w:tc>
          <w:tcPr>
            <w:tcW w:w="226" w:type="pct"/>
            <w:shd w:val="clear" w:color="auto" w:fill="FFFFFF"/>
          </w:tcPr>
          <w:p w14:paraId="47BFD4DB" w14:textId="77777777" w:rsidR="00957CEE" w:rsidRPr="00CA7BC4" w:rsidRDefault="00957CEE" w:rsidP="00EB1C9B">
            <w:pPr>
              <w:rPr>
                <w:rFonts w:eastAsia="Calibri"/>
                <w:sz w:val="16"/>
                <w:szCs w:val="16"/>
                <w:lang w:val="ro-RO"/>
              </w:rPr>
            </w:pPr>
          </w:p>
        </w:tc>
        <w:tc>
          <w:tcPr>
            <w:tcW w:w="226" w:type="pct"/>
            <w:shd w:val="clear" w:color="auto" w:fill="FFFFFF"/>
          </w:tcPr>
          <w:p w14:paraId="25559F24" w14:textId="77777777" w:rsidR="00957CEE" w:rsidRPr="00CA7BC4" w:rsidRDefault="00957CEE" w:rsidP="00EB1C9B">
            <w:pPr>
              <w:rPr>
                <w:rFonts w:eastAsia="Calibri"/>
                <w:sz w:val="16"/>
                <w:szCs w:val="16"/>
                <w:lang w:val="ro-RO"/>
              </w:rPr>
            </w:pPr>
          </w:p>
        </w:tc>
        <w:tc>
          <w:tcPr>
            <w:tcW w:w="226" w:type="pct"/>
            <w:shd w:val="clear" w:color="auto" w:fill="4472C4"/>
          </w:tcPr>
          <w:p w14:paraId="60C6E9CA" w14:textId="77777777" w:rsidR="00957CEE" w:rsidRPr="00CA7BC4" w:rsidRDefault="00957CEE" w:rsidP="00EB1C9B">
            <w:pPr>
              <w:rPr>
                <w:rFonts w:eastAsia="Calibri"/>
                <w:sz w:val="16"/>
                <w:szCs w:val="16"/>
                <w:lang w:val="ro-RO"/>
              </w:rPr>
            </w:pPr>
          </w:p>
        </w:tc>
      </w:tr>
      <w:tr w:rsidR="00834D62" w:rsidRPr="00CA7BC4" w14:paraId="7C1E4FEA" w14:textId="77777777" w:rsidTr="00834D62">
        <w:tc>
          <w:tcPr>
            <w:tcW w:w="268" w:type="pct"/>
          </w:tcPr>
          <w:p w14:paraId="0F435C98" w14:textId="77777777" w:rsidR="00957CEE" w:rsidRPr="00CA7BC4" w:rsidRDefault="00957CEE" w:rsidP="00EB1C9B">
            <w:pPr>
              <w:rPr>
                <w:rFonts w:eastAsia="Calibri"/>
                <w:sz w:val="16"/>
                <w:szCs w:val="16"/>
                <w:lang w:val="ro-RO"/>
              </w:rPr>
            </w:pPr>
            <w:r w:rsidRPr="00CA7BC4">
              <w:rPr>
                <w:rFonts w:eastAsia="Calibri"/>
                <w:sz w:val="16"/>
                <w:szCs w:val="16"/>
                <w:lang w:val="ro-RO"/>
              </w:rPr>
              <w:t>B</w:t>
            </w:r>
          </w:p>
        </w:tc>
        <w:tc>
          <w:tcPr>
            <w:tcW w:w="225" w:type="pct"/>
            <w:shd w:val="clear" w:color="auto" w:fill="4472C4"/>
          </w:tcPr>
          <w:p w14:paraId="2643FBE7" w14:textId="77777777" w:rsidR="00957CEE" w:rsidRPr="00CA7BC4" w:rsidRDefault="00957CEE" w:rsidP="00EB1C9B">
            <w:pPr>
              <w:rPr>
                <w:rFonts w:eastAsia="Calibri"/>
                <w:sz w:val="16"/>
                <w:szCs w:val="16"/>
                <w:lang w:val="ro-RO"/>
              </w:rPr>
            </w:pPr>
          </w:p>
        </w:tc>
        <w:tc>
          <w:tcPr>
            <w:tcW w:w="225" w:type="pct"/>
          </w:tcPr>
          <w:p w14:paraId="192387BD" w14:textId="77777777" w:rsidR="00957CEE" w:rsidRPr="00CA7BC4" w:rsidRDefault="00957CEE" w:rsidP="00EB1C9B">
            <w:pPr>
              <w:rPr>
                <w:rFonts w:eastAsia="Calibri"/>
                <w:sz w:val="16"/>
                <w:szCs w:val="16"/>
                <w:lang w:val="ro-RO"/>
              </w:rPr>
            </w:pPr>
          </w:p>
        </w:tc>
        <w:tc>
          <w:tcPr>
            <w:tcW w:w="225" w:type="pct"/>
          </w:tcPr>
          <w:p w14:paraId="031B27B1" w14:textId="77777777" w:rsidR="00957CEE" w:rsidRPr="00CA7BC4" w:rsidRDefault="00957CEE" w:rsidP="00EB1C9B">
            <w:pPr>
              <w:rPr>
                <w:rFonts w:eastAsia="Calibri"/>
                <w:sz w:val="16"/>
                <w:szCs w:val="16"/>
                <w:lang w:val="ro-RO"/>
              </w:rPr>
            </w:pPr>
          </w:p>
        </w:tc>
        <w:tc>
          <w:tcPr>
            <w:tcW w:w="225" w:type="pct"/>
            <w:shd w:val="clear" w:color="auto" w:fill="FFFFFF"/>
          </w:tcPr>
          <w:p w14:paraId="43CE7676" w14:textId="77777777" w:rsidR="00957CEE" w:rsidRPr="00CA7BC4" w:rsidRDefault="00957CEE" w:rsidP="00EB1C9B">
            <w:pPr>
              <w:rPr>
                <w:rFonts w:eastAsia="Calibri"/>
                <w:sz w:val="16"/>
                <w:szCs w:val="16"/>
                <w:lang w:val="ro-RO"/>
              </w:rPr>
            </w:pPr>
          </w:p>
        </w:tc>
        <w:tc>
          <w:tcPr>
            <w:tcW w:w="225" w:type="pct"/>
            <w:shd w:val="clear" w:color="auto" w:fill="4472C4"/>
          </w:tcPr>
          <w:p w14:paraId="62A35972" w14:textId="77777777" w:rsidR="00957CEE" w:rsidRPr="00CA7BC4" w:rsidRDefault="00957CEE" w:rsidP="00EB1C9B">
            <w:pPr>
              <w:rPr>
                <w:rFonts w:eastAsia="Calibri"/>
                <w:sz w:val="16"/>
                <w:szCs w:val="16"/>
                <w:lang w:val="ro-RO"/>
              </w:rPr>
            </w:pPr>
          </w:p>
        </w:tc>
        <w:tc>
          <w:tcPr>
            <w:tcW w:w="225" w:type="pct"/>
            <w:shd w:val="clear" w:color="auto" w:fill="FFFFFF"/>
          </w:tcPr>
          <w:p w14:paraId="2FAB4D52" w14:textId="77777777" w:rsidR="00957CEE" w:rsidRPr="00CA7BC4" w:rsidRDefault="00957CEE" w:rsidP="00EB1C9B">
            <w:pPr>
              <w:rPr>
                <w:rFonts w:eastAsia="Calibri"/>
                <w:sz w:val="16"/>
                <w:szCs w:val="16"/>
                <w:lang w:val="ro-RO"/>
              </w:rPr>
            </w:pPr>
          </w:p>
        </w:tc>
        <w:tc>
          <w:tcPr>
            <w:tcW w:w="226" w:type="pct"/>
            <w:shd w:val="clear" w:color="auto" w:fill="FFFFFF"/>
          </w:tcPr>
          <w:p w14:paraId="59C213A3" w14:textId="77777777" w:rsidR="00957CEE" w:rsidRPr="00CA7BC4" w:rsidRDefault="00957CEE" w:rsidP="00EB1C9B">
            <w:pPr>
              <w:rPr>
                <w:rFonts w:eastAsia="Calibri"/>
                <w:sz w:val="16"/>
                <w:szCs w:val="16"/>
                <w:lang w:val="ro-RO"/>
              </w:rPr>
            </w:pPr>
          </w:p>
        </w:tc>
        <w:tc>
          <w:tcPr>
            <w:tcW w:w="226" w:type="pct"/>
            <w:shd w:val="clear" w:color="auto" w:fill="FFFFFF"/>
          </w:tcPr>
          <w:p w14:paraId="05782DAF" w14:textId="77777777" w:rsidR="00957CEE" w:rsidRPr="00CA7BC4" w:rsidRDefault="00957CEE" w:rsidP="00EB1C9B">
            <w:pPr>
              <w:rPr>
                <w:rFonts w:eastAsia="Calibri"/>
                <w:sz w:val="16"/>
                <w:szCs w:val="16"/>
                <w:lang w:val="ro-RO"/>
              </w:rPr>
            </w:pPr>
          </w:p>
        </w:tc>
        <w:tc>
          <w:tcPr>
            <w:tcW w:w="226" w:type="pct"/>
            <w:shd w:val="clear" w:color="auto" w:fill="4472C4"/>
          </w:tcPr>
          <w:p w14:paraId="6E7D4167" w14:textId="77777777" w:rsidR="00957CEE" w:rsidRPr="00CA7BC4" w:rsidRDefault="00957CEE" w:rsidP="00EB1C9B">
            <w:pPr>
              <w:rPr>
                <w:rFonts w:eastAsia="Calibri"/>
                <w:sz w:val="16"/>
                <w:szCs w:val="16"/>
                <w:lang w:val="ro-RO"/>
              </w:rPr>
            </w:pPr>
          </w:p>
        </w:tc>
        <w:tc>
          <w:tcPr>
            <w:tcW w:w="226" w:type="pct"/>
            <w:shd w:val="clear" w:color="auto" w:fill="FFFFFF"/>
          </w:tcPr>
          <w:p w14:paraId="5642FA69" w14:textId="77777777" w:rsidR="00957CEE" w:rsidRPr="00CA7BC4" w:rsidRDefault="00957CEE" w:rsidP="00EB1C9B">
            <w:pPr>
              <w:rPr>
                <w:rFonts w:eastAsia="Calibri"/>
                <w:sz w:val="16"/>
                <w:szCs w:val="16"/>
                <w:lang w:val="ro-RO"/>
              </w:rPr>
            </w:pPr>
          </w:p>
        </w:tc>
        <w:tc>
          <w:tcPr>
            <w:tcW w:w="226" w:type="pct"/>
            <w:shd w:val="clear" w:color="auto" w:fill="FFFFFF"/>
          </w:tcPr>
          <w:p w14:paraId="628D80DC" w14:textId="77777777" w:rsidR="00957CEE" w:rsidRPr="00CA7BC4" w:rsidRDefault="00957CEE" w:rsidP="00EB1C9B">
            <w:pPr>
              <w:rPr>
                <w:rFonts w:eastAsia="Calibri"/>
                <w:sz w:val="16"/>
                <w:szCs w:val="16"/>
                <w:lang w:val="ro-RO"/>
              </w:rPr>
            </w:pPr>
          </w:p>
        </w:tc>
        <w:tc>
          <w:tcPr>
            <w:tcW w:w="226" w:type="pct"/>
            <w:shd w:val="clear" w:color="auto" w:fill="FFFFFF"/>
          </w:tcPr>
          <w:p w14:paraId="69955548" w14:textId="77777777" w:rsidR="00957CEE" w:rsidRPr="00CA7BC4" w:rsidRDefault="00957CEE" w:rsidP="00EB1C9B">
            <w:pPr>
              <w:rPr>
                <w:rFonts w:eastAsia="Calibri"/>
                <w:sz w:val="16"/>
                <w:szCs w:val="16"/>
                <w:lang w:val="ro-RO"/>
              </w:rPr>
            </w:pPr>
          </w:p>
        </w:tc>
        <w:tc>
          <w:tcPr>
            <w:tcW w:w="226" w:type="pct"/>
            <w:shd w:val="clear" w:color="auto" w:fill="4472C4"/>
          </w:tcPr>
          <w:p w14:paraId="20F59170" w14:textId="77777777" w:rsidR="00957CEE" w:rsidRPr="00CA7BC4" w:rsidRDefault="00957CEE" w:rsidP="00EB1C9B">
            <w:pPr>
              <w:rPr>
                <w:rFonts w:eastAsia="Calibri"/>
                <w:sz w:val="16"/>
                <w:szCs w:val="16"/>
                <w:lang w:val="ro-RO"/>
              </w:rPr>
            </w:pPr>
          </w:p>
        </w:tc>
        <w:tc>
          <w:tcPr>
            <w:tcW w:w="226" w:type="pct"/>
            <w:shd w:val="clear" w:color="auto" w:fill="FFFFFF"/>
          </w:tcPr>
          <w:p w14:paraId="07D926D8" w14:textId="77777777" w:rsidR="00957CEE" w:rsidRPr="00CA7BC4" w:rsidRDefault="00957CEE" w:rsidP="00EB1C9B">
            <w:pPr>
              <w:rPr>
                <w:rFonts w:eastAsia="Calibri"/>
                <w:sz w:val="16"/>
                <w:szCs w:val="16"/>
                <w:lang w:val="ro-RO"/>
              </w:rPr>
            </w:pPr>
          </w:p>
        </w:tc>
        <w:tc>
          <w:tcPr>
            <w:tcW w:w="226" w:type="pct"/>
            <w:shd w:val="clear" w:color="auto" w:fill="FFFFFF"/>
          </w:tcPr>
          <w:p w14:paraId="30B3E5F1" w14:textId="77777777" w:rsidR="00957CEE" w:rsidRPr="00CA7BC4" w:rsidRDefault="00957CEE" w:rsidP="00EB1C9B">
            <w:pPr>
              <w:rPr>
                <w:rFonts w:eastAsia="Calibri"/>
                <w:sz w:val="16"/>
                <w:szCs w:val="16"/>
                <w:lang w:val="ro-RO"/>
              </w:rPr>
            </w:pPr>
          </w:p>
        </w:tc>
        <w:tc>
          <w:tcPr>
            <w:tcW w:w="226" w:type="pct"/>
            <w:shd w:val="clear" w:color="auto" w:fill="FFFFFF"/>
          </w:tcPr>
          <w:p w14:paraId="00890E3E" w14:textId="77777777" w:rsidR="00957CEE" w:rsidRPr="00CA7BC4" w:rsidRDefault="00957CEE" w:rsidP="00EB1C9B">
            <w:pPr>
              <w:rPr>
                <w:rFonts w:eastAsia="Calibri"/>
                <w:sz w:val="16"/>
                <w:szCs w:val="16"/>
                <w:lang w:val="ro-RO"/>
              </w:rPr>
            </w:pPr>
          </w:p>
        </w:tc>
        <w:tc>
          <w:tcPr>
            <w:tcW w:w="226" w:type="pct"/>
            <w:shd w:val="clear" w:color="auto" w:fill="4472C4"/>
          </w:tcPr>
          <w:p w14:paraId="24F42323" w14:textId="77777777" w:rsidR="00957CEE" w:rsidRPr="00CA7BC4" w:rsidRDefault="00957CEE" w:rsidP="00EB1C9B">
            <w:pPr>
              <w:rPr>
                <w:rFonts w:eastAsia="Calibri"/>
                <w:sz w:val="16"/>
                <w:szCs w:val="16"/>
                <w:lang w:val="ro-RO"/>
              </w:rPr>
            </w:pPr>
          </w:p>
        </w:tc>
        <w:tc>
          <w:tcPr>
            <w:tcW w:w="226" w:type="pct"/>
            <w:shd w:val="clear" w:color="auto" w:fill="FFFFFF"/>
          </w:tcPr>
          <w:p w14:paraId="44F4BB8D" w14:textId="77777777" w:rsidR="00957CEE" w:rsidRPr="00CA7BC4" w:rsidRDefault="00957CEE" w:rsidP="00EB1C9B">
            <w:pPr>
              <w:rPr>
                <w:rFonts w:eastAsia="Calibri"/>
                <w:sz w:val="16"/>
                <w:szCs w:val="16"/>
                <w:lang w:val="ro-RO"/>
              </w:rPr>
            </w:pPr>
          </w:p>
        </w:tc>
        <w:tc>
          <w:tcPr>
            <w:tcW w:w="226" w:type="pct"/>
            <w:shd w:val="clear" w:color="auto" w:fill="FFFFFF"/>
          </w:tcPr>
          <w:p w14:paraId="7BCBDA49" w14:textId="77777777" w:rsidR="00957CEE" w:rsidRPr="00CA7BC4" w:rsidRDefault="00957CEE" w:rsidP="00EB1C9B">
            <w:pPr>
              <w:rPr>
                <w:rFonts w:eastAsia="Calibri"/>
                <w:sz w:val="16"/>
                <w:szCs w:val="16"/>
                <w:lang w:val="ro-RO"/>
              </w:rPr>
            </w:pPr>
          </w:p>
        </w:tc>
        <w:tc>
          <w:tcPr>
            <w:tcW w:w="226" w:type="pct"/>
            <w:shd w:val="clear" w:color="auto" w:fill="FFFFFF"/>
          </w:tcPr>
          <w:p w14:paraId="568224BE" w14:textId="77777777" w:rsidR="00957CEE" w:rsidRPr="00CA7BC4" w:rsidRDefault="00957CEE" w:rsidP="00EB1C9B">
            <w:pPr>
              <w:rPr>
                <w:rFonts w:eastAsia="Calibri"/>
                <w:sz w:val="16"/>
                <w:szCs w:val="16"/>
                <w:lang w:val="ro-RO"/>
              </w:rPr>
            </w:pPr>
          </w:p>
        </w:tc>
        <w:tc>
          <w:tcPr>
            <w:tcW w:w="226" w:type="pct"/>
            <w:shd w:val="clear" w:color="auto" w:fill="4472C4"/>
          </w:tcPr>
          <w:p w14:paraId="59C88189" w14:textId="77777777" w:rsidR="00957CEE" w:rsidRPr="00CA7BC4" w:rsidRDefault="00957CEE" w:rsidP="00EB1C9B">
            <w:pPr>
              <w:rPr>
                <w:rFonts w:eastAsia="Calibri"/>
                <w:sz w:val="16"/>
                <w:szCs w:val="16"/>
                <w:lang w:val="ro-RO"/>
              </w:rPr>
            </w:pPr>
          </w:p>
        </w:tc>
      </w:tr>
      <w:tr w:rsidR="00834D62" w:rsidRPr="00CA7BC4" w14:paraId="25D2BC96" w14:textId="77777777" w:rsidTr="00834D62">
        <w:tc>
          <w:tcPr>
            <w:tcW w:w="268" w:type="pct"/>
          </w:tcPr>
          <w:p w14:paraId="31ECBA78" w14:textId="77777777" w:rsidR="00957CEE" w:rsidRPr="00CA7BC4" w:rsidRDefault="00957CEE" w:rsidP="00EB1C9B">
            <w:pPr>
              <w:rPr>
                <w:rFonts w:eastAsia="Calibri"/>
                <w:sz w:val="16"/>
                <w:szCs w:val="16"/>
                <w:lang w:val="ro-RO"/>
              </w:rPr>
            </w:pPr>
            <w:r w:rsidRPr="00CA7BC4">
              <w:rPr>
                <w:rFonts w:eastAsia="Calibri"/>
                <w:sz w:val="16"/>
                <w:szCs w:val="16"/>
                <w:lang w:val="ro-RO"/>
              </w:rPr>
              <w:t>C</w:t>
            </w:r>
          </w:p>
        </w:tc>
        <w:tc>
          <w:tcPr>
            <w:tcW w:w="225" w:type="pct"/>
            <w:shd w:val="clear" w:color="auto" w:fill="4472C4"/>
          </w:tcPr>
          <w:p w14:paraId="61BA6E2D" w14:textId="77777777" w:rsidR="00957CEE" w:rsidRPr="00CA7BC4" w:rsidRDefault="00957CEE" w:rsidP="00EB1C9B">
            <w:pPr>
              <w:rPr>
                <w:rFonts w:eastAsia="Calibri"/>
                <w:sz w:val="16"/>
                <w:szCs w:val="16"/>
                <w:lang w:val="ro-RO"/>
              </w:rPr>
            </w:pPr>
          </w:p>
        </w:tc>
        <w:tc>
          <w:tcPr>
            <w:tcW w:w="225" w:type="pct"/>
          </w:tcPr>
          <w:p w14:paraId="4821935B" w14:textId="77777777" w:rsidR="00957CEE" w:rsidRPr="00CA7BC4" w:rsidRDefault="00957CEE" w:rsidP="00EB1C9B">
            <w:pPr>
              <w:rPr>
                <w:rFonts w:eastAsia="Calibri"/>
                <w:sz w:val="16"/>
                <w:szCs w:val="16"/>
                <w:lang w:val="ro-RO"/>
              </w:rPr>
            </w:pPr>
          </w:p>
        </w:tc>
        <w:tc>
          <w:tcPr>
            <w:tcW w:w="225" w:type="pct"/>
          </w:tcPr>
          <w:p w14:paraId="4B1EF02F" w14:textId="77777777" w:rsidR="00957CEE" w:rsidRPr="00CA7BC4" w:rsidRDefault="00957CEE" w:rsidP="00EB1C9B">
            <w:pPr>
              <w:rPr>
                <w:rFonts w:eastAsia="Calibri"/>
                <w:sz w:val="16"/>
                <w:szCs w:val="16"/>
                <w:lang w:val="ro-RO"/>
              </w:rPr>
            </w:pPr>
          </w:p>
        </w:tc>
        <w:tc>
          <w:tcPr>
            <w:tcW w:w="225" w:type="pct"/>
            <w:shd w:val="clear" w:color="auto" w:fill="FFFFFF"/>
          </w:tcPr>
          <w:p w14:paraId="7CF12B04" w14:textId="77777777" w:rsidR="00957CEE" w:rsidRPr="00CA7BC4" w:rsidRDefault="00957CEE" w:rsidP="00EB1C9B">
            <w:pPr>
              <w:rPr>
                <w:rFonts w:eastAsia="Calibri"/>
                <w:sz w:val="16"/>
                <w:szCs w:val="16"/>
                <w:lang w:val="ro-RO"/>
              </w:rPr>
            </w:pPr>
          </w:p>
        </w:tc>
        <w:tc>
          <w:tcPr>
            <w:tcW w:w="225" w:type="pct"/>
            <w:shd w:val="clear" w:color="auto" w:fill="4472C4"/>
          </w:tcPr>
          <w:p w14:paraId="4B0C2087" w14:textId="77777777" w:rsidR="00957CEE" w:rsidRPr="00CA7BC4" w:rsidRDefault="00957CEE" w:rsidP="00EB1C9B">
            <w:pPr>
              <w:rPr>
                <w:rFonts w:eastAsia="Calibri"/>
                <w:sz w:val="16"/>
                <w:szCs w:val="16"/>
                <w:lang w:val="ro-RO"/>
              </w:rPr>
            </w:pPr>
          </w:p>
        </w:tc>
        <w:tc>
          <w:tcPr>
            <w:tcW w:w="225" w:type="pct"/>
            <w:shd w:val="clear" w:color="auto" w:fill="FFFFFF"/>
          </w:tcPr>
          <w:p w14:paraId="2B48C06C" w14:textId="77777777" w:rsidR="00957CEE" w:rsidRPr="00CA7BC4" w:rsidRDefault="00957CEE" w:rsidP="00EB1C9B">
            <w:pPr>
              <w:rPr>
                <w:rFonts w:eastAsia="Calibri"/>
                <w:sz w:val="16"/>
                <w:szCs w:val="16"/>
                <w:lang w:val="ro-RO"/>
              </w:rPr>
            </w:pPr>
          </w:p>
        </w:tc>
        <w:tc>
          <w:tcPr>
            <w:tcW w:w="226" w:type="pct"/>
            <w:shd w:val="clear" w:color="auto" w:fill="FFFFFF"/>
          </w:tcPr>
          <w:p w14:paraId="210ABFDC" w14:textId="77777777" w:rsidR="00957CEE" w:rsidRPr="00CA7BC4" w:rsidRDefault="00957CEE" w:rsidP="00EB1C9B">
            <w:pPr>
              <w:rPr>
                <w:rFonts w:eastAsia="Calibri"/>
                <w:sz w:val="16"/>
                <w:szCs w:val="16"/>
                <w:lang w:val="ro-RO"/>
              </w:rPr>
            </w:pPr>
          </w:p>
        </w:tc>
        <w:tc>
          <w:tcPr>
            <w:tcW w:w="226" w:type="pct"/>
            <w:shd w:val="clear" w:color="auto" w:fill="FFFFFF"/>
          </w:tcPr>
          <w:p w14:paraId="346F1F7B" w14:textId="77777777" w:rsidR="00957CEE" w:rsidRPr="00CA7BC4" w:rsidRDefault="00957CEE" w:rsidP="00EB1C9B">
            <w:pPr>
              <w:rPr>
                <w:rFonts w:eastAsia="Calibri"/>
                <w:sz w:val="16"/>
                <w:szCs w:val="16"/>
                <w:lang w:val="ro-RO"/>
              </w:rPr>
            </w:pPr>
          </w:p>
        </w:tc>
        <w:tc>
          <w:tcPr>
            <w:tcW w:w="226" w:type="pct"/>
            <w:shd w:val="clear" w:color="auto" w:fill="4472C4"/>
          </w:tcPr>
          <w:p w14:paraId="2617933E" w14:textId="77777777" w:rsidR="00957CEE" w:rsidRPr="00CA7BC4" w:rsidRDefault="00957CEE" w:rsidP="00EB1C9B">
            <w:pPr>
              <w:rPr>
                <w:rFonts w:eastAsia="Calibri"/>
                <w:sz w:val="16"/>
                <w:szCs w:val="16"/>
                <w:lang w:val="ro-RO"/>
              </w:rPr>
            </w:pPr>
          </w:p>
        </w:tc>
        <w:tc>
          <w:tcPr>
            <w:tcW w:w="226" w:type="pct"/>
            <w:shd w:val="clear" w:color="auto" w:fill="FFFFFF"/>
          </w:tcPr>
          <w:p w14:paraId="71787807" w14:textId="77777777" w:rsidR="00957CEE" w:rsidRPr="00CA7BC4" w:rsidRDefault="00957CEE" w:rsidP="00EB1C9B">
            <w:pPr>
              <w:rPr>
                <w:rFonts w:eastAsia="Calibri"/>
                <w:sz w:val="16"/>
                <w:szCs w:val="16"/>
                <w:lang w:val="ro-RO"/>
              </w:rPr>
            </w:pPr>
          </w:p>
        </w:tc>
        <w:tc>
          <w:tcPr>
            <w:tcW w:w="226" w:type="pct"/>
            <w:shd w:val="clear" w:color="auto" w:fill="FFFFFF"/>
          </w:tcPr>
          <w:p w14:paraId="35A1A1D3" w14:textId="77777777" w:rsidR="00957CEE" w:rsidRPr="00CA7BC4" w:rsidRDefault="00957CEE" w:rsidP="00EB1C9B">
            <w:pPr>
              <w:rPr>
                <w:rFonts w:eastAsia="Calibri"/>
                <w:sz w:val="16"/>
                <w:szCs w:val="16"/>
                <w:lang w:val="ro-RO"/>
              </w:rPr>
            </w:pPr>
          </w:p>
        </w:tc>
        <w:tc>
          <w:tcPr>
            <w:tcW w:w="226" w:type="pct"/>
            <w:shd w:val="clear" w:color="auto" w:fill="FFFFFF"/>
          </w:tcPr>
          <w:p w14:paraId="14C9EA1B" w14:textId="77777777" w:rsidR="00957CEE" w:rsidRPr="00CA7BC4" w:rsidRDefault="00957CEE" w:rsidP="00EB1C9B">
            <w:pPr>
              <w:rPr>
                <w:rFonts w:eastAsia="Calibri"/>
                <w:sz w:val="16"/>
                <w:szCs w:val="16"/>
                <w:lang w:val="ro-RO"/>
              </w:rPr>
            </w:pPr>
          </w:p>
        </w:tc>
        <w:tc>
          <w:tcPr>
            <w:tcW w:w="226" w:type="pct"/>
            <w:shd w:val="clear" w:color="auto" w:fill="4472C4"/>
          </w:tcPr>
          <w:p w14:paraId="2126C81B" w14:textId="77777777" w:rsidR="00957CEE" w:rsidRPr="00CA7BC4" w:rsidRDefault="00957CEE" w:rsidP="00EB1C9B">
            <w:pPr>
              <w:rPr>
                <w:rFonts w:eastAsia="Calibri"/>
                <w:sz w:val="16"/>
                <w:szCs w:val="16"/>
                <w:lang w:val="ro-RO"/>
              </w:rPr>
            </w:pPr>
          </w:p>
        </w:tc>
        <w:tc>
          <w:tcPr>
            <w:tcW w:w="226" w:type="pct"/>
            <w:shd w:val="clear" w:color="auto" w:fill="FFFFFF"/>
          </w:tcPr>
          <w:p w14:paraId="67D7736C" w14:textId="77777777" w:rsidR="00957CEE" w:rsidRPr="00CA7BC4" w:rsidRDefault="00957CEE" w:rsidP="00EB1C9B">
            <w:pPr>
              <w:rPr>
                <w:rFonts w:eastAsia="Calibri"/>
                <w:sz w:val="16"/>
                <w:szCs w:val="16"/>
                <w:lang w:val="ro-RO"/>
              </w:rPr>
            </w:pPr>
          </w:p>
        </w:tc>
        <w:tc>
          <w:tcPr>
            <w:tcW w:w="226" w:type="pct"/>
            <w:shd w:val="clear" w:color="auto" w:fill="FFFFFF"/>
          </w:tcPr>
          <w:p w14:paraId="4F73D83D" w14:textId="77777777" w:rsidR="00957CEE" w:rsidRPr="00CA7BC4" w:rsidRDefault="00957CEE" w:rsidP="00EB1C9B">
            <w:pPr>
              <w:rPr>
                <w:rFonts w:eastAsia="Calibri"/>
                <w:sz w:val="16"/>
                <w:szCs w:val="16"/>
                <w:lang w:val="ro-RO"/>
              </w:rPr>
            </w:pPr>
          </w:p>
        </w:tc>
        <w:tc>
          <w:tcPr>
            <w:tcW w:w="226" w:type="pct"/>
            <w:shd w:val="clear" w:color="auto" w:fill="FFFFFF"/>
          </w:tcPr>
          <w:p w14:paraId="2A3B8C7B" w14:textId="77777777" w:rsidR="00957CEE" w:rsidRPr="00CA7BC4" w:rsidRDefault="00957CEE" w:rsidP="00EB1C9B">
            <w:pPr>
              <w:rPr>
                <w:rFonts w:eastAsia="Calibri"/>
                <w:sz w:val="16"/>
                <w:szCs w:val="16"/>
                <w:lang w:val="ro-RO"/>
              </w:rPr>
            </w:pPr>
          </w:p>
        </w:tc>
        <w:tc>
          <w:tcPr>
            <w:tcW w:w="226" w:type="pct"/>
            <w:shd w:val="clear" w:color="auto" w:fill="4472C4"/>
          </w:tcPr>
          <w:p w14:paraId="498908E0" w14:textId="77777777" w:rsidR="00957CEE" w:rsidRPr="00CA7BC4" w:rsidRDefault="00957CEE" w:rsidP="00EB1C9B">
            <w:pPr>
              <w:rPr>
                <w:rFonts w:eastAsia="Calibri"/>
                <w:sz w:val="16"/>
                <w:szCs w:val="16"/>
                <w:lang w:val="ro-RO"/>
              </w:rPr>
            </w:pPr>
          </w:p>
        </w:tc>
        <w:tc>
          <w:tcPr>
            <w:tcW w:w="226" w:type="pct"/>
            <w:shd w:val="clear" w:color="auto" w:fill="FFFFFF"/>
          </w:tcPr>
          <w:p w14:paraId="29264A13" w14:textId="77777777" w:rsidR="00957CEE" w:rsidRPr="00CA7BC4" w:rsidRDefault="00957CEE" w:rsidP="00EB1C9B">
            <w:pPr>
              <w:rPr>
                <w:rFonts w:eastAsia="Calibri"/>
                <w:sz w:val="16"/>
                <w:szCs w:val="16"/>
                <w:lang w:val="ro-RO"/>
              </w:rPr>
            </w:pPr>
          </w:p>
        </w:tc>
        <w:tc>
          <w:tcPr>
            <w:tcW w:w="226" w:type="pct"/>
            <w:shd w:val="clear" w:color="auto" w:fill="FFFFFF"/>
          </w:tcPr>
          <w:p w14:paraId="3CF4866E" w14:textId="77777777" w:rsidR="00957CEE" w:rsidRPr="00CA7BC4" w:rsidRDefault="00957CEE" w:rsidP="00EB1C9B">
            <w:pPr>
              <w:rPr>
                <w:rFonts w:eastAsia="Calibri"/>
                <w:sz w:val="16"/>
                <w:szCs w:val="16"/>
                <w:lang w:val="ro-RO"/>
              </w:rPr>
            </w:pPr>
          </w:p>
        </w:tc>
        <w:tc>
          <w:tcPr>
            <w:tcW w:w="226" w:type="pct"/>
            <w:shd w:val="clear" w:color="auto" w:fill="FFFFFF"/>
          </w:tcPr>
          <w:p w14:paraId="0BD60766" w14:textId="77777777" w:rsidR="00957CEE" w:rsidRPr="00CA7BC4" w:rsidRDefault="00957CEE" w:rsidP="00EB1C9B">
            <w:pPr>
              <w:rPr>
                <w:rFonts w:eastAsia="Calibri"/>
                <w:sz w:val="16"/>
                <w:szCs w:val="16"/>
                <w:lang w:val="ro-RO"/>
              </w:rPr>
            </w:pPr>
          </w:p>
        </w:tc>
        <w:tc>
          <w:tcPr>
            <w:tcW w:w="226" w:type="pct"/>
            <w:shd w:val="clear" w:color="auto" w:fill="4472C4"/>
          </w:tcPr>
          <w:p w14:paraId="2CE69AF0" w14:textId="77777777" w:rsidR="00957CEE" w:rsidRPr="00CA7BC4" w:rsidRDefault="00957CEE" w:rsidP="00EB1C9B">
            <w:pPr>
              <w:rPr>
                <w:rFonts w:eastAsia="Calibri"/>
                <w:sz w:val="16"/>
                <w:szCs w:val="16"/>
                <w:lang w:val="ro-RO"/>
              </w:rPr>
            </w:pPr>
          </w:p>
        </w:tc>
      </w:tr>
      <w:tr w:rsidR="00834D62" w:rsidRPr="00CA7BC4" w14:paraId="07EA55FF" w14:textId="77777777" w:rsidTr="00834D62">
        <w:tc>
          <w:tcPr>
            <w:tcW w:w="268" w:type="pct"/>
          </w:tcPr>
          <w:p w14:paraId="20998057" w14:textId="77777777" w:rsidR="00957CEE" w:rsidRPr="00CA7BC4" w:rsidRDefault="00957CEE" w:rsidP="00EB1C9B">
            <w:pPr>
              <w:rPr>
                <w:rFonts w:eastAsia="Calibri"/>
                <w:sz w:val="16"/>
                <w:szCs w:val="16"/>
                <w:lang w:val="ro-RO"/>
              </w:rPr>
            </w:pPr>
            <w:r w:rsidRPr="00CA7BC4">
              <w:rPr>
                <w:rFonts w:eastAsia="Calibri"/>
                <w:sz w:val="16"/>
                <w:szCs w:val="16"/>
                <w:lang w:val="ro-RO"/>
              </w:rPr>
              <w:t>D</w:t>
            </w:r>
          </w:p>
        </w:tc>
        <w:tc>
          <w:tcPr>
            <w:tcW w:w="225" w:type="pct"/>
          </w:tcPr>
          <w:p w14:paraId="3BDD45C6" w14:textId="77777777" w:rsidR="00957CEE" w:rsidRPr="00CA7BC4" w:rsidRDefault="00957CEE" w:rsidP="00EB1C9B">
            <w:pPr>
              <w:rPr>
                <w:rFonts w:eastAsia="Calibri"/>
                <w:sz w:val="16"/>
                <w:szCs w:val="16"/>
                <w:lang w:val="ro-RO"/>
              </w:rPr>
            </w:pPr>
          </w:p>
        </w:tc>
        <w:tc>
          <w:tcPr>
            <w:tcW w:w="225" w:type="pct"/>
            <w:shd w:val="clear" w:color="auto" w:fill="4472C4"/>
          </w:tcPr>
          <w:p w14:paraId="32CA914D" w14:textId="77777777" w:rsidR="00957CEE" w:rsidRPr="00CA7BC4" w:rsidRDefault="00957CEE" w:rsidP="00EB1C9B">
            <w:pPr>
              <w:rPr>
                <w:rFonts w:eastAsia="Calibri"/>
                <w:sz w:val="16"/>
                <w:szCs w:val="16"/>
                <w:lang w:val="ro-RO"/>
              </w:rPr>
            </w:pPr>
          </w:p>
        </w:tc>
        <w:tc>
          <w:tcPr>
            <w:tcW w:w="225" w:type="pct"/>
          </w:tcPr>
          <w:p w14:paraId="2034FEAE" w14:textId="77777777" w:rsidR="00957CEE" w:rsidRPr="00CA7BC4" w:rsidRDefault="00957CEE" w:rsidP="00EB1C9B">
            <w:pPr>
              <w:rPr>
                <w:rFonts w:eastAsia="Calibri"/>
                <w:sz w:val="16"/>
                <w:szCs w:val="16"/>
                <w:lang w:val="ro-RO"/>
              </w:rPr>
            </w:pPr>
          </w:p>
        </w:tc>
        <w:tc>
          <w:tcPr>
            <w:tcW w:w="225" w:type="pct"/>
            <w:shd w:val="clear" w:color="auto" w:fill="FFFFFF"/>
          </w:tcPr>
          <w:p w14:paraId="2C1B2C88" w14:textId="77777777" w:rsidR="00957CEE" w:rsidRPr="00CA7BC4" w:rsidRDefault="00957CEE" w:rsidP="00EB1C9B">
            <w:pPr>
              <w:rPr>
                <w:rFonts w:eastAsia="Calibri"/>
                <w:sz w:val="16"/>
                <w:szCs w:val="16"/>
                <w:lang w:val="ro-RO"/>
              </w:rPr>
            </w:pPr>
          </w:p>
        </w:tc>
        <w:tc>
          <w:tcPr>
            <w:tcW w:w="225" w:type="pct"/>
            <w:shd w:val="clear" w:color="auto" w:fill="FFFFFF"/>
          </w:tcPr>
          <w:p w14:paraId="298836A6" w14:textId="77777777" w:rsidR="00957CEE" w:rsidRPr="00CA7BC4" w:rsidRDefault="00957CEE" w:rsidP="00EB1C9B">
            <w:pPr>
              <w:rPr>
                <w:rFonts w:eastAsia="Calibri"/>
                <w:sz w:val="16"/>
                <w:szCs w:val="16"/>
                <w:lang w:val="ro-RO"/>
              </w:rPr>
            </w:pPr>
          </w:p>
        </w:tc>
        <w:tc>
          <w:tcPr>
            <w:tcW w:w="225" w:type="pct"/>
            <w:shd w:val="clear" w:color="auto" w:fill="4472C4"/>
          </w:tcPr>
          <w:p w14:paraId="69A53E97" w14:textId="77777777" w:rsidR="00957CEE" w:rsidRPr="00CA7BC4" w:rsidRDefault="00957CEE" w:rsidP="00EB1C9B">
            <w:pPr>
              <w:rPr>
                <w:rFonts w:eastAsia="Calibri"/>
                <w:sz w:val="16"/>
                <w:szCs w:val="16"/>
                <w:lang w:val="ro-RO"/>
              </w:rPr>
            </w:pPr>
          </w:p>
        </w:tc>
        <w:tc>
          <w:tcPr>
            <w:tcW w:w="226" w:type="pct"/>
            <w:shd w:val="clear" w:color="auto" w:fill="FFFFFF"/>
          </w:tcPr>
          <w:p w14:paraId="035F2138" w14:textId="77777777" w:rsidR="00957CEE" w:rsidRPr="00CA7BC4" w:rsidRDefault="00957CEE" w:rsidP="00EB1C9B">
            <w:pPr>
              <w:rPr>
                <w:rFonts w:eastAsia="Calibri"/>
                <w:sz w:val="16"/>
                <w:szCs w:val="16"/>
                <w:lang w:val="ro-RO"/>
              </w:rPr>
            </w:pPr>
          </w:p>
        </w:tc>
        <w:tc>
          <w:tcPr>
            <w:tcW w:w="226" w:type="pct"/>
            <w:shd w:val="clear" w:color="auto" w:fill="FFFFFF"/>
          </w:tcPr>
          <w:p w14:paraId="738A0635" w14:textId="77777777" w:rsidR="00957CEE" w:rsidRPr="00CA7BC4" w:rsidRDefault="00957CEE" w:rsidP="00EB1C9B">
            <w:pPr>
              <w:rPr>
                <w:rFonts w:eastAsia="Calibri"/>
                <w:sz w:val="16"/>
                <w:szCs w:val="16"/>
                <w:lang w:val="ro-RO"/>
              </w:rPr>
            </w:pPr>
          </w:p>
        </w:tc>
        <w:tc>
          <w:tcPr>
            <w:tcW w:w="226" w:type="pct"/>
            <w:shd w:val="clear" w:color="auto" w:fill="FFFFFF"/>
          </w:tcPr>
          <w:p w14:paraId="111D072F" w14:textId="77777777" w:rsidR="00957CEE" w:rsidRPr="00CA7BC4" w:rsidRDefault="00957CEE" w:rsidP="00EB1C9B">
            <w:pPr>
              <w:rPr>
                <w:rFonts w:eastAsia="Calibri"/>
                <w:sz w:val="16"/>
                <w:szCs w:val="16"/>
                <w:lang w:val="ro-RO"/>
              </w:rPr>
            </w:pPr>
          </w:p>
        </w:tc>
        <w:tc>
          <w:tcPr>
            <w:tcW w:w="226" w:type="pct"/>
            <w:shd w:val="clear" w:color="auto" w:fill="4472C4"/>
          </w:tcPr>
          <w:p w14:paraId="21A94728" w14:textId="77777777" w:rsidR="00957CEE" w:rsidRPr="00CA7BC4" w:rsidRDefault="00957CEE" w:rsidP="00EB1C9B">
            <w:pPr>
              <w:rPr>
                <w:rFonts w:eastAsia="Calibri"/>
                <w:sz w:val="16"/>
                <w:szCs w:val="16"/>
                <w:lang w:val="ro-RO"/>
              </w:rPr>
            </w:pPr>
          </w:p>
        </w:tc>
        <w:tc>
          <w:tcPr>
            <w:tcW w:w="226" w:type="pct"/>
            <w:shd w:val="clear" w:color="auto" w:fill="FFFFFF"/>
          </w:tcPr>
          <w:p w14:paraId="761B7C08" w14:textId="77777777" w:rsidR="00957CEE" w:rsidRPr="00CA7BC4" w:rsidRDefault="00957CEE" w:rsidP="00EB1C9B">
            <w:pPr>
              <w:rPr>
                <w:rFonts w:eastAsia="Calibri"/>
                <w:sz w:val="16"/>
                <w:szCs w:val="16"/>
                <w:lang w:val="ro-RO"/>
              </w:rPr>
            </w:pPr>
          </w:p>
        </w:tc>
        <w:tc>
          <w:tcPr>
            <w:tcW w:w="226" w:type="pct"/>
            <w:shd w:val="clear" w:color="auto" w:fill="FFFFFF"/>
          </w:tcPr>
          <w:p w14:paraId="17722915" w14:textId="77777777" w:rsidR="00957CEE" w:rsidRPr="00CA7BC4" w:rsidRDefault="00957CEE" w:rsidP="00EB1C9B">
            <w:pPr>
              <w:rPr>
                <w:rFonts w:eastAsia="Calibri"/>
                <w:sz w:val="16"/>
                <w:szCs w:val="16"/>
                <w:lang w:val="ro-RO"/>
              </w:rPr>
            </w:pPr>
          </w:p>
        </w:tc>
        <w:tc>
          <w:tcPr>
            <w:tcW w:w="226" w:type="pct"/>
            <w:shd w:val="clear" w:color="auto" w:fill="FFFFFF"/>
          </w:tcPr>
          <w:p w14:paraId="119ECCF2" w14:textId="77777777" w:rsidR="00957CEE" w:rsidRPr="00CA7BC4" w:rsidRDefault="00957CEE" w:rsidP="00EB1C9B">
            <w:pPr>
              <w:rPr>
                <w:rFonts w:eastAsia="Calibri"/>
                <w:sz w:val="16"/>
                <w:szCs w:val="16"/>
                <w:lang w:val="ro-RO"/>
              </w:rPr>
            </w:pPr>
          </w:p>
        </w:tc>
        <w:tc>
          <w:tcPr>
            <w:tcW w:w="226" w:type="pct"/>
            <w:shd w:val="clear" w:color="auto" w:fill="4472C4"/>
          </w:tcPr>
          <w:p w14:paraId="142909E0" w14:textId="77777777" w:rsidR="00957CEE" w:rsidRPr="00CA7BC4" w:rsidRDefault="00957CEE" w:rsidP="00EB1C9B">
            <w:pPr>
              <w:rPr>
                <w:rFonts w:eastAsia="Calibri"/>
                <w:sz w:val="16"/>
                <w:szCs w:val="16"/>
                <w:lang w:val="ro-RO"/>
              </w:rPr>
            </w:pPr>
          </w:p>
        </w:tc>
        <w:tc>
          <w:tcPr>
            <w:tcW w:w="226" w:type="pct"/>
            <w:shd w:val="clear" w:color="auto" w:fill="FFFFFF"/>
          </w:tcPr>
          <w:p w14:paraId="056CA56E" w14:textId="77777777" w:rsidR="00957CEE" w:rsidRPr="00CA7BC4" w:rsidRDefault="00957CEE" w:rsidP="00EB1C9B">
            <w:pPr>
              <w:rPr>
                <w:rFonts w:eastAsia="Calibri"/>
                <w:sz w:val="16"/>
                <w:szCs w:val="16"/>
                <w:lang w:val="ro-RO"/>
              </w:rPr>
            </w:pPr>
          </w:p>
        </w:tc>
        <w:tc>
          <w:tcPr>
            <w:tcW w:w="226" w:type="pct"/>
            <w:shd w:val="clear" w:color="auto" w:fill="FFFFFF"/>
          </w:tcPr>
          <w:p w14:paraId="34131247" w14:textId="77777777" w:rsidR="00957CEE" w:rsidRPr="00CA7BC4" w:rsidRDefault="00957CEE" w:rsidP="00EB1C9B">
            <w:pPr>
              <w:rPr>
                <w:rFonts w:eastAsia="Calibri"/>
                <w:sz w:val="16"/>
                <w:szCs w:val="16"/>
                <w:lang w:val="ro-RO"/>
              </w:rPr>
            </w:pPr>
          </w:p>
        </w:tc>
        <w:tc>
          <w:tcPr>
            <w:tcW w:w="226" w:type="pct"/>
            <w:shd w:val="clear" w:color="auto" w:fill="FFFFFF"/>
          </w:tcPr>
          <w:p w14:paraId="5AB0F2CD" w14:textId="77777777" w:rsidR="00957CEE" w:rsidRPr="00CA7BC4" w:rsidRDefault="00957CEE" w:rsidP="00EB1C9B">
            <w:pPr>
              <w:rPr>
                <w:rFonts w:eastAsia="Calibri"/>
                <w:sz w:val="16"/>
                <w:szCs w:val="16"/>
                <w:lang w:val="ro-RO"/>
              </w:rPr>
            </w:pPr>
          </w:p>
        </w:tc>
        <w:tc>
          <w:tcPr>
            <w:tcW w:w="226" w:type="pct"/>
            <w:shd w:val="clear" w:color="auto" w:fill="4472C4"/>
          </w:tcPr>
          <w:p w14:paraId="515F877A" w14:textId="77777777" w:rsidR="00957CEE" w:rsidRPr="00CA7BC4" w:rsidRDefault="00957CEE" w:rsidP="00EB1C9B">
            <w:pPr>
              <w:rPr>
                <w:rFonts w:eastAsia="Calibri"/>
                <w:sz w:val="16"/>
                <w:szCs w:val="16"/>
                <w:lang w:val="ro-RO"/>
              </w:rPr>
            </w:pPr>
          </w:p>
        </w:tc>
        <w:tc>
          <w:tcPr>
            <w:tcW w:w="226" w:type="pct"/>
            <w:shd w:val="clear" w:color="auto" w:fill="FFFFFF"/>
          </w:tcPr>
          <w:p w14:paraId="58DD2777" w14:textId="77777777" w:rsidR="00957CEE" w:rsidRPr="00CA7BC4" w:rsidRDefault="00957CEE" w:rsidP="00EB1C9B">
            <w:pPr>
              <w:rPr>
                <w:rFonts w:eastAsia="Calibri"/>
                <w:sz w:val="16"/>
                <w:szCs w:val="16"/>
                <w:lang w:val="ro-RO"/>
              </w:rPr>
            </w:pPr>
          </w:p>
        </w:tc>
        <w:tc>
          <w:tcPr>
            <w:tcW w:w="226" w:type="pct"/>
            <w:shd w:val="clear" w:color="auto" w:fill="FFFFFF"/>
          </w:tcPr>
          <w:p w14:paraId="373FD965" w14:textId="77777777" w:rsidR="00957CEE" w:rsidRPr="00CA7BC4" w:rsidRDefault="00957CEE" w:rsidP="00EB1C9B">
            <w:pPr>
              <w:rPr>
                <w:rFonts w:eastAsia="Calibri"/>
                <w:sz w:val="16"/>
                <w:szCs w:val="16"/>
                <w:lang w:val="ro-RO"/>
              </w:rPr>
            </w:pPr>
          </w:p>
        </w:tc>
        <w:tc>
          <w:tcPr>
            <w:tcW w:w="226" w:type="pct"/>
            <w:shd w:val="clear" w:color="auto" w:fill="FFFFFF"/>
          </w:tcPr>
          <w:p w14:paraId="2783D760" w14:textId="77777777" w:rsidR="00957CEE" w:rsidRPr="00CA7BC4" w:rsidRDefault="00957CEE" w:rsidP="00EB1C9B">
            <w:pPr>
              <w:rPr>
                <w:rFonts w:eastAsia="Calibri"/>
                <w:sz w:val="16"/>
                <w:szCs w:val="16"/>
                <w:lang w:val="ro-RO"/>
              </w:rPr>
            </w:pPr>
          </w:p>
        </w:tc>
      </w:tr>
      <w:tr w:rsidR="00834D62" w:rsidRPr="00CA7BC4" w14:paraId="02E92463" w14:textId="77777777" w:rsidTr="00834D62">
        <w:tc>
          <w:tcPr>
            <w:tcW w:w="268" w:type="pct"/>
          </w:tcPr>
          <w:p w14:paraId="43F1BC20" w14:textId="77777777" w:rsidR="00957CEE" w:rsidRPr="00CA7BC4" w:rsidRDefault="00957CEE" w:rsidP="00EB1C9B">
            <w:pPr>
              <w:rPr>
                <w:rFonts w:eastAsia="Calibri"/>
                <w:sz w:val="16"/>
                <w:szCs w:val="16"/>
                <w:lang w:val="ro-RO"/>
              </w:rPr>
            </w:pPr>
            <w:r w:rsidRPr="00CA7BC4">
              <w:rPr>
                <w:rFonts w:eastAsia="Calibri"/>
                <w:sz w:val="16"/>
                <w:szCs w:val="16"/>
                <w:lang w:val="ro-RO"/>
              </w:rPr>
              <w:t>E</w:t>
            </w:r>
          </w:p>
        </w:tc>
        <w:tc>
          <w:tcPr>
            <w:tcW w:w="225" w:type="pct"/>
          </w:tcPr>
          <w:p w14:paraId="2BCB0313" w14:textId="77777777" w:rsidR="00957CEE" w:rsidRPr="00CA7BC4" w:rsidRDefault="00957CEE" w:rsidP="00EB1C9B">
            <w:pPr>
              <w:rPr>
                <w:rFonts w:eastAsia="Calibri"/>
                <w:sz w:val="16"/>
                <w:szCs w:val="16"/>
                <w:lang w:val="ro-RO"/>
              </w:rPr>
            </w:pPr>
          </w:p>
        </w:tc>
        <w:tc>
          <w:tcPr>
            <w:tcW w:w="225" w:type="pct"/>
            <w:shd w:val="clear" w:color="auto" w:fill="4472C4"/>
          </w:tcPr>
          <w:p w14:paraId="2641B583" w14:textId="77777777" w:rsidR="00957CEE" w:rsidRPr="00CA7BC4" w:rsidRDefault="00957CEE" w:rsidP="00EB1C9B">
            <w:pPr>
              <w:rPr>
                <w:rFonts w:eastAsia="Calibri"/>
                <w:sz w:val="16"/>
                <w:szCs w:val="16"/>
                <w:lang w:val="ro-RO"/>
              </w:rPr>
            </w:pPr>
          </w:p>
        </w:tc>
        <w:tc>
          <w:tcPr>
            <w:tcW w:w="225" w:type="pct"/>
          </w:tcPr>
          <w:p w14:paraId="41DD329D" w14:textId="77777777" w:rsidR="00957CEE" w:rsidRPr="00CA7BC4" w:rsidRDefault="00957CEE" w:rsidP="00EB1C9B">
            <w:pPr>
              <w:rPr>
                <w:rFonts w:eastAsia="Calibri"/>
                <w:sz w:val="16"/>
                <w:szCs w:val="16"/>
                <w:lang w:val="ro-RO"/>
              </w:rPr>
            </w:pPr>
          </w:p>
        </w:tc>
        <w:tc>
          <w:tcPr>
            <w:tcW w:w="225" w:type="pct"/>
            <w:shd w:val="clear" w:color="auto" w:fill="FFFFFF"/>
          </w:tcPr>
          <w:p w14:paraId="5DEB8A93" w14:textId="77777777" w:rsidR="00957CEE" w:rsidRPr="00CA7BC4" w:rsidRDefault="00957CEE" w:rsidP="00EB1C9B">
            <w:pPr>
              <w:rPr>
                <w:rFonts w:eastAsia="Calibri"/>
                <w:sz w:val="16"/>
                <w:szCs w:val="16"/>
                <w:lang w:val="ro-RO"/>
              </w:rPr>
            </w:pPr>
          </w:p>
        </w:tc>
        <w:tc>
          <w:tcPr>
            <w:tcW w:w="225" w:type="pct"/>
            <w:shd w:val="clear" w:color="auto" w:fill="FFFFFF"/>
          </w:tcPr>
          <w:p w14:paraId="30300591" w14:textId="77777777" w:rsidR="00957CEE" w:rsidRPr="00CA7BC4" w:rsidRDefault="00957CEE" w:rsidP="00EB1C9B">
            <w:pPr>
              <w:rPr>
                <w:rFonts w:eastAsia="Calibri"/>
                <w:sz w:val="16"/>
                <w:szCs w:val="16"/>
                <w:lang w:val="ro-RO"/>
              </w:rPr>
            </w:pPr>
          </w:p>
        </w:tc>
        <w:tc>
          <w:tcPr>
            <w:tcW w:w="225" w:type="pct"/>
            <w:shd w:val="clear" w:color="auto" w:fill="4472C4"/>
          </w:tcPr>
          <w:p w14:paraId="3D524F30" w14:textId="77777777" w:rsidR="00957CEE" w:rsidRPr="00CA7BC4" w:rsidRDefault="00957CEE" w:rsidP="00EB1C9B">
            <w:pPr>
              <w:rPr>
                <w:rFonts w:eastAsia="Calibri"/>
                <w:sz w:val="16"/>
                <w:szCs w:val="16"/>
                <w:lang w:val="ro-RO"/>
              </w:rPr>
            </w:pPr>
          </w:p>
        </w:tc>
        <w:tc>
          <w:tcPr>
            <w:tcW w:w="226" w:type="pct"/>
            <w:shd w:val="clear" w:color="auto" w:fill="FFFFFF"/>
          </w:tcPr>
          <w:p w14:paraId="19B4B12B" w14:textId="77777777" w:rsidR="00957CEE" w:rsidRPr="00CA7BC4" w:rsidRDefault="00957CEE" w:rsidP="00EB1C9B">
            <w:pPr>
              <w:rPr>
                <w:rFonts w:eastAsia="Calibri"/>
                <w:sz w:val="16"/>
                <w:szCs w:val="16"/>
                <w:lang w:val="ro-RO"/>
              </w:rPr>
            </w:pPr>
          </w:p>
        </w:tc>
        <w:tc>
          <w:tcPr>
            <w:tcW w:w="226" w:type="pct"/>
            <w:shd w:val="clear" w:color="auto" w:fill="FFFFFF"/>
          </w:tcPr>
          <w:p w14:paraId="43FD7219" w14:textId="77777777" w:rsidR="00957CEE" w:rsidRPr="00CA7BC4" w:rsidRDefault="00957CEE" w:rsidP="00EB1C9B">
            <w:pPr>
              <w:rPr>
                <w:rFonts w:eastAsia="Calibri"/>
                <w:sz w:val="16"/>
                <w:szCs w:val="16"/>
                <w:lang w:val="ro-RO"/>
              </w:rPr>
            </w:pPr>
          </w:p>
        </w:tc>
        <w:tc>
          <w:tcPr>
            <w:tcW w:w="226" w:type="pct"/>
            <w:shd w:val="clear" w:color="auto" w:fill="FFFFFF"/>
          </w:tcPr>
          <w:p w14:paraId="6D0EFAC0" w14:textId="77777777" w:rsidR="00957CEE" w:rsidRPr="00CA7BC4" w:rsidRDefault="00957CEE" w:rsidP="00EB1C9B">
            <w:pPr>
              <w:rPr>
                <w:rFonts w:eastAsia="Calibri"/>
                <w:sz w:val="16"/>
                <w:szCs w:val="16"/>
                <w:lang w:val="ro-RO"/>
              </w:rPr>
            </w:pPr>
          </w:p>
        </w:tc>
        <w:tc>
          <w:tcPr>
            <w:tcW w:w="226" w:type="pct"/>
            <w:shd w:val="clear" w:color="auto" w:fill="4472C4"/>
          </w:tcPr>
          <w:p w14:paraId="72B69780" w14:textId="77777777" w:rsidR="00957CEE" w:rsidRPr="00CA7BC4" w:rsidRDefault="00957CEE" w:rsidP="00EB1C9B">
            <w:pPr>
              <w:rPr>
                <w:rFonts w:eastAsia="Calibri"/>
                <w:sz w:val="16"/>
                <w:szCs w:val="16"/>
                <w:lang w:val="ro-RO"/>
              </w:rPr>
            </w:pPr>
          </w:p>
        </w:tc>
        <w:tc>
          <w:tcPr>
            <w:tcW w:w="226" w:type="pct"/>
            <w:shd w:val="clear" w:color="auto" w:fill="FFFFFF"/>
          </w:tcPr>
          <w:p w14:paraId="61DEFE29" w14:textId="77777777" w:rsidR="00957CEE" w:rsidRPr="00CA7BC4" w:rsidRDefault="00957CEE" w:rsidP="00EB1C9B">
            <w:pPr>
              <w:rPr>
                <w:rFonts w:eastAsia="Calibri"/>
                <w:sz w:val="16"/>
                <w:szCs w:val="16"/>
                <w:lang w:val="ro-RO"/>
              </w:rPr>
            </w:pPr>
          </w:p>
        </w:tc>
        <w:tc>
          <w:tcPr>
            <w:tcW w:w="226" w:type="pct"/>
            <w:shd w:val="clear" w:color="auto" w:fill="FFFFFF"/>
          </w:tcPr>
          <w:p w14:paraId="42C9640E" w14:textId="77777777" w:rsidR="00957CEE" w:rsidRPr="00CA7BC4" w:rsidRDefault="00957CEE" w:rsidP="00EB1C9B">
            <w:pPr>
              <w:rPr>
                <w:rFonts w:eastAsia="Calibri"/>
                <w:sz w:val="16"/>
                <w:szCs w:val="16"/>
                <w:lang w:val="ro-RO"/>
              </w:rPr>
            </w:pPr>
          </w:p>
        </w:tc>
        <w:tc>
          <w:tcPr>
            <w:tcW w:w="226" w:type="pct"/>
            <w:shd w:val="clear" w:color="auto" w:fill="FFFFFF"/>
          </w:tcPr>
          <w:p w14:paraId="43103BE9" w14:textId="77777777" w:rsidR="00957CEE" w:rsidRPr="00CA7BC4" w:rsidRDefault="00957CEE" w:rsidP="00EB1C9B">
            <w:pPr>
              <w:rPr>
                <w:rFonts w:eastAsia="Calibri"/>
                <w:sz w:val="16"/>
                <w:szCs w:val="16"/>
                <w:lang w:val="ro-RO"/>
              </w:rPr>
            </w:pPr>
          </w:p>
        </w:tc>
        <w:tc>
          <w:tcPr>
            <w:tcW w:w="226" w:type="pct"/>
            <w:shd w:val="clear" w:color="auto" w:fill="4472C4"/>
          </w:tcPr>
          <w:p w14:paraId="60D736C7" w14:textId="77777777" w:rsidR="00957CEE" w:rsidRPr="00CA7BC4" w:rsidRDefault="00957CEE" w:rsidP="00EB1C9B">
            <w:pPr>
              <w:rPr>
                <w:rFonts w:eastAsia="Calibri"/>
                <w:sz w:val="16"/>
                <w:szCs w:val="16"/>
                <w:lang w:val="ro-RO"/>
              </w:rPr>
            </w:pPr>
          </w:p>
        </w:tc>
        <w:tc>
          <w:tcPr>
            <w:tcW w:w="226" w:type="pct"/>
            <w:shd w:val="clear" w:color="auto" w:fill="FFFFFF"/>
          </w:tcPr>
          <w:p w14:paraId="3B5D6807" w14:textId="77777777" w:rsidR="00957CEE" w:rsidRPr="00CA7BC4" w:rsidRDefault="00957CEE" w:rsidP="00EB1C9B">
            <w:pPr>
              <w:rPr>
                <w:rFonts w:eastAsia="Calibri"/>
                <w:sz w:val="16"/>
                <w:szCs w:val="16"/>
                <w:lang w:val="ro-RO"/>
              </w:rPr>
            </w:pPr>
          </w:p>
        </w:tc>
        <w:tc>
          <w:tcPr>
            <w:tcW w:w="226" w:type="pct"/>
            <w:shd w:val="clear" w:color="auto" w:fill="FFFFFF"/>
          </w:tcPr>
          <w:p w14:paraId="096CB86D" w14:textId="77777777" w:rsidR="00957CEE" w:rsidRPr="00CA7BC4" w:rsidRDefault="00957CEE" w:rsidP="00EB1C9B">
            <w:pPr>
              <w:rPr>
                <w:rFonts w:eastAsia="Calibri"/>
                <w:sz w:val="16"/>
                <w:szCs w:val="16"/>
                <w:lang w:val="ro-RO"/>
              </w:rPr>
            </w:pPr>
          </w:p>
        </w:tc>
        <w:tc>
          <w:tcPr>
            <w:tcW w:w="226" w:type="pct"/>
            <w:shd w:val="clear" w:color="auto" w:fill="FFFFFF"/>
          </w:tcPr>
          <w:p w14:paraId="2AEBE5F2" w14:textId="77777777" w:rsidR="00957CEE" w:rsidRPr="00CA7BC4" w:rsidRDefault="00957CEE" w:rsidP="00EB1C9B">
            <w:pPr>
              <w:rPr>
                <w:rFonts w:eastAsia="Calibri"/>
                <w:sz w:val="16"/>
                <w:szCs w:val="16"/>
                <w:lang w:val="ro-RO"/>
              </w:rPr>
            </w:pPr>
          </w:p>
        </w:tc>
        <w:tc>
          <w:tcPr>
            <w:tcW w:w="226" w:type="pct"/>
            <w:shd w:val="clear" w:color="auto" w:fill="4472C4"/>
          </w:tcPr>
          <w:p w14:paraId="36E13F2B" w14:textId="77777777" w:rsidR="00957CEE" w:rsidRPr="00CA7BC4" w:rsidRDefault="00957CEE" w:rsidP="00EB1C9B">
            <w:pPr>
              <w:rPr>
                <w:rFonts w:eastAsia="Calibri"/>
                <w:sz w:val="16"/>
                <w:szCs w:val="16"/>
                <w:lang w:val="ro-RO"/>
              </w:rPr>
            </w:pPr>
          </w:p>
        </w:tc>
        <w:tc>
          <w:tcPr>
            <w:tcW w:w="226" w:type="pct"/>
            <w:shd w:val="clear" w:color="auto" w:fill="FFFFFF"/>
          </w:tcPr>
          <w:p w14:paraId="7A412EAF" w14:textId="77777777" w:rsidR="00957CEE" w:rsidRPr="00CA7BC4" w:rsidRDefault="00957CEE" w:rsidP="00EB1C9B">
            <w:pPr>
              <w:rPr>
                <w:rFonts w:eastAsia="Calibri"/>
                <w:sz w:val="16"/>
                <w:szCs w:val="16"/>
                <w:lang w:val="ro-RO"/>
              </w:rPr>
            </w:pPr>
          </w:p>
        </w:tc>
        <w:tc>
          <w:tcPr>
            <w:tcW w:w="226" w:type="pct"/>
            <w:shd w:val="clear" w:color="auto" w:fill="FFFFFF"/>
          </w:tcPr>
          <w:p w14:paraId="31A8D627" w14:textId="77777777" w:rsidR="00957CEE" w:rsidRPr="00CA7BC4" w:rsidRDefault="00957CEE" w:rsidP="00EB1C9B">
            <w:pPr>
              <w:rPr>
                <w:rFonts w:eastAsia="Calibri"/>
                <w:sz w:val="16"/>
                <w:szCs w:val="16"/>
                <w:lang w:val="ro-RO"/>
              </w:rPr>
            </w:pPr>
          </w:p>
        </w:tc>
        <w:tc>
          <w:tcPr>
            <w:tcW w:w="226" w:type="pct"/>
            <w:shd w:val="clear" w:color="auto" w:fill="FFFFFF"/>
          </w:tcPr>
          <w:p w14:paraId="352C6345" w14:textId="77777777" w:rsidR="00957CEE" w:rsidRPr="00CA7BC4" w:rsidRDefault="00957CEE" w:rsidP="00EB1C9B">
            <w:pPr>
              <w:rPr>
                <w:rFonts w:eastAsia="Calibri"/>
                <w:sz w:val="16"/>
                <w:szCs w:val="16"/>
                <w:lang w:val="ro-RO"/>
              </w:rPr>
            </w:pPr>
          </w:p>
        </w:tc>
      </w:tr>
      <w:tr w:rsidR="00834D62" w:rsidRPr="00CA7BC4" w14:paraId="67BA11A5" w14:textId="77777777" w:rsidTr="00834D62">
        <w:tc>
          <w:tcPr>
            <w:tcW w:w="268" w:type="pct"/>
          </w:tcPr>
          <w:p w14:paraId="4525A708" w14:textId="77777777" w:rsidR="00957CEE" w:rsidRPr="00CA7BC4" w:rsidRDefault="00957CEE" w:rsidP="00EB1C9B">
            <w:pPr>
              <w:rPr>
                <w:rFonts w:eastAsia="Calibri"/>
                <w:sz w:val="16"/>
                <w:szCs w:val="16"/>
                <w:lang w:val="ro-RO"/>
              </w:rPr>
            </w:pPr>
            <w:r w:rsidRPr="00CA7BC4">
              <w:rPr>
                <w:rFonts w:eastAsia="Calibri"/>
                <w:sz w:val="16"/>
                <w:szCs w:val="16"/>
                <w:lang w:val="ro-RO"/>
              </w:rPr>
              <w:t>F</w:t>
            </w:r>
          </w:p>
        </w:tc>
        <w:tc>
          <w:tcPr>
            <w:tcW w:w="225" w:type="pct"/>
          </w:tcPr>
          <w:p w14:paraId="5085B92C" w14:textId="77777777" w:rsidR="00957CEE" w:rsidRPr="00CA7BC4" w:rsidRDefault="00957CEE" w:rsidP="00EB1C9B">
            <w:pPr>
              <w:rPr>
                <w:rFonts w:eastAsia="Calibri"/>
                <w:sz w:val="16"/>
                <w:szCs w:val="16"/>
                <w:lang w:val="ro-RO"/>
              </w:rPr>
            </w:pPr>
          </w:p>
        </w:tc>
        <w:tc>
          <w:tcPr>
            <w:tcW w:w="225" w:type="pct"/>
            <w:shd w:val="clear" w:color="auto" w:fill="4472C4"/>
          </w:tcPr>
          <w:p w14:paraId="351DA09B" w14:textId="77777777" w:rsidR="00957CEE" w:rsidRPr="00CA7BC4" w:rsidRDefault="00957CEE" w:rsidP="00EB1C9B">
            <w:pPr>
              <w:rPr>
                <w:rFonts w:eastAsia="Calibri"/>
                <w:sz w:val="16"/>
                <w:szCs w:val="16"/>
                <w:lang w:val="ro-RO"/>
              </w:rPr>
            </w:pPr>
          </w:p>
        </w:tc>
        <w:tc>
          <w:tcPr>
            <w:tcW w:w="225" w:type="pct"/>
          </w:tcPr>
          <w:p w14:paraId="4CA7290F" w14:textId="77777777" w:rsidR="00957CEE" w:rsidRPr="00CA7BC4" w:rsidRDefault="00957CEE" w:rsidP="00EB1C9B">
            <w:pPr>
              <w:rPr>
                <w:rFonts w:eastAsia="Calibri"/>
                <w:sz w:val="16"/>
                <w:szCs w:val="16"/>
                <w:lang w:val="ro-RO"/>
              </w:rPr>
            </w:pPr>
          </w:p>
        </w:tc>
        <w:tc>
          <w:tcPr>
            <w:tcW w:w="225" w:type="pct"/>
            <w:shd w:val="clear" w:color="auto" w:fill="FFFFFF"/>
          </w:tcPr>
          <w:p w14:paraId="43DEFA9E" w14:textId="77777777" w:rsidR="00957CEE" w:rsidRPr="00CA7BC4" w:rsidRDefault="00957CEE" w:rsidP="00EB1C9B">
            <w:pPr>
              <w:rPr>
                <w:rFonts w:eastAsia="Calibri"/>
                <w:sz w:val="16"/>
                <w:szCs w:val="16"/>
                <w:lang w:val="ro-RO"/>
              </w:rPr>
            </w:pPr>
          </w:p>
        </w:tc>
        <w:tc>
          <w:tcPr>
            <w:tcW w:w="225" w:type="pct"/>
            <w:shd w:val="clear" w:color="auto" w:fill="FFFFFF"/>
          </w:tcPr>
          <w:p w14:paraId="5C4154E4" w14:textId="77777777" w:rsidR="00957CEE" w:rsidRPr="00CA7BC4" w:rsidRDefault="00957CEE" w:rsidP="00EB1C9B">
            <w:pPr>
              <w:rPr>
                <w:rFonts w:eastAsia="Calibri"/>
                <w:sz w:val="16"/>
                <w:szCs w:val="16"/>
                <w:lang w:val="ro-RO"/>
              </w:rPr>
            </w:pPr>
          </w:p>
        </w:tc>
        <w:tc>
          <w:tcPr>
            <w:tcW w:w="225" w:type="pct"/>
            <w:shd w:val="clear" w:color="auto" w:fill="4472C4"/>
          </w:tcPr>
          <w:p w14:paraId="51629255" w14:textId="77777777" w:rsidR="00957CEE" w:rsidRPr="00CA7BC4" w:rsidRDefault="00957CEE" w:rsidP="00EB1C9B">
            <w:pPr>
              <w:rPr>
                <w:rFonts w:eastAsia="Calibri"/>
                <w:sz w:val="16"/>
                <w:szCs w:val="16"/>
                <w:lang w:val="ro-RO"/>
              </w:rPr>
            </w:pPr>
          </w:p>
        </w:tc>
        <w:tc>
          <w:tcPr>
            <w:tcW w:w="226" w:type="pct"/>
            <w:shd w:val="clear" w:color="auto" w:fill="FFFFFF"/>
          </w:tcPr>
          <w:p w14:paraId="4D94A91C" w14:textId="77777777" w:rsidR="00957CEE" w:rsidRPr="00CA7BC4" w:rsidRDefault="00957CEE" w:rsidP="00EB1C9B">
            <w:pPr>
              <w:rPr>
                <w:rFonts w:eastAsia="Calibri"/>
                <w:sz w:val="16"/>
                <w:szCs w:val="16"/>
                <w:lang w:val="ro-RO"/>
              </w:rPr>
            </w:pPr>
          </w:p>
        </w:tc>
        <w:tc>
          <w:tcPr>
            <w:tcW w:w="226" w:type="pct"/>
            <w:shd w:val="clear" w:color="auto" w:fill="FFFFFF"/>
          </w:tcPr>
          <w:p w14:paraId="5B287608" w14:textId="77777777" w:rsidR="00957CEE" w:rsidRPr="00CA7BC4" w:rsidRDefault="00957CEE" w:rsidP="00EB1C9B">
            <w:pPr>
              <w:rPr>
                <w:rFonts w:eastAsia="Calibri"/>
                <w:sz w:val="16"/>
                <w:szCs w:val="16"/>
                <w:lang w:val="ro-RO"/>
              </w:rPr>
            </w:pPr>
          </w:p>
        </w:tc>
        <w:tc>
          <w:tcPr>
            <w:tcW w:w="226" w:type="pct"/>
            <w:shd w:val="clear" w:color="auto" w:fill="FFFFFF"/>
          </w:tcPr>
          <w:p w14:paraId="3A44E919" w14:textId="77777777" w:rsidR="00957CEE" w:rsidRPr="00CA7BC4" w:rsidRDefault="00957CEE" w:rsidP="00EB1C9B">
            <w:pPr>
              <w:rPr>
                <w:rFonts w:eastAsia="Calibri"/>
                <w:sz w:val="16"/>
                <w:szCs w:val="16"/>
                <w:lang w:val="ro-RO"/>
              </w:rPr>
            </w:pPr>
          </w:p>
        </w:tc>
        <w:tc>
          <w:tcPr>
            <w:tcW w:w="226" w:type="pct"/>
            <w:shd w:val="clear" w:color="auto" w:fill="4472C4"/>
          </w:tcPr>
          <w:p w14:paraId="00AF35E8" w14:textId="77777777" w:rsidR="00957CEE" w:rsidRPr="00CA7BC4" w:rsidRDefault="00957CEE" w:rsidP="00EB1C9B">
            <w:pPr>
              <w:rPr>
                <w:rFonts w:eastAsia="Calibri"/>
                <w:sz w:val="16"/>
                <w:szCs w:val="16"/>
                <w:lang w:val="ro-RO"/>
              </w:rPr>
            </w:pPr>
          </w:p>
        </w:tc>
        <w:tc>
          <w:tcPr>
            <w:tcW w:w="226" w:type="pct"/>
            <w:shd w:val="clear" w:color="auto" w:fill="FFFFFF"/>
          </w:tcPr>
          <w:p w14:paraId="5CB3C63E" w14:textId="77777777" w:rsidR="00957CEE" w:rsidRPr="00CA7BC4" w:rsidRDefault="00957CEE" w:rsidP="00EB1C9B">
            <w:pPr>
              <w:rPr>
                <w:rFonts w:eastAsia="Calibri"/>
                <w:sz w:val="16"/>
                <w:szCs w:val="16"/>
                <w:lang w:val="ro-RO"/>
              </w:rPr>
            </w:pPr>
          </w:p>
        </w:tc>
        <w:tc>
          <w:tcPr>
            <w:tcW w:w="226" w:type="pct"/>
            <w:shd w:val="clear" w:color="auto" w:fill="FFFFFF"/>
          </w:tcPr>
          <w:p w14:paraId="77C924DE" w14:textId="77777777" w:rsidR="00957CEE" w:rsidRPr="00CA7BC4" w:rsidRDefault="00957CEE" w:rsidP="00EB1C9B">
            <w:pPr>
              <w:rPr>
                <w:rFonts w:eastAsia="Calibri"/>
                <w:sz w:val="16"/>
                <w:szCs w:val="16"/>
                <w:lang w:val="ro-RO"/>
              </w:rPr>
            </w:pPr>
          </w:p>
        </w:tc>
        <w:tc>
          <w:tcPr>
            <w:tcW w:w="226" w:type="pct"/>
            <w:shd w:val="clear" w:color="auto" w:fill="FFFFFF"/>
          </w:tcPr>
          <w:p w14:paraId="7A9856F9" w14:textId="77777777" w:rsidR="00957CEE" w:rsidRPr="00CA7BC4" w:rsidRDefault="00957CEE" w:rsidP="00EB1C9B">
            <w:pPr>
              <w:rPr>
                <w:rFonts w:eastAsia="Calibri"/>
                <w:sz w:val="16"/>
                <w:szCs w:val="16"/>
                <w:lang w:val="ro-RO"/>
              </w:rPr>
            </w:pPr>
          </w:p>
        </w:tc>
        <w:tc>
          <w:tcPr>
            <w:tcW w:w="226" w:type="pct"/>
            <w:shd w:val="clear" w:color="auto" w:fill="4472C4"/>
          </w:tcPr>
          <w:p w14:paraId="414D9840" w14:textId="77777777" w:rsidR="00957CEE" w:rsidRPr="00CA7BC4" w:rsidRDefault="00957CEE" w:rsidP="00EB1C9B">
            <w:pPr>
              <w:rPr>
                <w:rFonts w:eastAsia="Calibri"/>
                <w:sz w:val="16"/>
                <w:szCs w:val="16"/>
                <w:lang w:val="ro-RO"/>
              </w:rPr>
            </w:pPr>
          </w:p>
        </w:tc>
        <w:tc>
          <w:tcPr>
            <w:tcW w:w="226" w:type="pct"/>
            <w:shd w:val="clear" w:color="auto" w:fill="FFFFFF"/>
          </w:tcPr>
          <w:p w14:paraId="58D6AA96" w14:textId="77777777" w:rsidR="00957CEE" w:rsidRPr="00CA7BC4" w:rsidRDefault="00957CEE" w:rsidP="00EB1C9B">
            <w:pPr>
              <w:rPr>
                <w:rFonts w:eastAsia="Calibri"/>
                <w:sz w:val="16"/>
                <w:szCs w:val="16"/>
                <w:lang w:val="ro-RO"/>
              </w:rPr>
            </w:pPr>
          </w:p>
        </w:tc>
        <w:tc>
          <w:tcPr>
            <w:tcW w:w="226" w:type="pct"/>
            <w:shd w:val="clear" w:color="auto" w:fill="FFFFFF"/>
          </w:tcPr>
          <w:p w14:paraId="3E5B2671" w14:textId="77777777" w:rsidR="00957CEE" w:rsidRPr="00CA7BC4" w:rsidRDefault="00957CEE" w:rsidP="00EB1C9B">
            <w:pPr>
              <w:rPr>
                <w:rFonts w:eastAsia="Calibri"/>
                <w:sz w:val="16"/>
                <w:szCs w:val="16"/>
                <w:lang w:val="ro-RO"/>
              </w:rPr>
            </w:pPr>
          </w:p>
        </w:tc>
        <w:tc>
          <w:tcPr>
            <w:tcW w:w="226" w:type="pct"/>
            <w:shd w:val="clear" w:color="auto" w:fill="FFFFFF"/>
          </w:tcPr>
          <w:p w14:paraId="49DE90BF" w14:textId="77777777" w:rsidR="00957CEE" w:rsidRPr="00CA7BC4" w:rsidRDefault="00957CEE" w:rsidP="00EB1C9B">
            <w:pPr>
              <w:rPr>
                <w:rFonts w:eastAsia="Calibri"/>
                <w:sz w:val="16"/>
                <w:szCs w:val="16"/>
                <w:lang w:val="ro-RO"/>
              </w:rPr>
            </w:pPr>
          </w:p>
        </w:tc>
        <w:tc>
          <w:tcPr>
            <w:tcW w:w="226" w:type="pct"/>
            <w:shd w:val="clear" w:color="auto" w:fill="4472C4"/>
          </w:tcPr>
          <w:p w14:paraId="7A63C51A" w14:textId="77777777" w:rsidR="00957CEE" w:rsidRPr="00CA7BC4" w:rsidRDefault="00957CEE" w:rsidP="00EB1C9B">
            <w:pPr>
              <w:rPr>
                <w:rFonts w:eastAsia="Calibri"/>
                <w:sz w:val="16"/>
                <w:szCs w:val="16"/>
                <w:lang w:val="ro-RO"/>
              </w:rPr>
            </w:pPr>
          </w:p>
        </w:tc>
        <w:tc>
          <w:tcPr>
            <w:tcW w:w="226" w:type="pct"/>
            <w:shd w:val="clear" w:color="auto" w:fill="FFFFFF"/>
          </w:tcPr>
          <w:p w14:paraId="608D6EDA" w14:textId="77777777" w:rsidR="00957CEE" w:rsidRPr="00CA7BC4" w:rsidRDefault="00957CEE" w:rsidP="00EB1C9B">
            <w:pPr>
              <w:rPr>
                <w:rFonts w:eastAsia="Calibri"/>
                <w:sz w:val="16"/>
                <w:szCs w:val="16"/>
                <w:lang w:val="ro-RO"/>
              </w:rPr>
            </w:pPr>
          </w:p>
        </w:tc>
        <w:tc>
          <w:tcPr>
            <w:tcW w:w="226" w:type="pct"/>
            <w:shd w:val="clear" w:color="auto" w:fill="FFFFFF"/>
          </w:tcPr>
          <w:p w14:paraId="2CE29D81" w14:textId="77777777" w:rsidR="00957CEE" w:rsidRPr="00CA7BC4" w:rsidRDefault="00957CEE" w:rsidP="00EB1C9B">
            <w:pPr>
              <w:rPr>
                <w:rFonts w:eastAsia="Calibri"/>
                <w:sz w:val="16"/>
                <w:szCs w:val="16"/>
                <w:lang w:val="ro-RO"/>
              </w:rPr>
            </w:pPr>
          </w:p>
        </w:tc>
        <w:tc>
          <w:tcPr>
            <w:tcW w:w="226" w:type="pct"/>
            <w:shd w:val="clear" w:color="auto" w:fill="FFFFFF"/>
          </w:tcPr>
          <w:p w14:paraId="0CC11E74" w14:textId="77777777" w:rsidR="00957CEE" w:rsidRPr="00CA7BC4" w:rsidRDefault="00957CEE" w:rsidP="00EB1C9B">
            <w:pPr>
              <w:rPr>
                <w:rFonts w:eastAsia="Calibri"/>
                <w:sz w:val="16"/>
                <w:szCs w:val="16"/>
                <w:lang w:val="ro-RO"/>
              </w:rPr>
            </w:pPr>
          </w:p>
        </w:tc>
      </w:tr>
      <w:tr w:rsidR="00834D62" w:rsidRPr="00CA7BC4" w14:paraId="55AF4027" w14:textId="77777777" w:rsidTr="00834D62">
        <w:tc>
          <w:tcPr>
            <w:tcW w:w="268" w:type="pct"/>
          </w:tcPr>
          <w:p w14:paraId="6843C80C" w14:textId="77777777" w:rsidR="00957CEE" w:rsidRPr="00CA7BC4" w:rsidRDefault="00957CEE" w:rsidP="00EB1C9B">
            <w:pPr>
              <w:rPr>
                <w:rFonts w:eastAsia="Calibri"/>
                <w:sz w:val="16"/>
                <w:szCs w:val="16"/>
                <w:lang w:val="ro-RO"/>
              </w:rPr>
            </w:pPr>
            <w:r w:rsidRPr="00CA7BC4">
              <w:rPr>
                <w:rFonts w:eastAsia="Calibri"/>
                <w:sz w:val="16"/>
                <w:szCs w:val="16"/>
                <w:lang w:val="ro-RO"/>
              </w:rPr>
              <w:t>G</w:t>
            </w:r>
          </w:p>
        </w:tc>
        <w:tc>
          <w:tcPr>
            <w:tcW w:w="225" w:type="pct"/>
          </w:tcPr>
          <w:p w14:paraId="0B5E5DC9" w14:textId="77777777" w:rsidR="00957CEE" w:rsidRPr="00CA7BC4" w:rsidRDefault="00957CEE" w:rsidP="00EB1C9B">
            <w:pPr>
              <w:rPr>
                <w:rFonts w:eastAsia="Calibri"/>
                <w:sz w:val="16"/>
                <w:szCs w:val="16"/>
                <w:lang w:val="ro-RO"/>
              </w:rPr>
            </w:pPr>
          </w:p>
        </w:tc>
        <w:tc>
          <w:tcPr>
            <w:tcW w:w="225" w:type="pct"/>
          </w:tcPr>
          <w:p w14:paraId="3E40B14D" w14:textId="77777777" w:rsidR="00957CEE" w:rsidRPr="00CA7BC4" w:rsidRDefault="00957CEE" w:rsidP="00EB1C9B">
            <w:pPr>
              <w:rPr>
                <w:rFonts w:eastAsia="Calibri"/>
                <w:sz w:val="16"/>
                <w:szCs w:val="16"/>
                <w:lang w:val="ro-RO"/>
              </w:rPr>
            </w:pPr>
          </w:p>
        </w:tc>
        <w:tc>
          <w:tcPr>
            <w:tcW w:w="225" w:type="pct"/>
            <w:shd w:val="clear" w:color="auto" w:fill="4472C4"/>
          </w:tcPr>
          <w:p w14:paraId="52DEA32D" w14:textId="77777777" w:rsidR="00957CEE" w:rsidRPr="00CA7BC4" w:rsidRDefault="00957CEE" w:rsidP="00EB1C9B">
            <w:pPr>
              <w:rPr>
                <w:rFonts w:eastAsia="Calibri"/>
                <w:sz w:val="16"/>
                <w:szCs w:val="16"/>
                <w:lang w:val="ro-RO"/>
              </w:rPr>
            </w:pPr>
          </w:p>
        </w:tc>
        <w:tc>
          <w:tcPr>
            <w:tcW w:w="225" w:type="pct"/>
            <w:shd w:val="clear" w:color="auto" w:fill="FFFFFF"/>
          </w:tcPr>
          <w:p w14:paraId="4226C4C6" w14:textId="77777777" w:rsidR="00957CEE" w:rsidRPr="00CA7BC4" w:rsidRDefault="00957CEE" w:rsidP="00EB1C9B">
            <w:pPr>
              <w:rPr>
                <w:rFonts w:eastAsia="Calibri"/>
                <w:sz w:val="16"/>
                <w:szCs w:val="16"/>
                <w:lang w:val="ro-RO"/>
              </w:rPr>
            </w:pPr>
          </w:p>
        </w:tc>
        <w:tc>
          <w:tcPr>
            <w:tcW w:w="225" w:type="pct"/>
            <w:shd w:val="clear" w:color="auto" w:fill="FFFFFF"/>
          </w:tcPr>
          <w:p w14:paraId="6457A815" w14:textId="77777777" w:rsidR="00957CEE" w:rsidRPr="00CA7BC4" w:rsidRDefault="00957CEE" w:rsidP="00EB1C9B">
            <w:pPr>
              <w:rPr>
                <w:rFonts w:eastAsia="Calibri"/>
                <w:sz w:val="16"/>
                <w:szCs w:val="16"/>
                <w:lang w:val="ro-RO"/>
              </w:rPr>
            </w:pPr>
          </w:p>
        </w:tc>
        <w:tc>
          <w:tcPr>
            <w:tcW w:w="225" w:type="pct"/>
            <w:shd w:val="clear" w:color="auto" w:fill="FFFFFF"/>
          </w:tcPr>
          <w:p w14:paraId="11D82AC3" w14:textId="77777777" w:rsidR="00957CEE" w:rsidRPr="00CA7BC4" w:rsidRDefault="00957CEE" w:rsidP="00EB1C9B">
            <w:pPr>
              <w:rPr>
                <w:rFonts w:eastAsia="Calibri"/>
                <w:sz w:val="16"/>
                <w:szCs w:val="16"/>
                <w:lang w:val="ro-RO"/>
              </w:rPr>
            </w:pPr>
          </w:p>
        </w:tc>
        <w:tc>
          <w:tcPr>
            <w:tcW w:w="226" w:type="pct"/>
            <w:shd w:val="clear" w:color="auto" w:fill="4472C4"/>
          </w:tcPr>
          <w:p w14:paraId="2CED3B5B" w14:textId="77777777" w:rsidR="00957CEE" w:rsidRPr="00CA7BC4" w:rsidRDefault="00957CEE" w:rsidP="00EB1C9B">
            <w:pPr>
              <w:rPr>
                <w:rFonts w:eastAsia="Calibri"/>
                <w:sz w:val="16"/>
                <w:szCs w:val="16"/>
                <w:lang w:val="ro-RO"/>
              </w:rPr>
            </w:pPr>
          </w:p>
        </w:tc>
        <w:tc>
          <w:tcPr>
            <w:tcW w:w="226" w:type="pct"/>
            <w:shd w:val="clear" w:color="auto" w:fill="FFFFFF"/>
          </w:tcPr>
          <w:p w14:paraId="240AD499" w14:textId="77777777" w:rsidR="00957CEE" w:rsidRPr="00CA7BC4" w:rsidRDefault="00957CEE" w:rsidP="00EB1C9B">
            <w:pPr>
              <w:rPr>
                <w:rFonts w:eastAsia="Calibri"/>
                <w:sz w:val="16"/>
                <w:szCs w:val="16"/>
                <w:lang w:val="ro-RO"/>
              </w:rPr>
            </w:pPr>
          </w:p>
        </w:tc>
        <w:tc>
          <w:tcPr>
            <w:tcW w:w="226" w:type="pct"/>
            <w:shd w:val="clear" w:color="auto" w:fill="FFFFFF"/>
          </w:tcPr>
          <w:p w14:paraId="4E8AB072" w14:textId="77777777" w:rsidR="00957CEE" w:rsidRPr="00CA7BC4" w:rsidRDefault="00957CEE" w:rsidP="00EB1C9B">
            <w:pPr>
              <w:rPr>
                <w:rFonts w:eastAsia="Calibri"/>
                <w:sz w:val="16"/>
                <w:szCs w:val="16"/>
                <w:lang w:val="ro-RO"/>
              </w:rPr>
            </w:pPr>
          </w:p>
        </w:tc>
        <w:tc>
          <w:tcPr>
            <w:tcW w:w="226" w:type="pct"/>
            <w:shd w:val="clear" w:color="auto" w:fill="FFFFFF"/>
          </w:tcPr>
          <w:p w14:paraId="399FEE77" w14:textId="77777777" w:rsidR="00957CEE" w:rsidRPr="00CA7BC4" w:rsidRDefault="00957CEE" w:rsidP="00EB1C9B">
            <w:pPr>
              <w:rPr>
                <w:rFonts w:eastAsia="Calibri"/>
                <w:sz w:val="16"/>
                <w:szCs w:val="16"/>
                <w:lang w:val="ro-RO"/>
              </w:rPr>
            </w:pPr>
          </w:p>
        </w:tc>
        <w:tc>
          <w:tcPr>
            <w:tcW w:w="226" w:type="pct"/>
            <w:shd w:val="clear" w:color="auto" w:fill="4472C4"/>
          </w:tcPr>
          <w:p w14:paraId="478C1808" w14:textId="77777777" w:rsidR="00957CEE" w:rsidRPr="00CA7BC4" w:rsidRDefault="00957CEE" w:rsidP="00EB1C9B">
            <w:pPr>
              <w:rPr>
                <w:rFonts w:eastAsia="Calibri"/>
                <w:sz w:val="16"/>
                <w:szCs w:val="16"/>
                <w:lang w:val="ro-RO"/>
              </w:rPr>
            </w:pPr>
          </w:p>
        </w:tc>
        <w:tc>
          <w:tcPr>
            <w:tcW w:w="226" w:type="pct"/>
            <w:shd w:val="clear" w:color="auto" w:fill="FFFFFF"/>
          </w:tcPr>
          <w:p w14:paraId="6482CBB6" w14:textId="77777777" w:rsidR="00957CEE" w:rsidRPr="00CA7BC4" w:rsidRDefault="00957CEE" w:rsidP="00EB1C9B">
            <w:pPr>
              <w:rPr>
                <w:rFonts w:eastAsia="Calibri"/>
                <w:sz w:val="16"/>
                <w:szCs w:val="16"/>
                <w:lang w:val="ro-RO"/>
              </w:rPr>
            </w:pPr>
          </w:p>
        </w:tc>
        <w:tc>
          <w:tcPr>
            <w:tcW w:w="226" w:type="pct"/>
            <w:shd w:val="clear" w:color="auto" w:fill="FFFFFF"/>
          </w:tcPr>
          <w:p w14:paraId="08CDF909" w14:textId="77777777" w:rsidR="00957CEE" w:rsidRPr="00CA7BC4" w:rsidRDefault="00957CEE" w:rsidP="00EB1C9B">
            <w:pPr>
              <w:rPr>
                <w:rFonts w:eastAsia="Calibri"/>
                <w:sz w:val="16"/>
                <w:szCs w:val="16"/>
                <w:lang w:val="ro-RO"/>
              </w:rPr>
            </w:pPr>
          </w:p>
        </w:tc>
        <w:tc>
          <w:tcPr>
            <w:tcW w:w="226" w:type="pct"/>
            <w:shd w:val="clear" w:color="auto" w:fill="FFFFFF"/>
          </w:tcPr>
          <w:p w14:paraId="60D781AB" w14:textId="77777777" w:rsidR="00957CEE" w:rsidRPr="00CA7BC4" w:rsidRDefault="00957CEE" w:rsidP="00EB1C9B">
            <w:pPr>
              <w:rPr>
                <w:rFonts w:eastAsia="Calibri"/>
                <w:sz w:val="16"/>
                <w:szCs w:val="16"/>
                <w:lang w:val="ro-RO"/>
              </w:rPr>
            </w:pPr>
          </w:p>
        </w:tc>
        <w:tc>
          <w:tcPr>
            <w:tcW w:w="226" w:type="pct"/>
            <w:shd w:val="clear" w:color="auto" w:fill="4472C4"/>
          </w:tcPr>
          <w:p w14:paraId="46966E30" w14:textId="77777777" w:rsidR="00957CEE" w:rsidRPr="00CA7BC4" w:rsidRDefault="00957CEE" w:rsidP="00EB1C9B">
            <w:pPr>
              <w:rPr>
                <w:rFonts w:eastAsia="Calibri"/>
                <w:sz w:val="16"/>
                <w:szCs w:val="16"/>
                <w:lang w:val="ro-RO"/>
              </w:rPr>
            </w:pPr>
          </w:p>
        </w:tc>
        <w:tc>
          <w:tcPr>
            <w:tcW w:w="226" w:type="pct"/>
            <w:shd w:val="clear" w:color="auto" w:fill="FFFFFF"/>
          </w:tcPr>
          <w:p w14:paraId="140E04F3" w14:textId="77777777" w:rsidR="00957CEE" w:rsidRPr="00CA7BC4" w:rsidRDefault="00957CEE" w:rsidP="00EB1C9B">
            <w:pPr>
              <w:rPr>
                <w:rFonts w:eastAsia="Calibri"/>
                <w:sz w:val="16"/>
                <w:szCs w:val="16"/>
                <w:lang w:val="ro-RO"/>
              </w:rPr>
            </w:pPr>
          </w:p>
        </w:tc>
        <w:tc>
          <w:tcPr>
            <w:tcW w:w="226" w:type="pct"/>
            <w:shd w:val="clear" w:color="auto" w:fill="FFFFFF"/>
          </w:tcPr>
          <w:p w14:paraId="78E0AC20" w14:textId="77777777" w:rsidR="00957CEE" w:rsidRPr="00CA7BC4" w:rsidRDefault="00957CEE" w:rsidP="00EB1C9B">
            <w:pPr>
              <w:rPr>
                <w:rFonts w:eastAsia="Calibri"/>
                <w:sz w:val="16"/>
                <w:szCs w:val="16"/>
                <w:lang w:val="ro-RO"/>
              </w:rPr>
            </w:pPr>
          </w:p>
        </w:tc>
        <w:tc>
          <w:tcPr>
            <w:tcW w:w="226" w:type="pct"/>
            <w:shd w:val="clear" w:color="auto" w:fill="FFFFFF"/>
          </w:tcPr>
          <w:p w14:paraId="5E383D43" w14:textId="77777777" w:rsidR="00957CEE" w:rsidRPr="00CA7BC4" w:rsidRDefault="00957CEE" w:rsidP="00EB1C9B">
            <w:pPr>
              <w:rPr>
                <w:rFonts w:eastAsia="Calibri"/>
                <w:sz w:val="16"/>
                <w:szCs w:val="16"/>
                <w:lang w:val="ro-RO"/>
              </w:rPr>
            </w:pPr>
          </w:p>
        </w:tc>
        <w:tc>
          <w:tcPr>
            <w:tcW w:w="226" w:type="pct"/>
            <w:shd w:val="clear" w:color="auto" w:fill="4472C4"/>
          </w:tcPr>
          <w:p w14:paraId="2E931413" w14:textId="77777777" w:rsidR="00957CEE" w:rsidRPr="00CA7BC4" w:rsidRDefault="00957CEE" w:rsidP="00EB1C9B">
            <w:pPr>
              <w:rPr>
                <w:rFonts w:eastAsia="Calibri"/>
                <w:sz w:val="16"/>
                <w:szCs w:val="16"/>
                <w:lang w:val="ro-RO"/>
              </w:rPr>
            </w:pPr>
          </w:p>
        </w:tc>
        <w:tc>
          <w:tcPr>
            <w:tcW w:w="226" w:type="pct"/>
            <w:shd w:val="clear" w:color="auto" w:fill="FFFFFF"/>
          </w:tcPr>
          <w:p w14:paraId="5B75E37C" w14:textId="77777777" w:rsidR="00957CEE" w:rsidRPr="00CA7BC4" w:rsidRDefault="00957CEE" w:rsidP="00EB1C9B">
            <w:pPr>
              <w:rPr>
                <w:rFonts w:eastAsia="Calibri"/>
                <w:sz w:val="16"/>
                <w:szCs w:val="16"/>
                <w:lang w:val="ro-RO"/>
              </w:rPr>
            </w:pPr>
          </w:p>
        </w:tc>
        <w:tc>
          <w:tcPr>
            <w:tcW w:w="226" w:type="pct"/>
            <w:shd w:val="clear" w:color="auto" w:fill="FFFFFF"/>
          </w:tcPr>
          <w:p w14:paraId="54A4E9EE" w14:textId="77777777" w:rsidR="00957CEE" w:rsidRPr="00CA7BC4" w:rsidRDefault="00957CEE" w:rsidP="00EB1C9B">
            <w:pPr>
              <w:rPr>
                <w:rFonts w:eastAsia="Calibri"/>
                <w:sz w:val="16"/>
                <w:szCs w:val="16"/>
                <w:lang w:val="ro-RO"/>
              </w:rPr>
            </w:pPr>
          </w:p>
        </w:tc>
      </w:tr>
      <w:tr w:rsidR="00834D62" w:rsidRPr="00CA7BC4" w14:paraId="19FD3701" w14:textId="77777777" w:rsidTr="00834D62">
        <w:tc>
          <w:tcPr>
            <w:tcW w:w="268" w:type="pct"/>
          </w:tcPr>
          <w:p w14:paraId="3F3CF933" w14:textId="77777777" w:rsidR="00957CEE" w:rsidRPr="00CA7BC4" w:rsidRDefault="00957CEE" w:rsidP="00EB1C9B">
            <w:pPr>
              <w:rPr>
                <w:rFonts w:eastAsia="Calibri"/>
                <w:sz w:val="16"/>
                <w:szCs w:val="16"/>
                <w:lang w:val="ro-RO"/>
              </w:rPr>
            </w:pPr>
            <w:r w:rsidRPr="00CA7BC4">
              <w:rPr>
                <w:rFonts w:eastAsia="Calibri"/>
                <w:sz w:val="16"/>
                <w:szCs w:val="16"/>
                <w:lang w:val="ro-RO"/>
              </w:rPr>
              <w:t>H</w:t>
            </w:r>
          </w:p>
        </w:tc>
        <w:tc>
          <w:tcPr>
            <w:tcW w:w="225" w:type="pct"/>
          </w:tcPr>
          <w:p w14:paraId="2130FBFC" w14:textId="77777777" w:rsidR="00957CEE" w:rsidRPr="00CA7BC4" w:rsidRDefault="00957CEE" w:rsidP="00EB1C9B">
            <w:pPr>
              <w:rPr>
                <w:rFonts w:eastAsia="Calibri"/>
                <w:sz w:val="16"/>
                <w:szCs w:val="16"/>
                <w:lang w:val="ro-RO"/>
              </w:rPr>
            </w:pPr>
          </w:p>
        </w:tc>
        <w:tc>
          <w:tcPr>
            <w:tcW w:w="225" w:type="pct"/>
          </w:tcPr>
          <w:p w14:paraId="6F3FBFF2" w14:textId="77777777" w:rsidR="00957CEE" w:rsidRPr="00CA7BC4" w:rsidRDefault="00957CEE" w:rsidP="00EB1C9B">
            <w:pPr>
              <w:rPr>
                <w:rFonts w:eastAsia="Calibri"/>
                <w:sz w:val="16"/>
                <w:szCs w:val="16"/>
                <w:lang w:val="ro-RO"/>
              </w:rPr>
            </w:pPr>
          </w:p>
        </w:tc>
        <w:tc>
          <w:tcPr>
            <w:tcW w:w="225" w:type="pct"/>
            <w:shd w:val="clear" w:color="auto" w:fill="4472C4"/>
          </w:tcPr>
          <w:p w14:paraId="7BB3991A" w14:textId="77777777" w:rsidR="00957CEE" w:rsidRPr="00CA7BC4" w:rsidRDefault="00957CEE" w:rsidP="00EB1C9B">
            <w:pPr>
              <w:rPr>
                <w:rFonts w:eastAsia="Calibri"/>
                <w:sz w:val="16"/>
                <w:szCs w:val="16"/>
                <w:lang w:val="ro-RO"/>
              </w:rPr>
            </w:pPr>
          </w:p>
        </w:tc>
        <w:tc>
          <w:tcPr>
            <w:tcW w:w="225" w:type="pct"/>
            <w:shd w:val="clear" w:color="auto" w:fill="FFFFFF"/>
          </w:tcPr>
          <w:p w14:paraId="340573C1" w14:textId="77777777" w:rsidR="00957CEE" w:rsidRPr="00CA7BC4" w:rsidRDefault="00957CEE" w:rsidP="00EB1C9B">
            <w:pPr>
              <w:rPr>
                <w:rFonts w:eastAsia="Calibri"/>
                <w:sz w:val="16"/>
                <w:szCs w:val="16"/>
                <w:lang w:val="ro-RO"/>
              </w:rPr>
            </w:pPr>
          </w:p>
        </w:tc>
        <w:tc>
          <w:tcPr>
            <w:tcW w:w="225" w:type="pct"/>
            <w:shd w:val="clear" w:color="auto" w:fill="FFFFFF"/>
          </w:tcPr>
          <w:p w14:paraId="50368FF3" w14:textId="77777777" w:rsidR="00957CEE" w:rsidRPr="00CA7BC4" w:rsidRDefault="00957CEE" w:rsidP="00EB1C9B">
            <w:pPr>
              <w:rPr>
                <w:rFonts w:eastAsia="Calibri"/>
                <w:sz w:val="16"/>
                <w:szCs w:val="16"/>
                <w:lang w:val="ro-RO"/>
              </w:rPr>
            </w:pPr>
          </w:p>
        </w:tc>
        <w:tc>
          <w:tcPr>
            <w:tcW w:w="225" w:type="pct"/>
            <w:shd w:val="clear" w:color="auto" w:fill="FFFFFF"/>
          </w:tcPr>
          <w:p w14:paraId="583D3923" w14:textId="77777777" w:rsidR="00957CEE" w:rsidRPr="00CA7BC4" w:rsidRDefault="00957CEE" w:rsidP="00EB1C9B">
            <w:pPr>
              <w:rPr>
                <w:rFonts w:eastAsia="Calibri"/>
                <w:sz w:val="16"/>
                <w:szCs w:val="16"/>
                <w:lang w:val="ro-RO"/>
              </w:rPr>
            </w:pPr>
          </w:p>
        </w:tc>
        <w:tc>
          <w:tcPr>
            <w:tcW w:w="226" w:type="pct"/>
            <w:shd w:val="clear" w:color="auto" w:fill="4472C4"/>
          </w:tcPr>
          <w:p w14:paraId="3FC5E814" w14:textId="77777777" w:rsidR="00957CEE" w:rsidRPr="00CA7BC4" w:rsidRDefault="00957CEE" w:rsidP="00EB1C9B">
            <w:pPr>
              <w:rPr>
                <w:rFonts w:eastAsia="Calibri"/>
                <w:sz w:val="16"/>
                <w:szCs w:val="16"/>
                <w:lang w:val="ro-RO"/>
              </w:rPr>
            </w:pPr>
          </w:p>
        </w:tc>
        <w:tc>
          <w:tcPr>
            <w:tcW w:w="226" w:type="pct"/>
            <w:shd w:val="clear" w:color="auto" w:fill="FFFFFF"/>
          </w:tcPr>
          <w:p w14:paraId="2665247A" w14:textId="77777777" w:rsidR="00957CEE" w:rsidRPr="00CA7BC4" w:rsidRDefault="00957CEE" w:rsidP="00EB1C9B">
            <w:pPr>
              <w:rPr>
                <w:rFonts w:eastAsia="Calibri"/>
                <w:sz w:val="16"/>
                <w:szCs w:val="16"/>
                <w:lang w:val="ro-RO"/>
              </w:rPr>
            </w:pPr>
          </w:p>
        </w:tc>
        <w:tc>
          <w:tcPr>
            <w:tcW w:w="226" w:type="pct"/>
            <w:shd w:val="clear" w:color="auto" w:fill="FFFFFF"/>
          </w:tcPr>
          <w:p w14:paraId="113534AA" w14:textId="77777777" w:rsidR="00957CEE" w:rsidRPr="00CA7BC4" w:rsidRDefault="00957CEE" w:rsidP="00EB1C9B">
            <w:pPr>
              <w:rPr>
                <w:rFonts w:eastAsia="Calibri"/>
                <w:sz w:val="16"/>
                <w:szCs w:val="16"/>
                <w:lang w:val="ro-RO"/>
              </w:rPr>
            </w:pPr>
          </w:p>
        </w:tc>
        <w:tc>
          <w:tcPr>
            <w:tcW w:w="226" w:type="pct"/>
            <w:shd w:val="clear" w:color="auto" w:fill="FFFFFF"/>
          </w:tcPr>
          <w:p w14:paraId="41321727" w14:textId="77777777" w:rsidR="00957CEE" w:rsidRPr="00CA7BC4" w:rsidRDefault="00957CEE" w:rsidP="00EB1C9B">
            <w:pPr>
              <w:rPr>
                <w:rFonts w:eastAsia="Calibri"/>
                <w:sz w:val="16"/>
                <w:szCs w:val="16"/>
                <w:lang w:val="ro-RO"/>
              </w:rPr>
            </w:pPr>
          </w:p>
        </w:tc>
        <w:tc>
          <w:tcPr>
            <w:tcW w:w="226" w:type="pct"/>
            <w:shd w:val="clear" w:color="auto" w:fill="4472C4"/>
          </w:tcPr>
          <w:p w14:paraId="39AF1241" w14:textId="77777777" w:rsidR="00957CEE" w:rsidRPr="00CA7BC4" w:rsidRDefault="00957CEE" w:rsidP="00EB1C9B">
            <w:pPr>
              <w:rPr>
                <w:rFonts w:eastAsia="Calibri"/>
                <w:sz w:val="16"/>
                <w:szCs w:val="16"/>
                <w:lang w:val="ro-RO"/>
              </w:rPr>
            </w:pPr>
          </w:p>
        </w:tc>
        <w:tc>
          <w:tcPr>
            <w:tcW w:w="226" w:type="pct"/>
            <w:shd w:val="clear" w:color="auto" w:fill="FFFFFF"/>
          </w:tcPr>
          <w:p w14:paraId="0C5C0E59" w14:textId="77777777" w:rsidR="00957CEE" w:rsidRPr="00CA7BC4" w:rsidRDefault="00957CEE" w:rsidP="00EB1C9B">
            <w:pPr>
              <w:rPr>
                <w:rFonts w:eastAsia="Calibri"/>
                <w:sz w:val="16"/>
                <w:szCs w:val="16"/>
                <w:lang w:val="ro-RO"/>
              </w:rPr>
            </w:pPr>
          </w:p>
        </w:tc>
        <w:tc>
          <w:tcPr>
            <w:tcW w:w="226" w:type="pct"/>
            <w:shd w:val="clear" w:color="auto" w:fill="FFFFFF"/>
          </w:tcPr>
          <w:p w14:paraId="429F31CA" w14:textId="77777777" w:rsidR="00957CEE" w:rsidRPr="00CA7BC4" w:rsidRDefault="00957CEE" w:rsidP="00EB1C9B">
            <w:pPr>
              <w:rPr>
                <w:rFonts w:eastAsia="Calibri"/>
                <w:sz w:val="16"/>
                <w:szCs w:val="16"/>
                <w:lang w:val="ro-RO"/>
              </w:rPr>
            </w:pPr>
          </w:p>
        </w:tc>
        <w:tc>
          <w:tcPr>
            <w:tcW w:w="226" w:type="pct"/>
            <w:shd w:val="clear" w:color="auto" w:fill="FFFFFF"/>
          </w:tcPr>
          <w:p w14:paraId="7045FAD5" w14:textId="77777777" w:rsidR="00957CEE" w:rsidRPr="00CA7BC4" w:rsidRDefault="00957CEE" w:rsidP="00EB1C9B">
            <w:pPr>
              <w:rPr>
                <w:rFonts w:eastAsia="Calibri"/>
                <w:sz w:val="16"/>
                <w:szCs w:val="16"/>
                <w:lang w:val="ro-RO"/>
              </w:rPr>
            </w:pPr>
          </w:p>
        </w:tc>
        <w:tc>
          <w:tcPr>
            <w:tcW w:w="226" w:type="pct"/>
            <w:shd w:val="clear" w:color="auto" w:fill="4472C4"/>
          </w:tcPr>
          <w:p w14:paraId="47B49F29" w14:textId="77777777" w:rsidR="00957CEE" w:rsidRPr="00CA7BC4" w:rsidRDefault="00957CEE" w:rsidP="00EB1C9B">
            <w:pPr>
              <w:rPr>
                <w:rFonts w:eastAsia="Calibri"/>
                <w:sz w:val="16"/>
                <w:szCs w:val="16"/>
                <w:lang w:val="ro-RO"/>
              </w:rPr>
            </w:pPr>
          </w:p>
        </w:tc>
        <w:tc>
          <w:tcPr>
            <w:tcW w:w="226" w:type="pct"/>
            <w:shd w:val="clear" w:color="auto" w:fill="FFFFFF"/>
          </w:tcPr>
          <w:p w14:paraId="774AC361" w14:textId="77777777" w:rsidR="00957CEE" w:rsidRPr="00CA7BC4" w:rsidRDefault="00957CEE" w:rsidP="00EB1C9B">
            <w:pPr>
              <w:rPr>
                <w:rFonts w:eastAsia="Calibri"/>
                <w:sz w:val="16"/>
                <w:szCs w:val="16"/>
                <w:lang w:val="ro-RO"/>
              </w:rPr>
            </w:pPr>
          </w:p>
        </w:tc>
        <w:tc>
          <w:tcPr>
            <w:tcW w:w="226" w:type="pct"/>
            <w:shd w:val="clear" w:color="auto" w:fill="FFFFFF"/>
          </w:tcPr>
          <w:p w14:paraId="0A365821" w14:textId="77777777" w:rsidR="00957CEE" w:rsidRPr="00CA7BC4" w:rsidRDefault="00957CEE" w:rsidP="00EB1C9B">
            <w:pPr>
              <w:rPr>
                <w:rFonts w:eastAsia="Calibri"/>
                <w:sz w:val="16"/>
                <w:szCs w:val="16"/>
                <w:lang w:val="ro-RO"/>
              </w:rPr>
            </w:pPr>
          </w:p>
        </w:tc>
        <w:tc>
          <w:tcPr>
            <w:tcW w:w="226" w:type="pct"/>
            <w:shd w:val="clear" w:color="auto" w:fill="FFFFFF"/>
          </w:tcPr>
          <w:p w14:paraId="61DF8F13" w14:textId="77777777" w:rsidR="00957CEE" w:rsidRPr="00CA7BC4" w:rsidRDefault="00957CEE" w:rsidP="00EB1C9B">
            <w:pPr>
              <w:rPr>
                <w:rFonts w:eastAsia="Calibri"/>
                <w:sz w:val="16"/>
                <w:szCs w:val="16"/>
                <w:lang w:val="ro-RO"/>
              </w:rPr>
            </w:pPr>
          </w:p>
        </w:tc>
        <w:tc>
          <w:tcPr>
            <w:tcW w:w="226" w:type="pct"/>
            <w:shd w:val="clear" w:color="auto" w:fill="4472C4"/>
          </w:tcPr>
          <w:p w14:paraId="5880C8BB" w14:textId="77777777" w:rsidR="00957CEE" w:rsidRPr="00CA7BC4" w:rsidRDefault="00957CEE" w:rsidP="00EB1C9B">
            <w:pPr>
              <w:rPr>
                <w:rFonts w:eastAsia="Calibri"/>
                <w:sz w:val="16"/>
                <w:szCs w:val="16"/>
                <w:lang w:val="ro-RO"/>
              </w:rPr>
            </w:pPr>
          </w:p>
        </w:tc>
        <w:tc>
          <w:tcPr>
            <w:tcW w:w="226" w:type="pct"/>
            <w:shd w:val="clear" w:color="auto" w:fill="FFFFFF"/>
          </w:tcPr>
          <w:p w14:paraId="5FA19F4C" w14:textId="77777777" w:rsidR="00957CEE" w:rsidRPr="00CA7BC4" w:rsidRDefault="00957CEE" w:rsidP="00EB1C9B">
            <w:pPr>
              <w:rPr>
                <w:rFonts w:eastAsia="Calibri"/>
                <w:sz w:val="16"/>
                <w:szCs w:val="16"/>
                <w:lang w:val="ro-RO"/>
              </w:rPr>
            </w:pPr>
          </w:p>
        </w:tc>
        <w:tc>
          <w:tcPr>
            <w:tcW w:w="226" w:type="pct"/>
            <w:shd w:val="clear" w:color="auto" w:fill="FFFFFF"/>
          </w:tcPr>
          <w:p w14:paraId="56691FFE" w14:textId="77777777" w:rsidR="00957CEE" w:rsidRPr="00CA7BC4" w:rsidRDefault="00957CEE" w:rsidP="00EB1C9B">
            <w:pPr>
              <w:rPr>
                <w:rFonts w:eastAsia="Calibri"/>
                <w:sz w:val="16"/>
                <w:szCs w:val="16"/>
                <w:lang w:val="ro-RO"/>
              </w:rPr>
            </w:pPr>
          </w:p>
        </w:tc>
      </w:tr>
      <w:tr w:rsidR="00834D62" w:rsidRPr="00CA7BC4" w14:paraId="52F469F1" w14:textId="77777777" w:rsidTr="00834D62">
        <w:tc>
          <w:tcPr>
            <w:tcW w:w="268" w:type="pct"/>
          </w:tcPr>
          <w:p w14:paraId="2233F223" w14:textId="77777777" w:rsidR="00957CEE" w:rsidRPr="00CA7BC4" w:rsidRDefault="00957CEE" w:rsidP="00EB1C9B">
            <w:pPr>
              <w:rPr>
                <w:rFonts w:eastAsia="Calibri"/>
                <w:sz w:val="16"/>
                <w:szCs w:val="16"/>
                <w:lang w:val="ro-RO"/>
              </w:rPr>
            </w:pPr>
            <w:r w:rsidRPr="00CA7BC4">
              <w:rPr>
                <w:rFonts w:eastAsia="Calibri"/>
                <w:sz w:val="16"/>
                <w:szCs w:val="16"/>
                <w:lang w:val="ro-RO"/>
              </w:rPr>
              <w:t>I</w:t>
            </w:r>
          </w:p>
        </w:tc>
        <w:tc>
          <w:tcPr>
            <w:tcW w:w="225" w:type="pct"/>
          </w:tcPr>
          <w:p w14:paraId="3DDCFB36" w14:textId="77777777" w:rsidR="00957CEE" w:rsidRPr="00CA7BC4" w:rsidRDefault="00957CEE" w:rsidP="00EB1C9B">
            <w:pPr>
              <w:rPr>
                <w:rFonts w:eastAsia="Calibri"/>
                <w:sz w:val="16"/>
                <w:szCs w:val="16"/>
                <w:lang w:val="ro-RO"/>
              </w:rPr>
            </w:pPr>
          </w:p>
        </w:tc>
        <w:tc>
          <w:tcPr>
            <w:tcW w:w="225" w:type="pct"/>
          </w:tcPr>
          <w:p w14:paraId="619E1FEE" w14:textId="77777777" w:rsidR="00957CEE" w:rsidRPr="00CA7BC4" w:rsidRDefault="00957CEE" w:rsidP="00EB1C9B">
            <w:pPr>
              <w:rPr>
                <w:rFonts w:eastAsia="Calibri"/>
                <w:sz w:val="16"/>
                <w:szCs w:val="16"/>
                <w:lang w:val="ro-RO"/>
              </w:rPr>
            </w:pPr>
          </w:p>
        </w:tc>
        <w:tc>
          <w:tcPr>
            <w:tcW w:w="225" w:type="pct"/>
            <w:shd w:val="clear" w:color="auto" w:fill="4472C4"/>
          </w:tcPr>
          <w:p w14:paraId="0A3BDB16" w14:textId="77777777" w:rsidR="00957CEE" w:rsidRPr="00CA7BC4" w:rsidRDefault="00957CEE" w:rsidP="00EB1C9B">
            <w:pPr>
              <w:rPr>
                <w:rFonts w:eastAsia="Calibri"/>
                <w:sz w:val="16"/>
                <w:szCs w:val="16"/>
                <w:lang w:val="ro-RO"/>
              </w:rPr>
            </w:pPr>
          </w:p>
        </w:tc>
        <w:tc>
          <w:tcPr>
            <w:tcW w:w="225" w:type="pct"/>
            <w:shd w:val="clear" w:color="auto" w:fill="FFFFFF"/>
          </w:tcPr>
          <w:p w14:paraId="35508481" w14:textId="77777777" w:rsidR="00957CEE" w:rsidRPr="00CA7BC4" w:rsidRDefault="00957CEE" w:rsidP="00EB1C9B">
            <w:pPr>
              <w:rPr>
                <w:rFonts w:eastAsia="Calibri"/>
                <w:sz w:val="16"/>
                <w:szCs w:val="16"/>
                <w:lang w:val="ro-RO"/>
              </w:rPr>
            </w:pPr>
          </w:p>
        </w:tc>
        <w:tc>
          <w:tcPr>
            <w:tcW w:w="225" w:type="pct"/>
            <w:shd w:val="clear" w:color="auto" w:fill="FFFFFF"/>
          </w:tcPr>
          <w:p w14:paraId="6CF81477" w14:textId="77777777" w:rsidR="00957CEE" w:rsidRPr="00CA7BC4" w:rsidRDefault="00957CEE" w:rsidP="00EB1C9B">
            <w:pPr>
              <w:rPr>
                <w:rFonts w:eastAsia="Calibri"/>
                <w:sz w:val="16"/>
                <w:szCs w:val="16"/>
                <w:lang w:val="ro-RO"/>
              </w:rPr>
            </w:pPr>
          </w:p>
        </w:tc>
        <w:tc>
          <w:tcPr>
            <w:tcW w:w="225" w:type="pct"/>
            <w:shd w:val="clear" w:color="auto" w:fill="FFFFFF"/>
          </w:tcPr>
          <w:p w14:paraId="0435FDA3" w14:textId="77777777" w:rsidR="00957CEE" w:rsidRPr="00CA7BC4" w:rsidRDefault="00957CEE" w:rsidP="00EB1C9B">
            <w:pPr>
              <w:rPr>
                <w:rFonts w:eastAsia="Calibri"/>
                <w:sz w:val="16"/>
                <w:szCs w:val="16"/>
                <w:lang w:val="ro-RO"/>
              </w:rPr>
            </w:pPr>
          </w:p>
        </w:tc>
        <w:tc>
          <w:tcPr>
            <w:tcW w:w="226" w:type="pct"/>
            <w:shd w:val="clear" w:color="auto" w:fill="4472C4"/>
          </w:tcPr>
          <w:p w14:paraId="265018FA" w14:textId="77777777" w:rsidR="00957CEE" w:rsidRPr="00CA7BC4" w:rsidRDefault="00957CEE" w:rsidP="00EB1C9B">
            <w:pPr>
              <w:rPr>
                <w:rFonts w:eastAsia="Calibri"/>
                <w:sz w:val="16"/>
                <w:szCs w:val="16"/>
                <w:lang w:val="ro-RO"/>
              </w:rPr>
            </w:pPr>
          </w:p>
        </w:tc>
        <w:tc>
          <w:tcPr>
            <w:tcW w:w="226" w:type="pct"/>
            <w:shd w:val="clear" w:color="auto" w:fill="FFFFFF"/>
          </w:tcPr>
          <w:p w14:paraId="69DB0297" w14:textId="77777777" w:rsidR="00957CEE" w:rsidRPr="00CA7BC4" w:rsidRDefault="00957CEE" w:rsidP="00EB1C9B">
            <w:pPr>
              <w:rPr>
                <w:rFonts w:eastAsia="Calibri"/>
                <w:sz w:val="16"/>
                <w:szCs w:val="16"/>
                <w:lang w:val="ro-RO"/>
              </w:rPr>
            </w:pPr>
          </w:p>
        </w:tc>
        <w:tc>
          <w:tcPr>
            <w:tcW w:w="226" w:type="pct"/>
            <w:shd w:val="clear" w:color="auto" w:fill="FFFFFF"/>
          </w:tcPr>
          <w:p w14:paraId="11FF378B" w14:textId="77777777" w:rsidR="00957CEE" w:rsidRPr="00CA7BC4" w:rsidRDefault="00957CEE" w:rsidP="00EB1C9B">
            <w:pPr>
              <w:rPr>
                <w:rFonts w:eastAsia="Calibri"/>
                <w:sz w:val="16"/>
                <w:szCs w:val="16"/>
                <w:lang w:val="ro-RO"/>
              </w:rPr>
            </w:pPr>
          </w:p>
        </w:tc>
        <w:tc>
          <w:tcPr>
            <w:tcW w:w="226" w:type="pct"/>
            <w:shd w:val="clear" w:color="auto" w:fill="FFFFFF"/>
          </w:tcPr>
          <w:p w14:paraId="07029D6D" w14:textId="77777777" w:rsidR="00957CEE" w:rsidRPr="00CA7BC4" w:rsidRDefault="00957CEE" w:rsidP="00EB1C9B">
            <w:pPr>
              <w:rPr>
                <w:rFonts w:eastAsia="Calibri"/>
                <w:sz w:val="16"/>
                <w:szCs w:val="16"/>
                <w:lang w:val="ro-RO"/>
              </w:rPr>
            </w:pPr>
          </w:p>
        </w:tc>
        <w:tc>
          <w:tcPr>
            <w:tcW w:w="226" w:type="pct"/>
            <w:shd w:val="clear" w:color="auto" w:fill="4472C4"/>
          </w:tcPr>
          <w:p w14:paraId="0A5E0E7B" w14:textId="77777777" w:rsidR="00957CEE" w:rsidRPr="00CA7BC4" w:rsidRDefault="00957CEE" w:rsidP="00EB1C9B">
            <w:pPr>
              <w:rPr>
                <w:rFonts w:eastAsia="Calibri"/>
                <w:sz w:val="16"/>
                <w:szCs w:val="16"/>
                <w:lang w:val="ro-RO"/>
              </w:rPr>
            </w:pPr>
          </w:p>
        </w:tc>
        <w:tc>
          <w:tcPr>
            <w:tcW w:w="226" w:type="pct"/>
            <w:shd w:val="clear" w:color="auto" w:fill="FFFFFF"/>
          </w:tcPr>
          <w:p w14:paraId="555E3AC8" w14:textId="77777777" w:rsidR="00957CEE" w:rsidRPr="00CA7BC4" w:rsidRDefault="00957CEE" w:rsidP="00EB1C9B">
            <w:pPr>
              <w:rPr>
                <w:rFonts w:eastAsia="Calibri"/>
                <w:sz w:val="16"/>
                <w:szCs w:val="16"/>
                <w:lang w:val="ro-RO"/>
              </w:rPr>
            </w:pPr>
          </w:p>
        </w:tc>
        <w:tc>
          <w:tcPr>
            <w:tcW w:w="226" w:type="pct"/>
            <w:shd w:val="clear" w:color="auto" w:fill="FFFFFF"/>
          </w:tcPr>
          <w:p w14:paraId="1B01EA0B" w14:textId="77777777" w:rsidR="00957CEE" w:rsidRPr="00CA7BC4" w:rsidRDefault="00957CEE" w:rsidP="00EB1C9B">
            <w:pPr>
              <w:rPr>
                <w:rFonts w:eastAsia="Calibri"/>
                <w:sz w:val="16"/>
                <w:szCs w:val="16"/>
                <w:lang w:val="ro-RO"/>
              </w:rPr>
            </w:pPr>
          </w:p>
        </w:tc>
        <w:tc>
          <w:tcPr>
            <w:tcW w:w="226" w:type="pct"/>
            <w:shd w:val="clear" w:color="auto" w:fill="FFFFFF"/>
          </w:tcPr>
          <w:p w14:paraId="337C643D" w14:textId="77777777" w:rsidR="00957CEE" w:rsidRPr="00CA7BC4" w:rsidRDefault="00957CEE" w:rsidP="00EB1C9B">
            <w:pPr>
              <w:rPr>
                <w:rFonts w:eastAsia="Calibri"/>
                <w:sz w:val="16"/>
                <w:szCs w:val="16"/>
                <w:lang w:val="ro-RO"/>
              </w:rPr>
            </w:pPr>
          </w:p>
        </w:tc>
        <w:tc>
          <w:tcPr>
            <w:tcW w:w="226" w:type="pct"/>
            <w:shd w:val="clear" w:color="auto" w:fill="4472C4"/>
          </w:tcPr>
          <w:p w14:paraId="461E537F" w14:textId="77777777" w:rsidR="00957CEE" w:rsidRPr="00CA7BC4" w:rsidRDefault="00957CEE" w:rsidP="00EB1C9B">
            <w:pPr>
              <w:rPr>
                <w:rFonts w:eastAsia="Calibri"/>
                <w:sz w:val="16"/>
                <w:szCs w:val="16"/>
                <w:lang w:val="ro-RO"/>
              </w:rPr>
            </w:pPr>
          </w:p>
        </w:tc>
        <w:tc>
          <w:tcPr>
            <w:tcW w:w="226" w:type="pct"/>
            <w:shd w:val="clear" w:color="auto" w:fill="FFFFFF"/>
          </w:tcPr>
          <w:p w14:paraId="14761917" w14:textId="77777777" w:rsidR="00957CEE" w:rsidRPr="00CA7BC4" w:rsidRDefault="00957CEE" w:rsidP="00EB1C9B">
            <w:pPr>
              <w:rPr>
                <w:rFonts w:eastAsia="Calibri"/>
                <w:sz w:val="16"/>
                <w:szCs w:val="16"/>
                <w:lang w:val="ro-RO"/>
              </w:rPr>
            </w:pPr>
          </w:p>
        </w:tc>
        <w:tc>
          <w:tcPr>
            <w:tcW w:w="226" w:type="pct"/>
            <w:shd w:val="clear" w:color="auto" w:fill="FFFFFF"/>
          </w:tcPr>
          <w:p w14:paraId="11AD34B1" w14:textId="77777777" w:rsidR="00957CEE" w:rsidRPr="00CA7BC4" w:rsidRDefault="00957CEE" w:rsidP="00EB1C9B">
            <w:pPr>
              <w:rPr>
                <w:rFonts w:eastAsia="Calibri"/>
                <w:sz w:val="16"/>
                <w:szCs w:val="16"/>
                <w:lang w:val="ro-RO"/>
              </w:rPr>
            </w:pPr>
          </w:p>
        </w:tc>
        <w:tc>
          <w:tcPr>
            <w:tcW w:w="226" w:type="pct"/>
            <w:shd w:val="clear" w:color="auto" w:fill="FFFFFF"/>
          </w:tcPr>
          <w:p w14:paraId="3CCB19A8" w14:textId="77777777" w:rsidR="00957CEE" w:rsidRPr="00CA7BC4" w:rsidRDefault="00957CEE" w:rsidP="00EB1C9B">
            <w:pPr>
              <w:rPr>
                <w:rFonts w:eastAsia="Calibri"/>
                <w:sz w:val="16"/>
                <w:szCs w:val="16"/>
                <w:lang w:val="ro-RO"/>
              </w:rPr>
            </w:pPr>
          </w:p>
        </w:tc>
        <w:tc>
          <w:tcPr>
            <w:tcW w:w="226" w:type="pct"/>
            <w:shd w:val="clear" w:color="auto" w:fill="4472C4"/>
          </w:tcPr>
          <w:p w14:paraId="56A41414" w14:textId="77777777" w:rsidR="00957CEE" w:rsidRPr="00CA7BC4" w:rsidRDefault="00957CEE" w:rsidP="00EB1C9B">
            <w:pPr>
              <w:rPr>
                <w:rFonts w:eastAsia="Calibri"/>
                <w:sz w:val="16"/>
                <w:szCs w:val="16"/>
                <w:lang w:val="ro-RO"/>
              </w:rPr>
            </w:pPr>
          </w:p>
        </w:tc>
        <w:tc>
          <w:tcPr>
            <w:tcW w:w="226" w:type="pct"/>
            <w:shd w:val="clear" w:color="auto" w:fill="FFFFFF"/>
          </w:tcPr>
          <w:p w14:paraId="6FA31922" w14:textId="77777777" w:rsidR="00957CEE" w:rsidRPr="00CA7BC4" w:rsidRDefault="00957CEE" w:rsidP="00EB1C9B">
            <w:pPr>
              <w:rPr>
                <w:rFonts w:eastAsia="Calibri"/>
                <w:sz w:val="16"/>
                <w:szCs w:val="16"/>
                <w:lang w:val="ro-RO"/>
              </w:rPr>
            </w:pPr>
          </w:p>
        </w:tc>
        <w:tc>
          <w:tcPr>
            <w:tcW w:w="226" w:type="pct"/>
            <w:shd w:val="clear" w:color="auto" w:fill="FFFFFF"/>
          </w:tcPr>
          <w:p w14:paraId="5F080D55" w14:textId="77777777" w:rsidR="00957CEE" w:rsidRPr="00CA7BC4" w:rsidRDefault="00957CEE" w:rsidP="00EB1C9B">
            <w:pPr>
              <w:rPr>
                <w:rFonts w:eastAsia="Calibri"/>
                <w:sz w:val="16"/>
                <w:szCs w:val="16"/>
                <w:lang w:val="ro-RO"/>
              </w:rPr>
            </w:pPr>
          </w:p>
        </w:tc>
      </w:tr>
      <w:tr w:rsidR="00834D62" w:rsidRPr="00CA7BC4" w14:paraId="6517A972" w14:textId="77777777" w:rsidTr="00834D62">
        <w:tc>
          <w:tcPr>
            <w:tcW w:w="268" w:type="pct"/>
          </w:tcPr>
          <w:p w14:paraId="05912A41" w14:textId="77777777" w:rsidR="00957CEE" w:rsidRPr="00CA7BC4" w:rsidRDefault="00957CEE" w:rsidP="00EB1C9B">
            <w:pPr>
              <w:rPr>
                <w:rFonts w:eastAsia="Calibri"/>
                <w:sz w:val="16"/>
                <w:szCs w:val="16"/>
                <w:lang w:val="ro-RO"/>
              </w:rPr>
            </w:pPr>
            <w:r w:rsidRPr="00CA7BC4">
              <w:rPr>
                <w:rFonts w:eastAsia="Calibri"/>
                <w:sz w:val="16"/>
                <w:szCs w:val="16"/>
                <w:lang w:val="ro-RO"/>
              </w:rPr>
              <w:t>J</w:t>
            </w:r>
          </w:p>
        </w:tc>
        <w:tc>
          <w:tcPr>
            <w:tcW w:w="225" w:type="pct"/>
          </w:tcPr>
          <w:p w14:paraId="2D0EC213" w14:textId="77777777" w:rsidR="00957CEE" w:rsidRPr="00CA7BC4" w:rsidRDefault="00957CEE" w:rsidP="00EB1C9B">
            <w:pPr>
              <w:rPr>
                <w:rFonts w:eastAsia="Calibri"/>
                <w:sz w:val="16"/>
                <w:szCs w:val="16"/>
                <w:lang w:val="ro-RO"/>
              </w:rPr>
            </w:pPr>
          </w:p>
        </w:tc>
        <w:tc>
          <w:tcPr>
            <w:tcW w:w="225" w:type="pct"/>
          </w:tcPr>
          <w:p w14:paraId="2A38312A" w14:textId="77777777" w:rsidR="00957CEE" w:rsidRPr="00CA7BC4" w:rsidRDefault="00957CEE" w:rsidP="00EB1C9B">
            <w:pPr>
              <w:rPr>
                <w:rFonts w:eastAsia="Calibri"/>
                <w:sz w:val="16"/>
                <w:szCs w:val="16"/>
                <w:lang w:val="ro-RO"/>
              </w:rPr>
            </w:pPr>
          </w:p>
        </w:tc>
        <w:tc>
          <w:tcPr>
            <w:tcW w:w="225" w:type="pct"/>
          </w:tcPr>
          <w:p w14:paraId="48C2DF11" w14:textId="77777777" w:rsidR="00957CEE" w:rsidRPr="00CA7BC4" w:rsidRDefault="00957CEE" w:rsidP="00EB1C9B">
            <w:pPr>
              <w:rPr>
                <w:rFonts w:eastAsia="Calibri"/>
                <w:sz w:val="16"/>
                <w:szCs w:val="16"/>
                <w:lang w:val="ro-RO"/>
              </w:rPr>
            </w:pPr>
          </w:p>
        </w:tc>
        <w:tc>
          <w:tcPr>
            <w:tcW w:w="225" w:type="pct"/>
            <w:shd w:val="clear" w:color="auto" w:fill="4472C4"/>
          </w:tcPr>
          <w:p w14:paraId="76F45B9A" w14:textId="77777777" w:rsidR="00957CEE" w:rsidRPr="00CA7BC4" w:rsidRDefault="00957CEE" w:rsidP="00EB1C9B">
            <w:pPr>
              <w:rPr>
                <w:rFonts w:eastAsia="Calibri"/>
                <w:sz w:val="16"/>
                <w:szCs w:val="16"/>
                <w:lang w:val="ro-RO"/>
              </w:rPr>
            </w:pPr>
          </w:p>
        </w:tc>
        <w:tc>
          <w:tcPr>
            <w:tcW w:w="225" w:type="pct"/>
            <w:shd w:val="clear" w:color="auto" w:fill="FFFFFF"/>
          </w:tcPr>
          <w:p w14:paraId="176B0747" w14:textId="77777777" w:rsidR="00957CEE" w:rsidRPr="00CA7BC4" w:rsidRDefault="00957CEE" w:rsidP="00EB1C9B">
            <w:pPr>
              <w:rPr>
                <w:rFonts w:eastAsia="Calibri"/>
                <w:sz w:val="16"/>
                <w:szCs w:val="16"/>
                <w:lang w:val="ro-RO"/>
              </w:rPr>
            </w:pPr>
          </w:p>
        </w:tc>
        <w:tc>
          <w:tcPr>
            <w:tcW w:w="225" w:type="pct"/>
            <w:shd w:val="clear" w:color="auto" w:fill="FFFFFF"/>
          </w:tcPr>
          <w:p w14:paraId="0002EAAA" w14:textId="77777777" w:rsidR="00957CEE" w:rsidRPr="00CA7BC4" w:rsidRDefault="00957CEE" w:rsidP="00EB1C9B">
            <w:pPr>
              <w:rPr>
                <w:rFonts w:eastAsia="Calibri"/>
                <w:sz w:val="16"/>
                <w:szCs w:val="16"/>
                <w:lang w:val="ro-RO"/>
              </w:rPr>
            </w:pPr>
          </w:p>
        </w:tc>
        <w:tc>
          <w:tcPr>
            <w:tcW w:w="226" w:type="pct"/>
            <w:shd w:val="clear" w:color="auto" w:fill="FFFFFF"/>
          </w:tcPr>
          <w:p w14:paraId="0AF13442" w14:textId="77777777" w:rsidR="00957CEE" w:rsidRPr="00CA7BC4" w:rsidRDefault="00957CEE" w:rsidP="00EB1C9B">
            <w:pPr>
              <w:rPr>
                <w:rFonts w:eastAsia="Calibri"/>
                <w:sz w:val="16"/>
                <w:szCs w:val="16"/>
                <w:lang w:val="ro-RO"/>
              </w:rPr>
            </w:pPr>
          </w:p>
        </w:tc>
        <w:tc>
          <w:tcPr>
            <w:tcW w:w="226" w:type="pct"/>
            <w:shd w:val="clear" w:color="auto" w:fill="4472C4"/>
          </w:tcPr>
          <w:p w14:paraId="626E79CE" w14:textId="77777777" w:rsidR="00957CEE" w:rsidRPr="00CA7BC4" w:rsidRDefault="00957CEE" w:rsidP="00EB1C9B">
            <w:pPr>
              <w:rPr>
                <w:rFonts w:eastAsia="Calibri"/>
                <w:sz w:val="16"/>
                <w:szCs w:val="16"/>
                <w:lang w:val="ro-RO"/>
              </w:rPr>
            </w:pPr>
          </w:p>
        </w:tc>
        <w:tc>
          <w:tcPr>
            <w:tcW w:w="226" w:type="pct"/>
            <w:shd w:val="clear" w:color="auto" w:fill="FFFFFF"/>
          </w:tcPr>
          <w:p w14:paraId="4343B37E" w14:textId="77777777" w:rsidR="00957CEE" w:rsidRPr="00CA7BC4" w:rsidRDefault="00957CEE" w:rsidP="00EB1C9B">
            <w:pPr>
              <w:rPr>
                <w:rFonts w:eastAsia="Calibri"/>
                <w:sz w:val="16"/>
                <w:szCs w:val="16"/>
                <w:lang w:val="ro-RO"/>
              </w:rPr>
            </w:pPr>
          </w:p>
        </w:tc>
        <w:tc>
          <w:tcPr>
            <w:tcW w:w="226" w:type="pct"/>
            <w:shd w:val="clear" w:color="auto" w:fill="FFFFFF"/>
          </w:tcPr>
          <w:p w14:paraId="1749B979" w14:textId="77777777" w:rsidR="00957CEE" w:rsidRPr="00CA7BC4" w:rsidRDefault="00957CEE" w:rsidP="00EB1C9B">
            <w:pPr>
              <w:rPr>
                <w:rFonts w:eastAsia="Calibri"/>
                <w:sz w:val="16"/>
                <w:szCs w:val="16"/>
                <w:lang w:val="ro-RO"/>
              </w:rPr>
            </w:pPr>
          </w:p>
        </w:tc>
        <w:tc>
          <w:tcPr>
            <w:tcW w:w="226" w:type="pct"/>
            <w:shd w:val="clear" w:color="auto" w:fill="FFFFFF"/>
          </w:tcPr>
          <w:p w14:paraId="025D227D" w14:textId="77777777" w:rsidR="00957CEE" w:rsidRPr="00CA7BC4" w:rsidRDefault="00957CEE" w:rsidP="00EB1C9B">
            <w:pPr>
              <w:rPr>
                <w:rFonts w:eastAsia="Calibri"/>
                <w:sz w:val="16"/>
                <w:szCs w:val="16"/>
                <w:lang w:val="ro-RO"/>
              </w:rPr>
            </w:pPr>
          </w:p>
        </w:tc>
        <w:tc>
          <w:tcPr>
            <w:tcW w:w="226" w:type="pct"/>
            <w:shd w:val="clear" w:color="auto" w:fill="4472C4"/>
          </w:tcPr>
          <w:p w14:paraId="4A00CC7B" w14:textId="77777777" w:rsidR="00957CEE" w:rsidRPr="00CA7BC4" w:rsidRDefault="00957CEE" w:rsidP="00EB1C9B">
            <w:pPr>
              <w:rPr>
                <w:rFonts w:eastAsia="Calibri"/>
                <w:sz w:val="16"/>
                <w:szCs w:val="16"/>
                <w:lang w:val="ro-RO"/>
              </w:rPr>
            </w:pPr>
          </w:p>
        </w:tc>
        <w:tc>
          <w:tcPr>
            <w:tcW w:w="226" w:type="pct"/>
            <w:shd w:val="clear" w:color="auto" w:fill="FFFFFF"/>
          </w:tcPr>
          <w:p w14:paraId="1BB177EF" w14:textId="77777777" w:rsidR="00957CEE" w:rsidRPr="00CA7BC4" w:rsidRDefault="00957CEE" w:rsidP="00EB1C9B">
            <w:pPr>
              <w:rPr>
                <w:rFonts w:eastAsia="Calibri"/>
                <w:sz w:val="16"/>
                <w:szCs w:val="16"/>
                <w:lang w:val="ro-RO"/>
              </w:rPr>
            </w:pPr>
          </w:p>
        </w:tc>
        <w:tc>
          <w:tcPr>
            <w:tcW w:w="226" w:type="pct"/>
            <w:shd w:val="clear" w:color="auto" w:fill="FFFFFF"/>
          </w:tcPr>
          <w:p w14:paraId="0252CFDD" w14:textId="77777777" w:rsidR="00957CEE" w:rsidRPr="00CA7BC4" w:rsidRDefault="00957CEE" w:rsidP="00EB1C9B">
            <w:pPr>
              <w:rPr>
                <w:rFonts w:eastAsia="Calibri"/>
                <w:sz w:val="16"/>
                <w:szCs w:val="16"/>
                <w:lang w:val="ro-RO"/>
              </w:rPr>
            </w:pPr>
          </w:p>
        </w:tc>
        <w:tc>
          <w:tcPr>
            <w:tcW w:w="226" w:type="pct"/>
            <w:shd w:val="clear" w:color="auto" w:fill="FFFFFF"/>
          </w:tcPr>
          <w:p w14:paraId="3DFD0210" w14:textId="77777777" w:rsidR="00957CEE" w:rsidRPr="00CA7BC4" w:rsidRDefault="00957CEE" w:rsidP="00EB1C9B">
            <w:pPr>
              <w:rPr>
                <w:rFonts w:eastAsia="Calibri"/>
                <w:sz w:val="16"/>
                <w:szCs w:val="16"/>
                <w:lang w:val="ro-RO"/>
              </w:rPr>
            </w:pPr>
          </w:p>
        </w:tc>
        <w:tc>
          <w:tcPr>
            <w:tcW w:w="226" w:type="pct"/>
            <w:shd w:val="clear" w:color="auto" w:fill="4472C4"/>
          </w:tcPr>
          <w:p w14:paraId="2E45032C" w14:textId="77777777" w:rsidR="00957CEE" w:rsidRPr="00CA7BC4" w:rsidRDefault="00957CEE" w:rsidP="00EB1C9B">
            <w:pPr>
              <w:rPr>
                <w:rFonts w:eastAsia="Calibri"/>
                <w:sz w:val="16"/>
                <w:szCs w:val="16"/>
                <w:lang w:val="ro-RO"/>
              </w:rPr>
            </w:pPr>
          </w:p>
        </w:tc>
        <w:tc>
          <w:tcPr>
            <w:tcW w:w="226" w:type="pct"/>
            <w:shd w:val="clear" w:color="auto" w:fill="FFFFFF"/>
          </w:tcPr>
          <w:p w14:paraId="289773EC" w14:textId="77777777" w:rsidR="00957CEE" w:rsidRPr="00CA7BC4" w:rsidRDefault="00957CEE" w:rsidP="00EB1C9B">
            <w:pPr>
              <w:rPr>
                <w:rFonts w:eastAsia="Calibri"/>
                <w:sz w:val="16"/>
                <w:szCs w:val="16"/>
                <w:lang w:val="ro-RO"/>
              </w:rPr>
            </w:pPr>
          </w:p>
        </w:tc>
        <w:tc>
          <w:tcPr>
            <w:tcW w:w="226" w:type="pct"/>
            <w:shd w:val="clear" w:color="auto" w:fill="FFFFFF"/>
          </w:tcPr>
          <w:p w14:paraId="5546DC68" w14:textId="77777777" w:rsidR="00957CEE" w:rsidRPr="00CA7BC4" w:rsidRDefault="00957CEE" w:rsidP="00EB1C9B">
            <w:pPr>
              <w:rPr>
                <w:rFonts w:eastAsia="Calibri"/>
                <w:sz w:val="16"/>
                <w:szCs w:val="16"/>
                <w:lang w:val="ro-RO"/>
              </w:rPr>
            </w:pPr>
          </w:p>
        </w:tc>
        <w:tc>
          <w:tcPr>
            <w:tcW w:w="226" w:type="pct"/>
            <w:shd w:val="clear" w:color="auto" w:fill="FFFFFF"/>
          </w:tcPr>
          <w:p w14:paraId="1A825A0D" w14:textId="77777777" w:rsidR="00957CEE" w:rsidRPr="00CA7BC4" w:rsidRDefault="00957CEE" w:rsidP="00EB1C9B">
            <w:pPr>
              <w:rPr>
                <w:rFonts w:eastAsia="Calibri"/>
                <w:sz w:val="16"/>
                <w:szCs w:val="16"/>
                <w:lang w:val="ro-RO"/>
              </w:rPr>
            </w:pPr>
          </w:p>
        </w:tc>
        <w:tc>
          <w:tcPr>
            <w:tcW w:w="226" w:type="pct"/>
            <w:shd w:val="clear" w:color="auto" w:fill="4472C4"/>
          </w:tcPr>
          <w:p w14:paraId="15C55727" w14:textId="77777777" w:rsidR="00957CEE" w:rsidRPr="00CA7BC4" w:rsidRDefault="00957CEE" w:rsidP="00EB1C9B">
            <w:pPr>
              <w:rPr>
                <w:rFonts w:eastAsia="Calibri"/>
                <w:sz w:val="16"/>
                <w:szCs w:val="16"/>
                <w:lang w:val="ro-RO"/>
              </w:rPr>
            </w:pPr>
          </w:p>
        </w:tc>
        <w:tc>
          <w:tcPr>
            <w:tcW w:w="226" w:type="pct"/>
            <w:shd w:val="clear" w:color="auto" w:fill="FFFFFF"/>
          </w:tcPr>
          <w:p w14:paraId="4EAD3002" w14:textId="77777777" w:rsidR="00957CEE" w:rsidRPr="00CA7BC4" w:rsidRDefault="00957CEE" w:rsidP="00EB1C9B">
            <w:pPr>
              <w:rPr>
                <w:rFonts w:eastAsia="Calibri"/>
                <w:sz w:val="16"/>
                <w:szCs w:val="16"/>
                <w:lang w:val="ro-RO"/>
              </w:rPr>
            </w:pPr>
          </w:p>
        </w:tc>
      </w:tr>
      <w:tr w:rsidR="00834D62" w:rsidRPr="00CA7BC4" w14:paraId="15DB81A3" w14:textId="77777777" w:rsidTr="00834D62">
        <w:tc>
          <w:tcPr>
            <w:tcW w:w="268" w:type="pct"/>
          </w:tcPr>
          <w:p w14:paraId="57CC69C2" w14:textId="77777777" w:rsidR="00957CEE" w:rsidRPr="00CA7BC4" w:rsidRDefault="00957CEE" w:rsidP="00EB1C9B">
            <w:pPr>
              <w:rPr>
                <w:rFonts w:eastAsia="Calibri"/>
                <w:sz w:val="16"/>
                <w:szCs w:val="16"/>
                <w:lang w:val="ro-RO"/>
              </w:rPr>
            </w:pPr>
            <w:r w:rsidRPr="00CA7BC4">
              <w:rPr>
                <w:rFonts w:eastAsia="Calibri"/>
                <w:sz w:val="16"/>
                <w:szCs w:val="16"/>
                <w:lang w:val="ro-RO"/>
              </w:rPr>
              <w:t>K</w:t>
            </w:r>
          </w:p>
        </w:tc>
        <w:tc>
          <w:tcPr>
            <w:tcW w:w="225" w:type="pct"/>
          </w:tcPr>
          <w:p w14:paraId="58020E2B" w14:textId="77777777" w:rsidR="00957CEE" w:rsidRPr="00CA7BC4" w:rsidRDefault="00957CEE" w:rsidP="00EB1C9B">
            <w:pPr>
              <w:rPr>
                <w:rFonts w:eastAsia="Calibri"/>
                <w:sz w:val="16"/>
                <w:szCs w:val="16"/>
                <w:lang w:val="ro-RO"/>
              </w:rPr>
            </w:pPr>
          </w:p>
        </w:tc>
        <w:tc>
          <w:tcPr>
            <w:tcW w:w="225" w:type="pct"/>
          </w:tcPr>
          <w:p w14:paraId="61E66787" w14:textId="77777777" w:rsidR="00957CEE" w:rsidRPr="00CA7BC4" w:rsidRDefault="00957CEE" w:rsidP="00EB1C9B">
            <w:pPr>
              <w:rPr>
                <w:rFonts w:eastAsia="Calibri"/>
                <w:sz w:val="16"/>
                <w:szCs w:val="16"/>
                <w:lang w:val="ro-RO"/>
              </w:rPr>
            </w:pPr>
          </w:p>
        </w:tc>
        <w:tc>
          <w:tcPr>
            <w:tcW w:w="225" w:type="pct"/>
          </w:tcPr>
          <w:p w14:paraId="5F1E9310" w14:textId="77777777" w:rsidR="00957CEE" w:rsidRPr="00CA7BC4" w:rsidRDefault="00957CEE" w:rsidP="00EB1C9B">
            <w:pPr>
              <w:rPr>
                <w:rFonts w:eastAsia="Calibri"/>
                <w:sz w:val="16"/>
                <w:szCs w:val="16"/>
                <w:lang w:val="ro-RO"/>
              </w:rPr>
            </w:pPr>
          </w:p>
        </w:tc>
        <w:tc>
          <w:tcPr>
            <w:tcW w:w="225" w:type="pct"/>
            <w:shd w:val="clear" w:color="auto" w:fill="4472C4"/>
          </w:tcPr>
          <w:p w14:paraId="32FCB1AB" w14:textId="77777777" w:rsidR="00957CEE" w:rsidRPr="00CA7BC4" w:rsidRDefault="00957CEE" w:rsidP="00EB1C9B">
            <w:pPr>
              <w:rPr>
                <w:rFonts w:eastAsia="Calibri"/>
                <w:sz w:val="16"/>
                <w:szCs w:val="16"/>
                <w:lang w:val="ro-RO"/>
              </w:rPr>
            </w:pPr>
          </w:p>
        </w:tc>
        <w:tc>
          <w:tcPr>
            <w:tcW w:w="225" w:type="pct"/>
            <w:shd w:val="clear" w:color="auto" w:fill="FFFFFF"/>
          </w:tcPr>
          <w:p w14:paraId="2338B355" w14:textId="77777777" w:rsidR="00957CEE" w:rsidRPr="00CA7BC4" w:rsidRDefault="00957CEE" w:rsidP="00EB1C9B">
            <w:pPr>
              <w:rPr>
                <w:rFonts w:eastAsia="Calibri"/>
                <w:sz w:val="16"/>
                <w:szCs w:val="16"/>
                <w:lang w:val="ro-RO"/>
              </w:rPr>
            </w:pPr>
          </w:p>
        </w:tc>
        <w:tc>
          <w:tcPr>
            <w:tcW w:w="225" w:type="pct"/>
            <w:shd w:val="clear" w:color="auto" w:fill="FFFFFF"/>
          </w:tcPr>
          <w:p w14:paraId="51447EEC" w14:textId="77777777" w:rsidR="00957CEE" w:rsidRPr="00CA7BC4" w:rsidRDefault="00957CEE" w:rsidP="00EB1C9B">
            <w:pPr>
              <w:rPr>
                <w:rFonts w:eastAsia="Calibri"/>
                <w:sz w:val="16"/>
                <w:szCs w:val="16"/>
                <w:lang w:val="ro-RO"/>
              </w:rPr>
            </w:pPr>
          </w:p>
        </w:tc>
        <w:tc>
          <w:tcPr>
            <w:tcW w:w="226" w:type="pct"/>
            <w:shd w:val="clear" w:color="auto" w:fill="FFFFFF"/>
          </w:tcPr>
          <w:p w14:paraId="4BC602AB" w14:textId="77777777" w:rsidR="00957CEE" w:rsidRPr="00CA7BC4" w:rsidRDefault="00957CEE" w:rsidP="00EB1C9B">
            <w:pPr>
              <w:rPr>
                <w:rFonts w:eastAsia="Calibri"/>
                <w:sz w:val="16"/>
                <w:szCs w:val="16"/>
                <w:lang w:val="ro-RO"/>
              </w:rPr>
            </w:pPr>
          </w:p>
        </w:tc>
        <w:tc>
          <w:tcPr>
            <w:tcW w:w="226" w:type="pct"/>
            <w:shd w:val="clear" w:color="auto" w:fill="4472C4"/>
          </w:tcPr>
          <w:p w14:paraId="06613949" w14:textId="77777777" w:rsidR="00957CEE" w:rsidRPr="00CA7BC4" w:rsidRDefault="00957CEE" w:rsidP="00EB1C9B">
            <w:pPr>
              <w:rPr>
                <w:rFonts w:eastAsia="Calibri"/>
                <w:sz w:val="16"/>
                <w:szCs w:val="16"/>
                <w:lang w:val="ro-RO"/>
              </w:rPr>
            </w:pPr>
          </w:p>
        </w:tc>
        <w:tc>
          <w:tcPr>
            <w:tcW w:w="226" w:type="pct"/>
            <w:shd w:val="clear" w:color="auto" w:fill="FFFFFF"/>
          </w:tcPr>
          <w:p w14:paraId="5ADF4CDB" w14:textId="77777777" w:rsidR="00957CEE" w:rsidRPr="00CA7BC4" w:rsidRDefault="00957CEE" w:rsidP="00EB1C9B">
            <w:pPr>
              <w:rPr>
                <w:rFonts w:eastAsia="Calibri"/>
                <w:sz w:val="16"/>
                <w:szCs w:val="16"/>
                <w:lang w:val="ro-RO"/>
              </w:rPr>
            </w:pPr>
          </w:p>
        </w:tc>
        <w:tc>
          <w:tcPr>
            <w:tcW w:w="226" w:type="pct"/>
            <w:shd w:val="clear" w:color="auto" w:fill="FFFFFF"/>
          </w:tcPr>
          <w:p w14:paraId="43945542" w14:textId="77777777" w:rsidR="00957CEE" w:rsidRPr="00CA7BC4" w:rsidRDefault="00957CEE" w:rsidP="00EB1C9B">
            <w:pPr>
              <w:rPr>
                <w:rFonts w:eastAsia="Calibri"/>
                <w:sz w:val="16"/>
                <w:szCs w:val="16"/>
                <w:lang w:val="ro-RO"/>
              </w:rPr>
            </w:pPr>
          </w:p>
        </w:tc>
        <w:tc>
          <w:tcPr>
            <w:tcW w:w="226" w:type="pct"/>
            <w:shd w:val="clear" w:color="auto" w:fill="FFFFFF"/>
          </w:tcPr>
          <w:p w14:paraId="2C97ADCE" w14:textId="77777777" w:rsidR="00957CEE" w:rsidRPr="00CA7BC4" w:rsidRDefault="00957CEE" w:rsidP="00EB1C9B">
            <w:pPr>
              <w:rPr>
                <w:rFonts w:eastAsia="Calibri"/>
                <w:sz w:val="16"/>
                <w:szCs w:val="16"/>
                <w:lang w:val="ro-RO"/>
              </w:rPr>
            </w:pPr>
          </w:p>
        </w:tc>
        <w:tc>
          <w:tcPr>
            <w:tcW w:w="226" w:type="pct"/>
            <w:shd w:val="clear" w:color="auto" w:fill="4472C4"/>
          </w:tcPr>
          <w:p w14:paraId="51F36FBB" w14:textId="77777777" w:rsidR="00957CEE" w:rsidRPr="00CA7BC4" w:rsidRDefault="00957CEE" w:rsidP="00EB1C9B">
            <w:pPr>
              <w:rPr>
                <w:rFonts w:eastAsia="Calibri"/>
                <w:sz w:val="16"/>
                <w:szCs w:val="16"/>
                <w:lang w:val="ro-RO"/>
              </w:rPr>
            </w:pPr>
          </w:p>
        </w:tc>
        <w:tc>
          <w:tcPr>
            <w:tcW w:w="226" w:type="pct"/>
            <w:shd w:val="clear" w:color="auto" w:fill="FFFFFF"/>
          </w:tcPr>
          <w:p w14:paraId="0312461C" w14:textId="77777777" w:rsidR="00957CEE" w:rsidRPr="00CA7BC4" w:rsidRDefault="00957CEE" w:rsidP="00EB1C9B">
            <w:pPr>
              <w:rPr>
                <w:rFonts w:eastAsia="Calibri"/>
                <w:sz w:val="16"/>
                <w:szCs w:val="16"/>
                <w:lang w:val="ro-RO"/>
              </w:rPr>
            </w:pPr>
          </w:p>
        </w:tc>
        <w:tc>
          <w:tcPr>
            <w:tcW w:w="226" w:type="pct"/>
            <w:shd w:val="clear" w:color="auto" w:fill="FFFFFF"/>
          </w:tcPr>
          <w:p w14:paraId="6F18463C" w14:textId="77777777" w:rsidR="00957CEE" w:rsidRPr="00CA7BC4" w:rsidRDefault="00957CEE" w:rsidP="00EB1C9B">
            <w:pPr>
              <w:rPr>
                <w:rFonts w:eastAsia="Calibri"/>
                <w:sz w:val="16"/>
                <w:szCs w:val="16"/>
                <w:lang w:val="ro-RO"/>
              </w:rPr>
            </w:pPr>
          </w:p>
        </w:tc>
        <w:tc>
          <w:tcPr>
            <w:tcW w:w="226" w:type="pct"/>
            <w:shd w:val="clear" w:color="auto" w:fill="FFFFFF"/>
          </w:tcPr>
          <w:p w14:paraId="114B5022" w14:textId="77777777" w:rsidR="00957CEE" w:rsidRPr="00CA7BC4" w:rsidRDefault="00957CEE" w:rsidP="00EB1C9B">
            <w:pPr>
              <w:rPr>
                <w:rFonts w:eastAsia="Calibri"/>
                <w:sz w:val="16"/>
                <w:szCs w:val="16"/>
                <w:lang w:val="ro-RO"/>
              </w:rPr>
            </w:pPr>
          </w:p>
        </w:tc>
        <w:tc>
          <w:tcPr>
            <w:tcW w:w="226" w:type="pct"/>
            <w:shd w:val="clear" w:color="auto" w:fill="4472C4"/>
          </w:tcPr>
          <w:p w14:paraId="114DD4CA" w14:textId="77777777" w:rsidR="00957CEE" w:rsidRPr="00CA7BC4" w:rsidRDefault="00957CEE" w:rsidP="00EB1C9B">
            <w:pPr>
              <w:rPr>
                <w:rFonts w:eastAsia="Calibri"/>
                <w:sz w:val="16"/>
                <w:szCs w:val="16"/>
                <w:lang w:val="ro-RO"/>
              </w:rPr>
            </w:pPr>
          </w:p>
        </w:tc>
        <w:tc>
          <w:tcPr>
            <w:tcW w:w="226" w:type="pct"/>
            <w:shd w:val="clear" w:color="auto" w:fill="FFFFFF"/>
          </w:tcPr>
          <w:p w14:paraId="71E8F1D7" w14:textId="77777777" w:rsidR="00957CEE" w:rsidRPr="00CA7BC4" w:rsidRDefault="00957CEE" w:rsidP="00EB1C9B">
            <w:pPr>
              <w:rPr>
                <w:rFonts w:eastAsia="Calibri"/>
                <w:sz w:val="16"/>
                <w:szCs w:val="16"/>
                <w:lang w:val="ro-RO"/>
              </w:rPr>
            </w:pPr>
          </w:p>
        </w:tc>
        <w:tc>
          <w:tcPr>
            <w:tcW w:w="226" w:type="pct"/>
            <w:shd w:val="clear" w:color="auto" w:fill="FFFFFF"/>
          </w:tcPr>
          <w:p w14:paraId="1092C89C" w14:textId="77777777" w:rsidR="00957CEE" w:rsidRPr="00CA7BC4" w:rsidRDefault="00957CEE" w:rsidP="00EB1C9B">
            <w:pPr>
              <w:rPr>
                <w:rFonts w:eastAsia="Calibri"/>
                <w:sz w:val="16"/>
                <w:szCs w:val="16"/>
                <w:lang w:val="ro-RO"/>
              </w:rPr>
            </w:pPr>
          </w:p>
        </w:tc>
        <w:tc>
          <w:tcPr>
            <w:tcW w:w="226" w:type="pct"/>
            <w:shd w:val="clear" w:color="auto" w:fill="FFFFFF"/>
          </w:tcPr>
          <w:p w14:paraId="6A26B3C1" w14:textId="77777777" w:rsidR="00957CEE" w:rsidRPr="00CA7BC4" w:rsidRDefault="00957CEE" w:rsidP="00EB1C9B">
            <w:pPr>
              <w:rPr>
                <w:rFonts w:eastAsia="Calibri"/>
                <w:sz w:val="16"/>
                <w:szCs w:val="16"/>
                <w:lang w:val="ro-RO"/>
              </w:rPr>
            </w:pPr>
          </w:p>
        </w:tc>
        <w:tc>
          <w:tcPr>
            <w:tcW w:w="226" w:type="pct"/>
            <w:shd w:val="clear" w:color="auto" w:fill="4472C4"/>
          </w:tcPr>
          <w:p w14:paraId="69CADDF5" w14:textId="77777777" w:rsidR="00957CEE" w:rsidRPr="00CA7BC4" w:rsidRDefault="00957CEE" w:rsidP="00EB1C9B">
            <w:pPr>
              <w:rPr>
                <w:rFonts w:eastAsia="Calibri"/>
                <w:sz w:val="16"/>
                <w:szCs w:val="16"/>
                <w:lang w:val="ro-RO"/>
              </w:rPr>
            </w:pPr>
          </w:p>
        </w:tc>
        <w:tc>
          <w:tcPr>
            <w:tcW w:w="226" w:type="pct"/>
            <w:shd w:val="clear" w:color="auto" w:fill="FFFFFF"/>
          </w:tcPr>
          <w:p w14:paraId="26B200F5" w14:textId="77777777" w:rsidR="00957CEE" w:rsidRPr="00CA7BC4" w:rsidRDefault="00957CEE" w:rsidP="00EB1C9B">
            <w:pPr>
              <w:rPr>
                <w:rFonts w:eastAsia="Calibri"/>
                <w:sz w:val="16"/>
                <w:szCs w:val="16"/>
                <w:lang w:val="ro-RO"/>
              </w:rPr>
            </w:pPr>
          </w:p>
        </w:tc>
      </w:tr>
      <w:tr w:rsidR="00834D62" w:rsidRPr="00CA7BC4" w14:paraId="3D06CE07" w14:textId="77777777" w:rsidTr="00834D62">
        <w:tc>
          <w:tcPr>
            <w:tcW w:w="268" w:type="pct"/>
          </w:tcPr>
          <w:p w14:paraId="2108FA65" w14:textId="77777777" w:rsidR="00957CEE" w:rsidRPr="00CA7BC4" w:rsidRDefault="00957CEE" w:rsidP="00EB1C9B">
            <w:pPr>
              <w:rPr>
                <w:rFonts w:eastAsia="Calibri"/>
                <w:sz w:val="16"/>
                <w:szCs w:val="16"/>
                <w:lang w:val="ro-RO"/>
              </w:rPr>
            </w:pPr>
            <w:r w:rsidRPr="00CA7BC4">
              <w:rPr>
                <w:rFonts w:eastAsia="Calibri"/>
                <w:sz w:val="16"/>
                <w:szCs w:val="16"/>
                <w:lang w:val="ro-RO"/>
              </w:rPr>
              <w:t>L</w:t>
            </w:r>
          </w:p>
        </w:tc>
        <w:tc>
          <w:tcPr>
            <w:tcW w:w="225" w:type="pct"/>
          </w:tcPr>
          <w:p w14:paraId="707AC6A9" w14:textId="77777777" w:rsidR="00957CEE" w:rsidRPr="00CA7BC4" w:rsidRDefault="00957CEE" w:rsidP="00EB1C9B">
            <w:pPr>
              <w:rPr>
                <w:rFonts w:eastAsia="Calibri"/>
                <w:sz w:val="16"/>
                <w:szCs w:val="16"/>
                <w:lang w:val="ro-RO"/>
              </w:rPr>
            </w:pPr>
          </w:p>
        </w:tc>
        <w:tc>
          <w:tcPr>
            <w:tcW w:w="225" w:type="pct"/>
          </w:tcPr>
          <w:p w14:paraId="312436A9" w14:textId="77777777" w:rsidR="00957CEE" w:rsidRPr="00CA7BC4" w:rsidRDefault="00957CEE" w:rsidP="00EB1C9B">
            <w:pPr>
              <w:rPr>
                <w:rFonts w:eastAsia="Calibri"/>
                <w:sz w:val="16"/>
                <w:szCs w:val="16"/>
                <w:lang w:val="ro-RO"/>
              </w:rPr>
            </w:pPr>
          </w:p>
        </w:tc>
        <w:tc>
          <w:tcPr>
            <w:tcW w:w="225" w:type="pct"/>
          </w:tcPr>
          <w:p w14:paraId="5551AF36" w14:textId="77777777" w:rsidR="00957CEE" w:rsidRPr="00CA7BC4" w:rsidRDefault="00957CEE" w:rsidP="00EB1C9B">
            <w:pPr>
              <w:rPr>
                <w:rFonts w:eastAsia="Calibri"/>
                <w:sz w:val="16"/>
                <w:szCs w:val="16"/>
                <w:lang w:val="ro-RO"/>
              </w:rPr>
            </w:pPr>
          </w:p>
        </w:tc>
        <w:tc>
          <w:tcPr>
            <w:tcW w:w="225" w:type="pct"/>
            <w:shd w:val="clear" w:color="auto" w:fill="4472C4"/>
          </w:tcPr>
          <w:p w14:paraId="39BB7ED6" w14:textId="77777777" w:rsidR="00957CEE" w:rsidRPr="00CA7BC4" w:rsidRDefault="00957CEE" w:rsidP="00EB1C9B">
            <w:pPr>
              <w:rPr>
                <w:rFonts w:eastAsia="Calibri"/>
                <w:sz w:val="16"/>
                <w:szCs w:val="16"/>
                <w:lang w:val="ro-RO"/>
              </w:rPr>
            </w:pPr>
          </w:p>
        </w:tc>
        <w:tc>
          <w:tcPr>
            <w:tcW w:w="225" w:type="pct"/>
          </w:tcPr>
          <w:p w14:paraId="68FDB7DF" w14:textId="77777777" w:rsidR="00957CEE" w:rsidRPr="00CA7BC4" w:rsidRDefault="00957CEE" w:rsidP="00EB1C9B">
            <w:pPr>
              <w:rPr>
                <w:rFonts w:eastAsia="Calibri"/>
                <w:sz w:val="16"/>
                <w:szCs w:val="16"/>
                <w:lang w:val="ro-RO"/>
              </w:rPr>
            </w:pPr>
          </w:p>
        </w:tc>
        <w:tc>
          <w:tcPr>
            <w:tcW w:w="225" w:type="pct"/>
            <w:shd w:val="clear" w:color="auto" w:fill="FFFFFF"/>
          </w:tcPr>
          <w:p w14:paraId="6883E7EF" w14:textId="77777777" w:rsidR="00957CEE" w:rsidRPr="00CA7BC4" w:rsidRDefault="00957CEE" w:rsidP="00EB1C9B">
            <w:pPr>
              <w:rPr>
                <w:rFonts w:eastAsia="Calibri"/>
                <w:sz w:val="16"/>
                <w:szCs w:val="16"/>
                <w:lang w:val="ro-RO"/>
              </w:rPr>
            </w:pPr>
          </w:p>
        </w:tc>
        <w:tc>
          <w:tcPr>
            <w:tcW w:w="226" w:type="pct"/>
            <w:shd w:val="clear" w:color="auto" w:fill="FFFFFF"/>
          </w:tcPr>
          <w:p w14:paraId="2765BAAE" w14:textId="77777777" w:rsidR="00957CEE" w:rsidRPr="00CA7BC4" w:rsidRDefault="00957CEE" w:rsidP="00EB1C9B">
            <w:pPr>
              <w:rPr>
                <w:rFonts w:eastAsia="Calibri"/>
                <w:sz w:val="16"/>
                <w:szCs w:val="16"/>
                <w:lang w:val="ro-RO"/>
              </w:rPr>
            </w:pPr>
          </w:p>
        </w:tc>
        <w:tc>
          <w:tcPr>
            <w:tcW w:w="226" w:type="pct"/>
            <w:shd w:val="clear" w:color="auto" w:fill="4472C4"/>
          </w:tcPr>
          <w:p w14:paraId="04B76C8C" w14:textId="77777777" w:rsidR="00957CEE" w:rsidRPr="00CA7BC4" w:rsidRDefault="00957CEE" w:rsidP="00EB1C9B">
            <w:pPr>
              <w:rPr>
                <w:rFonts w:eastAsia="Calibri"/>
                <w:sz w:val="16"/>
                <w:szCs w:val="16"/>
                <w:lang w:val="ro-RO"/>
              </w:rPr>
            </w:pPr>
          </w:p>
        </w:tc>
        <w:tc>
          <w:tcPr>
            <w:tcW w:w="226" w:type="pct"/>
            <w:shd w:val="clear" w:color="auto" w:fill="FFFFFF"/>
          </w:tcPr>
          <w:p w14:paraId="0BCBE757" w14:textId="77777777" w:rsidR="00957CEE" w:rsidRPr="00CA7BC4" w:rsidRDefault="00957CEE" w:rsidP="00EB1C9B">
            <w:pPr>
              <w:rPr>
                <w:rFonts w:eastAsia="Calibri"/>
                <w:sz w:val="16"/>
                <w:szCs w:val="16"/>
                <w:lang w:val="ro-RO"/>
              </w:rPr>
            </w:pPr>
          </w:p>
        </w:tc>
        <w:tc>
          <w:tcPr>
            <w:tcW w:w="226" w:type="pct"/>
            <w:shd w:val="clear" w:color="auto" w:fill="FFFFFF"/>
          </w:tcPr>
          <w:p w14:paraId="2876BC17" w14:textId="77777777" w:rsidR="00957CEE" w:rsidRPr="00CA7BC4" w:rsidRDefault="00957CEE" w:rsidP="00EB1C9B">
            <w:pPr>
              <w:rPr>
                <w:rFonts w:eastAsia="Calibri"/>
                <w:sz w:val="16"/>
                <w:szCs w:val="16"/>
                <w:lang w:val="ro-RO"/>
              </w:rPr>
            </w:pPr>
          </w:p>
        </w:tc>
        <w:tc>
          <w:tcPr>
            <w:tcW w:w="226" w:type="pct"/>
            <w:shd w:val="clear" w:color="auto" w:fill="FFFFFF"/>
          </w:tcPr>
          <w:p w14:paraId="6E1A7CC5" w14:textId="77777777" w:rsidR="00957CEE" w:rsidRPr="00CA7BC4" w:rsidRDefault="00957CEE" w:rsidP="00EB1C9B">
            <w:pPr>
              <w:rPr>
                <w:rFonts w:eastAsia="Calibri"/>
                <w:sz w:val="16"/>
                <w:szCs w:val="16"/>
                <w:lang w:val="ro-RO"/>
              </w:rPr>
            </w:pPr>
          </w:p>
        </w:tc>
        <w:tc>
          <w:tcPr>
            <w:tcW w:w="226" w:type="pct"/>
            <w:shd w:val="clear" w:color="auto" w:fill="4472C4"/>
          </w:tcPr>
          <w:p w14:paraId="0931772C" w14:textId="77777777" w:rsidR="00957CEE" w:rsidRPr="00CA7BC4" w:rsidRDefault="00957CEE" w:rsidP="00EB1C9B">
            <w:pPr>
              <w:rPr>
                <w:rFonts w:eastAsia="Calibri"/>
                <w:sz w:val="16"/>
                <w:szCs w:val="16"/>
                <w:lang w:val="ro-RO"/>
              </w:rPr>
            </w:pPr>
          </w:p>
        </w:tc>
        <w:tc>
          <w:tcPr>
            <w:tcW w:w="226" w:type="pct"/>
            <w:shd w:val="clear" w:color="auto" w:fill="FFFFFF"/>
          </w:tcPr>
          <w:p w14:paraId="49B59226" w14:textId="77777777" w:rsidR="00957CEE" w:rsidRPr="00CA7BC4" w:rsidRDefault="00957CEE" w:rsidP="00EB1C9B">
            <w:pPr>
              <w:rPr>
                <w:rFonts w:eastAsia="Calibri"/>
                <w:sz w:val="16"/>
                <w:szCs w:val="16"/>
                <w:lang w:val="ro-RO"/>
              </w:rPr>
            </w:pPr>
          </w:p>
        </w:tc>
        <w:tc>
          <w:tcPr>
            <w:tcW w:w="226" w:type="pct"/>
            <w:shd w:val="clear" w:color="auto" w:fill="FFFFFF"/>
          </w:tcPr>
          <w:p w14:paraId="55B49A5D" w14:textId="77777777" w:rsidR="00957CEE" w:rsidRPr="00CA7BC4" w:rsidRDefault="00957CEE" w:rsidP="00EB1C9B">
            <w:pPr>
              <w:rPr>
                <w:rFonts w:eastAsia="Calibri"/>
                <w:sz w:val="16"/>
                <w:szCs w:val="16"/>
                <w:lang w:val="ro-RO"/>
              </w:rPr>
            </w:pPr>
          </w:p>
        </w:tc>
        <w:tc>
          <w:tcPr>
            <w:tcW w:w="226" w:type="pct"/>
            <w:shd w:val="clear" w:color="auto" w:fill="FFFFFF"/>
          </w:tcPr>
          <w:p w14:paraId="0C92C478" w14:textId="77777777" w:rsidR="00957CEE" w:rsidRPr="00CA7BC4" w:rsidRDefault="00957CEE" w:rsidP="00EB1C9B">
            <w:pPr>
              <w:rPr>
                <w:rFonts w:eastAsia="Calibri"/>
                <w:sz w:val="16"/>
                <w:szCs w:val="16"/>
                <w:lang w:val="ro-RO"/>
              </w:rPr>
            </w:pPr>
          </w:p>
        </w:tc>
        <w:tc>
          <w:tcPr>
            <w:tcW w:w="226" w:type="pct"/>
            <w:shd w:val="clear" w:color="auto" w:fill="4472C4"/>
          </w:tcPr>
          <w:p w14:paraId="7587EB89" w14:textId="77777777" w:rsidR="00957CEE" w:rsidRPr="00CA7BC4" w:rsidRDefault="00957CEE" w:rsidP="00EB1C9B">
            <w:pPr>
              <w:rPr>
                <w:rFonts w:eastAsia="Calibri"/>
                <w:sz w:val="16"/>
                <w:szCs w:val="16"/>
                <w:lang w:val="ro-RO"/>
              </w:rPr>
            </w:pPr>
          </w:p>
        </w:tc>
        <w:tc>
          <w:tcPr>
            <w:tcW w:w="226" w:type="pct"/>
            <w:shd w:val="clear" w:color="auto" w:fill="FFFFFF"/>
          </w:tcPr>
          <w:p w14:paraId="7A63CC98" w14:textId="77777777" w:rsidR="00957CEE" w:rsidRPr="00CA7BC4" w:rsidRDefault="00957CEE" w:rsidP="00EB1C9B">
            <w:pPr>
              <w:rPr>
                <w:rFonts w:eastAsia="Calibri"/>
                <w:sz w:val="16"/>
                <w:szCs w:val="16"/>
                <w:lang w:val="ro-RO"/>
              </w:rPr>
            </w:pPr>
          </w:p>
        </w:tc>
        <w:tc>
          <w:tcPr>
            <w:tcW w:w="226" w:type="pct"/>
            <w:shd w:val="clear" w:color="auto" w:fill="FFFFFF"/>
          </w:tcPr>
          <w:p w14:paraId="61ACDDBA" w14:textId="77777777" w:rsidR="00957CEE" w:rsidRPr="00CA7BC4" w:rsidRDefault="00957CEE" w:rsidP="00EB1C9B">
            <w:pPr>
              <w:rPr>
                <w:rFonts w:eastAsia="Calibri"/>
                <w:sz w:val="16"/>
                <w:szCs w:val="16"/>
                <w:lang w:val="ro-RO"/>
              </w:rPr>
            </w:pPr>
          </w:p>
        </w:tc>
        <w:tc>
          <w:tcPr>
            <w:tcW w:w="226" w:type="pct"/>
            <w:shd w:val="clear" w:color="auto" w:fill="FFFFFF"/>
          </w:tcPr>
          <w:p w14:paraId="3FC301CF" w14:textId="77777777" w:rsidR="00957CEE" w:rsidRPr="00CA7BC4" w:rsidRDefault="00957CEE" w:rsidP="00EB1C9B">
            <w:pPr>
              <w:rPr>
                <w:rFonts w:eastAsia="Calibri"/>
                <w:sz w:val="16"/>
                <w:szCs w:val="16"/>
                <w:lang w:val="ro-RO"/>
              </w:rPr>
            </w:pPr>
          </w:p>
        </w:tc>
        <w:tc>
          <w:tcPr>
            <w:tcW w:w="226" w:type="pct"/>
            <w:shd w:val="clear" w:color="auto" w:fill="4472C4"/>
          </w:tcPr>
          <w:p w14:paraId="372948DA" w14:textId="77777777" w:rsidR="00957CEE" w:rsidRPr="00CA7BC4" w:rsidRDefault="00957CEE" w:rsidP="00EB1C9B">
            <w:pPr>
              <w:rPr>
                <w:rFonts w:eastAsia="Calibri"/>
                <w:sz w:val="16"/>
                <w:szCs w:val="16"/>
                <w:lang w:val="ro-RO"/>
              </w:rPr>
            </w:pPr>
          </w:p>
        </w:tc>
        <w:tc>
          <w:tcPr>
            <w:tcW w:w="226" w:type="pct"/>
          </w:tcPr>
          <w:p w14:paraId="45DCA731" w14:textId="77777777" w:rsidR="00957CEE" w:rsidRPr="00CA7BC4" w:rsidRDefault="00957CEE" w:rsidP="00EB1C9B">
            <w:pPr>
              <w:rPr>
                <w:rFonts w:eastAsia="Calibri"/>
                <w:sz w:val="16"/>
                <w:szCs w:val="16"/>
                <w:lang w:val="ro-RO"/>
              </w:rPr>
            </w:pPr>
          </w:p>
        </w:tc>
      </w:tr>
    </w:tbl>
    <w:p w14:paraId="6CBB406C" w14:textId="77777777" w:rsidR="00834D62" w:rsidRPr="00CA7BC4" w:rsidRDefault="00834D62" w:rsidP="00957CEE">
      <w:pPr>
        <w:spacing w:line="259" w:lineRule="auto"/>
        <w:rPr>
          <w:rFonts w:eastAsia="Calibri"/>
          <w:b/>
          <w:szCs w:val="24"/>
          <w:lang w:val="ro-RO"/>
        </w:rPr>
      </w:pPr>
    </w:p>
    <w:p w14:paraId="671C22E6" w14:textId="77777777" w:rsidR="00834D62" w:rsidRPr="00CA7BC4" w:rsidRDefault="00834D62" w:rsidP="00957CEE">
      <w:pPr>
        <w:spacing w:line="259" w:lineRule="auto"/>
        <w:rPr>
          <w:rFonts w:eastAsia="Calibri"/>
          <w:b/>
          <w:szCs w:val="24"/>
          <w:lang w:val="ro-RO"/>
        </w:rPr>
      </w:pPr>
    </w:p>
    <w:p w14:paraId="23D634F6" w14:textId="1C4D9549" w:rsidR="00957CEE" w:rsidRPr="00CA7BC4" w:rsidRDefault="00957CEE" w:rsidP="00B47C0E">
      <w:pPr>
        <w:spacing w:line="259" w:lineRule="auto"/>
        <w:jc w:val="right"/>
        <w:rPr>
          <w:rFonts w:eastAsia="Calibri"/>
          <w:szCs w:val="24"/>
          <w:lang w:val="ro-RO"/>
        </w:rPr>
      </w:pPr>
      <w:r w:rsidRPr="00CA7BC4">
        <w:rPr>
          <w:rFonts w:eastAsia="Calibri"/>
          <w:b/>
          <w:szCs w:val="24"/>
          <w:lang w:val="ro-RO"/>
        </w:rPr>
        <w:t>Tranșa 2</w:t>
      </w:r>
      <w:r w:rsidRPr="00CA7BC4">
        <w:rPr>
          <w:rFonts w:eastAsia="Calibri"/>
          <w:szCs w:val="24"/>
          <w:lang w:val="ro-RO"/>
        </w:rPr>
        <w:t xml:space="preserve"> – deficit 60 MW, în fiecare interval de timp trebuie să fie deconectate 6 blocuri de sarcină</w:t>
      </w:r>
    </w:p>
    <w:tbl>
      <w:tblPr>
        <w:tblStyle w:val="TableGrid1"/>
        <w:tblW w:w="5000" w:type="pct"/>
        <w:tblLook w:val="04A0" w:firstRow="1" w:lastRow="0" w:firstColumn="1" w:lastColumn="0" w:noHBand="0" w:noVBand="1"/>
      </w:tblPr>
      <w:tblGrid>
        <w:gridCol w:w="501"/>
        <w:gridCol w:w="420"/>
        <w:gridCol w:w="420"/>
        <w:gridCol w:w="420"/>
        <w:gridCol w:w="420"/>
        <w:gridCol w:w="420"/>
        <w:gridCol w:w="420"/>
        <w:gridCol w:w="422"/>
        <w:gridCol w:w="421"/>
        <w:gridCol w:w="421"/>
        <w:gridCol w:w="421"/>
        <w:gridCol w:w="421"/>
        <w:gridCol w:w="421"/>
        <w:gridCol w:w="421"/>
        <w:gridCol w:w="421"/>
        <w:gridCol w:w="421"/>
        <w:gridCol w:w="421"/>
        <w:gridCol w:w="421"/>
        <w:gridCol w:w="421"/>
        <w:gridCol w:w="421"/>
        <w:gridCol w:w="421"/>
        <w:gridCol w:w="406"/>
      </w:tblGrid>
      <w:tr w:rsidR="00957CEE" w:rsidRPr="00CA7BC4" w14:paraId="33B73518" w14:textId="77777777" w:rsidTr="00B47C0E">
        <w:tc>
          <w:tcPr>
            <w:tcW w:w="268" w:type="pct"/>
            <w:vMerge w:val="restart"/>
          </w:tcPr>
          <w:p w14:paraId="6BBA9343" w14:textId="77777777" w:rsidR="00957CEE" w:rsidRPr="00CA7BC4" w:rsidRDefault="00957CEE" w:rsidP="00EB1C9B">
            <w:pPr>
              <w:rPr>
                <w:rFonts w:eastAsia="Calibri"/>
                <w:szCs w:val="24"/>
                <w:lang w:val="ro-RO"/>
              </w:rPr>
            </w:pPr>
          </w:p>
        </w:tc>
        <w:tc>
          <w:tcPr>
            <w:tcW w:w="674" w:type="pct"/>
            <w:gridSpan w:val="3"/>
          </w:tcPr>
          <w:p w14:paraId="6FB05FA2" w14:textId="77777777" w:rsidR="00957CEE" w:rsidRPr="00CA7BC4" w:rsidRDefault="00957CEE" w:rsidP="00EB1C9B">
            <w:pPr>
              <w:rPr>
                <w:rFonts w:eastAsia="Calibri"/>
                <w:szCs w:val="24"/>
                <w:lang w:val="ro-RO"/>
              </w:rPr>
            </w:pPr>
            <w:r w:rsidRPr="00CA7BC4">
              <w:rPr>
                <w:rFonts w:eastAsia="Calibri"/>
                <w:szCs w:val="24"/>
                <w:lang w:val="ro-RO"/>
              </w:rPr>
              <w:t>Luni</w:t>
            </w:r>
          </w:p>
        </w:tc>
        <w:tc>
          <w:tcPr>
            <w:tcW w:w="675" w:type="pct"/>
            <w:gridSpan w:val="3"/>
          </w:tcPr>
          <w:p w14:paraId="5C51B213" w14:textId="77777777" w:rsidR="00957CEE" w:rsidRPr="00CA7BC4" w:rsidRDefault="00957CEE" w:rsidP="00EB1C9B">
            <w:pPr>
              <w:rPr>
                <w:rFonts w:eastAsia="Calibri"/>
                <w:szCs w:val="24"/>
                <w:lang w:val="ro-RO"/>
              </w:rPr>
            </w:pPr>
            <w:r w:rsidRPr="00CA7BC4">
              <w:rPr>
                <w:rFonts w:eastAsia="Calibri"/>
                <w:szCs w:val="24"/>
                <w:lang w:val="ro-RO"/>
              </w:rPr>
              <w:t>Marți</w:t>
            </w:r>
          </w:p>
        </w:tc>
        <w:tc>
          <w:tcPr>
            <w:tcW w:w="677" w:type="pct"/>
            <w:gridSpan w:val="3"/>
          </w:tcPr>
          <w:p w14:paraId="45297638" w14:textId="77777777" w:rsidR="00957CEE" w:rsidRPr="00CA7BC4" w:rsidRDefault="00957CEE" w:rsidP="00EB1C9B">
            <w:pPr>
              <w:rPr>
                <w:rFonts w:eastAsia="Calibri"/>
                <w:szCs w:val="24"/>
                <w:lang w:val="ro-RO"/>
              </w:rPr>
            </w:pPr>
            <w:r w:rsidRPr="00CA7BC4">
              <w:rPr>
                <w:rFonts w:eastAsia="Calibri"/>
                <w:szCs w:val="24"/>
                <w:lang w:val="ro-RO"/>
              </w:rPr>
              <w:t>Miercuri</w:t>
            </w:r>
          </w:p>
        </w:tc>
        <w:tc>
          <w:tcPr>
            <w:tcW w:w="677" w:type="pct"/>
            <w:gridSpan w:val="3"/>
          </w:tcPr>
          <w:p w14:paraId="62A90AB9" w14:textId="77777777" w:rsidR="00957CEE" w:rsidRPr="00CA7BC4" w:rsidRDefault="00957CEE" w:rsidP="00EB1C9B">
            <w:pPr>
              <w:rPr>
                <w:rFonts w:eastAsia="Calibri"/>
                <w:szCs w:val="24"/>
                <w:lang w:val="ro-RO"/>
              </w:rPr>
            </w:pPr>
            <w:r w:rsidRPr="00CA7BC4">
              <w:rPr>
                <w:rFonts w:eastAsia="Calibri"/>
                <w:szCs w:val="24"/>
                <w:lang w:val="ro-RO"/>
              </w:rPr>
              <w:t>Joi</w:t>
            </w:r>
          </w:p>
        </w:tc>
        <w:tc>
          <w:tcPr>
            <w:tcW w:w="677" w:type="pct"/>
            <w:gridSpan w:val="3"/>
          </w:tcPr>
          <w:p w14:paraId="0A0D46E2" w14:textId="77777777" w:rsidR="00957CEE" w:rsidRPr="00CA7BC4" w:rsidRDefault="00957CEE" w:rsidP="00EB1C9B">
            <w:pPr>
              <w:rPr>
                <w:rFonts w:eastAsia="Calibri"/>
                <w:szCs w:val="24"/>
                <w:lang w:val="ro-RO"/>
              </w:rPr>
            </w:pPr>
            <w:r w:rsidRPr="00CA7BC4">
              <w:rPr>
                <w:rFonts w:eastAsia="Calibri"/>
                <w:szCs w:val="24"/>
                <w:lang w:val="ro-RO"/>
              </w:rPr>
              <w:t>Vineri</w:t>
            </w:r>
          </w:p>
        </w:tc>
        <w:tc>
          <w:tcPr>
            <w:tcW w:w="677" w:type="pct"/>
            <w:gridSpan w:val="3"/>
          </w:tcPr>
          <w:p w14:paraId="3A650041" w14:textId="77777777" w:rsidR="00957CEE" w:rsidRPr="00CA7BC4" w:rsidRDefault="00957CEE" w:rsidP="00EB1C9B">
            <w:pPr>
              <w:rPr>
                <w:rFonts w:eastAsia="Calibri"/>
                <w:szCs w:val="24"/>
                <w:lang w:val="ro-RO"/>
              </w:rPr>
            </w:pPr>
            <w:r w:rsidRPr="00CA7BC4">
              <w:rPr>
                <w:rFonts w:eastAsia="Calibri"/>
                <w:szCs w:val="24"/>
                <w:lang w:val="ro-RO"/>
              </w:rPr>
              <w:t>Sâmbătă</w:t>
            </w:r>
          </w:p>
        </w:tc>
        <w:tc>
          <w:tcPr>
            <w:tcW w:w="677" w:type="pct"/>
            <w:gridSpan w:val="3"/>
          </w:tcPr>
          <w:p w14:paraId="4FC78146" w14:textId="77777777" w:rsidR="00957CEE" w:rsidRPr="00CA7BC4" w:rsidRDefault="00957CEE" w:rsidP="00EB1C9B">
            <w:pPr>
              <w:rPr>
                <w:rFonts w:eastAsia="Calibri"/>
                <w:szCs w:val="24"/>
                <w:lang w:val="ro-RO"/>
              </w:rPr>
            </w:pPr>
            <w:r w:rsidRPr="00CA7BC4">
              <w:rPr>
                <w:rFonts w:eastAsia="Calibri"/>
                <w:szCs w:val="24"/>
                <w:lang w:val="ro-RO"/>
              </w:rPr>
              <w:t>Duminică</w:t>
            </w:r>
          </w:p>
        </w:tc>
      </w:tr>
      <w:tr w:rsidR="00957CEE" w:rsidRPr="00CA7BC4" w14:paraId="3C20099C" w14:textId="77777777" w:rsidTr="00B47C0E">
        <w:tc>
          <w:tcPr>
            <w:tcW w:w="268" w:type="pct"/>
            <w:vMerge/>
          </w:tcPr>
          <w:p w14:paraId="167CAB52" w14:textId="77777777" w:rsidR="00957CEE" w:rsidRPr="00CA7BC4" w:rsidRDefault="00957CEE" w:rsidP="00EB1C9B">
            <w:pPr>
              <w:rPr>
                <w:rFonts w:eastAsia="Calibri"/>
                <w:szCs w:val="24"/>
                <w:lang w:val="ro-RO"/>
              </w:rPr>
            </w:pPr>
          </w:p>
        </w:tc>
        <w:tc>
          <w:tcPr>
            <w:tcW w:w="225" w:type="pct"/>
          </w:tcPr>
          <w:p w14:paraId="47C514D9"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5" w:type="pct"/>
          </w:tcPr>
          <w:p w14:paraId="6EBD9B2D"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5" w:type="pct"/>
          </w:tcPr>
          <w:p w14:paraId="7AF6FF16"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5" w:type="pct"/>
          </w:tcPr>
          <w:p w14:paraId="70A4E500"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5" w:type="pct"/>
          </w:tcPr>
          <w:p w14:paraId="00F23481"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5" w:type="pct"/>
          </w:tcPr>
          <w:p w14:paraId="66D4E3F2"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1039A5C4"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0E990FE5"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210386CE"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1F5752AC"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740B4F0C"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70E472E5"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0718BEFE"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5B63DD3B"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212AFACD"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08E44033"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377FA112"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36530063"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2942AF6E"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7E50E427"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004D9A2B"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r>
      <w:tr w:rsidR="00834D62" w:rsidRPr="00CA7BC4" w14:paraId="7AB4C3D3" w14:textId="77777777" w:rsidTr="00834D62">
        <w:tc>
          <w:tcPr>
            <w:tcW w:w="268" w:type="pct"/>
          </w:tcPr>
          <w:p w14:paraId="341D8309" w14:textId="77777777" w:rsidR="00957CEE" w:rsidRPr="00CA7BC4" w:rsidRDefault="00957CEE" w:rsidP="00EB1C9B">
            <w:pPr>
              <w:rPr>
                <w:rFonts w:eastAsia="Calibri"/>
                <w:sz w:val="16"/>
                <w:szCs w:val="16"/>
                <w:lang w:val="ro-RO"/>
              </w:rPr>
            </w:pPr>
            <w:r w:rsidRPr="00CA7BC4">
              <w:rPr>
                <w:rFonts w:eastAsia="Calibri"/>
                <w:sz w:val="16"/>
                <w:szCs w:val="16"/>
                <w:lang w:val="ro-RO"/>
              </w:rPr>
              <w:t>A</w:t>
            </w:r>
          </w:p>
        </w:tc>
        <w:tc>
          <w:tcPr>
            <w:tcW w:w="225" w:type="pct"/>
            <w:shd w:val="clear" w:color="auto" w:fill="4472C4"/>
          </w:tcPr>
          <w:p w14:paraId="6B38BE91" w14:textId="77777777" w:rsidR="00957CEE" w:rsidRPr="00CA7BC4" w:rsidRDefault="00957CEE" w:rsidP="00EB1C9B">
            <w:pPr>
              <w:rPr>
                <w:rFonts w:eastAsia="Calibri"/>
                <w:sz w:val="16"/>
                <w:szCs w:val="16"/>
                <w:lang w:val="ro-RO"/>
              </w:rPr>
            </w:pPr>
          </w:p>
        </w:tc>
        <w:tc>
          <w:tcPr>
            <w:tcW w:w="225" w:type="pct"/>
          </w:tcPr>
          <w:p w14:paraId="7AF3B9C2" w14:textId="77777777" w:rsidR="00957CEE" w:rsidRPr="00CA7BC4" w:rsidRDefault="00957CEE" w:rsidP="00EB1C9B">
            <w:pPr>
              <w:rPr>
                <w:rFonts w:eastAsia="Calibri"/>
                <w:sz w:val="16"/>
                <w:szCs w:val="16"/>
                <w:lang w:val="ro-RO"/>
              </w:rPr>
            </w:pPr>
          </w:p>
        </w:tc>
        <w:tc>
          <w:tcPr>
            <w:tcW w:w="225" w:type="pct"/>
            <w:shd w:val="clear" w:color="auto" w:fill="4472C4"/>
          </w:tcPr>
          <w:p w14:paraId="732A35B1" w14:textId="77777777" w:rsidR="00957CEE" w:rsidRPr="00CA7BC4" w:rsidRDefault="00957CEE" w:rsidP="00EB1C9B">
            <w:pPr>
              <w:rPr>
                <w:rFonts w:eastAsia="Calibri"/>
                <w:sz w:val="16"/>
                <w:szCs w:val="16"/>
                <w:lang w:val="ro-RO"/>
              </w:rPr>
            </w:pPr>
          </w:p>
        </w:tc>
        <w:tc>
          <w:tcPr>
            <w:tcW w:w="225" w:type="pct"/>
            <w:shd w:val="clear" w:color="auto" w:fill="FFFFFF"/>
          </w:tcPr>
          <w:p w14:paraId="355ACEFF" w14:textId="77777777" w:rsidR="00957CEE" w:rsidRPr="00CA7BC4" w:rsidRDefault="00957CEE" w:rsidP="00EB1C9B">
            <w:pPr>
              <w:rPr>
                <w:rFonts w:eastAsia="Calibri"/>
                <w:sz w:val="16"/>
                <w:szCs w:val="16"/>
                <w:lang w:val="ro-RO"/>
              </w:rPr>
            </w:pPr>
          </w:p>
        </w:tc>
        <w:tc>
          <w:tcPr>
            <w:tcW w:w="225" w:type="pct"/>
            <w:shd w:val="clear" w:color="auto" w:fill="4472C4"/>
          </w:tcPr>
          <w:p w14:paraId="77C3E4AD" w14:textId="77777777" w:rsidR="00957CEE" w:rsidRPr="00CA7BC4" w:rsidRDefault="00957CEE" w:rsidP="00EB1C9B">
            <w:pPr>
              <w:rPr>
                <w:rFonts w:eastAsia="Calibri"/>
                <w:sz w:val="16"/>
                <w:szCs w:val="16"/>
                <w:lang w:val="ro-RO"/>
              </w:rPr>
            </w:pPr>
          </w:p>
        </w:tc>
        <w:tc>
          <w:tcPr>
            <w:tcW w:w="225" w:type="pct"/>
          </w:tcPr>
          <w:p w14:paraId="3128AB19" w14:textId="77777777" w:rsidR="00957CEE" w:rsidRPr="00CA7BC4" w:rsidRDefault="00957CEE" w:rsidP="00EB1C9B">
            <w:pPr>
              <w:rPr>
                <w:rFonts w:eastAsia="Calibri"/>
                <w:sz w:val="16"/>
                <w:szCs w:val="16"/>
                <w:lang w:val="ro-RO"/>
              </w:rPr>
            </w:pPr>
          </w:p>
        </w:tc>
        <w:tc>
          <w:tcPr>
            <w:tcW w:w="226" w:type="pct"/>
            <w:shd w:val="clear" w:color="auto" w:fill="4472C4"/>
          </w:tcPr>
          <w:p w14:paraId="0038A771" w14:textId="77777777" w:rsidR="00957CEE" w:rsidRPr="00CA7BC4" w:rsidRDefault="00957CEE" w:rsidP="00EB1C9B">
            <w:pPr>
              <w:rPr>
                <w:rFonts w:eastAsia="Calibri"/>
                <w:sz w:val="16"/>
                <w:szCs w:val="16"/>
                <w:lang w:val="ro-RO"/>
              </w:rPr>
            </w:pPr>
          </w:p>
        </w:tc>
        <w:tc>
          <w:tcPr>
            <w:tcW w:w="226" w:type="pct"/>
          </w:tcPr>
          <w:p w14:paraId="187C46DC" w14:textId="77777777" w:rsidR="00957CEE" w:rsidRPr="00CA7BC4" w:rsidRDefault="00957CEE" w:rsidP="00EB1C9B">
            <w:pPr>
              <w:rPr>
                <w:rFonts w:eastAsia="Calibri"/>
                <w:sz w:val="16"/>
                <w:szCs w:val="16"/>
                <w:lang w:val="ro-RO"/>
              </w:rPr>
            </w:pPr>
          </w:p>
        </w:tc>
        <w:tc>
          <w:tcPr>
            <w:tcW w:w="226" w:type="pct"/>
            <w:shd w:val="clear" w:color="auto" w:fill="4472C4"/>
          </w:tcPr>
          <w:p w14:paraId="72B73139" w14:textId="77777777" w:rsidR="00957CEE" w:rsidRPr="00CA7BC4" w:rsidRDefault="00957CEE" w:rsidP="00EB1C9B">
            <w:pPr>
              <w:rPr>
                <w:rFonts w:eastAsia="Calibri"/>
                <w:sz w:val="16"/>
                <w:szCs w:val="16"/>
                <w:lang w:val="ro-RO"/>
              </w:rPr>
            </w:pPr>
          </w:p>
        </w:tc>
        <w:tc>
          <w:tcPr>
            <w:tcW w:w="226" w:type="pct"/>
            <w:shd w:val="clear" w:color="auto" w:fill="FFFFFF"/>
          </w:tcPr>
          <w:p w14:paraId="78E854F7" w14:textId="77777777" w:rsidR="00957CEE" w:rsidRPr="00CA7BC4" w:rsidRDefault="00957CEE" w:rsidP="00EB1C9B">
            <w:pPr>
              <w:rPr>
                <w:rFonts w:eastAsia="Calibri"/>
                <w:sz w:val="16"/>
                <w:szCs w:val="16"/>
                <w:lang w:val="ro-RO"/>
              </w:rPr>
            </w:pPr>
          </w:p>
        </w:tc>
        <w:tc>
          <w:tcPr>
            <w:tcW w:w="226" w:type="pct"/>
            <w:shd w:val="clear" w:color="auto" w:fill="4472C4"/>
          </w:tcPr>
          <w:p w14:paraId="0410847D" w14:textId="77777777" w:rsidR="00957CEE" w:rsidRPr="00CA7BC4" w:rsidRDefault="00957CEE" w:rsidP="00EB1C9B">
            <w:pPr>
              <w:rPr>
                <w:rFonts w:eastAsia="Calibri"/>
                <w:sz w:val="16"/>
                <w:szCs w:val="16"/>
                <w:lang w:val="ro-RO"/>
              </w:rPr>
            </w:pPr>
          </w:p>
        </w:tc>
        <w:tc>
          <w:tcPr>
            <w:tcW w:w="226" w:type="pct"/>
          </w:tcPr>
          <w:p w14:paraId="08B77386" w14:textId="77777777" w:rsidR="00957CEE" w:rsidRPr="00CA7BC4" w:rsidRDefault="00957CEE" w:rsidP="00EB1C9B">
            <w:pPr>
              <w:rPr>
                <w:rFonts w:eastAsia="Calibri"/>
                <w:sz w:val="16"/>
                <w:szCs w:val="16"/>
                <w:lang w:val="ro-RO"/>
              </w:rPr>
            </w:pPr>
          </w:p>
        </w:tc>
        <w:tc>
          <w:tcPr>
            <w:tcW w:w="226" w:type="pct"/>
            <w:shd w:val="clear" w:color="auto" w:fill="4472C4"/>
          </w:tcPr>
          <w:p w14:paraId="00D7936E" w14:textId="77777777" w:rsidR="00957CEE" w:rsidRPr="00CA7BC4" w:rsidRDefault="00957CEE" w:rsidP="00EB1C9B">
            <w:pPr>
              <w:rPr>
                <w:rFonts w:eastAsia="Calibri"/>
                <w:sz w:val="16"/>
                <w:szCs w:val="16"/>
                <w:lang w:val="ro-RO"/>
              </w:rPr>
            </w:pPr>
          </w:p>
        </w:tc>
        <w:tc>
          <w:tcPr>
            <w:tcW w:w="226" w:type="pct"/>
            <w:shd w:val="clear" w:color="auto" w:fill="FFFFFF"/>
          </w:tcPr>
          <w:p w14:paraId="693F9BD4" w14:textId="77777777" w:rsidR="00957CEE" w:rsidRPr="00CA7BC4" w:rsidRDefault="00957CEE" w:rsidP="00EB1C9B">
            <w:pPr>
              <w:rPr>
                <w:rFonts w:eastAsia="Calibri"/>
                <w:sz w:val="16"/>
                <w:szCs w:val="16"/>
                <w:lang w:val="ro-RO"/>
              </w:rPr>
            </w:pPr>
          </w:p>
        </w:tc>
        <w:tc>
          <w:tcPr>
            <w:tcW w:w="226" w:type="pct"/>
            <w:shd w:val="clear" w:color="auto" w:fill="4472C4"/>
          </w:tcPr>
          <w:p w14:paraId="484A0F0D" w14:textId="77777777" w:rsidR="00957CEE" w:rsidRPr="00CA7BC4" w:rsidRDefault="00957CEE" w:rsidP="00EB1C9B">
            <w:pPr>
              <w:rPr>
                <w:rFonts w:eastAsia="Calibri"/>
                <w:sz w:val="16"/>
                <w:szCs w:val="16"/>
                <w:lang w:val="ro-RO"/>
              </w:rPr>
            </w:pPr>
          </w:p>
        </w:tc>
        <w:tc>
          <w:tcPr>
            <w:tcW w:w="226" w:type="pct"/>
            <w:shd w:val="clear" w:color="auto" w:fill="FFFFFF"/>
          </w:tcPr>
          <w:p w14:paraId="5C302E67" w14:textId="77777777" w:rsidR="00957CEE" w:rsidRPr="00CA7BC4" w:rsidRDefault="00957CEE" w:rsidP="00EB1C9B">
            <w:pPr>
              <w:rPr>
                <w:rFonts w:eastAsia="Calibri"/>
                <w:sz w:val="16"/>
                <w:szCs w:val="16"/>
                <w:lang w:val="ro-RO"/>
              </w:rPr>
            </w:pPr>
          </w:p>
        </w:tc>
        <w:tc>
          <w:tcPr>
            <w:tcW w:w="226" w:type="pct"/>
            <w:shd w:val="clear" w:color="auto" w:fill="4472C4"/>
          </w:tcPr>
          <w:p w14:paraId="3F71069A" w14:textId="77777777" w:rsidR="00957CEE" w:rsidRPr="00CA7BC4" w:rsidRDefault="00957CEE" w:rsidP="00EB1C9B">
            <w:pPr>
              <w:rPr>
                <w:rFonts w:eastAsia="Calibri"/>
                <w:sz w:val="16"/>
                <w:szCs w:val="16"/>
                <w:lang w:val="ro-RO"/>
              </w:rPr>
            </w:pPr>
          </w:p>
        </w:tc>
        <w:tc>
          <w:tcPr>
            <w:tcW w:w="226" w:type="pct"/>
            <w:shd w:val="clear" w:color="auto" w:fill="FFFFFF"/>
          </w:tcPr>
          <w:p w14:paraId="6E170BF9" w14:textId="77777777" w:rsidR="00957CEE" w:rsidRPr="00CA7BC4" w:rsidRDefault="00957CEE" w:rsidP="00EB1C9B">
            <w:pPr>
              <w:rPr>
                <w:rFonts w:eastAsia="Calibri"/>
                <w:sz w:val="16"/>
                <w:szCs w:val="16"/>
                <w:lang w:val="ro-RO"/>
              </w:rPr>
            </w:pPr>
          </w:p>
        </w:tc>
        <w:tc>
          <w:tcPr>
            <w:tcW w:w="226" w:type="pct"/>
            <w:shd w:val="clear" w:color="auto" w:fill="4472C4"/>
          </w:tcPr>
          <w:p w14:paraId="05333AFC" w14:textId="77777777" w:rsidR="00957CEE" w:rsidRPr="00CA7BC4" w:rsidRDefault="00957CEE" w:rsidP="00EB1C9B">
            <w:pPr>
              <w:rPr>
                <w:rFonts w:eastAsia="Calibri"/>
                <w:sz w:val="16"/>
                <w:szCs w:val="16"/>
                <w:lang w:val="ro-RO"/>
              </w:rPr>
            </w:pPr>
          </w:p>
        </w:tc>
        <w:tc>
          <w:tcPr>
            <w:tcW w:w="226" w:type="pct"/>
          </w:tcPr>
          <w:p w14:paraId="196A7BD7" w14:textId="77777777" w:rsidR="00957CEE" w:rsidRPr="00CA7BC4" w:rsidRDefault="00957CEE" w:rsidP="00EB1C9B">
            <w:pPr>
              <w:rPr>
                <w:rFonts w:eastAsia="Calibri"/>
                <w:sz w:val="16"/>
                <w:szCs w:val="16"/>
                <w:lang w:val="ro-RO"/>
              </w:rPr>
            </w:pPr>
          </w:p>
        </w:tc>
        <w:tc>
          <w:tcPr>
            <w:tcW w:w="226" w:type="pct"/>
            <w:shd w:val="clear" w:color="auto" w:fill="4472C4"/>
          </w:tcPr>
          <w:p w14:paraId="251D939D" w14:textId="77777777" w:rsidR="00957CEE" w:rsidRPr="00CA7BC4" w:rsidRDefault="00957CEE" w:rsidP="00EB1C9B">
            <w:pPr>
              <w:rPr>
                <w:rFonts w:eastAsia="Calibri"/>
                <w:sz w:val="16"/>
                <w:szCs w:val="16"/>
                <w:lang w:val="ro-RO"/>
              </w:rPr>
            </w:pPr>
          </w:p>
        </w:tc>
      </w:tr>
      <w:tr w:rsidR="00834D62" w:rsidRPr="00CA7BC4" w14:paraId="3C2B756E" w14:textId="77777777" w:rsidTr="00834D62">
        <w:tc>
          <w:tcPr>
            <w:tcW w:w="268" w:type="pct"/>
          </w:tcPr>
          <w:p w14:paraId="03C97509" w14:textId="77777777" w:rsidR="00957CEE" w:rsidRPr="00CA7BC4" w:rsidRDefault="00957CEE" w:rsidP="00EB1C9B">
            <w:pPr>
              <w:rPr>
                <w:rFonts w:eastAsia="Calibri"/>
                <w:sz w:val="16"/>
                <w:szCs w:val="16"/>
                <w:lang w:val="ro-RO"/>
              </w:rPr>
            </w:pPr>
            <w:r w:rsidRPr="00CA7BC4">
              <w:rPr>
                <w:rFonts w:eastAsia="Calibri"/>
                <w:sz w:val="16"/>
                <w:szCs w:val="16"/>
                <w:lang w:val="ro-RO"/>
              </w:rPr>
              <w:t>B</w:t>
            </w:r>
          </w:p>
        </w:tc>
        <w:tc>
          <w:tcPr>
            <w:tcW w:w="225" w:type="pct"/>
            <w:shd w:val="clear" w:color="auto" w:fill="4472C4"/>
          </w:tcPr>
          <w:p w14:paraId="629B85A7" w14:textId="77777777" w:rsidR="00957CEE" w:rsidRPr="00CA7BC4" w:rsidRDefault="00957CEE" w:rsidP="00EB1C9B">
            <w:pPr>
              <w:rPr>
                <w:rFonts w:eastAsia="Calibri"/>
                <w:sz w:val="16"/>
                <w:szCs w:val="16"/>
                <w:lang w:val="ro-RO"/>
              </w:rPr>
            </w:pPr>
          </w:p>
        </w:tc>
        <w:tc>
          <w:tcPr>
            <w:tcW w:w="225" w:type="pct"/>
          </w:tcPr>
          <w:p w14:paraId="03633808" w14:textId="77777777" w:rsidR="00957CEE" w:rsidRPr="00CA7BC4" w:rsidRDefault="00957CEE" w:rsidP="00EB1C9B">
            <w:pPr>
              <w:rPr>
                <w:rFonts w:eastAsia="Calibri"/>
                <w:sz w:val="16"/>
                <w:szCs w:val="16"/>
                <w:lang w:val="ro-RO"/>
              </w:rPr>
            </w:pPr>
          </w:p>
        </w:tc>
        <w:tc>
          <w:tcPr>
            <w:tcW w:w="225" w:type="pct"/>
            <w:shd w:val="clear" w:color="auto" w:fill="4472C4"/>
          </w:tcPr>
          <w:p w14:paraId="10692EA6" w14:textId="77777777" w:rsidR="00957CEE" w:rsidRPr="00CA7BC4" w:rsidRDefault="00957CEE" w:rsidP="00EB1C9B">
            <w:pPr>
              <w:rPr>
                <w:rFonts w:eastAsia="Calibri"/>
                <w:sz w:val="16"/>
                <w:szCs w:val="16"/>
                <w:lang w:val="ro-RO"/>
              </w:rPr>
            </w:pPr>
          </w:p>
        </w:tc>
        <w:tc>
          <w:tcPr>
            <w:tcW w:w="225" w:type="pct"/>
            <w:shd w:val="clear" w:color="auto" w:fill="FFFFFF"/>
          </w:tcPr>
          <w:p w14:paraId="2E2F626F" w14:textId="77777777" w:rsidR="00957CEE" w:rsidRPr="00CA7BC4" w:rsidRDefault="00957CEE" w:rsidP="00EB1C9B">
            <w:pPr>
              <w:rPr>
                <w:rFonts w:eastAsia="Calibri"/>
                <w:sz w:val="16"/>
                <w:szCs w:val="16"/>
                <w:lang w:val="ro-RO"/>
              </w:rPr>
            </w:pPr>
          </w:p>
        </w:tc>
        <w:tc>
          <w:tcPr>
            <w:tcW w:w="225" w:type="pct"/>
            <w:shd w:val="clear" w:color="auto" w:fill="4472C4"/>
          </w:tcPr>
          <w:p w14:paraId="6AE004C7" w14:textId="77777777" w:rsidR="00957CEE" w:rsidRPr="00CA7BC4" w:rsidRDefault="00957CEE" w:rsidP="00EB1C9B">
            <w:pPr>
              <w:rPr>
                <w:rFonts w:eastAsia="Calibri"/>
                <w:sz w:val="16"/>
                <w:szCs w:val="16"/>
                <w:lang w:val="ro-RO"/>
              </w:rPr>
            </w:pPr>
          </w:p>
        </w:tc>
        <w:tc>
          <w:tcPr>
            <w:tcW w:w="225" w:type="pct"/>
          </w:tcPr>
          <w:p w14:paraId="2F2438EF" w14:textId="77777777" w:rsidR="00957CEE" w:rsidRPr="00CA7BC4" w:rsidRDefault="00957CEE" w:rsidP="00EB1C9B">
            <w:pPr>
              <w:rPr>
                <w:rFonts w:eastAsia="Calibri"/>
                <w:sz w:val="16"/>
                <w:szCs w:val="16"/>
                <w:lang w:val="ro-RO"/>
              </w:rPr>
            </w:pPr>
          </w:p>
        </w:tc>
        <w:tc>
          <w:tcPr>
            <w:tcW w:w="226" w:type="pct"/>
            <w:shd w:val="clear" w:color="auto" w:fill="4472C4"/>
          </w:tcPr>
          <w:p w14:paraId="1BA8FF5E" w14:textId="77777777" w:rsidR="00957CEE" w:rsidRPr="00CA7BC4" w:rsidRDefault="00957CEE" w:rsidP="00EB1C9B">
            <w:pPr>
              <w:rPr>
                <w:rFonts w:eastAsia="Calibri"/>
                <w:sz w:val="16"/>
                <w:szCs w:val="16"/>
                <w:lang w:val="ro-RO"/>
              </w:rPr>
            </w:pPr>
          </w:p>
        </w:tc>
        <w:tc>
          <w:tcPr>
            <w:tcW w:w="226" w:type="pct"/>
          </w:tcPr>
          <w:p w14:paraId="3D598B1F" w14:textId="77777777" w:rsidR="00957CEE" w:rsidRPr="00CA7BC4" w:rsidRDefault="00957CEE" w:rsidP="00EB1C9B">
            <w:pPr>
              <w:rPr>
                <w:rFonts w:eastAsia="Calibri"/>
                <w:sz w:val="16"/>
                <w:szCs w:val="16"/>
                <w:lang w:val="ro-RO"/>
              </w:rPr>
            </w:pPr>
          </w:p>
        </w:tc>
        <w:tc>
          <w:tcPr>
            <w:tcW w:w="226" w:type="pct"/>
            <w:shd w:val="clear" w:color="auto" w:fill="4472C4"/>
          </w:tcPr>
          <w:p w14:paraId="2F3AF32A" w14:textId="77777777" w:rsidR="00957CEE" w:rsidRPr="00CA7BC4" w:rsidRDefault="00957CEE" w:rsidP="00EB1C9B">
            <w:pPr>
              <w:rPr>
                <w:rFonts w:eastAsia="Calibri"/>
                <w:sz w:val="16"/>
                <w:szCs w:val="16"/>
                <w:lang w:val="ro-RO"/>
              </w:rPr>
            </w:pPr>
          </w:p>
        </w:tc>
        <w:tc>
          <w:tcPr>
            <w:tcW w:w="226" w:type="pct"/>
            <w:shd w:val="clear" w:color="auto" w:fill="FFFFFF"/>
          </w:tcPr>
          <w:p w14:paraId="038F5001" w14:textId="77777777" w:rsidR="00957CEE" w:rsidRPr="00CA7BC4" w:rsidRDefault="00957CEE" w:rsidP="00EB1C9B">
            <w:pPr>
              <w:rPr>
                <w:rFonts w:eastAsia="Calibri"/>
                <w:sz w:val="16"/>
                <w:szCs w:val="16"/>
                <w:lang w:val="ro-RO"/>
              </w:rPr>
            </w:pPr>
          </w:p>
        </w:tc>
        <w:tc>
          <w:tcPr>
            <w:tcW w:w="226" w:type="pct"/>
            <w:shd w:val="clear" w:color="auto" w:fill="4472C4"/>
          </w:tcPr>
          <w:p w14:paraId="2BFCDD41" w14:textId="77777777" w:rsidR="00957CEE" w:rsidRPr="00CA7BC4" w:rsidRDefault="00957CEE" w:rsidP="00EB1C9B">
            <w:pPr>
              <w:rPr>
                <w:rFonts w:eastAsia="Calibri"/>
                <w:sz w:val="16"/>
                <w:szCs w:val="16"/>
                <w:lang w:val="ro-RO"/>
              </w:rPr>
            </w:pPr>
          </w:p>
        </w:tc>
        <w:tc>
          <w:tcPr>
            <w:tcW w:w="226" w:type="pct"/>
          </w:tcPr>
          <w:p w14:paraId="1EC0C482" w14:textId="77777777" w:rsidR="00957CEE" w:rsidRPr="00CA7BC4" w:rsidRDefault="00957CEE" w:rsidP="00EB1C9B">
            <w:pPr>
              <w:rPr>
                <w:rFonts w:eastAsia="Calibri"/>
                <w:sz w:val="16"/>
                <w:szCs w:val="16"/>
                <w:lang w:val="ro-RO"/>
              </w:rPr>
            </w:pPr>
          </w:p>
        </w:tc>
        <w:tc>
          <w:tcPr>
            <w:tcW w:w="226" w:type="pct"/>
            <w:shd w:val="clear" w:color="auto" w:fill="4472C4"/>
          </w:tcPr>
          <w:p w14:paraId="643F640D" w14:textId="77777777" w:rsidR="00957CEE" w:rsidRPr="00CA7BC4" w:rsidRDefault="00957CEE" w:rsidP="00EB1C9B">
            <w:pPr>
              <w:rPr>
                <w:rFonts w:eastAsia="Calibri"/>
                <w:sz w:val="16"/>
                <w:szCs w:val="16"/>
                <w:lang w:val="ro-RO"/>
              </w:rPr>
            </w:pPr>
          </w:p>
        </w:tc>
        <w:tc>
          <w:tcPr>
            <w:tcW w:w="226" w:type="pct"/>
            <w:shd w:val="clear" w:color="auto" w:fill="FFFFFF"/>
          </w:tcPr>
          <w:p w14:paraId="6EEE22BB" w14:textId="77777777" w:rsidR="00957CEE" w:rsidRPr="00CA7BC4" w:rsidRDefault="00957CEE" w:rsidP="00EB1C9B">
            <w:pPr>
              <w:rPr>
                <w:rFonts w:eastAsia="Calibri"/>
                <w:sz w:val="16"/>
                <w:szCs w:val="16"/>
                <w:lang w:val="ro-RO"/>
              </w:rPr>
            </w:pPr>
          </w:p>
        </w:tc>
        <w:tc>
          <w:tcPr>
            <w:tcW w:w="226" w:type="pct"/>
            <w:shd w:val="clear" w:color="auto" w:fill="4472C4"/>
          </w:tcPr>
          <w:p w14:paraId="40B7623C" w14:textId="77777777" w:rsidR="00957CEE" w:rsidRPr="00CA7BC4" w:rsidRDefault="00957CEE" w:rsidP="00EB1C9B">
            <w:pPr>
              <w:rPr>
                <w:rFonts w:eastAsia="Calibri"/>
                <w:sz w:val="16"/>
                <w:szCs w:val="16"/>
                <w:lang w:val="ro-RO"/>
              </w:rPr>
            </w:pPr>
          </w:p>
        </w:tc>
        <w:tc>
          <w:tcPr>
            <w:tcW w:w="226" w:type="pct"/>
            <w:shd w:val="clear" w:color="auto" w:fill="FFFFFF"/>
          </w:tcPr>
          <w:p w14:paraId="56406CD7" w14:textId="77777777" w:rsidR="00957CEE" w:rsidRPr="00CA7BC4" w:rsidRDefault="00957CEE" w:rsidP="00EB1C9B">
            <w:pPr>
              <w:rPr>
                <w:rFonts w:eastAsia="Calibri"/>
                <w:sz w:val="16"/>
                <w:szCs w:val="16"/>
                <w:lang w:val="ro-RO"/>
              </w:rPr>
            </w:pPr>
          </w:p>
        </w:tc>
        <w:tc>
          <w:tcPr>
            <w:tcW w:w="226" w:type="pct"/>
            <w:shd w:val="clear" w:color="auto" w:fill="4472C4"/>
          </w:tcPr>
          <w:p w14:paraId="009C542B" w14:textId="77777777" w:rsidR="00957CEE" w:rsidRPr="00CA7BC4" w:rsidRDefault="00957CEE" w:rsidP="00EB1C9B">
            <w:pPr>
              <w:rPr>
                <w:rFonts w:eastAsia="Calibri"/>
                <w:sz w:val="16"/>
                <w:szCs w:val="16"/>
                <w:lang w:val="ro-RO"/>
              </w:rPr>
            </w:pPr>
          </w:p>
        </w:tc>
        <w:tc>
          <w:tcPr>
            <w:tcW w:w="226" w:type="pct"/>
            <w:shd w:val="clear" w:color="auto" w:fill="FFFFFF"/>
          </w:tcPr>
          <w:p w14:paraId="0855A3DB" w14:textId="77777777" w:rsidR="00957CEE" w:rsidRPr="00CA7BC4" w:rsidRDefault="00957CEE" w:rsidP="00EB1C9B">
            <w:pPr>
              <w:rPr>
                <w:rFonts w:eastAsia="Calibri"/>
                <w:sz w:val="16"/>
                <w:szCs w:val="16"/>
                <w:lang w:val="ro-RO"/>
              </w:rPr>
            </w:pPr>
          </w:p>
        </w:tc>
        <w:tc>
          <w:tcPr>
            <w:tcW w:w="226" w:type="pct"/>
            <w:shd w:val="clear" w:color="auto" w:fill="4472C4"/>
          </w:tcPr>
          <w:p w14:paraId="587BBECF" w14:textId="77777777" w:rsidR="00957CEE" w:rsidRPr="00CA7BC4" w:rsidRDefault="00957CEE" w:rsidP="00EB1C9B">
            <w:pPr>
              <w:rPr>
                <w:rFonts w:eastAsia="Calibri"/>
                <w:sz w:val="16"/>
                <w:szCs w:val="16"/>
                <w:lang w:val="ro-RO"/>
              </w:rPr>
            </w:pPr>
          </w:p>
        </w:tc>
        <w:tc>
          <w:tcPr>
            <w:tcW w:w="226" w:type="pct"/>
          </w:tcPr>
          <w:p w14:paraId="1E53DDA9" w14:textId="77777777" w:rsidR="00957CEE" w:rsidRPr="00CA7BC4" w:rsidRDefault="00957CEE" w:rsidP="00EB1C9B">
            <w:pPr>
              <w:rPr>
                <w:rFonts w:eastAsia="Calibri"/>
                <w:sz w:val="16"/>
                <w:szCs w:val="16"/>
                <w:lang w:val="ro-RO"/>
              </w:rPr>
            </w:pPr>
          </w:p>
        </w:tc>
        <w:tc>
          <w:tcPr>
            <w:tcW w:w="226" w:type="pct"/>
            <w:shd w:val="clear" w:color="auto" w:fill="4472C4"/>
          </w:tcPr>
          <w:p w14:paraId="126B5F15" w14:textId="77777777" w:rsidR="00957CEE" w:rsidRPr="00CA7BC4" w:rsidRDefault="00957CEE" w:rsidP="00EB1C9B">
            <w:pPr>
              <w:rPr>
                <w:rFonts w:eastAsia="Calibri"/>
                <w:sz w:val="16"/>
                <w:szCs w:val="16"/>
                <w:lang w:val="ro-RO"/>
              </w:rPr>
            </w:pPr>
          </w:p>
        </w:tc>
      </w:tr>
      <w:tr w:rsidR="00834D62" w:rsidRPr="00CA7BC4" w14:paraId="18778BD4" w14:textId="77777777" w:rsidTr="00834D62">
        <w:tc>
          <w:tcPr>
            <w:tcW w:w="268" w:type="pct"/>
          </w:tcPr>
          <w:p w14:paraId="6A44DDC4" w14:textId="77777777" w:rsidR="00957CEE" w:rsidRPr="00CA7BC4" w:rsidRDefault="00957CEE" w:rsidP="00EB1C9B">
            <w:pPr>
              <w:rPr>
                <w:rFonts w:eastAsia="Calibri"/>
                <w:sz w:val="16"/>
                <w:szCs w:val="16"/>
                <w:lang w:val="ro-RO"/>
              </w:rPr>
            </w:pPr>
            <w:r w:rsidRPr="00CA7BC4">
              <w:rPr>
                <w:rFonts w:eastAsia="Calibri"/>
                <w:sz w:val="16"/>
                <w:szCs w:val="16"/>
                <w:lang w:val="ro-RO"/>
              </w:rPr>
              <w:t>C</w:t>
            </w:r>
          </w:p>
        </w:tc>
        <w:tc>
          <w:tcPr>
            <w:tcW w:w="225" w:type="pct"/>
            <w:shd w:val="clear" w:color="auto" w:fill="4472C4"/>
          </w:tcPr>
          <w:p w14:paraId="6EFC9C1D" w14:textId="77777777" w:rsidR="00957CEE" w:rsidRPr="00CA7BC4" w:rsidRDefault="00957CEE" w:rsidP="00EB1C9B">
            <w:pPr>
              <w:rPr>
                <w:rFonts w:eastAsia="Calibri"/>
                <w:sz w:val="16"/>
                <w:szCs w:val="16"/>
                <w:lang w:val="ro-RO"/>
              </w:rPr>
            </w:pPr>
          </w:p>
        </w:tc>
        <w:tc>
          <w:tcPr>
            <w:tcW w:w="225" w:type="pct"/>
          </w:tcPr>
          <w:p w14:paraId="6BFE04A9" w14:textId="77777777" w:rsidR="00957CEE" w:rsidRPr="00CA7BC4" w:rsidRDefault="00957CEE" w:rsidP="00EB1C9B">
            <w:pPr>
              <w:rPr>
                <w:rFonts w:eastAsia="Calibri"/>
                <w:sz w:val="16"/>
                <w:szCs w:val="16"/>
                <w:lang w:val="ro-RO"/>
              </w:rPr>
            </w:pPr>
          </w:p>
        </w:tc>
        <w:tc>
          <w:tcPr>
            <w:tcW w:w="225" w:type="pct"/>
            <w:shd w:val="clear" w:color="auto" w:fill="4472C4"/>
          </w:tcPr>
          <w:p w14:paraId="0B05B89D" w14:textId="77777777" w:rsidR="00957CEE" w:rsidRPr="00CA7BC4" w:rsidRDefault="00957CEE" w:rsidP="00EB1C9B">
            <w:pPr>
              <w:rPr>
                <w:rFonts w:eastAsia="Calibri"/>
                <w:sz w:val="16"/>
                <w:szCs w:val="16"/>
                <w:lang w:val="ro-RO"/>
              </w:rPr>
            </w:pPr>
          </w:p>
        </w:tc>
        <w:tc>
          <w:tcPr>
            <w:tcW w:w="225" w:type="pct"/>
          </w:tcPr>
          <w:p w14:paraId="75882431" w14:textId="77777777" w:rsidR="00957CEE" w:rsidRPr="00CA7BC4" w:rsidRDefault="00957CEE" w:rsidP="00EB1C9B">
            <w:pPr>
              <w:rPr>
                <w:rFonts w:eastAsia="Calibri"/>
                <w:sz w:val="16"/>
                <w:szCs w:val="16"/>
                <w:lang w:val="ro-RO"/>
              </w:rPr>
            </w:pPr>
          </w:p>
        </w:tc>
        <w:tc>
          <w:tcPr>
            <w:tcW w:w="225" w:type="pct"/>
            <w:shd w:val="clear" w:color="auto" w:fill="4472C4"/>
          </w:tcPr>
          <w:p w14:paraId="02E15EBF" w14:textId="77777777" w:rsidR="00957CEE" w:rsidRPr="00CA7BC4" w:rsidRDefault="00957CEE" w:rsidP="00EB1C9B">
            <w:pPr>
              <w:rPr>
                <w:rFonts w:eastAsia="Calibri"/>
                <w:sz w:val="16"/>
                <w:szCs w:val="16"/>
                <w:lang w:val="ro-RO"/>
              </w:rPr>
            </w:pPr>
          </w:p>
        </w:tc>
        <w:tc>
          <w:tcPr>
            <w:tcW w:w="225" w:type="pct"/>
          </w:tcPr>
          <w:p w14:paraId="1AFC6B14" w14:textId="77777777" w:rsidR="00957CEE" w:rsidRPr="00CA7BC4" w:rsidRDefault="00957CEE" w:rsidP="00EB1C9B">
            <w:pPr>
              <w:rPr>
                <w:rFonts w:eastAsia="Calibri"/>
                <w:sz w:val="16"/>
                <w:szCs w:val="16"/>
                <w:lang w:val="ro-RO"/>
              </w:rPr>
            </w:pPr>
          </w:p>
        </w:tc>
        <w:tc>
          <w:tcPr>
            <w:tcW w:w="226" w:type="pct"/>
            <w:shd w:val="clear" w:color="auto" w:fill="4472C4"/>
          </w:tcPr>
          <w:p w14:paraId="60A49FC1" w14:textId="77777777" w:rsidR="00957CEE" w:rsidRPr="00CA7BC4" w:rsidRDefault="00957CEE" w:rsidP="00EB1C9B">
            <w:pPr>
              <w:rPr>
                <w:rFonts w:eastAsia="Calibri"/>
                <w:sz w:val="16"/>
                <w:szCs w:val="16"/>
                <w:lang w:val="ro-RO"/>
              </w:rPr>
            </w:pPr>
          </w:p>
        </w:tc>
        <w:tc>
          <w:tcPr>
            <w:tcW w:w="226" w:type="pct"/>
          </w:tcPr>
          <w:p w14:paraId="26919684" w14:textId="77777777" w:rsidR="00957CEE" w:rsidRPr="00CA7BC4" w:rsidRDefault="00957CEE" w:rsidP="00EB1C9B">
            <w:pPr>
              <w:rPr>
                <w:rFonts w:eastAsia="Calibri"/>
                <w:sz w:val="16"/>
                <w:szCs w:val="16"/>
                <w:lang w:val="ro-RO"/>
              </w:rPr>
            </w:pPr>
          </w:p>
        </w:tc>
        <w:tc>
          <w:tcPr>
            <w:tcW w:w="226" w:type="pct"/>
            <w:shd w:val="clear" w:color="auto" w:fill="4472C4"/>
          </w:tcPr>
          <w:p w14:paraId="3A4812E8" w14:textId="77777777" w:rsidR="00957CEE" w:rsidRPr="00CA7BC4" w:rsidRDefault="00957CEE" w:rsidP="00EB1C9B">
            <w:pPr>
              <w:rPr>
                <w:rFonts w:eastAsia="Calibri"/>
                <w:sz w:val="16"/>
                <w:szCs w:val="16"/>
                <w:lang w:val="ro-RO"/>
              </w:rPr>
            </w:pPr>
          </w:p>
        </w:tc>
        <w:tc>
          <w:tcPr>
            <w:tcW w:w="226" w:type="pct"/>
            <w:shd w:val="clear" w:color="auto" w:fill="FFFFFF"/>
          </w:tcPr>
          <w:p w14:paraId="7A0A16A9" w14:textId="77777777" w:rsidR="00957CEE" w:rsidRPr="00CA7BC4" w:rsidRDefault="00957CEE" w:rsidP="00EB1C9B">
            <w:pPr>
              <w:rPr>
                <w:rFonts w:eastAsia="Calibri"/>
                <w:sz w:val="16"/>
                <w:szCs w:val="16"/>
                <w:lang w:val="ro-RO"/>
              </w:rPr>
            </w:pPr>
          </w:p>
        </w:tc>
        <w:tc>
          <w:tcPr>
            <w:tcW w:w="226" w:type="pct"/>
            <w:shd w:val="clear" w:color="auto" w:fill="4472C4"/>
          </w:tcPr>
          <w:p w14:paraId="70143D10" w14:textId="77777777" w:rsidR="00957CEE" w:rsidRPr="00CA7BC4" w:rsidRDefault="00957CEE" w:rsidP="00EB1C9B">
            <w:pPr>
              <w:rPr>
                <w:rFonts w:eastAsia="Calibri"/>
                <w:sz w:val="16"/>
                <w:szCs w:val="16"/>
                <w:lang w:val="ro-RO"/>
              </w:rPr>
            </w:pPr>
          </w:p>
        </w:tc>
        <w:tc>
          <w:tcPr>
            <w:tcW w:w="226" w:type="pct"/>
          </w:tcPr>
          <w:p w14:paraId="53778FC3" w14:textId="77777777" w:rsidR="00957CEE" w:rsidRPr="00CA7BC4" w:rsidRDefault="00957CEE" w:rsidP="00EB1C9B">
            <w:pPr>
              <w:rPr>
                <w:rFonts w:eastAsia="Calibri"/>
                <w:sz w:val="16"/>
                <w:szCs w:val="16"/>
                <w:lang w:val="ro-RO"/>
              </w:rPr>
            </w:pPr>
          </w:p>
        </w:tc>
        <w:tc>
          <w:tcPr>
            <w:tcW w:w="226" w:type="pct"/>
            <w:shd w:val="clear" w:color="auto" w:fill="4472C4"/>
          </w:tcPr>
          <w:p w14:paraId="2CD31CE8" w14:textId="77777777" w:rsidR="00957CEE" w:rsidRPr="00CA7BC4" w:rsidRDefault="00957CEE" w:rsidP="00EB1C9B">
            <w:pPr>
              <w:rPr>
                <w:rFonts w:eastAsia="Calibri"/>
                <w:sz w:val="16"/>
                <w:szCs w:val="16"/>
                <w:lang w:val="ro-RO"/>
              </w:rPr>
            </w:pPr>
          </w:p>
        </w:tc>
        <w:tc>
          <w:tcPr>
            <w:tcW w:w="226" w:type="pct"/>
            <w:shd w:val="clear" w:color="auto" w:fill="FFFFFF"/>
          </w:tcPr>
          <w:p w14:paraId="3A08CDCB" w14:textId="77777777" w:rsidR="00957CEE" w:rsidRPr="00CA7BC4" w:rsidRDefault="00957CEE" w:rsidP="00EB1C9B">
            <w:pPr>
              <w:rPr>
                <w:rFonts w:eastAsia="Calibri"/>
                <w:sz w:val="16"/>
                <w:szCs w:val="16"/>
                <w:lang w:val="ro-RO"/>
              </w:rPr>
            </w:pPr>
          </w:p>
        </w:tc>
        <w:tc>
          <w:tcPr>
            <w:tcW w:w="226" w:type="pct"/>
            <w:shd w:val="clear" w:color="auto" w:fill="4472C4"/>
          </w:tcPr>
          <w:p w14:paraId="7ECBB298" w14:textId="77777777" w:rsidR="00957CEE" w:rsidRPr="00CA7BC4" w:rsidRDefault="00957CEE" w:rsidP="00EB1C9B">
            <w:pPr>
              <w:rPr>
                <w:rFonts w:eastAsia="Calibri"/>
                <w:sz w:val="16"/>
                <w:szCs w:val="16"/>
                <w:lang w:val="ro-RO"/>
              </w:rPr>
            </w:pPr>
          </w:p>
        </w:tc>
        <w:tc>
          <w:tcPr>
            <w:tcW w:w="226" w:type="pct"/>
            <w:shd w:val="clear" w:color="auto" w:fill="FFFFFF"/>
          </w:tcPr>
          <w:p w14:paraId="678F66DB" w14:textId="77777777" w:rsidR="00957CEE" w:rsidRPr="00CA7BC4" w:rsidRDefault="00957CEE" w:rsidP="00EB1C9B">
            <w:pPr>
              <w:rPr>
                <w:rFonts w:eastAsia="Calibri"/>
                <w:sz w:val="16"/>
                <w:szCs w:val="16"/>
                <w:lang w:val="ro-RO"/>
              </w:rPr>
            </w:pPr>
          </w:p>
        </w:tc>
        <w:tc>
          <w:tcPr>
            <w:tcW w:w="226" w:type="pct"/>
            <w:shd w:val="clear" w:color="auto" w:fill="4472C4"/>
          </w:tcPr>
          <w:p w14:paraId="0369C04C" w14:textId="77777777" w:rsidR="00957CEE" w:rsidRPr="00CA7BC4" w:rsidRDefault="00957CEE" w:rsidP="00EB1C9B">
            <w:pPr>
              <w:rPr>
                <w:rFonts w:eastAsia="Calibri"/>
                <w:sz w:val="16"/>
                <w:szCs w:val="16"/>
                <w:lang w:val="ro-RO"/>
              </w:rPr>
            </w:pPr>
          </w:p>
        </w:tc>
        <w:tc>
          <w:tcPr>
            <w:tcW w:w="226" w:type="pct"/>
            <w:shd w:val="clear" w:color="auto" w:fill="FFFFFF"/>
          </w:tcPr>
          <w:p w14:paraId="0B02C3D5" w14:textId="77777777" w:rsidR="00957CEE" w:rsidRPr="00CA7BC4" w:rsidRDefault="00957CEE" w:rsidP="00EB1C9B">
            <w:pPr>
              <w:rPr>
                <w:rFonts w:eastAsia="Calibri"/>
                <w:sz w:val="16"/>
                <w:szCs w:val="16"/>
                <w:lang w:val="ro-RO"/>
              </w:rPr>
            </w:pPr>
          </w:p>
        </w:tc>
        <w:tc>
          <w:tcPr>
            <w:tcW w:w="226" w:type="pct"/>
            <w:shd w:val="clear" w:color="auto" w:fill="4472C4"/>
          </w:tcPr>
          <w:p w14:paraId="041F79E8" w14:textId="77777777" w:rsidR="00957CEE" w:rsidRPr="00CA7BC4" w:rsidRDefault="00957CEE" w:rsidP="00EB1C9B">
            <w:pPr>
              <w:rPr>
                <w:rFonts w:eastAsia="Calibri"/>
                <w:sz w:val="16"/>
                <w:szCs w:val="16"/>
                <w:lang w:val="ro-RO"/>
              </w:rPr>
            </w:pPr>
          </w:p>
        </w:tc>
        <w:tc>
          <w:tcPr>
            <w:tcW w:w="226" w:type="pct"/>
          </w:tcPr>
          <w:p w14:paraId="46945D3F" w14:textId="77777777" w:rsidR="00957CEE" w:rsidRPr="00CA7BC4" w:rsidRDefault="00957CEE" w:rsidP="00EB1C9B">
            <w:pPr>
              <w:rPr>
                <w:rFonts w:eastAsia="Calibri"/>
                <w:sz w:val="16"/>
                <w:szCs w:val="16"/>
                <w:lang w:val="ro-RO"/>
              </w:rPr>
            </w:pPr>
          </w:p>
        </w:tc>
        <w:tc>
          <w:tcPr>
            <w:tcW w:w="226" w:type="pct"/>
            <w:shd w:val="clear" w:color="auto" w:fill="4472C4"/>
          </w:tcPr>
          <w:p w14:paraId="44CA1AEB" w14:textId="77777777" w:rsidR="00957CEE" w:rsidRPr="00CA7BC4" w:rsidRDefault="00957CEE" w:rsidP="00EB1C9B">
            <w:pPr>
              <w:rPr>
                <w:rFonts w:eastAsia="Calibri"/>
                <w:sz w:val="16"/>
                <w:szCs w:val="16"/>
                <w:lang w:val="ro-RO"/>
              </w:rPr>
            </w:pPr>
          </w:p>
        </w:tc>
      </w:tr>
      <w:tr w:rsidR="00834D62" w:rsidRPr="00CA7BC4" w14:paraId="6928BB16" w14:textId="77777777" w:rsidTr="00834D62">
        <w:tc>
          <w:tcPr>
            <w:tcW w:w="268" w:type="pct"/>
          </w:tcPr>
          <w:p w14:paraId="3D3C116B" w14:textId="77777777" w:rsidR="00957CEE" w:rsidRPr="00CA7BC4" w:rsidRDefault="00957CEE" w:rsidP="00EB1C9B">
            <w:pPr>
              <w:rPr>
                <w:rFonts w:eastAsia="Calibri"/>
                <w:sz w:val="16"/>
                <w:szCs w:val="16"/>
                <w:lang w:val="ro-RO"/>
              </w:rPr>
            </w:pPr>
            <w:r w:rsidRPr="00CA7BC4">
              <w:rPr>
                <w:rFonts w:eastAsia="Calibri"/>
                <w:sz w:val="16"/>
                <w:szCs w:val="16"/>
                <w:lang w:val="ro-RO"/>
              </w:rPr>
              <w:t>D</w:t>
            </w:r>
          </w:p>
        </w:tc>
        <w:tc>
          <w:tcPr>
            <w:tcW w:w="225" w:type="pct"/>
            <w:shd w:val="clear" w:color="auto" w:fill="4472C4"/>
          </w:tcPr>
          <w:p w14:paraId="447501B3" w14:textId="77777777" w:rsidR="00957CEE" w:rsidRPr="00CA7BC4" w:rsidRDefault="00957CEE" w:rsidP="00EB1C9B">
            <w:pPr>
              <w:rPr>
                <w:rFonts w:eastAsia="Calibri"/>
                <w:sz w:val="16"/>
                <w:szCs w:val="16"/>
                <w:lang w:val="ro-RO"/>
              </w:rPr>
            </w:pPr>
          </w:p>
        </w:tc>
        <w:tc>
          <w:tcPr>
            <w:tcW w:w="225" w:type="pct"/>
            <w:shd w:val="clear" w:color="auto" w:fill="FFFFFF"/>
          </w:tcPr>
          <w:p w14:paraId="57CF02F9" w14:textId="77777777" w:rsidR="00957CEE" w:rsidRPr="00CA7BC4" w:rsidRDefault="00957CEE" w:rsidP="00EB1C9B">
            <w:pPr>
              <w:rPr>
                <w:rFonts w:eastAsia="Calibri"/>
                <w:sz w:val="16"/>
                <w:szCs w:val="16"/>
                <w:lang w:val="ro-RO"/>
              </w:rPr>
            </w:pPr>
          </w:p>
        </w:tc>
        <w:tc>
          <w:tcPr>
            <w:tcW w:w="225" w:type="pct"/>
            <w:shd w:val="clear" w:color="auto" w:fill="4472C4"/>
          </w:tcPr>
          <w:p w14:paraId="3BB1E738" w14:textId="77777777" w:rsidR="00957CEE" w:rsidRPr="00CA7BC4" w:rsidRDefault="00957CEE" w:rsidP="00EB1C9B">
            <w:pPr>
              <w:rPr>
                <w:rFonts w:eastAsia="Calibri"/>
                <w:sz w:val="16"/>
                <w:szCs w:val="16"/>
                <w:lang w:val="ro-RO"/>
              </w:rPr>
            </w:pPr>
          </w:p>
        </w:tc>
        <w:tc>
          <w:tcPr>
            <w:tcW w:w="225" w:type="pct"/>
            <w:shd w:val="clear" w:color="auto" w:fill="FFFFFF"/>
          </w:tcPr>
          <w:p w14:paraId="3300243D" w14:textId="77777777" w:rsidR="00957CEE" w:rsidRPr="00CA7BC4" w:rsidRDefault="00957CEE" w:rsidP="00EB1C9B">
            <w:pPr>
              <w:rPr>
                <w:rFonts w:eastAsia="Calibri"/>
                <w:sz w:val="16"/>
                <w:szCs w:val="16"/>
                <w:lang w:val="ro-RO"/>
              </w:rPr>
            </w:pPr>
          </w:p>
        </w:tc>
        <w:tc>
          <w:tcPr>
            <w:tcW w:w="225" w:type="pct"/>
            <w:shd w:val="clear" w:color="auto" w:fill="4472C4"/>
          </w:tcPr>
          <w:p w14:paraId="277B0A49" w14:textId="77777777" w:rsidR="00957CEE" w:rsidRPr="00CA7BC4" w:rsidRDefault="00957CEE" w:rsidP="00EB1C9B">
            <w:pPr>
              <w:rPr>
                <w:rFonts w:eastAsia="Calibri"/>
                <w:sz w:val="16"/>
                <w:szCs w:val="16"/>
                <w:lang w:val="ro-RO"/>
              </w:rPr>
            </w:pPr>
          </w:p>
        </w:tc>
        <w:tc>
          <w:tcPr>
            <w:tcW w:w="225" w:type="pct"/>
            <w:shd w:val="clear" w:color="auto" w:fill="FFFFFF"/>
          </w:tcPr>
          <w:p w14:paraId="364648FE" w14:textId="77777777" w:rsidR="00957CEE" w:rsidRPr="00CA7BC4" w:rsidRDefault="00957CEE" w:rsidP="00EB1C9B">
            <w:pPr>
              <w:rPr>
                <w:rFonts w:eastAsia="Calibri"/>
                <w:sz w:val="16"/>
                <w:szCs w:val="16"/>
                <w:lang w:val="ro-RO"/>
              </w:rPr>
            </w:pPr>
          </w:p>
        </w:tc>
        <w:tc>
          <w:tcPr>
            <w:tcW w:w="226" w:type="pct"/>
            <w:shd w:val="clear" w:color="auto" w:fill="4472C4"/>
          </w:tcPr>
          <w:p w14:paraId="416B1423" w14:textId="77777777" w:rsidR="00957CEE" w:rsidRPr="00CA7BC4" w:rsidRDefault="00957CEE" w:rsidP="00EB1C9B">
            <w:pPr>
              <w:rPr>
                <w:rFonts w:eastAsia="Calibri"/>
                <w:sz w:val="16"/>
                <w:szCs w:val="16"/>
                <w:lang w:val="ro-RO"/>
              </w:rPr>
            </w:pPr>
          </w:p>
        </w:tc>
        <w:tc>
          <w:tcPr>
            <w:tcW w:w="226" w:type="pct"/>
            <w:shd w:val="clear" w:color="auto" w:fill="FFFFFF"/>
          </w:tcPr>
          <w:p w14:paraId="43F050B7" w14:textId="77777777" w:rsidR="00957CEE" w:rsidRPr="00CA7BC4" w:rsidRDefault="00957CEE" w:rsidP="00EB1C9B">
            <w:pPr>
              <w:rPr>
                <w:rFonts w:eastAsia="Calibri"/>
                <w:sz w:val="16"/>
                <w:szCs w:val="16"/>
                <w:lang w:val="ro-RO"/>
              </w:rPr>
            </w:pPr>
          </w:p>
        </w:tc>
        <w:tc>
          <w:tcPr>
            <w:tcW w:w="226" w:type="pct"/>
            <w:shd w:val="clear" w:color="auto" w:fill="4472C4"/>
          </w:tcPr>
          <w:p w14:paraId="755559B0" w14:textId="77777777" w:rsidR="00957CEE" w:rsidRPr="00CA7BC4" w:rsidRDefault="00957CEE" w:rsidP="00EB1C9B">
            <w:pPr>
              <w:rPr>
                <w:rFonts w:eastAsia="Calibri"/>
                <w:sz w:val="16"/>
                <w:szCs w:val="16"/>
                <w:lang w:val="ro-RO"/>
              </w:rPr>
            </w:pPr>
          </w:p>
        </w:tc>
        <w:tc>
          <w:tcPr>
            <w:tcW w:w="226" w:type="pct"/>
            <w:shd w:val="clear" w:color="auto" w:fill="FFFFFF"/>
          </w:tcPr>
          <w:p w14:paraId="665EB3A4" w14:textId="77777777" w:rsidR="00957CEE" w:rsidRPr="00CA7BC4" w:rsidRDefault="00957CEE" w:rsidP="00EB1C9B">
            <w:pPr>
              <w:rPr>
                <w:rFonts w:eastAsia="Calibri"/>
                <w:sz w:val="16"/>
                <w:szCs w:val="16"/>
                <w:lang w:val="ro-RO"/>
              </w:rPr>
            </w:pPr>
          </w:p>
        </w:tc>
        <w:tc>
          <w:tcPr>
            <w:tcW w:w="226" w:type="pct"/>
            <w:shd w:val="clear" w:color="auto" w:fill="4472C4"/>
          </w:tcPr>
          <w:p w14:paraId="5A1E7A69" w14:textId="77777777" w:rsidR="00957CEE" w:rsidRPr="00CA7BC4" w:rsidRDefault="00957CEE" w:rsidP="00EB1C9B">
            <w:pPr>
              <w:rPr>
                <w:rFonts w:eastAsia="Calibri"/>
                <w:sz w:val="16"/>
                <w:szCs w:val="16"/>
                <w:lang w:val="ro-RO"/>
              </w:rPr>
            </w:pPr>
          </w:p>
        </w:tc>
        <w:tc>
          <w:tcPr>
            <w:tcW w:w="226" w:type="pct"/>
            <w:shd w:val="clear" w:color="auto" w:fill="FFFFFF"/>
          </w:tcPr>
          <w:p w14:paraId="5E4AF432" w14:textId="77777777" w:rsidR="00957CEE" w:rsidRPr="00CA7BC4" w:rsidRDefault="00957CEE" w:rsidP="00EB1C9B">
            <w:pPr>
              <w:rPr>
                <w:rFonts w:eastAsia="Calibri"/>
                <w:sz w:val="16"/>
                <w:szCs w:val="16"/>
                <w:lang w:val="ro-RO"/>
              </w:rPr>
            </w:pPr>
          </w:p>
        </w:tc>
        <w:tc>
          <w:tcPr>
            <w:tcW w:w="226" w:type="pct"/>
            <w:shd w:val="clear" w:color="auto" w:fill="4472C4"/>
          </w:tcPr>
          <w:p w14:paraId="7C870B23" w14:textId="77777777" w:rsidR="00957CEE" w:rsidRPr="00CA7BC4" w:rsidRDefault="00957CEE" w:rsidP="00EB1C9B">
            <w:pPr>
              <w:rPr>
                <w:rFonts w:eastAsia="Calibri"/>
                <w:sz w:val="16"/>
                <w:szCs w:val="16"/>
                <w:lang w:val="ro-RO"/>
              </w:rPr>
            </w:pPr>
          </w:p>
        </w:tc>
        <w:tc>
          <w:tcPr>
            <w:tcW w:w="226" w:type="pct"/>
            <w:shd w:val="clear" w:color="auto" w:fill="FFFFFF"/>
          </w:tcPr>
          <w:p w14:paraId="63C329E9" w14:textId="77777777" w:rsidR="00957CEE" w:rsidRPr="00CA7BC4" w:rsidRDefault="00957CEE" w:rsidP="00EB1C9B">
            <w:pPr>
              <w:rPr>
                <w:rFonts w:eastAsia="Calibri"/>
                <w:sz w:val="16"/>
                <w:szCs w:val="16"/>
                <w:lang w:val="ro-RO"/>
              </w:rPr>
            </w:pPr>
          </w:p>
        </w:tc>
        <w:tc>
          <w:tcPr>
            <w:tcW w:w="226" w:type="pct"/>
            <w:shd w:val="clear" w:color="auto" w:fill="4472C4"/>
          </w:tcPr>
          <w:p w14:paraId="512BB492" w14:textId="77777777" w:rsidR="00957CEE" w:rsidRPr="00CA7BC4" w:rsidRDefault="00957CEE" w:rsidP="00EB1C9B">
            <w:pPr>
              <w:rPr>
                <w:rFonts w:eastAsia="Calibri"/>
                <w:sz w:val="16"/>
                <w:szCs w:val="16"/>
                <w:lang w:val="ro-RO"/>
              </w:rPr>
            </w:pPr>
          </w:p>
        </w:tc>
        <w:tc>
          <w:tcPr>
            <w:tcW w:w="226" w:type="pct"/>
            <w:shd w:val="clear" w:color="auto" w:fill="FFFFFF"/>
          </w:tcPr>
          <w:p w14:paraId="14BB3895" w14:textId="77777777" w:rsidR="00957CEE" w:rsidRPr="00CA7BC4" w:rsidRDefault="00957CEE" w:rsidP="00EB1C9B">
            <w:pPr>
              <w:rPr>
                <w:rFonts w:eastAsia="Calibri"/>
                <w:sz w:val="16"/>
                <w:szCs w:val="16"/>
                <w:lang w:val="ro-RO"/>
              </w:rPr>
            </w:pPr>
          </w:p>
        </w:tc>
        <w:tc>
          <w:tcPr>
            <w:tcW w:w="226" w:type="pct"/>
            <w:shd w:val="clear" w:color="auto" w:fill="4472C4"/>
          </w:tcPr>
          <w:p w14:paraId="6D76630D" w14:textId="77777777" w:rsidR="00957CEE" w:rsidRPr="00CA7BC4" w:rsidRDefault="00957CEE" w:rsidP="00EB1C9B">
            <w:pPr>
              <w:rPr>
                <w:rFonts w:eastAsia="Calibri"/>
                <w:sz w:val="16"/>
                <w:szCs w:val="16"/>
                <w:lang w:val="ro-RO"/>
              </w:rPr>
            </w:pPr>
          </w:p>
        </w:tc>
        <w:tc>
          <w:tcPr>
            <w:tcW w:w="226" w:type="pct"/>
            <w:shd w:val="clear" w:color="auto" w:fill="FFFFFF"/>
          </w:tcPr>
          <w:p w14:paraId="71C2C907" w14:textId="77777777" w:rsidR="00957CEE" w:rsidRPr="00CA7BC4" w:rsidRDefault="00957CEE" w:rsidP="00EB1C9B">
            <w:pPr>
              <w:rPr>
                <w:rFonts w:eastAsia="Calibri"/>
                <w:sz w:val="16"/>
                <w:szCs w:val="16"/>
                <w:lang w:val="ro-RO"/>
              </w:rPr>
            </w:pPr>
          </w:p>
        </w:tc>
        <w:tc>
          <w:tcPr>
            <w:tcW w:w="226" w:type="pct"/>
            <w:shd w:val="clear" w:color="auto" w:fill="4472C4"/>
          </w:tcPr>
          <w:p w14:paraId="58A7138B" w14:textId="77777777" w:rsidR="00957CEE" w:rsidRPr="00CA7BC4" w:rsidRDefault="00957CEE" w:rsidP="00EB1C9B">
            <w:pPr>
              <w:rPr>
                <w:rFonts w:eastAsia="Calibri"/>
                <w:sz w:val="16"/>
                <w:szCs w:val="16"/>
                <w:lang w:val="ro-RO"/>
              </w:rPr>
            </w:pPr>
          </w:p>
        </w:tc>
        <w:tc>
          <w:tcPr>
            <w:tcW w:w="226" w:type="pct"/>
            <w:shd w:val="clear" w:color="auto" w:fill="FFFFFF"/>
          </w:tcPr>
          <w:p w14:paraId="1CA59B08" w14:textId="77777777" w:rsidR="00957CEE" w:rsidRPr="00CA7BC4" w:rsidRDefault="00957CEE" w:rsidP="00EB1C9B">
            <w:pPr>
              <w:rPr>
                <w:rFonts w:eastAsia="Calibri"/>
                <w:sz w:val="16"/>
                <w:szCs w:val="16"/>
                <w:lang w:val="ro-RO"/>
              </w:rPr>
            </w:pPr>
          </w:p>
        </w:tc>
        <w:tc>
          <w:tcPr>
            <w:tcW w:w="226" w:type="pct"/>
            <w:shd w:val="clear" w:color="auto" w:fill="4472C4"/>
          </w:tcPr>
          <w:p w14:paraId="18394C17" w14:textId="77777777" w:rsidR="00957CEE" w:rsidRPr="00CA7BC4" w:rsidRDefault="00957CEE" w:rsidP="00EB1C9B">
            <w:pPr>
              <w:rPr>
                <w:rFonts w:eastAsia="Calibri"/>
                <w:sz w:val="16"/>
                <w:szCs w:val="16"/>
                <w:lang w:val="ro-RO"/>
              </w:rPr>
            </w:pPr>
          </w:p>
        </w:tc>
      </w:tr>
      <w:tr w:rsidR="00834D62" w:rsidRPr="00CA7BC4" w14:paraId="01EEDE0A" w14:textId="77777777" w:rsidTr="00834D62">
        <w:tc>
          <w:tcPr>
            <w:tcW w:w="268" w:type="pct"/>
          </w:tcPr>
          <w:p w14:paraId="5A9E25B0" w14:textId="77777777" w:rsidR="00957CEE" w:rsidRPr="00CA7BC4" w:rsidRDefault="00957CEE" w:rsidP="00EB1C9B">
            <w:pPr>
              <w:rPr>
                <w:rFonts w:eastAsia="Calibri"/>
                <w:sz w:val="16"/>
                <w:szCs w:val="16"/>
                <w:lang w:val="ro-RO"/>
              </w:rPr>
            </w:pPr>
            <w:r w:rsidRPr="00CA7BC4">
              <w:rPr>
                <w:rFonts w:eastAsia="Calibri"/>
                <w:sz w:val="16"/>
                <w:szCs w:val="16"/>
                <w:lang w:val="ro-RO"/>
              </w:rPr>
              <w:t>E</w:t>
            </w:r>
          </w:p>
        </w:tc>
        <w:tc>
          <w:tcPr>
            <w:tcW w:w="225" w:type="pct"/>
            <w:shd w:val="clear" w:color="auto" w:fill="4472C4"/>
          </w:tcPr>
          <w:p w14:paraId="0018C3F5" w14:textId="77777777" w:rsidR="00957CEE" w:rsidRPr="00CA7BC4" w:rsidRDefault="00957CEE" w:rsidP="00EB1C9B">
            <w:pPr>
              <w:rPr>
                <w:rFonts w:eastAsia="Calibri"/>
                <w:sz w:val="16"/>
                <w:szCs w:val="16"/>
                <w:lang w:val="ro-RO"/>
              </w:rPr>
            </w:pPr>
          </w:p>
        </w:tc>
        <w:tc>
          <w:tcPr>
            <w:tcW w:w="225" w:type="pct"/>
            <w:shd w:val="clear" w:color="auto" w:fill="FFFFFF"/>
          </w:tcPr>
          <w:p w14:paraId="51223A83" w14:textId="77777777" w:rsidR="00957CEE" w:rsidRPr="00CA7BC4" w:rsidRDefault="00957CEE" w:rsidP="00EB1C9B">
            <w:pPr>
              <w:rPr>
                <w:rFonts w:eastAsia="Calibri"/>
                <w:sz w:val="16"/>
                <w:szCs w:val="16"/>
                <w:lang w:val="ro-RO"/>
              </w:rPr>
            </w:pPr>
          </w:p>
        </w:tc>
        <w:tc>
          <w:tcPr>
            <w:tcW w:w="225" w:type="pct"/>
            <w:shd w:val="clear" w:color="auto" w:fill="4472C4"/>
          </w:tcPr>
          <w:p w14:paraId="292B8963" w14:textId="77777777" w:rsidR="00957CEE" w:rsidRPr="00CA7BC4" w:rsidRDefault="00957CEE" w:rsidP="00EB1C9B">
            <w:pPr>
              <w:rPr>
                <w:rFonts w:eastAsia="Calibri"/>
                <w:sz w:val="16"/>
                <w:szCs w:val="16"/>
                <w:lang w:val="ro-RO"/>
              </w:rPr>
            </w:pPr>
          </w:p>
        </w:tc>
        <w:tc>
          <w:tcPr>
            <w:tcW w:w="225" w:type="pct"/>
            <w:shd w:val="clear" w:color="auto" w:fill="FFFFFF"/>
          </w:tcPr>
          <w:p w14:paraId="06425B42" w14:textId="77777777" w:rsidR="00957CEE" w:rsidRPr="00CA7BC4" w:rsidRDefault="00957CEE" w:rsidP="00EB1C9B">
            <w:pPr>
              <w:rPr>
                <w:rFonts w:eastAsia="Calibri"/>
                <w:sz w:val="16"/>
                <w:szCs w:val="16"/>
                <w:lang w:val="ro-RO"/>
              </w:rPr>
            </w:pPr>
          </w:p>
        </w:tc>
        <w:tc>
          <w:tcPr>
            <w:tcW w:w="225" w:type="pct"/>
            <w:shd w:val="clear" w:color="auto" w:fill="4472C4"/>
          </w:tcPr>
          <w:p w14:paraId="3AB3A09C" w14:textId="77777777" w:rsidR="00957CEE" w:rsidRPr="00CA7BC4" w:rsidRDefault="00957CEE" w:rsidP="00EB1C9B">
            <w:pPr>
              <w:rPr>
                <w:rFonts w:eastAsia="Calibri"/>
                <w:sz w:val="16"/>
                <w:szCs w:val="16"/>
                <w:lang w:val="ro-RO"/>
              </w:rPr>
            </w:pPr>
          </w:p>
        </w:tc>
        <w:tc>
          <w:tcPr>
            <w:tcW w:w="225" w:type="pct"/>
            <w:shd w:val="clear" w:color="auto" w:fill="FFFFFF"/>
          </w:tcPr>
          <w:p w14:paraId="18254BE7" w14:textId="77777777" w:rsidR="00957CEE" w:rsidRPr="00CA7BC4" w:rsidRDefault="00957CEE" w:rsidP="00EB1C9B">
            <w:pPr>
              <w:rPr>
                <w:rFonts w:eastAsia="Calibri"/>
                <w:sz w:val="16"/>
                <w:szCs w:val="16"/>
                <w:lang w:val="ro-RO"/>
              </w:rPr>
            </w:pPr>
          </w:p>
        </w:tc>
        <w:tc>
          <w:tcPr>
            <w:tcW w:w="226" w:type="pct"/>
            <w:shd w:val="clear" w:color="auto" w:fill="4472C4"/>
          </w:tcPr>
          <w:p w14:paraId="69DD9E7A" w14:textId="77777777" w:rsidR="00957CEE" w:rsidRPr="00CA7BC4" w:rsidRDefault="00957CEE" w:rsidP="00EB1C9B">
            <w:pPr>
              <w:rPr>
                <w:rFonts w:eastAsia="Calibri"/>
                <w:sz w:val="16"/>
                <w:szCs w:val="16"/>
                <w:lang w:val="ro-RO"/>
              </w:rPr>
            </w:pPr>
          </w:p>
        </w:tc>
        <w:tc>
          <w:tcPr>
            <w:tcW w:w="226" w:type="pct"/>
            <w:shd w:val="clear" w:color="auto" w:fill="FFFFFF"/>
          </w:tcPr>
          <w:p w14:paraId="7615AC0C" w14:textId="77777777" w:rsidR="00957CEE" w:rsidRPr="00CA7BC4" w:rsidRDefault="00957CEE" w:rsidP="00EB1C9B">
            <w:pPr>
              <w:rPr>
                <w:rFonts w:eastAsia="Calibri"/>
                <w:sz w:val="16"/>
                <w:szCs w:val="16"/>
                <w:lang w:val="ro-RO"/>
              </w:rPr>
            </w:pPr>
          </w:p>
        </w:tc>
        <w:tc>
          <w:tcPr>
            <w:tcW w:w="226" w:type="pct"/>
            <w:shd w:val="clear" w:color="auto" w:fill="4472C4"/>
          </w:tcPr>
          <w:p w14:paraId="3876409F" w14:textId="77777777" w:rsidR="00957CEE" w:rsidRPr="00CA7BC4" w:rsidRDefault="00957CEE" w:rsidP="00EB1C9B">
            <w:pPr>
              <w:rPr>
                <w:rFonts w:eastAsia="Calibri"/>
                <w:sz w:val="16"/>
                <w:szCs w:val="16"/>
                <w:lang w:val="ro-RO"/>
              </w:rPr>
            </w:pPr>
          </w:p>
        </w:tc>
        <w:tc>
          <w:tcPr>
            <w:tcW w:w="226" w:type="pct"/>
            <w:shd w:val="clear" w:color="auto" w:fill="FFFFFF"/>
          </w:tcPr>
          <w:p w14:paraId="2B99DBC5" w14:textId="77777777" w:rsidR="00957CEE" w:rsidRPr="00CA7BC4" w:rsidRDefault="00957CEE" w:rsidP="00EB1C9B">
            <w:pPr>
              <w:rPr>
                <w:rFonts w:eastAsia="Calibri"/>
                <w:sz w:val="16"/>
                <w:szCs w:val="16"/>
                <w:lang w:val="ro-RO"/>
              </w:rPr>
            </w:pPr>
          </w:p>
        </w:tc>
        <w:tc>
          <w:tcPr>
            <w:tcW w:w="226" w:type="pct"/>
            <w:shd w:val="clear" w:color="auto" w:fill="4472C4"/>
          </w:tcPr>
          <w:p w14:paraId="4890DD66" w14:textId="77777777" w:rsidR="00957CEE" w:rsidRPr="00CA7BC4" w:rsidRDefault="00957CEE" w:rsidP="00EB1C9B">
            <w:pPr>
              <w:rPr>
                <w:rFonts w:eastAsia="Calibri"/>
                <w:sz w:val="16"/>
                <w:szCs w:val="16"/>
                <w:lang w:val="ro-RO"/>
              </w:rPr>
            </w:pPr>
          </w:p>
        </w:tc>
        <w:tc>
          <w:tcPr>
            <w:tcW w:w="226" w:type="pct"/>
            <w:shd w:val="clear" w:color="auto" w:fill="FFFFFF"/>
          </w:tcPr>
          <w:p w14:paraId="788A5ACF" w14:textId="77777777" w:rsidR="00957CEE" w:rsidRPr="00CA7BC4" w:rsidRDefault="00957CEE" w:rsidP="00EB1C9B">
            <w:pPr>
              <w:rPr>
                <w:rFonts w:eastAsia="Calibri"/>
                <w:sz w:val="16"/>
                <w:szCs w:val="16"/>
                <w:lang w:val="ro-RO"/>
              </w:rPr>
            </w:pPr>
          </w:p>
        </w:tc>
        <w:tc>
          <w:tcPr>
            <w:tcW w:w="226" w:type="pct"/>
            <w:shd w:val="clear" w:color="auto" w:fill="4472C4"/>
          </w:tcPr>
          <w:p w14:paraId="6ECA9F59" w14:textId="77777777" w:rsidR="00957CEE" w:rsidRPr="00CA7BC4" w:rsidRDefault="00957CEE" w:rsidP="00EB1C9B">
            <w:pPr>
              <w:rPr>
                <w:rFonts w:eastAsia="Calibri"/>
                <w:sz w:val="16"/>
                <w:szCs w:val="16"/>
                <w:lang w:val="ro-RO"/>
              </w:rPr>
            </w:pPr>
          </w:p>
        </w:tc>
        <w:tc>
          <w:tcPr>
            <w:tcW w:w="226" w:type="pct"/>
            <w:shd w:val="clear" w:color="auto" w:fill="FFFFFF"/>
          </w:tcPr>
          <w:p w14:paraId="6E5005C0" w14:textId="77777777" w:rsidR="00957CEE" w:rsidRPr="00CA7BC4" w:rsidRDefault="00957CEE" w:rsidP="00EB1C9B">
            <w:pPr>
              <w:rPr>
                <w:rFonts w:eastAsia="Calibri"/>
                <w:sz w:val="16"/>
                <w:szCs w:val="16"/>
                <w:lang w:val="ro-RO"/>
              </w:rPr>
            </w:pPr>
          </w:p>
        </w:tc>
        <w:tc>
          <w:tcPr>
            <w:tcW w:w="226" w:type="pct"/>
            <w:shd w:val="clear" w:color="auto" w:fill="4472C4"/>
          </w:tcPr>
          <w:p w14:paraId="0EF990A9" w14:textId="77777777" w:rsidR="00957CEE" w:rsidRPr="00CA7BC4" w:rsidRDefault="00957CEE" w:rsidP="00EB1C9B">
            <w:pPr>
              <w:rPr>
                <w:rFonts w:eastAsia="Calibri"/>
                <w:sz w:val="16"/>
                <w:szCs w:val="16"/>
                <w:lang w:val="ro-RO"/>
              </w:rPr>
            </w:pPr>
          </w:p>
        </w:tc>
        <w:tc>
          <w:tcPr>
            <w:tcW w:w="226" w:type="pct"/>
            <w:shd w:val="clear" w:color="auto" w:fill="FFFFFF"/>
          </w:tcPr>
          <w:p w14:paraId="172F6B41" w14:textId="77777777" w:rsidR="00957CEE" w:rsidRPr="00CA7BC4" w:rsidRDefault="00957CEE" w:rsidP="00EB1C9B">
            <w:pPr>
              <w:rPr>
                <w:rFonts w:eastAsia="Calibri"/>
                <w:sz w:val="16"/>
                <w:szCs w:val="16"/>
                <w:lang w:val="ro-RO"/>
              </w:rPr>
            </w:pPr>
          </w:p>
        </w:tc>
        <w:tc>
          <w:tcPr>
            <w:tcW w:w="226" w:type="pct"/>
            <w:shd w:val="clear" w:color="auto" w:fill="4472C4"/>
          </w:tcPr>
          <w:p w14:paraId="11325783" w14:textId="77777777" w:rsidR="00957CEE" w:rsidRPr="00CA7BC4" w:rsidRDefault="00957CEE" w:rsidP="00EB1C9B">
            <w:pPr>
              <w:rPr>
                <w:rFonts w:eastAsia="Calibri"/>
                <w:sz w:val="16"/>
                <w:szCs w:val="16"/>
                <w:lang w:val="ro-RO"/>
              </w:rPr>
            </w:pPr>
          </w:p>
        </w:tc>
        <w:tc>
          <w:tcPr>
            <w:tcW w:w="226" w:type="pct"/>
            <w:shd w:val="clear" w:color="auto" w:fill="FFFFFF"/>
          </w:tcPr>
          <w:p w14:paraId="5353E739" w14:textId="77777777" w:rsidR="00957CEE" w:rsidRPr="00CA7BC4" w:rsidRDefault="00957CEE" w:rsidP="00EB1C9B">
            <w:pPr>
              <w:rPr>
                <w:rFonts w:eastAsia="Calibri"/>
                <w:sz w:val="16"/>
                <w:szCs w:val="16"/>
                <w:lang w:val="ro-RO"/>
              </w:rPr>
            </w:pPr>
          </w:p>
        </w:tc>
        <w:tc>
          <w:tcPr>
            <w:tcW w:w="226" w:type="pct"/>
            <w:shd w:val="clear" w:color="auto" w:fill="4472C4"/>
          </w:tcPr>
          <w:p w14:paraId="54DA5D1B" w14:textId="77777777" w:rsidR="00957CEE" w:rsidRPr="00CA7BC4" w:rsidRDefault="00957CEE" w:rsidP="00EB1C9B">
            <w:pPr>
              <w:rPr>
                <w:rFonts w:eastAsia="Calibri"/>
                <w:sz w:val="16"/>
                <w:szCs w:val="16"/>
                <w:lang w:val="ro-RO"/>
              </w:rPr>
            </w:pPr>
          </w:p>
        </w:tc>
        <w:tc>
          <w:tcPr>
            <w:tcW w:w="226" w:type="pct"/>
            <w:shd w:val="clear" w:color="auto" w:fill="FFFFFF"/>
          </w:tcPr>
          <w:p w14:paraId="5832C81F" w14:textId="77777777" w:rsidR="00957CEE" w:rsidRPr="00CA7BC4" w:rsidRDefault="00957CEE" w:rsidP="00EB1C9B">
            <w:pPr>
              <w:rPr>
                <w:rFonts w:eastAsia="Calibri"/>
                <w:sz w:val="16"/>
                <w:szCs w:val="16"/>
                <w:lang w:val="ro-RO"/>
              </w:rPr>
            </w:pPr>
          </w:p>
        </w:tc>
        <w:tc>
          <w:tcPr>
            <w:tcW w:w="226" w:type="pct"/>
            <w:shd w:val="clear" w:color="auto" w:fill="4472C4"/>
          </w:tcPr>
          <w:p w14:paraId="2F343C02" w14:textId="77777777" w:rsidR="00957CEE" w:rsidRPr="00CA7BC4" w:rsidRDefault="00957CEE" w:rsidP="00EB1C9B">
            <w:pPr>
              <w:rPr>
                <w:rFonts w:eastAsia="Calibri"/>
                <w:sz w:val="16"/>
                <w:szCs w:val="16"/>
                <w:lang w:val="ro-RO"/>
              </w:rPr>
            </w:pPr>
          </w:p>
        </w:tc>
      </w:tr>
      <w:tr w:rsidR="00834D62" w:rsidRPr="00CA7BC4" w14:paraId="6C12EC7E" w14:textId="77777777" w:rsidTr="00834D62">
        <w:tc>
          <w:tcPr>
            <w:tcW w:w="268" w:type="pct"/>
          </w:tcPr>
          <w:p w14:paraId="43C8D9C8" w14:textId="77777777" w:rsidR="00957CEE" w:rsidRPr="00CA7BC4" w:rsidRDefault="00957CEE" w:rsidP="00EB1C9B">
            <w:pPr>
              <w:rPr>
                <w:rFonts w:eastAsia="Calibri"/>
                <w:sz w:val="16"/>
                <w:szCs w:val="16"/>
                <w:lang w:val="ro-RO"/>
              </w:rPr>
            </w:pPr>
            <w:r w:rsidRPr="00CA7BC4">
              <w:rPr>
                <w:rFonts w:eastAsia="Calibri"/>
                <w:sz w:val="16"/>
                <w:szCs w:val="16"/>
                <w:lang w:val="ro-RO"/>
              </w:rPr>
              <w:t>F</w:t>
            </w:r>
          </w:p>
        </w:tc>
        <w:tc>
          <w:tcPr>
            <w:tcW w:w="225" w:type="pct"/>
            <w:shd w:val="clear" w:color="auto" w:fill="4472C4"/>
          </w:tcPr>
          <w:p w14:paraId="0B57B7B0" w14:textId="77777777" w:rsidR="00957CEE" w:rsidRPr="00CA7BC4" w:rsidRDefault="00957CEE" w:rsidP="00EB1C9B">
            <w:pPr>
              <w:rPr>
                <w:rFonts w:eastAsia="Calibri"/>
                <w:sz w:val="16"/>
                <w:szCs w:val="16"/>
                <w:lang w:val="ro-RO"/>
              </w:rPr>
            </w:pPr>
          </w:p>
        </w:tc>
        <w:tc>
          <w:tcPr>
            <w:tcW w:w="225" w:type="pct"/>
            <w:shd w:val="clear" w:color="auto" w:fill="FFFFFF"/>
          </w:tcPr>
          <w:p w14:paraId="3F2E7FE1" w14:textId="77777777" w:rsidR="00957CEE" w:rsidRPr="00CA7BC4" w:rsidRDefault="00957CEE" w:rsidP="00EB1C9B">
            <w:pPr>
              <w:rPr>
                <w:rFonts w:eastAsia="Calibri"/>
                <w:sz w:val="16"/>
                <w:szCs w:val="16"/>
                <w:lang w:val="ro-RO"/>
              </w:rPr>
            </w:pPr>
          </w:p>
        </w:tc>
        <w:tc>
          <w:tcPr>
            <w:tcW w:w="225" w:type="pct"/>
            <w:shd w:val="clear" w:color="auto" w:fill="4472C4"/>
          </w:tcPr>
          <w:p w14:paraId="75ECA344" w14:textId="77777777" w:rsidR="00957CEE" w:rsidRPr="00CA7BC4" w:rsidRDefault="00957CEE" w:rsidP="00EB1C9B">
            <w:pPr>
              <w:rPr>
                <w:rFonts w:eastAsia="Calibri"/>
                <w:sz w:val="16"/>
                <w:szCs w:val="16"/>
                <w:lang w:val="ro-RO"/>
              </w:rPr>
            </w:pPr>
          </w:p>
        </w:tc>
        <w:tc>
          <w:tcPr>
            <w:tcW w:w="225" w:type="pct"/>
            <w:shd w:val="clear" w:color="auto" w:fill="FFFFFF"/>
          </w:tcPr>
          <w:p w14:paraId="12406151" w14:textId="77777777" w:rsidR="00957CEE" w:rsidRPr="00CA7BC4" w:rsidRDefault="00957CEE" w:rsidP="00EB1C9B">
            <w:pPr>
              <w:rPr>
                <w:rFonts w:eastAsia="Calibri"/>
                <w:sz w:val="16"/>
                <w:szCs w:val="16"/>
                <w:lang w:val="ro-RO"/>
              </w:rPr>
            </w:pPr>
          </w:p>
        </w:tc>
        <w:tc>
          <w:tcPr>
            <w:tcW w:w="225" w:type="pct"/>
            <w:shd w:val="clear" w:color="auto" w:fill="4472C4"/>
          </w:tcPr>
          <w:p w14:paraId="4AE20C69" w14:textId="77777777" w:rsidR="00957CEE" w:rsidRPr="00CA7BC4" w:rsidRDefault="00957CEE" w:rsidP="00EB1C9B">
            <w:pPr>
              <w:rPr>
                <w:rFonts w:eastAsia="Calibri"/>
                <w:sz w:val="16"/>
                <w:szCs w:val="16"/>
                <w:lang w:val="ro-RO"/>
              </w:rPr>
            </w:pPr>
          </w:p>
        </w:tc>
        <w:tc>
          <w:tcPr>
            <w:tcW w:w="225" w:type="pct"/>
            <w:shd w:val="clear" w:color="auto" w:fill="FFFFFF"/>
          </w:tcPr>
          <w:p w14:paraId="5D02E385" w14:textId="77777777" w:rsidR="00957CEE" w:rsidRPr="00CA7BC4" w:rsidRDefault="00957CEE" w:rsidP="00EB1C9B">
            <w:pPr>
              <w:rPr>
                <w:rFonts w:eastAsia="Calibri"/>
                <w:sz w:val="16"/>
                <w:szCs w:val="16"/>
                <w:lang w:val="ro-RO"/>
              </w:rPr>
            </w:pPr>
          </w:p>
        </w:tc>
        <w:tc>
          <w:tcPr>
            <w:tcW w:w="226" w:type="pct"/>
            <w:shd w:val="clear" w:color="auto" w:fill="4472C4"/>
          </w:tcPr>
          <w:p w14:paraId="52DF5B2E" w14:textId="77777777" w:rsidR="00957CEE" w:rsidRPr="00CA7BC4" w:rsidRDefault="00957CEE" w:rsidP="00EB1C9B">
            <w:pPr>
              <w:rPr>
                <w:rFonts w:eastAsia="Calibri"/>
                <w:sz w:val="16"/>
                <w:szCs w:val="16"/>
                <w:lang w:val="ro-RO"/>
              </w:rPr>
            </w:pPr>
          </w:p>
        </w:tc>
        <w:tc>
          <w:tcPr>
            <w:tcW w:w="226" w:type="pct"/>
            <w:shd w:val="clear" w:color="auto" w:fill="FFFFFF"/>
          </w:tcPr>
          <w:p w14:paraId="5DB9C2D5" w14:textId="77777777" w:rsidR="00957CEE" w:rsidRPr="00CA7BC4" w:rsidRDefault="00957CEE" w:rsidP="00EB1C9B">
            <w:pPr>
              <w:rPr>
                <w:rFonts w:eastAsia="Calibri"/>
                <w:sz w:val="16"/>
                <w:szCs w:val="16"/>
                <w:lang w:val="ro-RO"/>
              </w:rPr>
            </w:pPr>
          </w:p>
        </w:tc>
        <w:tc>
          <w:tcPr>
            <w:tcW w:w="226" w:type="pct"/>
            <w:shd w:val="clear" w:color="auto" w:fill="4472C4"/>
          </w:tcPr>
          <w:p w14:paraId="3A745E64" w14:textId="77777777" w:rsidR="00957CEE" w:rsidRPr="00CA7BC4" w:rsidRDefault="00957CEE" w:rsidP="00EB1C9B">
            <w:pPr>
              <w:rPr>
                <w:rFonts w:eastAsia="Calibri"/>
                <w:sz w:val="16"/>
                <w:szCs w:val="16"/>
                <w:lang w:val="ro-RO"/>
              </w:rPr>
            </w:pPr>
          </w:p>
        </w:tc>
        <w:tc>
          <w:tcPr>
            <w:tcW w:w="226" w:type="pct"/>
            <w:shd w:val="clear" w:color="auto" w:fill="FFFFFF"/>
          </w:tcPr>
          <w:p w14:paraId="1D55E338" w14:textId="77777777" w:rsidR="00957CEE" w:rsidRPr="00CA7BC4" w:rsidRDefault="00957CEE" w:rsidP="00EB1C9B">
            <w:pPr>
              <w:rPr>
                <w:rFonts w:eastAsia="Calibri"/>
                <w:sz w:val="16"/>
                <w:szCs w:val="16"/>
                <w:lang w:val="ro-RO"/>
              </w:rPr>
            </w:pPr>
          </w:p>
        </w:tc>
        <w:tc>
          <w:tcPr>
            <w:tcW w:w="226" w:type="pct"/>
            <w:shd w:val="clear" w:color="auto" w:fill="4472C4"/>
          </w:tcPr>
          <w:p w14:paraId="02FA9A5D" w14:textId="77777777" w:rsidR="00957CEE" w:rsidRPr="00CA7BC4" w:rsidRDefault="00957CEE" w:rsidP="00EB1C9B">
            <w:pPr>
              <w:rPr>
                <w:rFonts w:eastAsia="Calibri"/>
                <w:sz w:val="16"/>
                <w:szCs w:val="16"/>
                <w:lang w:val="ro-RO"/>
              </w:rPr>
            </w:pPr>
          </w:p>
        </w:tc>
        <w:tc>
          <w:tcPr>
            <w:tcW w:w="226" w:type="pct"/>
            <w:shd w:val="clear" w:color="auto" w:fill="FFFFFF"/>
          </w:tcPr>
          <w:p w14:paraId="63008C0B" w14:textId="77777777" w:rsidR="00957CEE" w:rsidRPr="00CA7BC4" w:rsidRDefault="00957CEE" w:rsidP="00EB1C9B">
            <w:pPr>
              <w:rPr>
                <w:rFonts w:eastAsia="Calibri"/>
                <w:sz w:val="16"/>
                <w:szCs w:val="16"/>
                <w:lang w:val="ro-RO"/>
              </w:rPr>
            </w:pPr>
          </w:p>
        </w:tc>
        <w:tc>
          <w:tcPr>
            <w:tcW w:w="226" w:type="pct"/>
            <w:shd w:val="clear" w:color="auto" w:fill="4472C4"/>
          </w:tcPr>
          <w:p w14:paraId="27096CEC" w14:textId="77777777" w:rsidR="00957CEE" w:rsidRPr="00CA7BC4" w:rsidRDefault="00957CEE" w:rsidP="00EB1C9B">
            <w:pPr>
              <w:rPr>
                <w:rFonts w:eastAsia="Calibri"/>
                <w:sz w:val="16"/>
                <w:szCs w:val="16"/>
                <w:lang w:val="ro-RO"/>
              </w:rPr>
            </w:pPr>
          </w:p>
        </w:tc>
        <w:tc>
          <w:tcPr>
            <w:tcW w:w="226" w:type="pct"/>
            <w:shd w:val="clear" w:color="auto" w:fill="FFFFFF"/>
          </w:tcPr>
          <w:p w14:paraId="2FA46BEF" w14:textId="77777777" w:rsidR="00957CEE" w:rsidRPr="00CA7BC4" w:rsidRDefault="00957CEE" w:rsidP="00EB1C9B">
            <w:pPr>
              <w:rPr>
                <w:rFonts w:eastAsia="Calibri"/>
                <w:sz w:val="16"/>
                <w:szCs w:val="16"/>
                <w:lang w:val="ro-RO"/>
              </w:rPr>
            </w:pPr>
          </w:p>
        </w:tc>
        <w:tc>
          <w:tcPr>
            <w:tcW w:w="226" w:type="pct"/>
            <w:shd w:val="clear" w:color="auto" w:fill="4472C4"/>
          </w:tcPr>
          <w:p w14:paraId="51CD6D44" w14:textId="77777777" w:rsidR="00957CEE" w:rsidRPr="00CA7BC4" w:rsidRDefault="00957CEE" w:rsidP="00EB1C9B">
            <w:pPr>
              <w:rPr>
                <w:rFonts w:eastAsia="Calibri"/>
                <w:sz w:val="16"/>
                <w:szCs w:val="16"/>
                <w:lang w:val="ro-RO"/>
              </w:rPr>
            </w:pPr>
          </w:p>
        </w:tc>
        <w:tc>
          <w:tcPr>
            <w:tcW w:w="226" w:type="pct"/>
            <w:shd w:val="clear" w:color="auto" w:fill="FFFFFF"/>
          </w:tcPr>
          <w:p w14:paraId="50E5A172" w14:textId="77777777" w:rsidR="00957CEE" w:rsidRPr="00CA7BC4" w:rsidRDefault="00957CEE" w:rsidP="00EB1C9B">
            <w:pPr>
              <w:rPr>
                <w:rFonts w:eastAsia="Calibri"/>
                <w:sz w:val="16"/>
                <w:szCs w:val="16"/>
                <w:lang w:val="ro-RO"/>
              </w:rPr>
            </w:pPr>
          </w:p>
        </w:tc>
        <w:tc>
          <w:tcPr>
            <w:tcW w:w="226" w:type="pct"/>
            <w:shd w:val="clear" w:color="auto" w:fill="4472C4"/>
          </w:tcPr>
          <w:p w14:paraId="146F60CB" w14:textId="77777777" w:rsidR="00957CEE" w:rsidRPr="00CA7BC4" w:rsidRDefault="00957CEE" w:rsidP="00EB1C9B">
            <w:pPr>
              <w:rPr>
                <w:rFonts w:eastAsia="Calibri"/>
                <w:sz w:val="16"/>
                <w:szCs w:val="16"/>
                <w:lang w:val="ro-RO"/>
              </w:rPr>
            </w:pPr>
          </w:p>
        </w:tc>
        <w:tc>
          <w:tcPr>
            <w:tcW w:w="226" w:type="pct"/>
            <w:shd w:val="clear" w:color="auto" w:fill="FFFFFF"/>
          </w:tcPr>
          <w:p w14:paraId="0FE0FF13" w14:textId="77777777" w:rsidR="00957CEE" w:rsidRPr="00CA7BC4" w:rsidRDefault="00957CEE" w:rsidP="00EB1C9B">
            <w:pPr>
              <w:rPr>
                <w:rFonts w:eastAsia="Calibri"/>
                <w:sz w:val="16"/>
                <w:szCs w:val="16"/>
                <w:lang w:val="ro-RO"/>
              </w:rPr>
            </w:pPr>
          </w:p>
        </w:tc>
        <w:tc>
          <w:tcPr>
            <w:tcW w:w="226" w:type="pct"/>
            <w:shd w:val="clear" w:color="auto" w:fill="4472C4"/>
          </w:tcPr>
          <w:p w14:paraId="45A63FA3" w14:textId="77777777" w:rsidR="00957CEE" w:rsidRPr="00CA7BC4" w:rsidRDefault="00957CEE" w:rsidP="00EB1C9B">
            <w:pPr>
              <w:rPr>
                <w:rFonts w:eastAsia="Calibri"/>
                <w:sz w:val="16"/>
                <w:szCs w:val="16"/>
                <w:lang w:val="ro-RO"/>
              </w:rPr>
            </w:pPr>
          </w:p>
        </w:tc>
        <w:tc>
          <w:tcPr>
            <w:tcW w:w="226" w:type="pct"/>
            <w:shd w:val="clear" w:color="auto" w:fill="FFFFFF"/>
          </w:tcPr>
          <w:p w14:paraId="15E431D9" w14:textId="77777777" w:rsidR="00957CEE" w:rsidRPr="00CA7BC4" w:rsidRDefault="00957CEE" w:rsidP="00EB1C9B">
            <w:pPr>
              <w:rPr>
                <w:rFonts w:eastAsia="Calibri"/>
                <w:sz w:val="16"/>
                <w:szCs w:val="16"/>
                <w:lang w:val="ro-RO"/>
              </w:rPr>
            </w:pPr>
          </w:p>
        </w:tc>
        <w:tc>
          <w:tcPr>
            <w:tcW w:w="226" w:type="pct"/>
            <w:shd w:val="clear" w:color="auto" w:fill="4472C4"/>
          </w:tcPr>
          <w:p w14:paraId="6E591F4E" w14:textId="77777777" w:rsidR="00957CEE" w:rsidRPr="00CA7BC4" w:rsidRDefault="00957CEE" w:rsidP="00EB1C9B">
            <w:pPr>
              <w:rPr>
                <w:rFonts w:eastAsia="Calibri"/>
                <w:sz w:val="16"/>
                <w:szCs w:val="16"/>
                <w:lang w:val="ro-RO"/>
              </w:rPr>
            </w:pPr>
          </w:p>
        </w:tc>
      </w:tr>
      <w:tr w:rsidR="00834D62" w:rsidRPr="00CA7BC4" w14:paraId="183180E0" w14:textId="77777777" w:rsidTr="00834D62">
        <w:tc>
          <w:tcPr>
            <w:tcW w:w="268" w:type="pct"/>
          </w:tcPr>
          <w:p w14:paraId="2D07930A" w14:textId="77777777" w:rsidR="00957CEE" w:rsidRPr="00CA7BC4" w:rsidRDefault="00957CEE" w:rsidP="00EB1C9B">
            <w:pPr>
              <w:rPr>
                <w:rFonts w:eastAsia="Calibri"/>
                <w:sz w:val="16"/>
                <w:szCs w:val="16"/>
                <w:lang w:val="ro-RO"/>
              </w:rPr>
            </w:pPr>
            <w:r w:rsidRPr="00CA7BC4">
              <w:rPr>
                <w:rFonts w:eastAsia="Calibri"/>
                <w:sz w:val="16"/>
                <w:szCs w:val="16"/>
                <w:lang w:val="ro-RO"/>
              </w:rPr>
              <w:t>G</w:t>
            </w:r>
          </w:p>
        </w:tc>
        <w:tc>
          <w:tcPr>
            <w:tcW w:w="225" w:type="pct"/>
            <w:shd w:val="clear" w:color="auto" w:fill="FFFFFF"/>
          </w:tcPr>
          <w:p w14:paraId="16A0A474" w14:textId="77777777" w:rsidR="00957CEE" w:rsidRPr="00CA7BC4" w:rsidRDefault="00957CEE" w:rsidP="00EB1C9B">
            <w:pPr>
              <w:rPr>
                <w:rFonts w:eastAsia="Calibri"/>
                <w:sz w:val="16"/>
                <w:szCs w:val="16"/>
                <w:lang w:val="ro-RO"/>
              </w:rPr>
            </w:pPr>
          </w:p>
        </w:tc>
        <w:tc>
          <w:tcPr>
            <w:tcW w:w="225" w:type="pct"/>
            <w:shd w:val="clear" w:color="auto" w:fill="4472C4"/>
          </w:tcPr>
          <w:p w14:paraId="2BD1A400" w14:textId="77777777" w:rsidR="00957CEE" w:rsidRPr="00CA7BC4" w:rsidRDefault="00957CEE" w:rsidP="00EB1C9B">
            <w:pPr>
              <w:rPr>
                <w:rFonts w:eastAsia="Calibri"/>
                <w:sz w:val="16"/>
                <w:szCs w:val="16"/>
                <w:lang w:val="ro-RO"/>
              </w:rPr>
            </w:pPr>
          </w:p>
        </w:tc>
        <w:tc>
          <w:tcPr>
            <w:tcW w:w="225" w:type="pct"/>
            <w:shd w:val="clear" w:color="auto" w:fill="FFFFFF"/>
          </w:tcPr>
          <w:p w14:paraId="248D4DC6" w14:textId="77777777" w:rsidR="00957CEE" w:rsidRPr="00CA7BC4" w:rsidRDefault="00957CEE" w:rsidP="00EB1C9B">
            <w:pPr>
              <w:rPr>
                <w:rFonts w:eastAsia="Calibri"/>
                <w:sz w:val="16"/>
                <w:szCs w:val="16"/>
                <w:lang w:val="ro-RO"/>
              </w:rPr>
            </w:pPr>
          </w:p>
        </w:tc>
        <w:tc>
          <w:tcPr>
            <w:tcW w:w="225" w:type="pct"/>
            <w:shd w:val="clear" w:color="auto" w:fill="4472C4"/>
          </w:tcPr>
          <w:p w14:paraId="5BED5A21" w14:textId="77777777" w:rsidR="00957CEE" w:rsidRPr="00CA7BC4" w:rsidRDefault="00957CEE" w:rsidP="00EB1C9B">
            <w:pPr>
              <w:rPr>
                <w:rFonts w:eastAsia="Calibri"/>
                <w:sz w:val="16"/>
                <w:szCs w:val="16"/>
                <w:lang w:val="ro-RO"/>
              </w:rPr>
            </w:pPr>
          </w:p>
        </w:tc>
        <w:tc>
          <w:tcPr>
            <w:tcW w:w="225" w:type="pct"/>
            <w:shd w:val="clear" w:color="auto" w:fill="FFFFFF"/>
          </w:tcPr>
          <w:p w14:paraId="3BA77C7B" w14:textId="77777777" w:rsidR="00957CEE" w:rsidRPr="00CA7BC4" w:rsidRDefault="00957CEE" w:rsidP="00EB1C9B">
            <w:pPr>
              <w:rPr>
                <w:rFonts w:eastAsia="Calibri"/>
                <w:sz w:val="16"/>
                <w:szCs w:val="16"/>
                <w:lang w:val="ro-RO"/>
              </w:rPr>
            </w:pPr>
          </w:p>
        </w:tc>
        <w:tc>
          <w:tcPr>
            <w:tcW w:w="225" w:type="pct"/>
            <w:shd w:val="clear" w:color="auto" w:fill="4472C4"/>
          </w:tcPr>
          <w:p w14:paraId="235F4204" w14:textId="77777777" w:rsidR="00957CEE" w:rsidRPr="00CA7BC4" w:rsidRDefault="00957CEE" w:rsidP="00EB1C9B">
            <w:pPr>
              <w:rPr>
                <w:rFonts w:eastAsia="Calibri"/>
                <w:sz w:val="16"/>
                <w:szCs w:val="16"/>
                <w:lang w:val="ro-RO"/>
              </w:rPr>
            </w:pPr>
          </w:p>
        </w:tc>
        <w:tc>
          <w:tcPr>
            <w:tcW w:w="226" w:type="pct"/>
            <w:shd w:val="clear" w:color="auto" w:fill="FFFFFF"/>
          </w:tcPr>
          <w:p w14:paraId="18746A4C" w14:textId="77777777" w:rsidR="00957CEE" w:rsidRPr="00CA7BC4" w:rsidRDefault="00957CEE" w:rsidP="00EB1C9B">
            <w:pPr>
              <w:rPr>
                <w:rFonts w:eastAsia="Calibri"/>
                <w:sz w:val="16"/>
                <w:szCs w:val="16"/>
                <w:lang w:val="ro-RO"/>
              </w:rPr>
            </w:pPr>
          </w:p>
        </w:tc>
        <w:tc>
          <w:tcPr>
            <w:tcW w:w="226" w:type="pct"/>
            <w:shd w:val="clear" w:color="auto" w:fill="4472C4"/>
          </w:tcPr>
          <w:p w14:paraId="451EAD17" w14:textId="77777777" w:rsidR="00957CEE" w:rsidRPr="00CA7BC4" w:rsidRDefault="00957CEE" w:rsidP="00EB1C9B">
            <w:pPr>
              <w:rPr>
                <w:rFonts w:eastAsia="Calibri"/>
                <w:sz w:val="16"/>
                <w:szCs w:val="16"/>
                <w:lang w:val="ro-RO"/>
              </w:rPr>
            </w:pPr>
          </w:p>
        </w:tc>
        <w:tc>
          <w:tcPr>
            <w:tcW w:w="226" w:type="pct"/>
            <w:shd w:val="clear" w:color="auto" w:fill="FFFFFF"/>
          </w:tcPr>
          <w:p w14:paraId="44E33022" w14:textId="77777777" w:rsidR="00957CEE" w:rsidRPr="00CA7BC4" w:rsidRDefault="00957CEE" w:rsidP="00EB1C9B">
            <w:pPr>
              <w:rPr>
                <w:rFonts w:eastAsia="Calibri"/>
                <w:sz w:val="16"/>
                <w:szCs w:val="16"/>
                <w:lang w:val="ro-RO"/>
              </w:rPr>
            </w:pPr>
          </w:p>
        </w:tc>
        <w:tc>
          <w:tcPr>
            <w:tcW w:w="226" w:type="pct"/>
            <w:shd w:val="clear" w:color="auto" w:fill="4472C4"/>
          </w:tcPr>
          <w:p w14:paraId="5ABA6DF4" w14:textId="77777777" w:rsidR="00957CEE" w:rsidRPr="00CA7BC4" w:rsidRDefault="00957CEE" w:rsidP="00EB1C9B">
            <w:pPr>
              <w:rPr>
                <w:rFonts w:eastAsia="Calibri"/>
                <w:sz w:val="16"/>
                <w:szCs w:val="16"/>
                <w:lang w:val="ro-RO"/>
              </w:rPr>
            </w:pPr>
          </w:p>
        </w:tc>
        <w:tc>
          <w:tcPr>
            <w:tcW w:w="226" w:type="pct"/>
            <w:shd w:val="clear" w:color="auto" w:fill="FFFFFF"/>
          </w:tcPr>
          <w:p w14:paraId="3D190F2B" w14:textId="77777777" w:rsidR="00957CEE" w:rsidRPr="00CA7BC4" w:rsidRDefault="00957CEE" w:rsidP="00EB1C9B">
            <w:pPr>
              <w:rPr>
                <w:rFonts w:eastAsia="Calibri"/>
                <w:sz w:val="16"/>
                <w:szCs w:val="16"/>
                <w:lang w:val="ro-RO"/>
              </w:rPr>
            </w:pPr>
          </w:p>
        </w:tc>
        <w:tc>
          <w:tcPr>
            <w:tcW w:w="226" w:type="pct"/>
            <w:shd w:val="clear" w:color="auto" w:fill="4472C4"/>
          </w:tcPr>
          <w:p w14:paraId="0567C32F" w14:textId="77777777" w:rsidR="00957CEE" w:rsidRPr="00CA7BC4" w:rsidRDefault="00957CEE" w:rsidP="00EB1C9B">
            <w:pPr>
              <w:rPr>
                <w:rFonts w:eastAsia="Calibri"/>
                <w:sz w:val="16"/>
                <w:szCs w:val="16"/>
                <w:lang w:val="ro-RO"/>
              </w:rPr>
            </w:pPr>
          </w:p>
        </w:tc>
        <w:tc>
          <w:tcPr>
            <w:tcW w:w="226" w:type="pct"/>
            <w:shd w:val="clear" w:color="auto" w:fill="FFFFFF"/>
          </w:tcPr>
          <w:p w14:paraId="78B79E63" w14:textId="77777777" w:rsidR="00957CEE" w:rsidRPr="00CA7BC4" w:rsidRDefault="00957CEE" w:rsidP="00EB1C9B">
            <w:pPr>
              <w:rPr>
                <w:rFonts w:eastAsia="Calibri"/>
                <w:sz w:val="16"/>
                <w:szCs w:val="16"/>
                <w:lang w:val="ro-RO"/>
              </w:rPr>
            </w:pPr>
          </w:p>
        </w:tc>
        <w:tc>
          <w:tcPr>
            <w:tcW w:w="226" w:type="pct"/>
            <w:shd w:val="clear" w:color="auto" w:fill="4472C4"/>
          </w:tcPr>
          <w:p w14:paraId="374444A3" w14:textId="77777777" w:rsidR="00957CEE" w:rsidRPr="00CA7BC4" w:rsidRDefault="00957CEE" w:rsidP="00EB1C9B">
            <w:pPr>
              <w:rPr>
                <w:rFonts w:eastAsia="Calibri"/>
                <w:sz w:val="16"/>
                <w:szCs w:val="16"/>
                <w:lang w:val="ro-RO"/>
              </w:rPr>
            </w:pPr>
          </w:p>
        </w:tc>
        <w:tc>
          <w:tcPr>
            <w:tcW w:w="226" w:type="pct"/>
            <w:shd w:val="clear" w:color="auto" w:fill="FFFFFF"/>
          </w:tcPr>
          <w:p w14:paraId="5109E0AE" w14:textId="77777777" w:rsidR="00957CEE" w:rsidRPr="00CA7BC4" w:rsidRDefault="00957CEE" w:rsidP="00EB1C9B">
            <w:pPr>
              <w:rPr>
                <w:rFonts w:eastAsia="Calibri"/>
                <w:sz w:val="16"/>
                <w:szCs w:val="16"/>
                <w:lang w:val="ro-RO"/>
              </w:rPr>
            </w:pPr>
          </w:p>
        </w:tc>
        <w:tc>
          <w:tcPr>
            <w:tcW w:w="226" w:type="pct"/>
            <w:shd w:val="clear" w:color="auto" w:fill="4472C4"/>
          </w:tcPr>
          <w:p w14:paraId="02FD4749" w14:textId="77777777" w:rsidR="00957CEE" w:rsidRPr="00CA7BC4" w:rsidRDefault="00957CEE" w:rsidP="00EB1C9B">
            <w:pPr>
              <w:rPr>
                <w:rFonts w:eastAsia="Calibri"/>
                <w:sz w:val="16"/>
                <w:szCs w:val="16"/>
                <w:lang w:val="ro-RO"/>
              </w:rPr>
            </w:pPr>
          </w:p>
        </w:tc>
        <w:tc>
          <w:tcPr>
            <w:tcW w:w="226" w:type="pct"/>
            <w:shd w:val="clear" w:color="auto" w:fill="FFFFFF"/>
          </w:tcPr>
          <w:p w14:paraId="49A4675A" w14:textId="77777777" w:rsidR="00957CEE" w:rsidRPr="00CA7BC4" w:rsidRDefault="00957CEE" w:rsidP="00EB1C9B">
            <w:pPr>
              <w:rPr>
                <w:rFonts w:eastAsia="Calibri"/>
                <w:sz w:val="16"/>
                <w:szCs w:val="16"/>
                <w:lang w:val="ro-RO"/>
              </w:rPr>
            </w:pPr>
          </w:p>
        </w:tc>
        <w:tc>
          <w:tcPr>
            <w:tcW w:w="226" w:type="pct"/>
            <w:shd w:val="clear" w:color="auto" w:fill="4472C4"/>
          </w:tcPr>
          <w:p w14:paraId="431DCB81" w14:textId="77777777" w:rsidR="00957CEE" w:rsidRPr="00CA7BC4" w:rsidRDefault="00957CEE" w:rsidP="00EB1C9B">
            <w:pPr>
              <w:rPr>
                <w:rFonts w:eastAsia="Calibri"/>
                <w:sz w:val="16"/>
                <w:szCs w:val="16"/>
                <w:lang w:val="ro-RO"/>
              </w:rPr>
            </w:pPr>
          </w:p>
        </w:tc>
        <w:tc>
          <w:tcPr>
            <w:tcW w:w="226" w:type="pct"/>
            <w:shd w:val="clear" w:color="auto" w:fill="FFFFFF"/>
          </w:tcPr>
          <w:p w14:paraId="6914DC3E" w14:textId="77777777" w:rsidR="00957CEE" w:rsidRPr="00CA7BC4" w:rsidRDefault="00957CEE" w:rsidP="00EB1C9B">
            <w:pPr>
              <w:rPr>
                <w:rFonts w:eastAsia="Calibri"/>
                <w:sz w:val="16"/>
                <w:szCs w:val="16"/>
                <w:lang w:val="ro-RO"/>
              </w:rPr>
            </w:pPr>
          </w:p>
        </w:tc>
        <w:tc>
          <w:tcPr>
            <w:tcW w:w="226" w:type="pct"/>
            <w:shd w:val="clear" w:color="auto" w:fill="4472C4"/>
          </w:tcPr>
          <w:p w14:paraId="60522232" w14:textId="77777777" w:rsidR="00957CEE" w:rsidRPr="00CA7BC4" w:rsidRDefault="00957CEE" w:rsidP="00EB1C9B">
            <w:pPr>
              <w:rPr>
                <w:rFonts w:eastAsia="Calibri"/>
                <w:sz w:val="16"/>
                <w:szCs w:val="16"/>
                <w:lang w:val="ro-RO"/>
              </w:rPr>
            </w:pPr>
          </w:p>
        </w:tc>
        <w:tc>
          <w:tcPr>
            <w:tcW w:w="226" w:type="pct"/>
          </w:tcPr>
          <w:p w14:paraId="49F6B2AD" w14:textId="77777777" w:rsidR="00957CEE" w:rsidRPr="00CA7BC4" w:rsidRDefault="00957CEE" w:rsidP="00EB1C9B">
            <w:pPr>
              <w:rPr>
                <w:rFonts w:eastAsia="Calibri"/>
                <w:sz w:val="16"/>
                <w:szCs w:val="16"/>
                <w:lang w:val="ro-RO"/>
              </w:rPr>
            </w:pPr>
          </w:p>
        </w:tc>
      </w:tr>
      <w:tr w:rsidR="00834D62" w:rsidRPr="00CA7BC4" w14:paraId="71FB40AD" w14:textId="77777777" w:rsidTr="00834D62">
        <w:tc>
          <w:tcPr>
            <w:tcW w:w="268" w:type="pct"/>
          </w:tcPr>
          <w:p w14:paraId="3E29C5AD" w14:textId="77777777" w:rsidR="00957CEE" w:rsidRPr="00CA7BC4" w:rsidRDefault="00957CEE" w:rsidP="00EB1C9B">
            <w:pPr>
              <w:rPr>
                <w:rFonts w:eastAsia="Calibri"/>
                <w:sz w:val="16"/>
                <w:szCs w:val="16"/>
                <w:lang w:val="ro-RO"/>
              </w:rPr>
            </w:pPr>
            <w:r w:rsidRPr="00CA7BC4">
              <w:rPr>
                <w:rFonts w:eastAsia="Calibri"/>
                <w:sz w:val="16"/>
                <w:szCs w:val="16"/>
                <w:lang w:val="ro-RO"/>
              </w:rPr>
              <w:t>H</w:t>
            </w:r>
          </w:p>
        </w:tc>
        <w:tc>
          <w:tcPr>
            <w:tcW w:w="225" w:type="pct"/>
            <w:shd w:val="clear" w:color="auto" w:fill="FFFFFF"/>
          </w:tcPr>
          <w:p w14:paraId="63914F71" w14:textId="77777777" w:rsidR="00957CEE" w:rsidRPr="00CA7BC4" w:rsidRDefault="00957CEE" w:rsidP="00EB1C9B">
            <w:pPr>
              <w:rPr>
                <w:rFonts w:eastAsia="Calibri"/>
                <w:sz w:val="16"/>
                <w:szCs w:val="16"/>
                <w:lang w:val="ro-RO"/>
              </w:rPr>
            </w:pPr>
          </w:p>
        </w:tc>
        <w:tc>
          <w:tcPr>
            <w:tcW w:w="225" w:type="pct"/>
            <w:shd w:val="clear" w:color="auto" w:fill="4472C4"/>
          </w:tcPr>
          <w:p w14:paraId="58A19AD6" w14:textId="77777777" w:rsidR="00957CEE" w:rsidRPr="00CA7BC4" w:rsidRDefault="00957CEE" w:rsidP="00EB1C9B">
            <w:pPr>
              <w:rPr>
                <w:rFonts w:eastAsia="Calibri"/>
                <w:sz w:val="16"/>
                <w:szCs w:val="16"/>
                <w:lang w:val="ro-RO"/>
              </w:rPr>
            </w:pPr>
          </w:p>
        </w:tc>
        <w:tc>
          <w:tcPr>
            <w:tcW w:w="225" w:type="pct"/>
            <w:shd w:val="clear" w:color="auto" w:fill="FFFFFF"/>
          </w:tcPr>
          <w:p w14:paraId="4ABDD617" w14:textId="77777777" w:rsidR="00957CEE" w:rsidRPr="00CA7BC4" w:rsidRDefault="00957CEE" w:rsidP="00EB1C9B">
            <w:pPr>
              <w:rPr>
                <w:rFonts w:eastAsia="Calibri"/>
                <w:sz w:val="16"/>
                <w:szCs w:val="16"/>
                <w:lang w:val="ro-RO"/>
              </w:rPr>
            </w:pPr>
          </w:p>
        </w:tc>
        <w:tc>
          <w:tcPr>
            <w:tcW w:w="225" w:type="pct"/>
            <w:shd w:val="clear" w:color="auto" w:fill="4472C4"/>
          </w:tcPr>
          <w:p w14:paraId="6FCAFBBB" w14:textId="77777777" w:rsidR="00957CEE" w:rsidRPr="00CA7BC4" w:rsidRDefault="00957CEE" w:rsidP="00EB1C9B">
            <w:pPr>
              <w:rPr>
                <w:rFonts w:eastAsia="Calibri"/>
                <w:sz w:val="16"/>
                <w:szCs w:val="16"/>
                <w:lang w:val="ro-RO"/>
              </w:rPr>
            </w:pPr>
          </w:p>
        </w:tc>
        <w:tc>
          <w:tcPr>
            <w:tcW w:w="225" w:type="pct"/>
            <w:shd w:val="clear" w:color="auto" w:fill="FFFFFF"/>
          </w:tcPr>
          <w:p w14:paraId="59282ACB" w14:textId="77777777" w:rsidR="00957CEE" w:rsidRPr="00CA7BC4" w:rsidRDefault="00957CEE" w:rsidP="00EB1C9B">
            <w:pPr>
              <w:rPr>
                <w:rFonts w:eastAsia="Calibri"/>
                <w:sz w:val="16"/>
                <w:szCs w:val="16"/>
                <w:lang w:val="ro-RO"/>
              </w:rPr>
            </w:pPr>
          </w:p>
        </w:tc>
        <w:tc>
          <w:tcPr>
            <w:tcW w:w="225" w:type="pct"/>
            <w:shd w:val="clear" w:color="auto" w:fill="4472C4"/>
          </w:tcPr>
          <w:p w14:paraId="74FEA34E" w14:textId="77777777" w:rsidR="00957CEE" w:rsidRPr="00CA7BC4" w:rsidRDefault="00957CEE" w:rsidP="00EB1C9B">
            <w:pPr>
              <w:rPr>
                <w:rFonts w:eastAsia="Calibri"/>
                <w:sz w:val="16"/>
                <w:szCs w:val="16"/>
                <w:lang w:val="ro-RO"/>
              </w:rPr>
            </w:pPr>
          </w:p>
        </w:tc>
        <w:tc>
          <w:tcPr>
            <w:tcW w:w="226" w:type="pct"/>
            <w:shd w:val="clear" w:color="auto" w:fill="FFFFFF"/>
          </w:tcPr>
          <w:p w14:paraId="67CBE750" w14:textId="77777777" w:rsidR="00957CEE" w:rsidRPr="00CA7BC4" w:rsidRDefault="00957CEE" w:rsidP="00EB1C9B">
            <w:pPr>
              <w:rPr>
                <w:rFonts w:eastAsia="Calibri"/>
                <w:sz w:val="16"/>
                <w:szCs w:val="16"/>
                <w:lang w:val="ro-RO"/>
              </w:rPr>
            </w:pPr>
          </w:p>
        </w:tc>
        <w:tc>
          <w:tcPr>
            <w:tcW w:w="226" w:type="pct"/>
            <w:shd w:val="clear" w:color="auto" w:fill="4472C4"/>
          </w:tcPr>
          <w:p w14:paraId="1475CB32" w14:textId="77777777" w:rsidR="00957CEE" w:rsidRPr="00CA7BC4" w:rsidRDefault="00957CEE" w:rsidP="00EB1C9B">
            <w:pPr>
              <w:rPr>
                <w:rFonts w:eastAsia="Calibri"/>
                <w:sz w:val="16"/>
                <w:szCs w:val="16"/>
                <w:lang w:val="ro-RO"/>
              </w:rPr>
            </w:pPr>
          </w:p>
        </w:tc>
        <w:tc>
          <w:tcPr>
            <w:tcW w:w="226" w:type="pct"/>
            <w:shd w:val="clear" w:color="auto" w:fill="FFFFFF"/>
          </w:tcPr>
          <w:p w14:paraId="0600FC8F" w14:textId="77777777" w:rsidR="00957CEE" w:rsidRPr="00CA7BC4" w:rsidRDefault="00957CEE" w:rsidP="00EB1C9B">
            <w:pPr>
              <w:rPr>
                <w:rFonts w:eastAsia="Calibri"/>
                <w:sz w:val="16"/>
                <w:szCs w:val="16"/>
                <w:lang w:val="ro-RO"/>
              </w:rPr>
            </w:pPr>
          </w:p>
        </w:tc>
        <w:tc>
          <w:tcPr>
            <w:tcW w:w="226" w:type="pct"/>
            <w:shd w:val="clear" w:color="auto" w:fill="4472C4"/>
          </w:tcPr>
          <w:p w14:paraId="6EE5A0AF" w14:textId="77777777" w:rsidR="00957CEE" w:rsidRPr="00CA7BC4" w:rsidRDefault="00957CEE" w:rsidP="00EB1C9B">
            <w:pPr>
              <w:rPr>
                <w:rFonts w:eastAsia="Calibri"/>
                <w:sz w:val="16"/>
                <w:szCs w:val="16"/>
                <w:lang w:val="ro-RO"/>
              </w:rPr>
            </w:pPr>
          </w:p>
        </w:tc>
        <w:tc>
          <w:tcPr>
            <w:tcW w:w="226" w:type="pct"/>
            <w:shd w:val="clear" w:color="auto" w:fill="FFFFFF"/>
          </w:tcPr>
          <w:p w14:paraId="7A525640" w14:textId="77777777" w:rsidR="00957CEE" w:rsidRPr="00CA7BC4" w:rsidRDefault="00957CEE" w:rsidP="00EB1C9B">
            <w:pPr>
              <w:rPr>
                <w:rFonts w:eastAsia="Calibri"/>
                <w:sz w:val="16"/>
                <w:szCs w:val="16"/>
                <w:lang w:val="ro-RO"/>
              </w:rPr>
            </w:pPr>
          </w:p>
        </w:tc>
        <w:tc>
          <w:tcPr>
            <w:tcW w:w="226" w:type="pct"/>
            <w:shd w:val="clear" w:color="auto" w:fill="4472C4"/>
          </w:tcPr>
          <w:p w14:paraId="43C3DF0B" w14:textId="77777777" w:rsidR="00957CEE" w:rsidRPr="00CA7BC4" w:rsidRDefault="00957CEE" w:rsidP="00EB1C9B">
            <w:pPr>
              <w:rPr>
                <w:rFonts w:eastAsia="Calibri"/>
                <w:sz w:val="16"/>
                <w:szCs w:val="16"/>
                <w:lang w:val="ro-RO"/>
              </w:rPr>
            </w:pPr>
          </w:p>
        </w:tc>
        <w:tc>
          <w:tcPr>
            <w:tcW w:w="226" w:type="pct"/>
            <w:shd w:val="clear" w:color="auto" w:fill="FFFFFF"/>
          </w:tcPr>
          <w:p w14:paraId="4C508455" w14:textId="77777777" w:rsidR="00957CEE" w:rsidRPr="00CA7BC4" w:rsidRDefault="00957CEE" w:rsidP="00EB1C9B">
            <w:pPr>
              <w:rPr>
                <w:rFonts w:eastAsia="Calibri"/>
                <w:sz w:val="16"/>
                <w:szCs w:val="16"/>
                <w:lang w:val="ro-RO"/>
              </w:rPr>
            </w:pPr>
          </w:p>
        </w:tc>
        <w:tc>
          <w:tcPr>
            <w:tcW w:w="226" w:type="pct"/>
            <w:shd w:val="clear" w:color="auto" w:fill="4472C4"/>
          </w:tcPr>
          <w:p w14:paraId="47F19AD4" w14:textId="77777777" w:rsidR="00957CEE" w:rsidRPr="00CA7BC4" w:rsidRDefault="00957CEE" w:rsidP="00EB1C9B">
            <w:pPr>
              <w:rPr>
                <w:rFonts w:eastAsia="Calibri"/>
                <w:sz w:val="16"/>
                <w:szCs w:val="16"/>
                <w:lang w:val="ro-RO"/>
              </w:rPr>
            </w:pPr>
          </w:p>
        </w:tc>
        <w:tc>
          <w:tcPr>
            <w:tcW w:w="226" w:type="pct"/>
            <w:shd w:val="clear" w:color="auto" w:fill="FFFFFF"/>
          </w:tcPr>
          <w:p w14:paraId="1ACD8AB7" w14:textId="77777777" w:rsidR="00957CEE" w:rsidRPr="00CA7BC4" w:rsidRDefault="00957CEE" w:rsidP="00EB1C9B">
            <w:pPr>
              <w:rPr>
                <w:rFonts w:eastAsia="Calibri"/>
                <w:sz w:val="16"/>
                <w:szCs w:val="16"/>
                <w:lang w:val="ro-RO"/>
              </w:rPr>
            </w:pPr>
          </w:p>
        </w:tc>
        <w:tc>
          <w:tcPr>
            <w:tcW w:w="226" w:type="pct"/>
            <w:shd w:val="clear" w:color="auto" w:fill="4472C4"/>
          </w:tcPr>
          <w:p w14:paraId="5A4F3DD5" w14:textId="77777777" w:rsidR="00957CEE" w:rsidRPr="00CA7BC4" w:rsidRDefault="00957CEE" w:rsidP="00EB1C9B">
            <w:pPr>
              <w:rPr>
                <w:rFonts w:eastAsia="Calibri"/>
                <w:sz w:val="16"/>
                <w:szCs w:val="16"/>
                <w:lang w:val="ro-RO"/>
              </w:rPr>
            </w:pPr>
          </w:p>
        </w:tc>
        <w:tc>
          <w:tcPr>
            <w:tcW w:w="226" w:type="pct"/>
            <w:shd w:val="clear" w:color="auto" w:fill="FFFFFF"/>
          </w:tcPr>
          <w:p w14:paraId="2D040CCA" w14:textId="77777777" w:rsidR="00957CEE" w:rsidRPr="00CA7BC4" w:rsidRDefault="00957CEE" w:rsidP="00EB1C9B">
            <w:pPr>
              <w:rPr>
                <w:rFonts w:eastAsia="Calibri"/>
                <w:sz w:val="16"/>
                <w:szCs w:val="16"/>
                <w:lang w:val="ro-RO"/>
              </w:rPr>
            </w:pPr>
          </w:p>
        </w:tc>
        <w:tc>
          <w:tcPr>
            <w:tcW w:w="226" w:type="pct"/>
            <w:shd w:val="clear" w:color="auto" w:fill="4472C4"/>
          </w:tcPr>
          <w:p w14:paraId="0F6B7741" w14:textId="77777777" w:rsidR="00957CEE" w:rsidRPr="00CA7BC4" w:rsidRDefault="00957CEE" w:rsidP="00EB1C9B">
            <w:pPr>
              <w:rPr>
                <w:rFonts w:eastAsia="Calibri"/>
                <w:sz w:val="16"/>
                <w:szCs w:val="16"/>
                <w:lang w:val="ro-RO"/>
              </w:rPr>
            </w:pPr>
          </w:p>
        </w:tc>
        <w:tc>
          <w:tcPr>
            <w:tcW w:w="226" w:type="pct"/>
            <w:shd w:val="clear" w:color="auto" w:fill="FFFFFF"/>
          </w:tcPr>
          <w:p w14:paraId="28CAB23C" w14:textId="77777777" w:rsidR="00957CEE" w:rsidRPr="00CA7BC4" w:rsidRDefault="00957CEE" w:rsidP="00EB1C9B">
            <w:pPr>
              <w:rPr>
                <w:rFonts w:eastAsia="Calibri"/>
                <w:sz w:val="16"/>
                <w:szCs w:val="16"/>
                <w:lang w:val="ro-RO"/>
              </w:rPr>
            </w:pPr>
          </w:p>
        </w:tc>
        <w:tc>
          <w:tcPr>
            <w:tcW w:w="226" w:type="pct"/>
            <w:shd w:val="clear" w:color="auto" w:fill="4472C4"/>
          </w:tcPr>
          <w:p w14:paraId="0324756D" w14:textId="77777777" w:rsidR="00957CEE" w:rsidRPr="00CA7BC4" w:rsidRDefault="00957CEE" w:rsidP="00EB1C9B">
            <w:pPr>
              <w:rPr>
                <w:rFonts w:eastAsia="Calibri"/>
                <w:sz w:val="16"/>
                <w:szCs w:val="16"/>
                <w:lang w:val="ro-RO"/>
              </w:rPr>
            </w:pPr>
          </w:p>
        </w:tc>
        <w:tc>
          <w:tcPr>
            <w:tcW w:w="226" w:type="pct"/>
          </w:tcPr>
          <w:p w14:paraId="28B990F8" w14:textId="77777777" w:rsidR="00957CEE" w:rsidRPr="00CA7BC4" w:rsidRDefault="00957CEE" w:rsidP="00EB1C9B">
            <w:pPr>
              <w:rPr>
                <w:rFonts w:eastAsia="Calibri"/>
                <w:sz w:val="16"/>
                <w:szCs w:val="16"/>
                <w:lang w:val="ro-RO"/>
              </w:rPr>
            </w:pPr>
          </w:p>
        </w:tc>
      </w:tr>
      <w:tr w:rsidR="00834D62" w:rsidRPr="00CA7BC4" w14:paraId="373F3D10" w14:textId="77777777" w:rsidTr="00834D62">
        <w:tc>
          <w:tcPr>
            <w:tcW w:w="268" w:type="pct"/>
          </w:tcPr>
          <w:p w14:paraId="4EED21BC" w14:textId="77777777" w:rsidR="00957CEE" w:rsidRPr="00CA7BC4" w:rsidRDefault="00957CEE" w:rsidP="00EB1C9B">
            <w:pPr>
              <w:rPr>
                <w:rFonts w:eastAsia="Calibri"/>
                <w:sz w:val="16"/>
                <w:szCs w:val="16"/>
                <w:lang w:val="ro-RO"/>
              </w:rPr>
            </w:pPr>
            <w:r w:rsidRPr="00CA7BC4">
              <w:rPr>
                <w:rFonts w:eastAsia="Calibri"/>
                <w:sz w:val="16"/>
                <w:szCs w:val="16"/>
                <w:lang w:val="ro-RO"/>
              </w:rPr>
              <w:t>I</w:t>
            </w:r>
          </w:p>
        </w:tc>
        <w:tc>
          <w:tcPr>
            <w:tcW w:w="225" w:type="pct"/>
            <w:shd w:val="clear" w:color="auto" w:fill="FFFFFF"/>
          </w:tcPr>
          <w:p w14:paraId="7A3410EB" w14:textId="77777777" w:rsidR="00957CEE" w:rsidRPr="00CA7BC4" w:rsidRDefault="00957CEE" w:rsidP="00EB1C9B">
            <w:pPr>
              <w:rPr>
                <w:rFonts w:eastAsia="Calibri"/>
                <w:sz w:val="16"/>
                <w:szCs w:val="16"/>
                <w:lang w:val="ro-RO"/>
              </w:rPr>
            </w:pPr>
          </w:p>
        </w:tc>
        <w:tc>
          <w:tcPr>
            <w:tcW w:w="225" w:type="pct"/>
            <w:shd w:val="clear" w:color="auto" w:fill="4472C4"/>
          </w:tcPr>
          <w:p w14:paraId="3A7A0F97" w14:textId="77777777" w:rsidR="00957CEE" w:rsidRPr="00CA7BC4" w:rsidRDefault="00957CEE" w:rsidP="00EB1C9B">
            <w:pPr>
              <w:rPr>
                <w:rFonts w:eastAsia="Calibri"/>
                <w:sz w:val="16"/>
                <w:szCs w:val="16"/>
                <w:lang w:val="ro-RO"/>
              </w:rPr>
            </w:pPr>
          </w:p>
        </w:tc>
        <w:tc>
          <w:tcPr>
            <w:tcW w:w="225" w:type="pct"/>
            <w:shd w:val="clear" w:color="auto" w:fill="FFFFFF"/>
          </w:tcPr>
          <w:p w14:paraId="77B4F662" w14:textId="77777777" w:rsidR="00957CEE" w:rsidRPr="00CA7BC4" w:rsidRDefault="00957CEE" w:rsidP="00EB1C9B">
            <w:pPr>
              <w:rPr>
                <w:rFonts w:eastAsia="Calibri"/>
                <w:sz w:val="16"/>
                <w:szCs w:val="16"/>
                <w:lang w:val="ro-RO"/>
              </w:rPr>
            </w:pPr>
          </w:p>
        </w:tc>
        <w:tc>
          <w:tcPr>
            <w:tcW w:w="225" w:type="pct"/>
            <w:shd w:val="clear" w:color="auto" w:fill="4472C4"/>
          </w:tcPr>
          <w:p w14:paraId="745D0855" w14:textId="77777777" w:rsidR="00957CEE" w:rsidRPr="00CA7BC4" w:rsidRDefault="00957CEE" w:rsidP="00EB1C9B">
            <w:pPr>
              <w:rPr>
                <w:rFonts w:eastAsia="Calibri"/>
                <w:sz w:val="16"/>
                <w:szCs w:val="16"/>
                <w:lang w:val="ro-RO"/>
              </w:rPr>
            </w:pPr>
          </w:p>
        </w:tc>
        <w:tc>
          <w:tcPr>
            <w:tcW w:w="225" w:type="pct"/>
            <w:shd w:val="clear" w:color="auto" w:fill="FFFFFF"/>
          </w:tcPr>
          <w:p w14:paraId="3015931A" w14:textId="77777777" w:rsidR="00957CEE" w:rsidRPr="00CA7BC4" w:rsidRDefault="00957CEE" w:rsidP="00EB1C9B">
            <w:pPr>
              <w:rPr>
                <w:rFonts w:eastAsia="Calibri"/>
                <w:sz w:val="16"/>
                <w:szCs w:val="16"/>
                <w:lang w:val="ro-RO"/>
              </w:rPr>
            </w:pPr>
          </w:p>
        </w:tc>
        <w:tc>
          <w:tcPr>
            <w:tcW w:w="225" w:type="pct"/>
            <w:shd w:val="clear" w:color="auto" w:fill="4472C4"/>
          </w:tcPr>
          <w:p w14:paraId="46B9076A" w14:textId="77777777" w:rsidR="00957CEE" w:rsidRPr="00CA7BC4" w:rsidRDefault="00957CEE" w:rsidP="00EB1C9B">
            <w:pPr>
              <w:rPr>
                <w:rFonts w:eastAsia="Calibri"/>
                <w:sz w:val="16"/>
                <w:szCs w:val="16"/>
                <w:lang w:val="ro-RO"/>
              </w:rPr>
            </w:pPr>
          </w:p>
        </w:tc>
        <w:tc>
          <w:tcPr>
            <w:tcW w:w="226" w:type="pct"/>
            <w:shd w:val="clear" w:color="auto" w:fill="FFFFFF"/>
          </w:tcPr>
          <w:p w14:paraId="435E4579" w14:textId="77777777" w:rsidR="00957CEE" w:rsidRPr="00CA7BC4" w:rsidRDefault="00957CEE" w:rsidP="00EB1C9B">
            <w:pPr>
              <w:rPr>
                <w:rFonts w:eastAsia="Calibri"/>
                <w:sz w:val="16"/>
                <w:szCs w:val="16"/>
                <w:lang w:val="ro-RO"/>
              </w:rPr>
            </w:pPr>
          </w:p>
        </w:tc>
        <w:tc>
          <w:tcPr>
            <w:tcW w:w="226" w:type="pct"/>
            <w:shd w:val="clear" w:color="auto" w:fill="4472C4"/>
          </w:tcPr>
          <w:p w14:paraId="129C163D" w14:textId="77777777" w:rsidR="00957CEE" w:rsidRPr="00CA7BC4" w:rsidRDefault="00957CEE" w:rsidP="00EB1C9B">
            <w:pPr>
              <w:rPr>
                <w:rFonts w:eastAsia="Calibri"/>
                <w:sz w:val="16"/>
                <w:szCs w:val="16"/>
                <w:lang w:val="ro-RO"/>
              </w:rPr>
            </w:pPr>
          </w:p>
        </w:tc>
        <w:tc>
          <w:tcPr>
            <w:tcW w:w="226" w:type="pct"/>
            <w:shd w:val="clear" w:color="auto" w:fill="FFFFFF"/>
          </w:tcPr>
          <w:p w14:paraId="090DEF7D" w14:textId="77777777" w:rsidR="00957CEE" w:rsidRPr="00CA7BC4" w:rsidRDefault="00957CEE" w:rsidP="00EB1C9B">
            <w:pPr>
              <w:rPr>
                <w:rFonts w:eastAsia="Calibri"/>
                <w:sz w:val="16"/>
                <w:szCs w:val="16"/>
                <w:lang w:val="ro-RO"/>
              </w:rPr>
            </w:pPr>
          </w:p>
        </w:tc>
        <w:tc>
          <w:tcPr>
            <w:tcW w:w="226" w:type="pct"/>
            <w:shd w:val="clear" w:color="auto" w:fill="4472C4"/>
          </w:tcPr>
          <w:p w14:paraId="76A95344" w14:textId="77777777" w:rsidR="00957CEE" w:rsidRPr="00CA7BC4" w:rsidRDefault="00957CEE" w:rsidP="00EB1C9B">
            <w:pPr>
              <w:rPr>
                <w:rFonts w:eastAsia="Calibri"/>
                <w:sz w:val="16"/>
                <w:szCs w:val="16"/>
                <w:lang w:val="ro-RO"/>
              </w:rPr>
            </w:pPr>
          </w:p>
        </w:tc>
        <w:tc>
          <w:tcPr>
            <w:tcW w:w="226" w:type="pct"/>
            <w:shd w:val="clear" w:color="auto" w:fill="FFFFFF"/>
          </w:tcPr>
          <w:p w14:paraId="58EC5522" w14:textId="77777777" w:rsidR="00957CEE" w:rsidRPr="00CA7BC4" w:rsidRDefault="00957CEE" w:rsidP="00EB1C9B">
            <w:pPr>
              <w:rPr>
                <w:rFonts w:eastAsia="Calibri"/>
                <w:sz w:val="16"/>
                <w:szCs w:val="16"/>
                <w:lang w:val="ro-RO"/>
              </w:rPr>
            </w:pPr>
          </w:p>
        </w:tc>
        <w:tc>
          <w:tcPr>
            <w:tcW w:w="226" w:type="pct"/>
            <w:shd w:val="clear" w:color="auto" w:fill="4472C4"/>
          </w:tcPr>
          <w:p w14:paraId="7D8AD5E2" w14:textId="77777777" w:rsidR="00957CEE" w:rsidRPr="00CA7BC4" w:rsidRDefault="00957CEE" w:rsidP="00EB1C9B">
            <w:pPr>
              <w:rPr>
                <w:rFonts w:eastAsia="Calibri"/>
                <w:sz w:val="16"/>
                <w:szCs w:val="16"/>
                <w:lang w:val="ro-RO"/>
              </w:rPr>
            </w:pPr>
          </w:p>
        </w:tc>
        <w:tc>
          <w:tcPr>
            <w:tcW w:w="226" w:type="pct"/>
            <w:shd w:val="clear" w:color="auto" w:fill="FFFFFF"/>
          </w:tcPr>
          <w:p w14:paraId="523C4BD1" w14:textId="77777777" w:rsidR="00957CEE" w:rsidRPr="00CA7BC4" w:rsidRDefault="00957CEE" w:rsidP="00EB1C9B">
            <w:pPr>
              <w:rPr>
                <w:rFonts w:eastAsia="Calibri"/>
                <w:sz w:val="16"/>
                <w:szCs w:val="16"/>
                <w:lang w:val="ro-RO"/>
              </w:rPr>
            </w:pPr>
          </w:p>
        </w:tc>
        <w:tc>
          <w:tcPr>
            <w:tcW w:w="226" w:type="pct"/>
            <w:shd w:val="clear" w:color="auto" w:fill="4472C4"/>
          </w:tcPr>
          <w:p w14:paraId="6E356F8F" w14:textId="77777777" w:rsidR="00957CEE" w:rsidRPr="00CA7BC4" w:rsidRDefault="00957CEE" w:rsidP="00EB1C9B">
            <w:pPr>
              <w:rPr>
                <w:rFonts w:eastAsia="Calibri"/>
                <w:sz w:val="16"/>
                <w:szCs w:val="16"/>
                <w:lang w:val="ro-RO"/>
              </w:rPr>
            </w:pPr>
          </w:p>
        </w:tc>
        <w:tc>
          <w:tcPr>
            <w:tcW w:w="226" w:type="pct"/>
            <w:shd w:val="clear" w:color="auto" w:fill="FFFFFF"/>
          </w:tcPr>
          <w:p w14:paraId="1305AA9A" w14:textId="77777777" w:rsidR="00957CEE" w:rsidRPr="00CA7BC4" w:rsidRDefault="00957CEE" w:rsidP="00EB1C9B">
            <w:pPr>
              <w:rPr>
                <w:rFonts w:eastAsia="Calibri"/>
                <w:sz w:val="16"/>
                <w:szCs w:val="16"/>
                <w:lang w:val="ro-RO"/>
              </w:rPr>
            </w:pPr>
          </w:p>
        </w:tc>
        <w:tc>
          <w:tcPr>
            <w:tcW w:w="226" w:type="pct"/>
            <w:shd w:val="clear" w:color="auto" w:fill="4472C4"/>
          </w:tcPr>
          <w:p w14:paraId="5B6E8DEA" w14:textId="77777777" w:rsidR="00957CEE" w:rsidRPr="00CA7BC4" w:rsidRDefault="00957CEE" w:rsidP="00EB1C9B">
            <w:pPr>
              <w:rPr>
                <w:rFonts w:eastAsia="Calibri"/>
                <w:sz w:val="16"/>
                <w:szCs w:val="16"/>
                <w:lang w:val="ro-RO"/>
              </w:rPr>
            </w:pPr>
          </w:p>
        </w:tc>
        <w:tc>
          <w:tcPr>
            <w:tcW w:w="226" w:type="pct"/>
            <w:shd w:val="clear" w:color="auto" w:fill="FFFFFF"/>
          </w:tcPr>
          <w:p w14:paraId="3B473E26" w14:textId="77777777" w:rsidR="00957CEE" w:rsidRPr="00CA7BC4" w:rsidRDefault="00957CEE" w:rsidP="00EB1C9B">
            <w:pPr>
              <w:rPr>
                <w:rFonts w:eastAsia="Calibri"/>
                <w:sz w:val="16"/>
                <w:szCs w:val="16"/>
                <w:lang w:val="ro-RO"/>
              </w:rPr>
            </w:pPr>
          </w:p>
        </w:tc>
        <w:tc>
          <w:tcPr>
            <w:tcW w:w="226" w:type="pct"/>
            <w:shd w:val="clear" w:color="auto" w:fill="4472C4"/>
          </w:tcPr>
          <w:p w14:paraId="3728001D" w14:textId="77777777" w:rsidR="00957CEE" w:rsidRPr="00CA7BC4" w:rsidRDefault="00957CEE" w:rsidP="00EB1C9B">
            <w:pPr>
              <w:rPr>
                <w:rFonts w:eastAsia="Calibri"/>
                <w:sz w:val="16"/>
                <w:szCs w:val="16"/>
                <w:lang w:val="ro-RO"/>
              </w:rPr>
            </w:pPr>
          </w:p>
        </w:tc>
        <w:tc>
          <w:tcPr>
            <w:tcW w:w="226" w:type="pct"/>
            <w:shd w:val="clear" w:color="auto" w:fill="FFFFFF"/>
          </w:tcPr>
          <w:p w14:paraId="149916E1" w14:textId="77777777" w:rsidR="00957CEE" w:rsidRPr="00CA7BC4" w:rsidRDefault="00957CEE" w:rsidP="00EB1C9B">
            <w:pPr>
              <w:rPr>
                <w:rFonts w:eastAsia="Calibri"/>
                <w:sz w:val="16"/>
                <w:szCs w:val="16"/>
                <w:lang w:val="ro-RO"/>
              </w:rPr>
            </w:pPr>
          </w:p>
        </w:tc>
        <w:tc>
          <w:tcPr>
            <w:tcW w:w="226" w:type="pct"/>
            <w:shd w:val="clear" w:color="auto" w:fill="4472C4"/>
          </w:tcPr>
          <w:p w14:paraId="500F6E02" w14:textId="77777777" w:rsidR="00957CEE" w:rsidRPr="00CA7BC4" w:rsidRDefault="00957CEE" w:rsidP="00EB1C9B">
            <w:pPr>
              <w:rPr>
                <w:rFonts w:eastAsia="Calibri"/>
                <w:sz w:val="16"/>
                <w:szCs w:val="16"/>
                <w:lang w:val="ro-RO"/>
              </w:rPr>
            </w:pPr>
          </w:p>
        </w:tc>
        <w:tc>
          <w:tcPr>
            <w:tcW w:w="226" w:type="pct"/>
          </w:tcPr>
          <w:p w14:paraId="7AFC2C5F" w14:textId="77777777" w:rsidR="00957CEE" w:rsidRPr="00CA7BC4" w:rsidRDefault="00957CEE" w:rsidP="00EB1C9B">
            <w:pPr>
              <w:rPr>
                <w:rFonts w:eastAsia="Calibri"/>
                <w:sz w:val="16"/>
                <w:szCs w:val="16"/>
                <w:lang w:val="ro-RO"/>
              </w:rPr>
            </w:pPr>
          </w:p>
        </w:tc>
      </w:tr>
      <w:tr w:rsidR="00834D62" w:rsidRPr="00CA7BC4" w14:paraId="2100C8E5" w14:textId="77777777" w:rsidTr="00834D62">
        <w:tc>
          <w:tcPr>
            <w:tcW w:w="268" w:type="pct"/>
          </w:tcPr>
          <w:p w14:paraId="10164EBB" w14:textId="77777777" w:rsidR="00957CEE" w:rsidRPr="00CA7BC4" w:rsidRDefault="00957CEE" w:rsidP="00EB1C9B">
            <w:pPr>
              <w:rPr>
                <w:rFonts w:eastAsia="Calibri"/>
                <w:sz w:val="16"/>
                <w:szCs w:val="16"/>
                <w:lang w:val="ro-RO"/>
              </w:rPr>
            </w:pPr>
            <w:r w:rsidRPr="00CA7BC4">
              <w:rPr>
                <w:rFonts w:eastAsia="Calibri"/>
                <w:sz w:val="16"/>
                <w:szCs w:val="16"/>
                <w:lang w:val="ro-RO"/>
              </w:rPr>
              <w:t>J</w:t>
            </w:r>
          </w:p>
        </w:tc>
        <w:tc>
          <w:tcPr>
            <w:tcW w:w="225" w:type="pct"/>
            <w:shd w:val="clear" w:color="auto" w:fill="FFFFFF"/>
          </w:tcPr>
          <w:p w14:paraId="42D70D16" w14:textId="77777777" w:rsidR="00957CEE" w:rsidRPr="00CA7BC4" w:rsidRDefault="00957CEE" w:rsidP="00EB1C9B">
            <w:pPr>
              <w:rPr>
                <w:rFonts w:eastAsia="Calibri"/>
                <w:sz w:val="16"/>
                <w:szCs w:val="16"/>
                <w:lang w:val="ro-RO"/>
              </w:rPr>
            </w:pPr>
          </w:p>
        </w:tc>
        <w:tc>
          <w:tcPr>
            <w:tcW w:w="225" w:type="pct"/>
            <w:shd w:val="clear" w:color="auto" w:fill="4472C4"/>
          </w:tcPr>
          <w:p w14:paraId="4F1DE4D3" w14:textId="77777777" w:rsidR="00957CEE" w:rsidRPr="00CA7BC4" w:rsidRDefault="00957CEE" w:rsidP="00EB1C9B">
            <w:pPr>
              <w:rPr>
                <w:rFonts w:eastAsia="Calibri"/>
                <w:sz w:val="16"/>
                <w:szCs w:val="16"/>
                <w:lang w:val="ro-RO"/>
              </w:rPr>
            </w:pPr>
          </w:p>
        </w:tc>
        <w:tc>
          <w:tcPr>
            <w:tcW w:w="225" w:type="pct"/>
            <w:shd w:val="clear" w:color="auto" w:fill="FFFFFF"/>
          </w:tcPr>
          <w:p w14:paraId="48E058B4" w14:textId="77777777" w:rsidR="00957CEE" w:rsidRPr="00CA7BC4" w:rsidRDefault="00957CEE" w:rsidP="00EB1C9B">
            <w:pPr>
              <w:rPr>
                <w:rFonts w:eastAsia="Calibri"/>
                <w:sz w:val="16"/>
                <w:szCs w:val="16"/>
                <w:lang w:val="ro-RO"/>
              </w:rPr>
            </w:pPr>
          </w:p>
        </w:tc>
        <w:tc>
          <w:tcPr>
            <w:tcW w:w="225" w:type="pct"/>
            <w:shd w:val="clear" w:color="auto" w:fill="4472C4"/>
          </w:tcPr>
          <w:p w14:paraId="61B7DA5D" w14:textId="77777777" w:rsidR="00957CEE" w:rsidRPr="00CA7BC4" w:rsidRDefault="00957CEE" w:rsidP="00EB1C9B">
            <w:pPr>
              <w:rPr>
                <w:rFonts w:eastAsia="Calibri"/>
                <w:sz w:val="16"/>
                <w:szCs w:val="16"/>
                <w:lang w:val="ro-RO"/>
              </w:rPr>
            </w:pPr>
          </w:p>
        </w:tc>
        <w:tc>
          <w:tcPr>
            <w:tcW w:w="225" w:type="pct"/>
            <w:shd w:val="clear" w:color="auto" w:fill="FFFFFF"/>
          </w:tcPr>
          <w:p w14:paraId="65410DFB" w14:textId="77777777" w:rsidR="00957CEE" w:rsidRPr="00CA7BC4" w:rsidRDefault="00957CEE" w:rsidP="00EB1C9B">
            <w:pPr>
              <w:rPr>
                <w:rFonts w:eastAsia="Calibri"/>
                <w:sz w:val="16"/>
                <w:szCs w:val="16"/>
                <w:lang w:val="ro-RO"/>
              </w:rPr>
            </w:pPr>
          </w:p>
        </w:tc>
        <w:tc>
          <w:tcPr>
            <w:tcW w:w="225" w:type="pct"/>
            <w:shd w:val="clear" w:color="auto" w:fill="4472C4"/>
          </w:tcPr>
          <w:p w14:paraId="0BC23B1E" w14:textId="77777777" w:rsidR="00957CEE" w:rsidRPr="00CA7BC4" w:rsidRDefault="00957CEE" w:rsidP="00EB1C9B">
            <w:pPr>
              <w:rPr>
                <w:rFonts w:eastAsia="Calibri"/>
                <w:sz w:val="16"/>
                <w:szCs w:val="16"/>
                <w:lang w:val="ro-RO"/>
              </w:rPr>
            </w:pPr>
          </w:p>
        </w:tc>
        <w:tc>
          <w:tcPr>
            <w:tcW w:w="226" w:type="pct"/>
            <w:shd w:val="clear" w:color="auto" w:fill="FFFFFF"/>
          </w:tcPr>
          <w:p w14:paraId="356294B6" w14:textId="77777777" w:rsidR="00957CEE" w:rsidRPr="00CA7BC4" w:rsidRDefault="00957CEE" w:rsidP="00EB1C9B">
            <w:pPr>
              <w:rPr>
                <w:rFonts w:eastAsia="Calibri"/>
                <w:sz w:val="16"/>
                <w:szCs w:val="16"/>
                <w:lang w:val="ro-RO"/>
              </w:rPr>
            </w:pPr>
          </w:p>
        </w:tc>
        <w:tc>
          <w:tcPr>
            <w:tcW w:w="226" w:type="pct"/>
            <w:shd w:val="clear" w:color="auto" w:fill="4472C4"/>
          </w:tcPr>
          <w:p w14:paraId="21EFE768" w14:textId="77777777" w:rsidR="00957CEE" w:rsidRPr="00CA7BC4" w:rsidRDefault="00957CEE" w:rsidP="00EB1C9B">
            <w:pPr>
              <w:rPr>
                <w:rFonts w:eastAsia="Calibri"/>
                <w:sz w:val="16"/>
                <w:szCs w:val="16"/>
                <w:lang w:val="ro-RO"/>
              </w:rPr>
            </w:pPr>
          </w:p>
        </w:tc>
        <w:tc>
          <w:tcPr>
            <w:tcW w:w="226" w:type="pct"/>
            <w:shd w:val="clear" w:color="auto" w:fill="FFFFFF"/>
          </w:tcPr>
          <w:p w14:paraId="0B8D39BB" w14:textId="77777777" w:rsidR="00957CEE" w:rsidRPr="00CA7BC4" w:rsidRDefault="00957CEE" w:rsidP="00EB1C9B">
            <w:pPr>
              <w:rPr>
                <w:rFonts w:eastAsia="Calibri"/>
                <w:sz w:val="16"/>
                <w:szCs w:val="16"/>
                <w:lang w:val="ro-RO"/>
              </w:rPr>
            </w:pPr>
          </w:p>
        </w:tc>
        <w:tc>
          <w:tcPr>
            <w:tcW w:w="226" w:type="pct"/>
            <w:shd w:val="clear" w:color="auto" w:fill="4472C4"/>
          </w:tcPr>
          <w:p w14:paraId="43EC7035" w14:textId="77777777" w:rsidR="00957CEE" w:rsidRPr="00CA7BC4" w:rsidRDefault="00957CEE" w:rsidP="00EB1C9B">
            <w:pPr>
              <w:rPr>
                <w:rFonts w:eastAsia="Calibri"/>
                <w:sz w:val="16"/>
                <w:szCs w:val="16"/>
                <w:lang w:val="ro-RO"/>
              </w:rPr>
            </w:pPr>
          </w:p>
        </w:tc>
        <w:tc>
          <w:tcPr>
            <w:tcW w:w="226" w:type="pct"/>
            <w:shd w:val="clear" w:color="auto" w:fill="FFFFFF"/>
          </w:tcPr>
          <w:p w14:paraId="609980B6" w14:textId="77777777" w:rsidR="00957CEE" w:rsidRPr="00CA7BC4" w:rsidRDefault="00957CEE" w:rsidP="00EB1C9B">
            <w:pPr>
              <w:rPr>
                <w:rFonts w:eastAsia="Calibri"/>
                <w:sz w:val="16"/>
                <w:szCs w:val="16"/>
                <w:lang w:val="ro-RO"/>
              </w:rPr>
            </w:pPr>
          </w:p>
        </w:tc>
        <w:tc>
          <w:tcPr>
            <w:tcW w:w="226" w:type="pct"/>
            <w:shd w:val="clear" w:color="auto" w:fill="4472C4"/>
          </w:tcPr>
          <w:p w14:paraId="7BEBAFB0" w14:textId="77777777" w:rsidR="00957CEE" w:rsidRPr="00CA7BC4" w:rsidRDefault="00957CEE" w:rsidP="00EB1C9B">
            <w:pPr>
              <w:rPr>
                <w:rFonts w:eastAsia="Calibri"/>
                <w:sz w:val="16"/>
                <w:szCs w:val="16"/>
                <w:lang w:val="ro-RO"/>
              </w:rPr>
            </w:pPr>
          </w:p>
        </w:tc>
        <w:tc>
          <w:tcPr>
            <w:tcW w:w="226" w:type="pct"/>
            <w:shd w:val="clear" w:color="auto" w:fill="FFFFFF"/>
          </w:tcPr>
          <w:p w14:paraId="1BBFF085" w14:textId="77777777" w:rsidR="00957CEE" w:rsidRPr="00CA7BC4" w:rsidRDefault="00957CEE" w:rsidP="00EB1C9B">
            <w:pPr>
              <w:rPr>
                <w:rFonts w:eastAsia="Calibri"/>
                <w:sz w:val="16"/>
                <w:szCs w:val="16"/>
                <w:lang w:val="ro-RO"/>
              </w:rPr>
            </w:pPr>
          </w:p>
        </w:tc>
        <w:tc>
          <w:tcPr>
            <w:tcW w:w="226" w:type="pct"/>
            <w:shd w:val="clear" w:color="auto" w:fill="4472C4"/>
          </w:tcPr>
          <w:p w14:paraId="2D7AE247" w14:textId="77777777" w:rsidR="00957CEE" w:rsidRPr="00CA7BC4" w:rsidRDefault="00957CEE" w:rsidP="00EB1C9B">
            <w:pPr>
              <w:rPr>
                <w:rFonts w:eastAsia="Calibri"/>
                <w:sz w:val="16"/>
                <w:szCs w:val="16"/>
                <w:lang w:val="ro-RO"/>
              </w:rPr>
            </w:pPr>
          </w:p>
        </w:tc>
        <w:tc>
          <w:tcPr>
            <w:tcW w:w="226" w:type="pct"/>
            <w:shd w:val="clear" w:color="auto" w:fill="FFFFFF"/>
          </w:tcPr>
          <w:p w14:paraId="5E478DF7" w14:textId="77777777" w:rsidR="00957CEE" w:rsidRPr="00CA7BC4" w:rsidRDefault="00957CEE" w:rsidP="00EB1C9B">
            <w:pPr>
              <w:rPr>
                <w:rFonts w:eastAsia="Calibri"/>
                <w:sz w:val="16"/>
                <w:szCs w:val="16"/>
                <w:lang w:val="ro-RO"/>
              </w:rPr>
            </w:pPr>
          </w:p>
        </w:tc>
        <w:tc>
          <w:tcPr>
            <w:tcW w:w="226" w:type="pct"/>
            <w:shd w:val="clear" w:color="auto" w:fill="4472C4"/>
          </w:tcPr>
          <w:p w14:paraId="7A1E2434" w14:textId="77777777" w:rsidR="00957CEE" w:rsidRPr="00CA7BC4" w:rsidRDefault="00957CEE" w:rsidP="00EB1C9B">
            <w:pPr>
              <w:rPr>
                <w:rFonts w:eastAsia="Calibri"/>
                <w:sz w:val="16"/>
                <w:szCs w:val="16"/>
                <w:lang w:val="ro-RO"/>
              </w:rPr>
            </w:pPr>
          </w:p>
        </w:tc>
        <w:tc>
          <w:tcPr>
            <w:tcW w:w="226" w:type="pct"/>
            <w:shd w:val="clear" w:color="auto" w:fill="FFFFFF"/>
          </w:tcPr>
          <w:p w14:paraId="715FD92C" w14:textId="77777777" w:rsidR="00957CEE" w:rsidRPr="00CA7BC4" w:rsidRDefault="00957CEE" w:rsidP="00EB1C9B">
            <w:pPr>
              <w:rPr>
                <w:rFonts w:eastAsia="Calibri"/>
                <w:sz w:val="16"/>
                <w:szCs w:val="16"/>
                <w:lang w:val="ro-RO"/>
              </w:rPr>
            </w:pPr>
          </w:p>
        </w:tc>
        <w:tc>
          <w:tcPr>
            <w:tcW w:w="226" w:type="pct"/>
            <w:shd w:val="clear" w:color="auto" w:fill="4472C4"/>
          </w:tcPr>
          <w:p w14:paraId="051B579C" w14:textId="77777777" w:rsidR="00957CEE" w:rsidRPr="00CA7BC4" w:rsidRDefault="00957CEE" w:rsidP="00EB1C9B">
            <w:pPr>
              <w:rPr>
                <w:rFonts w:eastAsia="Calibri"/>
                <w:sz w:val="16"/>
                <w:szCs w:val="16"/>
                <w:lang w:val="ro-RO"/>
              </w:rPr>
            </w:pPr>
          </w:p>
        </w:tc>
        <w:tc>
          <w:tcPr>
            <w:tcW w:w="226" w:type="pct"/>
            <w:shd w:val="clear" w:color="auto" w:fill="FFFFFF"/>
          </w:tcPr>
          <w:p w14:paraId="04FCC16F" w14:textId="77777777" w:rsidR="00957CEE" w:rsidRPr="00CA7BC4" w:rsidRDefault="00957CEE" w:rsidP="00EB1C9B">
            <w:pPr>
              <w:rPr>
                <w:rFonts w:eastAsia="Calibri"/>
                <w:sz w:val="16"/>
                <w:szCs w:val="16"/>
                <w:lang w:val="ro-RO"/>
              </w:rPr>
            </w:pPr>
          </w:p>
        </w:tc>
        <w:tc>
          <w:tcPr>
            <w:tcW w:w="226" w:type="pct"/>
            <w:shd w:val="clear" w:color="auto" w:fill="4472C4"/>
          </w:tcPr>
          <w:p w14:paraId="6F9576EB" w14:textId="77777777" w:rsidR="00957CEE" w:rsidRPr="00CA7BC4" w:rsidRDefault="00957CEE" w:rsidP="00EB1C9B">
            <w:pPr>
              <w:rPr>
                <w:rFonts w:eastAsia="Calibri"/>
                <w:sz w:val="16"/>
                <w:szCs w:val="16"/>
                <w:lang w:val="ro-RO"/>
              </w:rPr>
            </w:pPr>
          </w:p>
        </w:tc>
        <w:tc>
          <w:tcPr>
            <w:tcW w:w="226" w:type="pct"/>
          </w:tcPr>
          <w:p w14:paraId="54000D08" w14:textId="77777777" w:rsidR="00957CEE" w:rsidRPr="00CA7BC4" w:rsidRDefault="00957CEE" w:rsidP="00EB1C9B">
            <w:pPr>
              <w:rPr>
                <w:rFonts w:eastAsia="Calibri"/>
                <w:sz w:val="16"/>
                <w:szCs w:val="16"/>
                <w:lang w:val="ro-RO"/>
              </w:rPr>
            </w:pPr>
          </w:p>
        </w:tc>
      </w:tr>
      <w:tr w:rsidR="00834D62" w:rsidRPr="00CA7BC4" w14:paraId="6A336E36" w14:textId="77777777" w:rsidTr="00834D62">
        <w:tc>
          <w:tcPr>
            <w:tcW w:w="268" w:type="pct"/>
          </w:tcPr>
          <w:p w14:paraId="3627BCA1" w14:textId="77777777" w:rsidR="00957CEE" w:rsidRPr="00CA7BC4" w:rsidRDefault="00957CEE" w:rsidP="00EB1C9B">
            <w:pPr>
              <w:rPr>
                <w:rFonts w:eastAsia="Calibri"/>
                <w:sz w:val="16"/>
                <w:szCs w:val="16"/>
                <w:lang w:val="ro-RO"/>
              </w:rPr>
            </w:pPr>
            <w:r w:rsidRPr="00CA7BC4">
              <w:rPr>
                <w:rFonts w:eastAsia="Calibri"/>
                <w:sz w:val="16"/>
                <w:szCs w:val="16"/>
                <w:lang w:val="ro-RO"/>
              </w:rPr>
              <w:t>K</w:t>
            </w:r>
          </w:p>
        </w:tc>
        <w:tc>
          <w:tcPr>
            <w:tcW w:w="225" w:type="pct"/>
            <w:shd w:val="clear" w:color="auto" w:fill="FFFFFF"/>
          </w:tcPr>
          <w:p w14:paraId="2D7C323F" w14:textId="77777777" w:rsidR="00957CEE" w:rsidRPr="00CA7BC4" w:rsidRDefault="00957CEE" w:rsidP="00EB1C9B">
            <w:pPr>
              <w:rPr>
                <w:rFonts w:eastAsia="Calibri"/>
                <w:sz w:val="16"/>
                <w:szCs w:val="16"/>
                <w:lang w:val="ro-RO"/>
              </w:rPr>
            </w:pPr>
          </w:p>
        </w:tc>
        <w:tc>
          <w:tcPr>
            <w:tcW w:w="225" w:type="pct"/>
            <w:shd w:val="clear" w:color="auto" w:fill="4472C4"/>
          </w:tcPr>
          <w:p w14:paraId="10A078DA" w14:textId="77777777" w:rsidR="00957CEE" w:rsidRPr="00CA7BC4" w:rsidRDefault="00957CEE" w:rsidP="00EB1C9B">
            <w:pPr>
              <w:rPr>
                <w:rFonts w:eastAsia="Calibri"/>
                <w:sz w:val="16"/>
                <w:szCs w:val="16"/>
                <w:lang w:val="ro-RO"/>
              </w:rPr>
            </w:pPr>
          </w:p>
        </w:tc>
        <w:tc>
          <w:tcPr>
            <w:tcW w:w="225" w:type="pct"/>
            <w:shd w:val="clear" w:color="auto" w:fill="FFFFFF"/>
          </w:tcPr>
          <w:p w14:paraId="7748EE20" w14:textId="77777777" w:rsidR="00957CEE" w:rsidRPr="00CA7BC4" w:rsidRDefault="00957CEE" w:rsidP="00EB1C9B">
            <w:pPr>
              <w:rPr>
                <w:rFonts w:eastAsia="Calibri"/>
                <w:sz w:val="16"/>
                <w:szCs w:val="16"/>
                <w:lang w:val="ro-RO"/>
              </w:rPr>
            </w:pPr>
          </w:p>
        </w:tc>
        <w:tc>
          <w:tcPr>
            <w:tcW w:w="225" w:type="pct"/>
            <w:shd w:val="clear" w:color="auto" w:fill="4472C4"/>
          </w:tcPr>
          <w:p w14:paraId="43E444E6" w14:textId="77777777" w:rsidR="00957CEE" w:rsidRPr="00CA7BC4" w:rsidRDefault="00957CEE" w:rsidP="00EB1C9B">
            <w:pPr>
              <w:rPr>
                <w:rFonts w:eastAsia="Calibri"/>
                <w:sz w:val="16"/>
                <w:szCs w:val="16"/>
                <w:lang w:val="ro-RO"/>
              </w:rPr>
            </w:pPr>
          </w:p>
        </w:tc>
        <w:tc>
          <w:tcPr>
            <w:tcW w:w="225" w:type="pct"/>
            <w:shd w:val="clear" w:color="auto" w:fill="FFFFFF"/>
          </w:tcPr>
          <w:p w14:paraId="27340E63" w14:textId="77777777" w:rsidR="00957CEE" w:rsidRPr="00CA7BC4" w:rsidRDefault="00957CEE" w:rsidP="00EB1C9B">
            <w:pPr>
              <w:rPr>
                <w:rFonts w:eastAsia="Calibri"/>
                <w:sz w:val="16"/>
                <w:szCs w:val="16"/>
                <w:lang w:val="ro-RO"/>
              </w:rPr>
            </w:pPr>
          </w:p>
        </w:tc>
        <w:tc>
          <w:tcPr>
            <w:tcW w:w="225" w:type="pct"/>
            <w:shd w:val="clear" w:color="auto" w:fill="4472C4"/>
          </w:tcPr>
          <w:p w14:paraId="1318B5D9" w14:textId="77777777" w:rsidR="00957CEE" w:rsidRPr="00CA7BC4" w:rsidRDefault="00957CEE" w:rsidP="00EB1C9B">
            <w:pPr>
              <w:rPr>
                <w:rFonts w:eastAsia="Calibri"/>
                <w:sz w:val="16"/>
                <w:szCs w:val="16"/>
                <w:lang w:val="ro-RO"/>
              </w:rPr>
            </w:pPr>
          </w:p>
        </w:tc>
        <w:tc>
          <w:tcPr>
            <w:tcW w:w="226" w:type="pct"/>
            <w:shd w:val="clear" w:color="auto" w:fill="FFFFFF"/>
          </w:tcPr>
          <w:p w14:paraId="3604FD0E" w14:textId="77777777" w:rsidR="00957CEE" w:rsidRPr="00CA7BC4" w:rsidRDefault="00957CEE" w:rsidP="00EB1C9B">
            <w:pPr>
              <w:rPr>
                <w:rFonts w:eastAsia="Calibri"/>
                <w:sz w:val="16"/>
                <w:szCs w:val="16"/>
                <w:lang w:val="ro-RO"/>
              </w:rPr>
            </w:pPr>
          </w:p>
        </w:tc>
        <w:tc>
          <w:tcPr>
            <w:tcW w:w="226" w:type="pct"/>
            <w:shd w:val="clear" w:color="auto" w:fill="4472C4"/>
          </w:tcPr>
          <w:p w14:paraId="786CD6E7" w14:textId="77777777" w:rsidR="00957CEE" w:rsidRPr="00CA7BC4" w:rsidRDefault="00957CEE" w:rsidP="00EB1C9B">
            <w:pPr>
              <w:rPr>
                <w:rFonts w:eastAsia="Calibri"/>
                <w:sz w:val="16"/>
                <w:szCs w:val="16"/>
                <w:lang w:val="ro-RO"/>
              </w:rPr>
            </w:pPr>
          </w:p>
        </w:tc>
        <w:tc>
          <w:tcPr>
            <w:tcW w:w="226" w:type="pct"/>
            <w:shd w:val="clear" w:color="auto" w:fill="FFFFFF"/>
          </w:tcPr>
          <w:p w14:paraId="027D4D70" w14:textId="77777777" w:rsidR="00957CEE" w:rsidRPr="00CA7BC4" w:rsidRDefault="00957CEE" w:rsidP="00EB1C9B">
            <w:pPr>
              <w:rPr>
                <w:rFonts w:eastAsia="Calibri"/>
                <w:sz w:val="16"/>
                <w:szCs w:val="16"/>
                <w:lang w:val="ro-RO"/>
              </w:rPr>
            </w:pPr>
          </w:p>
        </w:tc>
        <w:tc>
          <w:tcPr>
            <w:tcW w:w="226" w:type="pct"/>
            <w:shd w:val="clear" w:color="auto" w:fill="4472C4"/>
          </w:tcPr>
          <w:p w14:paraId="1C107C5C" w14:textId="77777777" w:rsidR="00957CEE" w:rsidRPr="00CA7BC4" w:rsidRDefault="00957CEE" w:rsidP="00EB1C9B">
            <w:pPr>
              <w:rPr>
                <w:rFonts w:eastAsia="Calibri"/>
                <w:sz w:val="16"/>
                <w:szCs w:val="16"/>
                <w:lang w:val="ro-RO"/>
              </w:rPr>
            </w:pPr>
          </w:p>
        </w:tc>
        <w:tc>
          <w:tcPr>
            <w:tcW w:w="226" w:type="pct"/>
            <w:shd w:val="clear" w:color="auto" w:fill="FFFFFF"/>
          </w:tcPr>
          <w:p w14:paraId="3F7F9184" w14:textId="77777777" w:rsidR="00957CEE" w:rsidRPr="00CA7BC4" w:rsidRDefault="00957CEE" w:rsidP="00EB1C9B">
            <w:pPr>
              <w:rPr>
                <w:rFonts w:eastAsia="Calibri"/>
                <w:sz w:val="16"/>
                <w:szCs w:val="16"/>
                <w:lang w:val="ro-RO"/>
              </w:rPr>
            </w:pPr>
          </w:p>
        </w:tc>
        <w:tc>
          <w:tcPr>
            <w:tcW w:w="226" w:type="pct"/>
            <w:shd w:val="clear" w:color="auto" w:fill="4472C4"/>
          </w:tcPr>
          <w:p w14:paraId="1BFE595C" w14:textId="77777777" w:rsidR="00957CEE" w:rsidRPr="00CA7BC4" w:rsidRDefault="00957CEE" w:rsidP="00EB1C9B">
            <w:pPr>
              <w:rPr>
                <w:rFonts w:eastAsia="Calibri"/>
                <w:sz w:val="16"/>
                <w:szCs w:val="16"/>
                <w:lang w:val="ro-RO"/>
              </w:rPr>
            </w:pPr>
          </w:p>
        </w:tc>
        <w:tc>
          <w:tcPr>
            <w:tcW w:w="226" w:type="pct"/>
            <w:shd w:val="clear" w:color="auto" w:fill="FFFFFF"/>
          </w:tcPr>
          <w:p w14:paraId="07B6E130" w14:textId="77777777" w:rsidR="00957CEE" w:rsidRPr="00CA7BC4" w:rsidRDefault="00957CEE" w:rsidP="00EB1C9B">
            <w:pPr>
              <w:rPr>
                <w:rFonts w:eastAsia="Calibri"/>
                <w:sz w:val="16"/>
                <w:szCs w:val="16"/>
                <w:lang w:val="ro-RO"/>
              </w:rPr>
            </w:pPr>
          </w:p>
        </w:tc>
        <w:tc>
          <w:tcPr>
            <w:tcW w:w="226" w:type="pct"/>
            <w:shd w:val="clear" w:color="auto" w:fill="4472C4"/>
          </w:tcPr>
          <w:p w14:paraId="0DE99BD9" w14:textId="77777777" w:rsidR="00957CEE" w:rsidRPr="00CA7BC4" w:rsidRDefault="00957CEE" w:rsidP="00EB1C9B">
            <w:pPr>
              <w:rPr>
                <w:rFonts w:eastAsia="Calibri"/>
                <w:sz w:val="16"/>
                <w:szCs w:val="16"/>
                <w:lang w:val="ro-RO"/>
              </w:rPr>
            </w:pPr>
          </w:p>
        </w:tc>
        <w:tc>
          <w:tcPr>
            <w:tcW w:w="226" w:type="pct"/>
            <w:shd w:val="clear" w:color="auto" w:fill="FFFFFF"/>
          </w:tcPr>
          <w:p w14:paraId="560C8A27" w14:textId="77777777" w:rsidR="00957CEE" w:rsidRPr="00CA7BC4" w:rsidRDefault="00957CEE" w:rsidP="00EB1C9B">
            <w:pPr>
              <w:rPr>
                <w:rFonts w:eastAsia="Calibri"/>
                <w:sz w:val="16"/>
                <w:szCs w:val="16"/>
                <w:lang w:val="ro-RO"/>
              </w:rPr>
            </w:pPr>
          </w:p>
        </w:tc>
        <w:tc>
          <w:tcPr>
            <w:tcW w:w="226" w:type="pct"/>
            <w:shd w:val="clear" w:color="auto" w:fill="4472C4"/>
          </w:tcPr>
          <w:p w14:paraId="3A1CEE75" w14:textId="77777777" w:rsidR="00957CEE" w:rsidRPr="00CA7BC4" w:rsidRDefault="00957CEE" w:rsidP="00EB1C9B">
            <w:pPr>
              <w:rPr>
                <w:rFonts w:eastAsia="Calibri"/>
                <w:sz w:val="16"/>
                <w:szCs w:val="16"/>
                <w:lang w:val="ro-RO"/>
              </w:rPr>
            </w:pPr>
          </w:p>
        </w:tc>
        <w:tc>
          <w:tcPr>
            <w:tcW w:w="226" w:type="pct"/>
            <w:shd w:val="clear" w:color="auto" w:fill="FFFFFF"/>
          </w:tcPr>
          <w:p w14:paraId="02F4D4C0" w14:textId="77777777" w:rsidR="00957CEE" w:rsidRPr="00CA7BC4" w:rsidRDefault="00957CEE" w:rsidP="00EB1C9B">
            <w:pPr>
              <w:rPr>
                <w:rFonts w:eastAsia="Calibri"/>
                <w:sz w:val="16"/>
                <w:szCs w:val="16"/>
                <w:lang w:val="ro-RO"/>
              </w:rPr>
            </w:pPr>
          </w:p>
        </w:tc>
        <w:tc>
          <w:tcPr>
            <w:tcW w:w="226" w:type="pct"/>
            <w:shd w:val="clear" w:color="auto" w:fill="4472C4"/>
          </w:tcPr>
          <w:p w14:paraId="05927FDA" w14:textId="77777777" w:rsidR="00957CEE" w:rsidRPr="00CA7BC4" w:rsidRDefault="00957CEE" w:rsidP="00EB1C9B">
            <w:pPr>
              <w:rPr>
                <w:rFonts w:eastAsia="Calibri"/>
                <w:sz w:val="16"/>
                <w:szCs w:val="16"/>
                <w:lang w:val="ro-RO"/>
              </w:rPr>
            </w:pPr>
          </w:p>
        </w:tc>
        <w:tc>
          <w:tcPr>
            <w:tcW w:w="226" w:type="pct"/>
            <w:shd w:val="clear" w:color="auto" w:fill="FFFFFF"/>
          </w:tcPr>
          <w:p w14:paraId="603F8737" w14:textId="77777777" w:rsidR="00957CEE" w:rsidRPr="00CA7BC4" w:rsidRDefault="00957CEE" w:rsidP="00EB1C9B">
            <w:pPr>
              <w:rPr>
                <w:rFonts w:eastAsia="Calibri"/>
                <w:sz w:val="16"/>
                <w:szCs w:val="16"/>
                <w:lang w:val="ro-RO"/>
              </w:rPr>
            </w:pPr>
          </w:p>
        </w:tc>
        <w:tc>
          <w:tcPr>
            <w:tcW w:w="226" w:type="pct"/>
            <w:shd w:val="clear" w:color="auto" w:fill="4472C4"/>
          </w:tcPr>
          <w:p w14:paraId="00334295" w14:textId="77777777" w:rsidR="00957CEE" w:rsidRPr="00CA7BC4" w:rsidRDefault="00957CEE" w:rsidP="00EB1C9B">
            <w:pPr>
              <w:rPr>
                <w:rFonts w:eastAsia="Calibri"/>
                <w:sz w:val="16"/>
                <w:szCs w:val="16"/>
                <w:lang w:val="ro-RO"/>
              </w:rPr>
            </w:pPr>
          </w:p>
        </w:tc>
        <w:tc>
          <w:tcPr>
            <w:tcW w:w="226" w:type="pct"/>
          </w:tcPr>
          <w:p w14:paraId="498E111D" w14:textId="77777777" w:rsidR="00957CEE" w:rsidRPr="00CA7BC4" w:rsidRDefault="00957CEE" w:rsidP="00EB1C9B">
            <w:pPr>
              <w:rPr>
                <w:rFonts w:eastAsia="Calibri"/>
                <w:sz w:val="16"/>
                <w:szCs w:val="16"/>
                <w:lang w:val="ro-RO"/>
              </w:rPr>
            </w:pPr>
          </w:p>
        </w:tc>
      </w:tr>
      <w:tr w:rsidR="00834D62" w:rsidRPr="00CA7BC4" w14:paraId="475EB6BB" w14:textId="77777777" w:rsidTr="00834D62">
        <w:tc>
          <w:tcPr>
            <w:tcW w:w="268" w:type="pct"/>
          </w:tcPr>
          <w:p w14:paraId="5217EC53" w14:textId="77777777" w:rsidR="00957CEE" w:rsidRPr="00CA7BC4" w:rsidRDefault="00957CEE" w:rsidP="00EB1C9B">
            <w:pPr>
              <w:rPr>
                <w:rFonts w:eastAsia="Calibri"/>
                <w:sz w:val="16"/>
                <w:szCs w:val="16"/>
                <w:lang w:val="ro-RO"/>
              </w:rPr>
            </w:pPr>
            <w:r w:rsidRPr="00CA7BC4">
              <w:rPr>
                <w:rFonts w:eastAsia="Calibri"/>
                <w:sz w:val="16"/>
                <w:szCs w:val="16"/>
                <w:lang w:val="ro-RO"/>
              </w:rPr>
              <w:t>L</w:t>
            </w:r>
          </w:p>
        </w:tc>
        <w:tc>
          <w:tcPr>
            <w:tcW w:w="225" w:type="pct"/>
            <w:shd w:val="clear" w:color="auto" w:fill="FFFFFF"/>
          </w:tcPr>
          <w:p w14:paraId="7AD21CC4" w14:textId="77777777" w:rsidR="00957CEE" w:rsidRPr="00CA7BC4" w:rsidRDefault="00957CEE" w:rsidP="00EB1C9B">
            <w:pPr>
              <w:rPr>
                <w:rFonts w:eastAsia="Calibri"/>
                <w:sz w:val="16"/>
                <w:szCs w:val="16"/>
                <w:lang w:val="ro-RO"/>
              </w:rPr>
            </w:pPr>
          </w:p>
        </w:tc>
        <w:tc>
          <w:tcPr>
            <w:tcW w:w="225" w:type="pct"/>
            <w:shd w:val="clear" w:color="auto" w:fill="4472C4"/>
          </w:tcPr>
          <w:p w14:paraId="69A68BA1" w14:textId="77777777" w:rsidR="00957CEE" w:rsidRPr="00CA7BC4" w:rsidRDefault="00957CEE" w:rsidP="00EB1C9B">
            <w:pPr>
              <w:rPr>
                <w:rFonts w:eastAsia="Calibri"/>
                <w:sz w:val="16"/>
                <w:szCs w:val="16"/>
                <w:lang w:val="ro-RO"/>
              </w:rPr>
            </w:pPr>
          </w:p>
        </w:tc>
        <w:tc>
          <w:tcPr>
            <w:tcW w:w="225" w:type="pct"/>
            <w:shd w:val="clear" w:color="auto" w:fill="FFFFFF"/>
          </w:tcPr>
          <w:p w14:paraId="35478637" w14:textId="77777777" w:rsidR="00957CEE" w:rsidRPr="00CA7BC4" w:rsidRDefault="00957CEE" w:rsidP="00EB1C9B">
            <w:pPr>
              <w:rPr>
                <w:rFonts w:eastAsia="Calibri"/>
                <w:sz w:val="16"/>
                <w:szCs w:val="16"/>
                <w:lang w:val="ro-RO"/>
              </w:rPr>
            </w:pPr>
          </w:p>
        </w:tc>
        <w:tc>
          <w:tcPr>
            <w:tcW w:w="225" w:type="pct"/>
            <w:shd w:val="clear" w:color="auto" w:fill="4472C4"/>
          </w:tcPr>
          <w:p w14:paraId="13F4C6F2" w14:textId="77777777" w:rsidR="00957CEE" w:rsidRPr="00CA7BC4" w:rsidRDefault="00957CEE" w:rsidP="00EB1C9B">
            <w:pPr>
              <w:rPr>
                <w:rFonts w:eastAsia="Calibri"/>
                <w:sz w:val="16"/>
                <w:szCs w:val="16"/>
                <w:lang w:val="ro-RO"/>
              </w:rPr>
            </w:pPr>
          </w:p>
        </w:tc>
        <w:tc>
          <w:tcPr>
            <w:tcW w:w="225" w:type="pct"/>
            <w:shd w:val="clear" w:color="auto" w:fill="FFFFFF"/>
          </w:tcPr>
          <w:p w14:paraId="3080F906" w14:textId="77777777" w:rsidR="00957CEE" w:rsidRPr="00CA7BC4" w:rsidRDefault="00957CEE" w:rsidP="00EB1C9B">
            <w:pPr>
              <w:rPr>
                <w:rFonts w:eastAsia="Calibri"/>
                <w:sz w:val="16"/>
                <w:szCs w:val="16"/>
                <w:lang w:val="ro-RO"/>
              </w:rPr>
            </w:pPr>
          </w:p>
        </w:tc>
        <w:tc>
          <w:tcPr>
            <w:tcW w:w="225" w:type="pct"/>
            <w:shd w:val="clear" w:color="auto" w:fill="4472C4"/>
          </w:tcPr>
          <w:p w14:paraId="5EDE1D1D" w14:textId="77777777" w:rsidR="00957CEE" w:rsidRPr="00CA7BC4" w:rsidRDefault="00957CEE" w:rsidP="00EB1C9B">
            <w:pPr>
              <w:rPr>
                <w:rFonts w:eastAsia="Calibri"/>
                <w:sz w:val="16"/>
                <w:szCs w:val="16"/>
                <w:lang w:val="ro-RO"/>
              </w:rPr>
            </w:pPr>
          </w:p>
        </w:tc>
        <w:tc>
          <w:tcPr>
            <w:tcW w:w="226" w:type="pct"/>
            <w:shd w:val="clear" w:color="auto" w:fill="FFFFFF"/>
          </w:tcPr>
          <w:p w14:paraId="0A0FDBBF" w14:textId="77777777" w:rsidR="00957CEE" w:rsidRPr="00CA7BC4" w:rsidRDefault="00957CEE" w:rsidP="00EB1C9B">
            <w:pPr>
              <w:rPr>
                <w:rFonts w:eastAsia="Calibri"/>
                <w:sz w:val="16"/>
                <w:szCs w:val="16"/>
                <w:lang w:val="ro-RO"/>
              </w:rPr>
            </w:pPr>
          </w:p>
        </w:tc>
        <w:tc>
          <w:tcPr>
            <w:tcW w:w="226" w:type="pct"/>
            <w:shd w:val="clear" w:color="auto" w:fill="4472C4"/>
          </w:tcPr>
          <w:p w14:paraId="1D6DEBAE" w14:textId="77777777" w:rsidR="00957CEE" w:rsidRPr="00CA7BC4" w:rsidRDefault="00957CEE" w:rsidP="00EB1C9B">
            <w:pPr>
              <w:rPr>
                <w:rFonts w:eastAsia="Calibri"/>
                <w:sz w:val="16"/>
                <w:szCs w:val="16"/>
                <w:lang w:val="ro-RO"/>
              </w:rPr>
            </w:pPr>
          </w:p>
        </w:tc>
        <w:tc>
          <w:tcPr>
            <w:tcW w:w="226" w:type="pct"/>
            <w:shd w:val="clear" w:color="auto" w:fill="FFFFFF"/>
          </w:tcPr>
          <w:p w14:paraId="1CF73C05" w14:textId="77777777" w:rsidR="00957CEE" w:rsidRPr="00CA7BC4" w:rsidRDefault="00957CEE" w:rsidP="00EB1C9B">
            <w:pPr>
              <w:rPr>
                <w:rFonts w:eastAsia="Calibri"/>
                <w:sz w:val="16"/>
                <w:szCs w:val="16"/>
                <w:lang w:val="ro-RO"/>
              </w:rPr>
            </w:pPr>
          </w:p>
        </w:tc>
        <w:tc>
          <w:tcPr>
            <w:tcW w:w="226" w:type="pct"/>
            <w:shd w:val="clear" w:color="auto" w:fill="4472C4"/>
          </w:tcPr>
          <w:p w14:paraId="53C63C12" w14:textId="77777777" w:rsidR="00957CEE" w:rsidRPr="00CA7BC4" w:rsidRDefault="00957CEE" w:rsidP="00EB1C9B">
            <w:pPr>
              <w:rPr>
                <w:rFonts w:eastAsia="Calibri"/>
                <w:sz w:val="16"/>
                <w:szCs w:val="16"/>
                <w:lang w:val="ro-RO"/>
              </w:rPr>
            </w:pPr>
          </w:p>
        </w:tc>
        <w:tc>
          <w:tcPr>
            <w:tcW w:w="226" w:type="pct"/>
            <w:shd w:val="clear" w:color="auto" w:fill="FFFFFF"/>
          </w:tcPr>
          <w:p w14:paraId="76FB577A" w14:textId="77777777" w:rsidR="00957CEE" w:rsidRPr="00CA7BC4" w:rsidRDefault="00957CEE" w:rsidP="00EB1C9B">
            <w:pPr>
              <w:rPr>
                <w:rFonts w:eastAsia="Calibri"/>
                <w:sz w:val="16"/>
                <w:szCs w:val="16"/>
                <w:lang w:val="ro-RO"/>
              </w:rPr>
            </w:pPr>
          </w:p>
        </w:tc>
        <w:tc>
          <w:tcPr>
            <w:tcW w:w="226" w:type="pct"/>
            <w:shd w:val="clear" w:color="auto" w:fill="4472C4"/>
          </w:tcPr>
          <w:p w14:paraId="2357D477" w14:textId="77777777" w:rsidR="00957CEE" w:rsidRPr="00CA7BC4" w:rsidRDefault="00957CEE" w:rsidP="00EB1C9B">
            <w:pPr>
              <w:rPr>
                <w:rFonts w:eastAsia="Calibri"/>
                <w:sz w:val="16"/>
                <w:szCs w:val="16"/>
                <w:lang w:val="ro-RO"/>
              </w:rPr>
            </w:pPr>
          </w:p>
        </w:tc>
        <w:tc>
          <w:tcPr>
            <w:tcW w:w="226" w:type="pct"/>
            <w:shd w:val="clear" w:color="auto" w:fill="FFFFFF"/>
          </w:tcPr>
          <w:p w14:paraId="7B7E977E" w14:textId="77777777" w:rsidR="00957CEE" w:rsidRPr="00CA7BC4" w:rsidRDefault="00957CEE" w:rsidP="00EB1C9B">
            <w:pPr>
              <w:rPr>
                <w:rFonts w:eastAsia="Calibri"/>
                <w:sz w:val="16"/>
                <w:szCs w:val="16"/>
                <w:lang w:val="ro-RO"/>
              </w:rPr>
            </w:pPr>
          </w:p>
        </w:tc>
        <w:tc>
          <w:tcPr>
            <w:tcW w:w="226" w:type="pct"/>
            <w:shd w:val="clear" w:color="auto" w:fill="4472C4"/>
          </w:tcPr>
          <w:p w14:paraId="4286BACE" w14:textId="77777777" w:rsidR="00957CEE" w:rsidRPr="00CA7BC4" w:rsidRDefault="00957CEE" w:rsidP="00EB1C9B">
            <w:pPr>
              <w:rPr>
                <w:rFonts w:eastAsia="Calibri"/>
                <w:sz w:val="16"/>
                <w:szCs w:val="16"/>
                <w:lang w:val="ro-RO"/>
              </w:rPr>
            </w:pPr>
          </w:p>
        </w:tc>
        <w:tc>
          <w:tcPr>
            <w:tcW w:w="226" w:type="pct"/>
            <w:shd w:val="clear" w:color="auto" w:fill="FFFFFF"/>
          </w:tcPr>
          <w:p w14:paraId="45B93864" w14:textId="77777777" w:rsidR="00957CEE" w:rsidRPr="00CA7BC4" w:rsidRDefault="00957CEE" w:rsidP="00EB1C9B">
            <w:pPr>
              <w:rPr>
                <w:rFonts w:eastAsia="Calibri"/>
                <w:sz w:val="16"/>
                <w:szCs w:val="16"/>
                <w:lang w:val="ro-RO"/>
              </w:rPr>
            </w:pPr>
          </w:p>
        </w:tc>
        <w:tc>
          <w:tcPr>
            <w:tcW w:w="226" w:type="pct"/>
            <w:shd w:val="clear" w:color="auto" w:fill="4472C4"/>
          </w:tcPr>
          <w:p w14:paraId="6DB54013" w14:textId="77777777" w:rsidR="00957CEE" w:rsidRPr="00CA7BC4" w:rsidRDefault="00957CEE" w:rsidP="00EB1C9B">
            <w:pPr>
              <w:rPr>
                <w:rFonts w:eastAsia="Calibri"/>
                <w:sz w:val="16"/>
                <w:szCs w:val="16"/>
                <w:lang w:val="ro-RO"/>
              </w:rPr>
            </w:pPr>
          </w:p>
        </w:tc>
        <w:tc>
          <w:tcPr>
            <w:tcW w:w="226" w:type="pct"/>
            <w:shd w:val="clear" w:color="auto" w:fill="FFFFFF"/>
          </w:tcPr>
          <w:p w14:paraId="5D67FA62" w14:textId="77777777" w:rsidR="00957CEE" w:rsidRPr="00CA7BC4" w:rsidRDefault="00957CEE" w:rsidP="00EB1C9B">
            <w:pPr>
              <w:rPr>
                <w:rFonts w:eastAsia="Calibri"/>
                <w:sz w:val="16"/>
                <w:szCs w:val="16"/>
                <w:lang w:val="ro-RO"/>
              </w:rPr>
            </w:pPr>
          </w:p>
        </w:tc>
        <w:tc>
          <w:tcPr>
            <w:tcW w:w="226" w:type="pct"/>
            <w:shd w:val="clear" w:color="auto" w:fill="4472C4"/>
          </w:tcPr>
          <w:p w14:paraId="78FD6793" w14:textId="77777777" w:rsidR="00957CEE" w:rsidRPr="00CA7BC4" w:rsidRDefault="00957CEE" w:rsidP="00EB1C9B">
            <w:pPr>
              <w:rPr>
                <w:rFonts w:eastAsia="Calibri"/>
                <w:sz w:val="16"/>
                <w:szCs w:val="16"/>
                <w:lang w:val="ro-RO"/>
              </w:rPr>
            </w:pPr>
          </w:p>
        </w:tc>
        <w:tc>
          <w:tcPr>
            <w:tcW w:w="226" w:type="pct"/>
            <w:shd w:val="clear" w:color="auto" w:fill="FFFFFF"/>
          </w:tcPr>
          <w:p w14:paraId="2C7B7AC6" w14:textId="77777777" w:rsidR="00957CEE" w:rsidRPr="00CA7BC4" w:rsidRDefault="00957CEE" w:rsidP="00EB1C9B">
            <w:pPr>
              <w:rPr>
                <w:rFonts w:eastAsia="Calibri"/>
                <w:sz w:val="16"/>
                <w:szCs w:val="16"/>
                <w:lang w:val="ro-RO"/>
              </w:rPr>
            </w:pPr>
          </w:p>
        </w:tc>
        <w:tc>
          <w:tcPr>
            <w:tcW w:w="226" w:type="pct"/>
            <w:shd w:val="clear" w:color="auto" w:fill="4472C4"/>
          </w:tcPr>
          <w:p w14:paraId="1821C7E3" w14:textId="77777777" w:rsidR="00957CEE" w:rsidRPr="00CA7BC4" w:rsidRDefault="00957CEE" w:rsidP="00EB1C9B">
            <w:pPr>
              <w:rPr>
                <w:rFonts w:eastAsia="Calibri"/>
                <w:sz w:val="16"/>
                <w:szCs w:val="16"/>
                <w:lang w:val="ro-RO"/>
              </w:rPr>
            </w:pPr>
          </w:p>
        </w:tc>
        <w:tc>
          <w:tcPr>
            <w:tcW w:w="226" w:type="pct"/>
          </w:tcPr>
          <w:p w14:paraId="62FE0DA7" w14:textId="77777777" w:rsidR="00957CEE" w:rsidRPr="00CA7BC4" w:rsidRDefault="00957CEE" w:rsidP="00EB1C9B">
            <w:pPr>
              <w:rPr>
                <w:rFonts w:eastAsia="Calibri"/>
                <w:sz w:val="16"/>
                <w:szCs w:val="16"/>
                <w:lang w:val="ro-RO"/>
              </w:rPr>
            </w:pPr>
          </w:p>
        </w:tc>
      </w:tr>
    </w:tbl>
    <w:p w14:paraId="1794EF77" w14:textId="77777777" w:rsidR="00957CEE" w:rsidRPr="00CA7BC4" w:rsidRDefault="00957CEE" w:rsidP="00957CEE">
      <w:pPr>
        <w:spacing w:after="160" w:line="259" w:lineRule="auto"/>
        <w:rPr>
          <w:rFonts w:eastAsia="Calibri"/>
          <w:szCs w:val="24"/>
          <w:lang w:val="ro-RO"/>
        </w:rPr>
      </w:pPr>
    </w:p>
    <w:p w14:paraId="5AF0622E" w14:textId="12097FC5" w:rsidR="00957CEE" w:rsidRPr="00CA7BC4" w:rsidRDefault="00957CEE" w:rsidP="00B47C0E">
      <w:pPr>
        <w:spacing w:line="259" w:lineRule="auto"/>
        <w:jc w:val="right"/>
        <w:rPr>
          <w:rFonts w:eastAsia="Calibri"/>
          <w:szCs w:val="24"/>
          <w:lang w:val="ro-RO"/>
        </w:rPr>
      </w:pPr>
      <w:r w:rsidRPr="00CA7BC4">
        <w:rPr>
          <w:rFonts w:eastAsia="Calibri"/>
          <w:b/>
          <w:szCs w:val="24"/>
          <w:lang w:val="ro-RO"/>
        </w:rPr>
        <w:t>Tranșa 3</w:t>
      </w:r>
      <w:r w:rsidRPr="00CA7BC4">
        <w:rPr>
          <w:rFonts w:eastAsia="Calibri"/>
          <w:szCs w:val="24"/>
          <w:lang w:val="ro-RO"/>
        </w:rPr>
        <w:t xml:space="preserve"> – deficit 90 MW, în fiecare interval de timp trebuie să fie deconectate 9 blocuri de sarcină</w:t>
      </w:r>
    </w:p>
    <w:tbl>
      <w:tblPr>
        <w:tblStyle w:val="TableGrid1"/>
        <w:tblW w:w="5000" w:type="pct"/>
        <w:tblLook w:val="04A0" w:firstRow="1" w:lastRow="0" w:firstColumn="1" w:lastColumn="0" w:noHBand="0" w:noVBand="1"/>
      </w:tblPr>
      <w:tblGrid>
        <w:gridCol w:w="501"/>
        <w:gridCol w:w="420"/>
        <w:gridCol w:w="420"/>
        <w:gridCol w:w="420"/>
        <w:gridCol w:w="420"/>
        <w:gridCol w:w="420"/>
        <w:gridCol w:w="420"/>
        <w:gridCol w:w="422"/>
        <w:gridCol w:w="421"/>
        <w:gridCol w:w="421"/>
        <w:gridCol w:w="421"/>
        <w:gridCol w:w="421"/>
        <w:gridCol w:w="421"/>
        <w:gridCol w:w="421"/>
        <w:gridCol w:w="421"/>
        <w:gridCol w:w="421"/>
        <w:gridCol w:w="421"/>
        <w:gridCol w:w="421"/>
        <w:gridCol w:w="421"/>
        <w:gridCol w:w="421"/>
        <w:gridCol w:w="421"/>
        <w:gridCol w:w="406"/>
      </w:tblGrid>
      <w:tr w:rsidR="00957CEE" w:rsidRPr="00CA7BC4" w14:paraId="38819102" w14:textId="77777777" w:rsidTr="00B47C0E">
        <w:tc>
          <w:tcPr>
            <w:tcW w:w="268" w:type="pct"/>
            <w:vMerge w:val="restart"/>
          </w:tcPr>
          <w:p w14:paraId="52F35314" w14:textId="77777777" w:rsidR="00957CEE" w:rsidRPr="00CA7BC4" w:rsidRDefault="00957CEE" w:rsidP="00EB1C9B">
            <w:pPr>
              <w:rPr>
                <w:rFonts w:eastAsia="Calibri"/>
                <w:szCs w:val="24"/>
                <w:lang w:val="ro-RO"/>
              </w:rPr>
            </w:pPr>
          </w:p>
        </w:tc>
        <w:tc>
          <w:tcPr>
            <w:tcW w:w="674" w:type="pct"/>
            <w:gridSpan w:val="3"/>
          </w:tcPr>
          <w:p w14:paraId="5BC71455" w14:textId="77777777" w:rsidR="00957CEE" w:rsidRPr="00CA7BC4" w:rsidRDefault="00957CEE" w:rsidP="00EB1C9B">
            <w:pPr>
              <w:rPr>
                <w:rFonts w:eastAsia="Calibri"/>
                <w:szCs w:val="24"/>
                <w:lang w:val="ro-RO"/>
              </w:rPr>
            </w:pPr>
            <w:r w:rsidRPr="00CA7BC4">
              <w:rPr>
                <w:rFonts w:eastAsia="Calibri"/>
                <w:szCs w:val="24"/>
                <w:lang w:val="ro-RO"/>
              </w:rPr>
              <w:t>Luni</w:t>
            </w:r>
          </w:p>
        </w:tc>
        <w:tc>
          <w:tcPr>
            <w:tcW w:w="675" w:type="pct"/>
            <w:gridSpan w:val="3"/>
          </w:tcPr>
          <w:p w14:paraId="7F63FA8F" w14:textId="77777777" w:rsidR="00957CEE" w:rsidRPr="00CA7BC4" w:rsidRDefault="00957CEE" w:rsidP="00EB1C9B">
            <w:pPr>
              <w:rPr>
                <w:rFonts w:eastAsia="Calibri"/>
                <w:szCs w:val="24"/>
                <w:lang w:val="ro-RO"/>
              </w:rPr>
            </w:pPr>
            <w:r w:rsidRPr="00CA7BC4">
              <w:rPr>
                <w:rFonts w:eastAsia="Calibri"/>
                <w:szCs w:val="24"/>
                <w:lang w:val="ro-RO"/>
              </w:rPr>
              <w:t>Marți</w:t>
            </w:r>
          </w:p>
        </w:tc>
        <w:tc>
          <w:tcPr>
            <w:tcW w:w="677" w:type="pct"/>
            <w:gridSpan w:val="3"/>
          </w:tcPr>
          <w:p w14:paraId="39903F8E" w14:textId="77777777" w:rsidR="00957CEE" w:rsidRPr="00CA7BC4" w:rsidRDefault="00957CEE" w:rsidP="00EB1C9B">
            <w:pPr>
              <w:rPr>
                <w:rFonts w:eastAsia="Calibri"/>
                <w:szCs w:val="24"/>
                <w:lang w:val="ro-RO"/>
              </w:rPr>
            </w:pPr>
            <w:r w:rsidRPr="00CA7BC4">
              <w:rPr>
                <w:rFonts w:eastAsia="Calibri"/>
                <w:szCs w:val="24"/>
                <w:lang w:val="ro-RO"/>
              </w:rPr>
              <w:t>Miercuri</w:t>
            </w:r>
          </w:p>
        </w:tc>
        <w:tc>
          <w:tcPr>
            <w:tcW w:w="677" w:type="pct"/>
            <w:gridSpan w:val="3"/>
          </w:tcPr>
          <w:p w14:paraId="6DE2EAF2" w14:textId="77777777" w:rsidR="00957CEE" w:rsidRPr="00CA7BC4" w:rsidRDefault="00957CEE" w:rsidP="00EB1C9B">
            <w:pPr>
              <w:rPr>
                <w:rFonts w:eastAsia="Calibri"/>
                <w:szCs w:val="24"/>
                <w:lang w:val="ro-RO"/>
              </w:rPr>
            </w:pPr>
            <w:r w:rsidRPr="00CA7BC4">
              <w:rPr>
                <w:rFonts w:eastAsia="Calibri"/>
                <w:szCs w:val="24"/>
                <w:lang w:val="ro-RO"/>
              </w:rPr>
              <w:t>Joi</w:t>
            </w:r>
          </w:p>
        </w:tc>
        <w:tc>
          <w:tcPr>
            <w:tcW w:w="677" w:type="pct"/>
            <w:gridSpan w:val="3"/>
          </w:tcPr>
          <w:p w14:paraId="355C473E" w14:textId="77777777" w:rsidR="00957CEE" w:rsidRPr="00CA7BC4" w:rsidRDefault="00957CEE" w:rsidP="00EB1C9B">
            <w:pPr>
              <w:rPr>
                <w:rFonts w:eastAsia="Calibri"/>
                <w:szCs w:val="24"/>
                <w:lang w:val="ro-RO"/>
              </w:rPr>
            </w:pPr>
            <w:r w:rsidRPr="00CA7BC4">
              <w:rPr>
                <w:rFonts w:eastAsia="Calibri"/>
                <w:szCs w:val="24"/>
                <w:lang w:val="ro-RO"/>
              </w:rPr>
              <w:t>Vineri</w:t>
            </w:r>
          </w:p>
        </w:tc>
        <w:tc>
          <w:tcPr>
            <w:tcW w:w="677" w:type="pct"/>
            <w:gridSpan w:val="3"/>
          </w:tcPr>
          <w:p w14:paraId="3025DCC8" w14:textId="77777777" w:rsidR="00957CEE" w:rsidRPr="00CA7BC4" w:rsidRDefault="00957CEE" w:rsidP="00EB1C9B">
            <w:pPr>
              <w:rPr>
                <w:rFonts w:eastAsia="Calibri"/>
                <w:szCs w:val="24"/>
                <w:lang w:val="ro-RO"/>
              </w:rPr>
            </w:pPr>
            <w:r w:rsidRPr="00CA7BC4">
              <w:rPr>
                <w:rFonts w:eastAsia="Calibri"/>
                <w:szCs w:val="24"/>
                <w:lang w:val="ro-RO"/>
              </w:rPr>
              <w:t>Sâmbătă</w:t>
            </w:r>
          </w:p>
        </w:tc>
        <w:tc>
          <w:tcPr>
            <w:tcW w:w="677" w:type="pct"/>
            <w:gridSpan w:val="3"/>
          </w:tcPr>
          <w:p w14:paraId="3793B488" w14:textId="77777777" w:rsidR="00957CEE" w:rsidRPr="00CA7BC4" w:rsidRDefault="00957CEE" w:rsidP="00EB1C9B">
            <w:pPr>
              <w:rPr>
                <w:rFonts w:eastAsia="Calibri"/>
                <w:szCs w:val="24"/>
                <w:lang w:val="ro-RO"/>
              </w:rPr>
            </w:pPr>
            <w:r w:rsidRPr="00CA7BC4">
              <w:rPr>
                <w:rFonts w:eastAsia="Calibri"/>
                <w:szCs w:val="24"/>
                <w:lang w:val="ro-RO"/>
              </w:rPr>
              <w:t>Duminică</w:t>
            </w:r>
          </w:p>
        </w:tc>
      </w:tr>
      <w:tr w:rsidR="00957CEE" w:rsidRPr="00CA7BC4" w14:paraId="04CA06A2" w14:textId="77777777" w:rsidTr="00B47C0E">
        <w:tc>
          <w:tcPr>
            <w:tcW w:w="268" w:type="pct"/>
            <w:vMerge/>
          </w:tcPr>
          <w:p w14:paraId="5DA4DE21" w14:textId="77777777" w:rsidR="00957CEE" w:rsidRPr="00CA7BC4" w:rsidRDefault="00957CEE" w:rsidP="00EB1C9B">
            <w:pPr>
              <w:rPr>
                <w:rFonts w:eastAsia="Calibri"/>
                <w:szCs w:val="24"/>
                <w:lang w:val="ro-RO"/>
              </w:rPr>
            </w:pPr>
          </w:p>
        </w:tc>
        <w:tc>
          <w:tcPr>
            <w:tcW w:w="225" w:type="pct"/>
          </w:tcPr>
          <w:p w14:paraId="18EA811E"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5" w:type="pct"/>
          </w:tcPr>
          <w:p w14:paraId="7768094D"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5" w:type="pct"/>
          </w:tcPr>
          <w:p w14:paraId="6D39D205"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5" w:type="pct"/>
          </w:tcPr>
          <w:p w14:paraId="5E3AFE2E"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5" w:type="pct"/>
          </w:tcPr>
          <w:p w14:paraId="18360800"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5" w:type="pct"/>
          </w:tcPr>
          <w:p w14:paraId="6BDDA0F1"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30743F8D"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76B6E3C1"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614C53A7"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48322747"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4719A110"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3D44CD96"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138FC71D"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0DD6724A"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76EB30AF"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37B7A56E"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1B52508B"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3FE8A755"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5B68429E"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49D07FF7"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5EC9F507"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r>
      <w:tr w:rsidR="00834D62" w:rsidRPr="00CA7BC4" w14:paraId="706C9062" w14:textId="77777777" w:rsidTr="00834D62">
        <w:tc>
          <w:tcPr>
            <w:tcW w:w="268" w:type="pct"/>
          </w:tcPr>
          <w:p w14:paraId="556D1658" w14:textId="77777777" w:rsidR="00957CEE" w:rsidRPr="00CA7BC4" w:rsidRDefault="00957CEE" w:rsidP="00EB1C9B">
            <w:pPr>
              <w:rPr>
                <w:rFonts w:eastAsia="Calibri"/>
                <w:sz w:val="16"/>
                <w:szCs w:val="16"/>
                <w:lang w:val="ro-RO"/>
              </w:rPr>
            </w:pPr>
            <w:r w:rsidRPr="00CA7BC4">
              <w:rPr>
                <w:rFonts w:eastAsia="Calibri"/>
                <w:sz w:val="16"/>
                <w:szCs w:val="16"/>
                <w:lang w:val="ro-RO"/>
              </w:rPr>
              <w:t>A</w:t>
            </w:r>
          </w:p>
        </w:tc>
        <w:tc>
          <w:tcPr>
            <w:tcW w:w="225" w:type="pct"/>
            <w:shd w:val="clear" w:color="auto" w:fill="FFFFFF"/>
          </w:tcPr>
          <w:p w14:paraId="54FF0F3A" w14:textId="77777777" w:rsidR="00957CEE" w:rsidRPr="00CA7BC4" w:rsidRDefault="00957CEE" w:rsidP="00EB1C9B">
            <w:pPr>
              <w:rPr>
                <w:rFonts w:eastAsia="Calibri"/>
                <w:sz w:val="16"/>
                <w:szCs w:val="16"/>
                <w:lang w:val="ro-RO"/>
              </w:rPr>
            </w:pPr>
          </w:p>
        </w:tc>
        <w:tc>
          <w:tcPr>
            <w:tcW w:w="225" w:type="pct"/>
            <w:shd w:val="clear" w:color="auto" w:fill="4472C4"/>
          </w:tcPr>
          <w:p w14:paraId="57F7F511" w14:textId="77777777" w:rsidR="00957CEE" w:rsidRPr="00CA7BC4" w:rsidRDefault="00957CEE" w:rsidP="00EB1C9B">
            <w:pPr>
              <w:rPr>
                <w:rFonts w:eastAsia="Calibri"/>
                <w:sz w:val="16"/>
                <w:szCs w:val="16"/>
                <w:lang w:val="ro-RO"/>
              </w:rPr>
            </w:pPr>
          </w:p>
        </w:tc>
        <w:tc>
          <w:tcPr>
            <w:tcW w:w="225" w:type="pct"/>
            <w:shd w:val="clear" w:color="auto" w:fill="4472C4"/>
          </w:tcPr>
          <w:p w14:paraId="5E817493" w14:textId="77777777" w:rsidR="00957CEE" w:rsidRPr="00CA7BC4" w:rsidRDefault="00957CEE" w:rsidP="00EB1C9B">
            <w:pPr>
              <w:rPr>
                <w:rFonts w:eastAsia="Calibri"/>
                <w:sz w:val="16"/>
                <w:szCs w:val="16"/>
                <w:lang w:val="ro-RO"/>
              </w:rPr>
            </w:pPr>
          </w:p>
        </w:tc>
        <w:tc>
          <w:tcPr>
            <w:tcW w:w="225" w:type="pct"/>
            <w:shd w:val="clear" w:color="auto" w:fill="4472C4"/>
          </w:tcPr>
          <w:p w14:paraId="27621EB8" w14:textId="77777777" w:rsidR="00957CEE" w:rsidRPr="00CA7BC4" w:rsidRDefault="00957CEE" w:rsidP="00EB1C9B">
            <w:pPr>
              <w:rPr>
                <w:rFonts w:eastAsia="Calibri"/>
                <w:sz w:val="16"/>
                <w:szCs w:val="16"/>
                <w:lang w:val="ro-RO"/>
              </w:rPr>
            </w:pPr>
          </w:p>
        </w:tc>
        <w:tc>
          <w:tcPr>
            <w:tcW w:w="225" w:type="pct"/>
            <w:shd w:val="clear" w:color="auto" w:fill="FFFFFF"/>
          </w:tcPr>
          <w:p w14:paraId="7A414139" w14:textId="77777777" w:rsidR="00957CEE" w:rsidRPr="00CA7BC4" w:rsidRDefault="00957CEE" w:rsidP="00EB1C9B">
            <w:pPr>
              <w:rPr>
                <w:rFonts w:eastAsia="Calibri"/>
                <w:sz w:val="16"/>
                <w:szCs w:val="16"/>
                <w:lang w:val="ro-RO"/>
              </w:rPr>
            </w:pPr>
          </w:p>
        </w:tc>
        <w:tc>
          <w:tcPr>
            <w:tcW w:w="225" w:type="pct"/>
            <w:shd w:val="clear" w:color="auto" w:fill="4472C4"/>
          </w:tcPr>
          <w:p w14:paraId="34701361" w14:textId="77777777" w:rsidR="00957CEE" w:rsidRPr="00CA7BC4" w:rsidRDefault="00957CEE" w:rsidP="00EB1C9B">
            <w:pPr>
              <w:rPr>
                <w:rFonts w:eastAsia="Calibri"/>
                <w:sz w:val="16"/>
                <w:szCs w:val="16"/>
                <w:lang w:val="ro-RO"/>
              </w:rPr>
            </w:pPr>
          </w:p>
        </w:tc>
        <w:tc>
          <w:tcPr>
            <w:tcW w:w="226" w:type="pct"/>
            <w:shd w:val="clear" w:color="auto" w:fill="4472C4"/>
          </w:tcPr>
          <w:p w14:paraId="4AA44AD4" w14:textId="77777777" w:rsidR="00957CEE" w:rsidRPr="00CA7BC4" w:rsidRDefault="00957CEE" w:rsidP="00EB1C9B">
            <w:pPr>
              <w:rPr>
                <w:rFonts w:eastAsia="Calibri"/>
                <w:sz w:val="16"/>
                <w:szCs w:val="16"/>
                <w:lang w:val="ro-RO"/>
              </w:rPr>
            </w:pPr>
          </w:p>
        </w:tc>
        <w:tc>
          <w:tcPr>
            <w:tcW w:w="226" w:type="pct"/>
            <w:shd w:val="clear" w:color="auto" w:fill="4472C4"/>
          </w:tcPr>
          <w:p w14:paraId="1BD771A6" w14:textId="77777777" w:rsidR="00957CEE" w:rsidRPr="00CA7BC4" w:rsidRDefault="00957CEE" w:rsidP="00EB1C9B">
            <w:pPr>
              <w:rPr>
                <w:rFonts w:eastAsia="Calibri"/>
                <w:sz w:val="16"/>
                <w:szCs w:val="16"/>
                <w:lang w:val="ro-RO"/>
              </w:rPr>
            </w:pPr>
          </w:p>
        </w:tc>
        <w:tc>
          <w:tcPr>
            <w:tcW w:w="226" w:type="pct"/>
            <w:shd w:val="clear" w:color="auto" w:fill="FFFFFF"/>
          </w:tcPr>
          <w:p w14:paraId="332F9D7C" w14:textId="77777777" w:rsidR="00957CEE" w:rsidRPr="00CA7BC4" w:rsidRDefault="00957CEE" w:rsidP="00EB1C9B">
            <w:pPr>
              <w:rPr>
                <w:rFonts w:eastAsia="Calibri"/>
                <w:sz w:val="16"/>
                <w:szCs w:val="16"/>
                <w:lang w:val="ro-RO"/>
              </w:rPr>
            </w:pPr>
          </w:p>
        </w:tc>
        <w:tc>
          <w:tcPr>
            <w:tcW w:w="226" w:type="pct"/>
            <w:shd w:val="clear" w:color="auto" w:fill="4472C4"/>
          </w:tcPr>
          <w:p w14:paraId="44B97005" w14:textId="77777777" w:rsidR="00957CEE" w:rsidRPr="00CA7BC4" w:rsidRDefault="00957CEE" w:rsidP="00EB1C9B">
            <w:pPr>
              <w:rPr>
                <w:rFonts w:eastAsia="Calibri"/>
                <w:sz w:val="16"/>
                <w:szCs w:val="16"/>
                <w:lang w:val="ro-RO"/>
              </w:rPr>
            </w:pPr>
          </w:p>
        </w:tc>
        <w:tc>
          <w:tcPr>
            <w:tcW w:w="226" w:type="pct"/>
            <w:shd w:val="clear" w:color="auto" w:fill="4472C4"/>
          </w:tcPr>
          <w:p w14:paraId="190B3EB8" w14:textId="77777777" w:rsidR="00957CEE" w:rsidRPr="00CA7BC4" w:rsidRDefault="00957CEE" w:rsidP="00EB1C9B">
            <w:pPr>
              <w:rPr>
                <w:rFonts w:eastAsia="Calibri"/>
                <w:sz w:val="16"/>
                <w:szCs w:val="16"/>
                <w:lang w:val="ro-RO"/>
              </w:rPr>
            </w:pPr>
          </w:p>
        </w:tc>
        <w:tc>
          <w:tcPr>
            <w:tcW w:w="226" w:type="pct"/>
            <w:shd w:val="clear" w:color="auto" w:fill="4472C4"/>
          </w:tcPr>
          <w:p w14:paraId="5F71D695" w14:textId="77777777" w:rsidR="00957CEE" w:rsidRPr="00CA7BC4" w:rsidRDefault="00957CEE" w:rsidP="00EB1C9B">
            <w:pPr>
              <w:rPr>
                <w:rFonts w:eastAsia="Calibri"/>
                <w:sz w:val="16"/>
                <w:szCs w:val="16"/>
                <w:lang w:val="ro-RO"/>
              </w:rPr>
            </w:pPr>
          </w:p>
        </w:tc>
        <w:tc>
          <w:tcPr>
            <w:tcW w:w="226" w:type="pct"/>
            <w:shd w:val="clear" w:color="auto" w:fill="FFFFFF"/>
          </w:tcPr>
          <w:p w14:paraId="2D4205BF" w14:textId="77777777" w:rsidR="00957CEE" w:rsidRPr="00CA7BC4" w:rsidRDefault="00957CEE" w:rsidP="00EB1C9B">
            <w:pPr>
              <w:rPr>
                <w:rFonts w:eastAsia="Calibri"/>
                <w:sz w:val="16"/>
                <w:szCs w:val="16"/>
                <w:lang w:val="ro-RO"/>
              </w:rPr>
            </w:pPr>
          </w:p>
        </w:tc>
        <w:tc>
          <w:tcPr>
            <w:tcW w:w="226" w:type="pct"/>
            <w:shd w:val="clear" w:color="auto" w:fill="4472C4"/>
          </w:tcPr>
          <w:p w14:paraId="58E32E47" w14:textId="77777777" w:rsidR="00957CEE" w:rsidRPr="00CA7BC4" w:rsidRDefault="00957CEE" w:rsidP="00EB1C9B">
            <w:pPr>
              <w:rPr>
                <w:rFonts w:eastAsia="Calibri"/>
                <w:sz w:val="16"/>
                <w:szCs w:val="16"/>
                <w:lang w:val="ro-RO"/>
              </w:rPr>
            </w:pPr>
          </w:p>
        </w:tc>
        <w:tc>
          <w:tcPr>
            <w:tcW w:w="226" w:type="pct"/>
            <w:shd w:val="clear" w:color="auto" w:fill="4472C4"/>
          </w:tcPr>
          <w:p w14:paraId="1E7334FC" w14:textId="77777777" w:rsidR="00957CEE" w:rsidRPr="00CA7BC4" w:rsidRDefault="00957CEE" w:rsidP="00EB1C9B">
            <w:pPr>
              <w:rPr>
                <w:rFonts w:eastAsia="Calibri"/>
                <w:sz w:val="16"/>
                <w:szCs w:val="16"/>
                <w:lang w:val="ro-RO"/>
              </w:rPr>
            </w:pPr>
          </w:p>
        </w:tc>
        <w:tc>
          <w:tcPr>
            <w:tcW w:w="226" w:type="pct"/>
            <w:shd w:val="clear" w:color="auto" w:fill="4472C4"/>
          </w:tcPr>
          <w:p w14:paraId="44C45D32" w14:textId="77777777" w:rsidR="00957CEE" w:rsidRPr="00CA7BC4" w:rsidRDefault="00957CEE" w:rsidP="00EB1C9B">
            <w:pPr>
              <w:rPr>
                <w:rFonts w:eastAsia="Calibri"/>
                <w:sz w:val="16"/>
                <w:szCs w:val="16"/>
                <w:lang w:val="ro-RO"/>
              </w:rPr>
            </w:pPr>
          </w:p>
        </w:tc>
        <w:tc>
          <w:tcPr>
            <w:tcW w:w="226" w:type="pct"/>
            <w:shd w:val="clear" w:color="auto" w:fill="FFFFFF"/>
          </w:tcPr>
          <w:p w14:paraId="3C38231A" w14:textId="77777777" w:rsidR="00957CEE" w:rsidRPr="00CA7BC4" w:rsidRDefault="00957CEE" w:rsidP="00EB1C9B">
            <w:pPr>
              <w:rPr>
                <w:rFonts w:eastAsia="Calibri"/>
                <w:sz w:val="16"/>
                <w:szCs w:val="16"/>
                <w:lang w:val="ro-RO"/>
              </w:rPr>
            </w:pPr>
          </w:p>
        </w:tc>
        <w:tc>
          <w:tcPr>
            <w:tcW w:w="226" w:type="pct"/>
            <w:shd w:val="clear" w:color="auto" w:fill="4472C4"/>
          </w:tcPr>
          <w:p w14:paraId="50A7716A" w14:textId="77777777" w:rsidR="00957CEE" w:rsidRPr="00CA7BC4" w:rsidRDefault="00957CEE" w:rsidP="00EB1C9B">
            <w:pPr>
              <w:rPr>
                <w:rFonts w:eastAsia="Calibri"/>
                <w:sz w:val="16"/>
                <w:szCs w:val="16"/>
                <w:lang w:val="ro-RO"/>
              </w:rPr>
            </w:pPr>
          </w:p>
        </w:tc>
        <w:tc>
          <w:tcPr>
            <w:tcW w:w="226" w:type="pct"/>
            <w:shd w:val="clear" w:color="auto" w:fill="4472C4"/>
          </w:tcPr>
          <w:p w14:paraId="42B6C899" w14:textId="77777777" w:rsidR="00957CEE" w:rsidRPr="00CA7BC4" w:rsidRDefault="00957CEE" w:rsidP="00EB1C9B">
            <w:pPr>
              <w:rPr>
                <w:rFonts w:eastAsia="Calibri"/>
                <w:sz w:val="16"/>
                <w:szCs w:val="16"/>
                <w:lang w:val="ro-RO"/>
              </w:rPr>
            </w:pPr>
          </w:p>
        </w:tc>
        <w:tc>
          <w:tcPr>
            <w:tcW w:w="226" w:type="pct"/>
            <w:shd w:val="clear" w:color="auto" w:fill="4472C4"/>
          </w:tcPr>
          <w:p w14:paraId="793A6E4B" w14:textId="77777777" w:rsidR="00957CEE" w:rsidRPr="00CA7BC4" w:rsidRDefault="00957CEE" w:rsidP="00EB1C9B">
            <w:pPr>
              <w:rPr>
                <w:rFonts w:eastAsia="Calibri"/>
                <w:sz w:val="16"/>
                <w:szCs w:val="16"/>
                <w:lang w:val="ro-RO"/>
              </w:rPr>
            </w:pPr>
          </w:p>
        </w:tc>
        <w:tc>
          <w:tcPr>
            <w:tcW w:w="226" w:type="pct"/>
            <w:shd w:val="clear" w:color="auto" w:fill="FFFFFF"/>
          </w:tcPr>
          <w:p w14:paraId="51A635D8" w14:textId="77777777" w:rsidR="00957CEE" w:rsidRPr="00CA7BC4" w:rsidRDefault="00957CEE" w:rsidP="00EB1C9B">
            <w:pPr>
              <w:rPr>
                <w:rFonts w:eastAsia="Calibri"/>
                <w:sz w:val="16"/>
                <w:szCs w:val="16"/>
                <w:lang w:val="ro-RO"/>
              </w:rPr>
            </w:pPr>
          </w:p>
        </w:tc>
      </w:tr>
      <w:tr w:rsidR="00834D62" w:rsidRPr="00CA7BC4" w14:paraId="3F5CD4D9" w14:textId="77777777" w:rsidTr="00834D62">
        <w:tc>
          <w:tcPr>
            <w:tcW w:w="268" w:type="pct"/>
          </w:tcPr>
          <w:p w14:paraId="0FEBF58B" w14:textId="77777777" w:rsidR="00957CEE" w:rsidRPr="00CA7BC4" w:rsidRDefault="00957CEE" w:rsidP="00EB1C9B">
            <w:pPr>
              <w:rPr>
                <w:rFonts w:eastAsia="Calibri"/>
                <w:sz w:val="16"/>
                <w:szCs w:val="16"/>
                <w:lang w:val="ro-RO"/>
              </w:rPr>
            </w:pPr>
            <w:r w:rsidRPr="00CA7BC4">
              <w:rPr>
                <w:rFonts w:eastAsia="Calibri"/>
                <w:sz w:val="16"/>
                <w:szCs w:val="16"/>
                <w:lang w:val="ro-RO"/>
              </w:rPr>
              <w:t>B</w:t>
            </w:r>
          </w:p>
        </w:tc>
        <w:tc>
          <w:tcPr>
            <w:tcW w:w="225" w:type="pct"/>
            <w:shd w:val="clear" w:color="auto" w:fill="FFFFFF"/>
          </w:tcPr>
          <w:p w14:paraId="6A37855F" w14:textId="77777777" w:rsidR="00957CEE" w:rsidRPr="00CA7BC4" w:rsidRDefault="00957CEE" w:rsidP="00EB1C9B">
            <w:pPr>
              <w:rPr>
                <w:rFonts w:eastAsia="Calibri"/>
                <w:sz w:val="16"/>
                <w:szCs w:val="16"/>
                <w:lang w:val="ro-RO"/>
              </w:rPr>
            </w:pPr>
          </w:p>
        </w:tc>
        <w:tc>
          <w:tcPr>
            <w:tcW w:w="225" w:type="pct"/>
            <w:shd w:val="clear" w:color="auto" w:fill="4472C4"/>
          </w:tcPr>
          <w:p w14:paraId="6F049055" w14:textId="77777777" w:rsidR="00957CEE" w:rsidRPr="00CA7BC4" w:rsidRDefault="00957CEE" w:rsidP="00EB1C9B">
            <w:pPr>
              <w:rPr>
                <w:rFonts w:eastAsia="Calibri"/>
                <w:sz w:val="16"/>
                <w:szCs w:val="16"/>
                <w:lang w:val="ro-RO"/>
              </w:rPr>
            </w:pPr>
          </w:p>
        </w:tc>
        <w:tc>
          <w:tcPr>
            <w:tcW w:w="225" w:type="pct"/>
            <w:shd w:val="clear" w:color="auto" w:fill="4472C4"/>
          </w:tcPr>
          <w:p w14:paraId="1D2212A1" w14:textId="77777777" w:rsidR="00957CEE" w:rsidRPr="00CA7BC4" w:rsidRDefault="00957CEE" w:rsidP="00EB1C9B">
            <w:pPr>
              <w:rPr>
                <w:rFonts w:eastAsia="Calibri"/>
                <w:sz w:val="16"/>
                <w:szCs w:val="16"/>
                <w:lang w:val="ro-RO"/>
              </w:rPr>
            </w:pPr>
          </w:p>
        </w:tc>
        <w:tc>
          <w:tcPr>
            <w:tcW w:w="225" w:type="pct"/>
            <w:shd w:val="clear" w:color="auto" w:fill="4472C4"/>
          </w:tcPr>
          <w:p w14:paraId="3F3166CE" w14:textId="77777777" w:rsidR="00957CEE" w:rsidRPr="00CA7BC4" w:rsidRDefault="00957CEE" w:rsidP="00EB1C9B">
            <w:pPr>
              <w:rPr>
                <w:rFonts w:eastAsia="Calibri"/>
                <w:sz w:val="16"/>
                <w:szCs w:val="16"/>
                <w:lang w:val="ro-RO"/>
              </w:rPr>
            </w:pPr>
          </w:p>
        </w:tc>
        <w:tc>
          <w:tcPr>
            <w:tcW w:w="225" w:type="pct"/>
            <w:shd w:val="clear" w:color="auto" w:fill="FFFFFF"/>
          </w:tcPr>
          <w:p w14:paraId="6541CF24" w14:textId="77777777" w:rsidR="00957CEE" w:rsidRPr="00CA7BC4" w:rsidRDefault="00957CEE" w:rsidP="00EB1C9B">
            <w:pPr>
              <w:rPr>
                <w:rFonts w:eastAsia="Calibri"/>
                <w:sz w:val="16"/>
                <w:szCs w:val="16"/>
                <w:lang w:val="ro-RO"/>
              </w:rPr>
            </w:pPr>
          </w:p>
        </w:tc>
        <w:tc>
          <w:tcPr>
            <w:tcW w:w="225" w:type="pct"/>
            <w:shd w:val="clear" w:color="auto" w:fill="4472C4"/>
          </w:tcPr>
          <w:p w14:paraId="28B47DE8" w14:textId="77777777" w:rsidR="00957CEE" w:rsidRPr="00CA7BC4" w:rsidRDefault="00957CEE" w:rsidP="00EB1C9B">
            <w:pPr>
              <w:rPr>
                <w:rFonts w:eastAsia="Calibri"/>
                <w:sz w:val="16"/>
                <w:szCs w:val="16"/>
                <w:lang w:val="ro-RO"/>
              </w:rPr>
            </w:pPr>
          </w:p>
        </w:tc>
        <w:tc>
          <w:tcPr>
            <w:tcW w:w="226" w:type="pct"/>
            <w:shd w:val="clear" w:color="auto" w:fill="4472C4"/>
          </w:tcPr>
          <w:p w14:paraId="2F4F015A" w14:textId="77777777" w:rsidR="00957CEE" w:rsidRPr="00CA7BC4" w:rsidRDefault="00957CEE" w:rsidP="00EB1C9B">
            <w:pPr>
              <w:rPr>
                <w:rFonts w:eastAsia="Calibri"/>
                <w:sz w:val="16"/>
                <w:szCs w:val="16"/>
                <w:lang w:val="ro-RO"/>
              </w:rPr>
            </w:pPr>
          </w:p>
        </w:tc>
        <w:tc>
          <w:tcPr>
            <w:tcW w:w="226" w:type="pct"/>
            <w:shd w:val="clear" w:color="auto" w:fill="4472C4"/>
          </w:tcPr>
          <w:p w14:paraId="04F3ABE5" w14:textId="77777777" w:rsidR="00957CEE" w:rsidRPr="00CA7BC4" w:rsidRDefault="00957CEE" w:rsidP="00EB1C9B">
            <w:pPr>
              <w:rPr>
                <w:rFonts w:eastAsia="Calibri"/>
                <w:sz w:val="16"/>
                <w:szCs w:val="16"/>
                <w:lang w:val="ro-RO"/>
              </w:rPr>
            </w:pPr>
          </w:p>
        </w:tc>
        <w:tc>
          <w:tcPr>
            <w:tcW w:w="226" w:type="pct"/>
            <w:shd w:val="clear" w:color="auto" w:fill="FFFFFF"/>
          </w:tcPr>
          <w:p w14:paraId="13162DA3" w14:textId="77777777" w:rsidR="00957CEE" w:rsidRPr="00CA7BC4" w:rsidRDefault="00957CEE" w:rsidP="00EB1C9B">
            <w:pPr>
              <w:rPr>
                <w:rFonts w:eastAsia="Calibri"/>
                <w:sz w:val="16"/>
                <w:szCs w:val="16"/>
                <w:lang w:val="ro-RO"/>
              </w:rPr>
            </w:pPr>
          </w:p>
        </w:tc>
        <w:tc>
          <w:tcPr>
            <w:tcW w:w="226" w:type="pct"/>
            <w:shd w:val="clear" w:color="auto" w:fill="4472C4"/>
          </w:tcPr>
          <w:p w14:paraId="54E17797" w14:textId="77777777" w:rsidR="00957CEE" w:rsidRPr="00CA7BC4" w:rsidRDefault="00957CEE" w:rsidP="00EB1C9B">
            <w:pPr>
              <w:rPr>
                <w:rFonts w:eastAsia="Calibri"/>
                <w:sz w:val="16"/>
                <w:szCs w:val="16"/>
                <w:lang w:val="ro-RO"/>
              </w:rPr>
            </w:pPr>
          </w:p>
        </w:tc>
        <w:tc>
          <w:tcPr>
            <w:tcW w:w="226" w:type="pct"/>
            <w:shd w:val="clear" w:color="auto" w:fill="4472C4"/>
          </w:tcPr>
          <w:p w14:paraId="68B5D097" w14:textId="77777777" w:rsidR="00957CEE" w:rsidRPr="00CA7BC4" w:rsidRDefault="00957CEE" w:rsidP="00EB1C9B">
            <w:pPr>
              <w:rPr>
                <w:rFonts w:eastAsia="Calibri"/>
                <w:sz w:val="16"/>
                <w:szCs w:val="16"/>
                <w:lang w:val="ro-RO"/>
              </w:rPr>
            </w:pPr>
          </w:p>
        </w:tc>
        <w:tc>
          <w:tcPr>
            <w:tcW w:w="226" w:type="pct"/>
            <w:shd w:val="clear" w:color="auto" w:fill="4472C4"/>
          </w:tcPr>
          <w:p w14:paraId="221030E9" w14:textId="77777777" w:rsidR="00957CEE" w:rsidRPr="00CA7BC4" w:rsidRDefault="00957CEE" w:rsidP="00EB1C9B">
            <w:pPr>
              <w:rPr>
                <w:rFonts w:eastAsia="Calibri"/>
                <w:sz w:val="16"/>
                <w:szCs w:val="16"/>
                <w:lang w:val="ro-RO"/>
              </w:rPr>
            </w:pPr>
          </w:p>
        </w:tc>
        <w:tc>
          <w:tcPr>
            <w:tcW w:w="226" w:type="pct"/>
            <w:shd w:val="clear" w:color="auto" w:fill="FFFFFF"/>
          </w:tcPr>
          <w:p w14:paraId="62311E61" w14:textId="77777777" w:rsidR="00957CEE" w:rsidRPr="00CA7BC4" w:rsidRDefault="00957CEE" w:rsidP="00EB1C9B">
            <w:pPr>
              <w:rPr>
                <w:rFonts w:eastAsia="Calibri"/>
                <w:sz w:val="16"/>
                <w:szCs w:val="16"/>
                <w:lang w:val="ro-RO"/>
              </w:rPr>
            </w:pPr>
          </w:p>
        </w:tc>
        <w:tc>
          <w:tcPr>
            <w:tcW w:w="226" w:type="pct"/>
            <w:shd w:val="clear" w:color="auto" w:fill="4472C4"/>
          </w:tcPr>
          <w:p w14:paraId="116750DF" w14:textId="77777777" w:rsidR="00957CEE" w:rsidRPr="00CA7BC4" w:rsidRDefault="00957CEE" w:rsidP="00EB1C9B">
            <w:pPr>
              <w:rPr>
                <w:rFonts w:eastAsia="Calibri"/>
                <w:sz w:val="16"/>
                <w:szCs w:val="16"/>
                <w:lang w:val="ro-RO"/>
              </w:rPr>
            </w:pPr>
          </w:p>
        </w:tc>
        <w:tc>
          <w:tcPr>
            <w:tcW w:w="226" w:type="pct"/>
            <w:shd w:val="clear" w:color="auto" w:fill="4472C4"/>
          </w:tcPr>
          <w:p w14:paraId="4396487D" w14:textId="77777777" w:rsidR="00957CEE" w:rsidRPr="00CA7BC4" w:rsidRDefault="00957CEE" w:rsidP="00EB1C9B">
            <w:pPr>
              <w:rPr>
                <w:rFonts w:eastAsia="Calibri"/>
                <w:sz w:val="16"/>
                <w:szCs w:val="16"/>
                <w:lang w:val="ro-RO"/>
              </w:rPr>
            </w:pPr>
          </w:p>
        </w:tc>
        <w:tc>
          <w:tcPr>
            <w:tcW w:w="226" w:type="pct"/>
            <w:shd w:val="clear" w:color="auto" w:fill="4472C4"/>
          </w:tcPr>
          <w:p w14:paraId="7767B634" w14:textId="77777777" w:rsidR="00957CEE" w:rsidRPr="00CA7BC4" w:rsidRDefault="00957CEE" w:rsidP="00EB1C9B">
            <w:pPr>
              <w:rPr>
                <w:rFonts w:eastAsia="Calibri"/>
                <w:sz w:val="16"/>
                <w:szCs w:val="16"/>
                <w:lang w:val="ro-RO"/>
              </w:rPr>
            </w:pPr>
          </w:p>
        </w:tc>
        <w:tc>
          <w:tcPr>
            <w:tcW w:w="226" w:type="pct"/>
            <w:shd w:val="clear" w:color="auto" w:fill="FFFFFF"/>
          </w:tcPr>
          <w:p w14:paraId="60C5DE14" w14:textId="77777777" w:rsidR="00957CEE" w:rsidRPr="00CA7BC4" w:rsidRDefault="00957CEE" w:rsidP="00EB1C9B">
            <w:pPr>
              <w:rPr>
                <w:rFonts w:eastAsia="Calibri"/>
                <w:sz w:val="16"/>
                <w:szCs w:val="16"/>
                <w:lang w:val="ro-RO"/>
              </w:rPr>
            </w:pPr>
          </w:p>
        </w:tc>
        <w:tc>
          <w:tcPr>
            <w:tcW w:w="226" w:type="pct"/>
            <w:shd w:val="clear" w:color="auto" w:fill="4472C4"/>
          </w:tcPr>
          <w:p w14:paraId="21E58267" w14:textId="77777777" w:rsidR="00957CEE" w:rsidRPr="00CA7BC4" w:rsidRDefault="00957CEE" w:rsidP="00EB1C9B">
            <w:pPr>
              <w:rPr>
                <w:rFonts w:eastAsia="Calibri"/>
                <w:sz w:val="16"/>
                <w:szCs w:val="16"/>
                <w:lang w:val="ro-RO"/>
              </w:rPr>
            </w:pPr>
          </w:p>
        </w:tc>
        <w:tc>
          <w:tcPr>
            <w:tcW w:w="226" w:type="pct"/>
            <w:shd w:val="clear" w:color="auto" w:fill="4472C4"/>
          </w:tcPr>
          <w:p w14:paraId="7CC87AC9" w14:textId="77777777" w:rsidR="00957CEE" w:rsidRPr="00CA7BC4" w:rsidRDefault="00957CEE" w:rsidP="00EB1C9B">
            <w:pPr>
              <w:rPr>
                <w:rFonts w:eastAsia="Calibri"/>
                <w:sz w:val="16"/>
                <w:szCs w:val="16"/>
                <w:lang w:val="ro-RO"/>
              </w:rPr>
            </w:pPr>
          </w:p>
        </w:tc>
        <w:tc>
          <w:tcPr>
            <w:tcW w:w="226" w:type="pct"/>
            <w:shd w:val="clear" w:color="auto" w:fill="4472C4"/>
          </w:tcPr>
          <w:p w14:paraId="321B7B43" w14:textId="77777777" w:rsidR="00957CEE" w:rsidRPr="00CA7BC4" w:rsidRDefault="00957CEE" w:rsidP="00EB1C9B">
            <w:pPr>
              <w:rPr>
                <w:rFonts w:eastAsia="Calibri"/>
                <w:sz w:val="16"/>
                <w:szCs w:val="16"/>
                <w:lang w:val="ro-RO"/>
              </w:rPr>
            </w:pPr>
          </w:p>
        </w:tc>
        <w:tc>
          <w:tcPr>
            <w:tcW w:w="226" w:type="pct"/>
            <w:shd w:val="clear" w:color="auto" w:fill="FFFFFF"/>
          </w:tcPr>
          <w:p w14:paraId="6354981F" w14:textId="77777777" w:rsidR="00957CEE" w:rsidRPr="00CA7BC4" w:rsidRDefault="00957CEE" w:rsidP="00EB1C9B">
            <w:pPr>
              <w:rPr>
                <w:rFonts w:eastAsia="Calibri"/>
                <w:sz w:val="16"/>
                <w:szCs w:val="16"/>
                <w:lang w:val="ro-RO"/>
              </w:rPr>
            </w:pPr>
          </w:p>
        </w:tc>
      </w:tr>
      <w:tr w:rsidR="00834D62" w:rsidRPr="00CA7BC4" w14:paraId="245781C4" w14:textId="77777777" w:rsidTr="00834D62">
        <w:tc>
          <w:tcPr>
            <w:tcW w:w="268" w:type="pct"/>
          </w:tcPr>
          <w:p w14:paraId="675E5EC6" w14:textId="77777777" w:rsidR="00957CEE" w:rsidRPr="00CA7BC4" w:rsidRDefault="00957CEE" w:rsidP="00EB1C9B">
            <w:pPr>
              <w:rPr>
                <w:rFonts w:eastAsia="Calibri"/>
                <w:sz w:val="16"/>
                <w:szCs w:val="16"/>
                <w:lang w:val="ro-RO"/>
              </w:rPr>
            </w:pPr>
            <w:r w:rsidRPr="00CA7BC4">
              <w:rPr>
                <w:rFonts w:eastAsia="Calibri"/>
                <w:sz w:val="16"/>
                <w:szCs w:val="16"/>
                <w:lang w:val="ro-RO"/>
              </w:rPr>
              <w:t>C</w:t>
            </w:r>
          </w:p>
        </w:tc>
        <w:tc>
          <w:tcPr>
            <w:tcW w:w="225" w:type="pct"/>
            <w:shd w:val="clear" w:color="auto" w:fill="FFFFFF"/>
          </w:tcPr>
          <w:p w14:paraId="2A66B8E2" w14:textId="77777777" w:rsidR="00957CEE" w:rsidRPr="00CA7BC4" w:rsidRDefault="00957CEE" w:rsidP="00EB1C9B">
            <w:pPr>
              <w:rPr>
                <w:rFonts w:eastAsia="Calibri"/>
                <w:sz w:val="16"/>
                <w:szCs w:val="16"/>
                <w:lang w:val="ro-RO"/>
              </w:rPr>
            </w:pPr>
          </w:p>
        </w:tc>
        <w:tc>
          <w:tcPr>
            <w:tcW w:w="225" w:type="pct"/>
            <w:shd w:val="clear" w:color="auto" w:fill="4472C4"/>
          </w:tcPr>
          <w:p w14:paraId="41CF7F9B" w14:textId="77777777" w:rsidR="00957CEE" w:rsidRPr="00CA7BC4" w:rsidRDefault="00957CEE" w:rsidP="00EB1C9B">
            <w:pPr>
              <w:rPr>
                <w:rFonts w:eastAsia="Calibri"/>
                <w:sz w:val="16"/>
                <w:szCs w:val="16"/>
                <w:lang w:val="ro-RO"/>
              </w:rPr>
            </w:pPr>
          </w:p>
        </w:tc>
        <w:tc>
          <w:tcPr>
            <w:tcW w:w="225" w:type="pct"/>
            <w:shd w:val="clear" w:color="auto" w:fill="4472C4"/>
          </w:tcPr>
          <w:p w14:paraId="505F3E6A" w14:textId="77777777" w:rsidR="00957CEE" w:rsidRPr="00CA7BC4" w:rsidRDefault="00957CEE" w:rsidP="00EB1C9B">
            <w:pPr>
              <w:rPr>
                <w:rFonts w:eastAsia="Calibri"/>
                <w:sz w:val="16"/>
                <w:szCs w:val="16"/>
                <w:lang w:val="ro-RO"/>
              </w:rPr>
            </w:pPr>
          </w:p>
        </w:tc>
        <w:tc>
          <w:tcPr>
            <w:tcW w:w="225" w:type="pct"/>
            <w:shd w:val="clear" w:color="auto" w:fill="4472C4"/>
          </w:tcPr>
          <w:p w14:paraId="70EA51EE" w14:textId="77777777" w:rsidR="00957CEE" w:rsidRPr="00CA7BC4" w:rsidRDefault="00957CEE" w:rsidP="00EB1C9B">
            <w:pPr>
              <w:rPr>
                <w:rFonts w:eastAsia="Calibri"/>
                <w:sz w:val="16"/>
                <w:szCs w:val="16"/>
                <w:lang w:val="ro-RO"/>
              </w:rPr>
            </w:pPr>
          </w:p>
        </w:tc>
        <w:tc>
          <w:tcPr>
            <w:tcW w:w="225" w:type="pct"/>
            <w:shd w:val="clear" w:color="auto" w:fill="FFFFFF"/>
          </w:tcPr>
          <w:p w14:paraId="6856071A" w14:textId="77777777" w:rsidR="00957CEE" w:rsidRPr="00CA7BC4" w:rsidRDefault="00957CEE" w:rsidP="00EB1C9B">
            <w:pPr>
              <w:rPr>
                <w:rFonts w:eastAsia="Calibri"/>
                <w:sz w:val="16"/>
                <w:szCs w:val="16"/>
                <w:lang w:val="ro-RO"/>
              </w:rPr>
            </w:pPr>
          </w:p>
        </w:tc>
        <w:tc>
          <w:tcPr>
            <w:tcW w:w="225" w:type="pct"/>
            <w:shd w:val="clear" w:color="auto" w:fill="4472C4"/>
          </w:tcPr>
          <w:p w14:paraId="475B6329" w14:textId="77777777" w:rsidR="00957CEE" w:rsidRPr="00CA7BC4" w:rsidRDefault="00957CEE" w:rsidP="00EB1C9B">
            <w:pPr>
              <w:rPr>
                <w:rFonts w:eastAsia="Calibri"/>
                <w:sz w:val="16"/>
                <w:szCs w:val="16"/>
                <w:lang w:val="ro-RO"/>
              </w:rPr>
            </w:pPr>
          </w:p>
        </w:tc>
        <w:tc>
          <w:tcPr>
            <w:tcW w:w="226" w:type="pct"/>
            <w:shd w:val="clear" w:color="auto" w:fill="4472C4"/>
          </w:tcPr>
          <w:p w14:paraId="17F7F942" w14:textId="77777777" w:rsidR="00957CEE" w:rsidRPr="00CA7BC4" w:rsidRDefault="00957CEE" w:rsidP="00EB1C9B">
            <w:pPr>
              <w:rPr>
                <w:rFonts w:eastAsia="Calibri"/>
                <w:sz w:val="16"/>
                <w:szCs w:val="16"/>
                <w:lang w:val="ro-RO"/>
              </w:rPr>
            </w:pPr>
          </w:p>
        </w:tc>
        <w:tc>
          <w:tcPr>
            <w:tcW w:w="226" w:type="pct"/>
            <w:shd w:val="clear" w:color="auto" w:fill="4472C4"/>
          </w:tcPr>
          <w:p w14:paraId="1F2218E5" w14:textId="77777777" w:rsidR="00957CEE" w:rsidRPr="00CA7BC4" w:rsidRDefault="00957CEE" w:rsidP="00EB1C9B">
            <w:pPr>
              <w:rPr>
                <w:rFonts w:eastAsia="Calibri"/>
                <w:sz w:val="16"/>
                <w:szCs w:val="16"/>
                <w:lang w:val="ro-RO"/>
              </w:rPr>
            </w:pPr>
          </w:p>
        </w:tc>
        <w:tc>
          <w:tcPr>
            <w:tcW w:w="226" w:type="pct"/>
            <w:shd w:val="clear" w:color="auto" w:fill="FFFFFF"/>
          </w:tcPr>
          <w:p w14:paraId="7A21BA57" w14:textId="77777777" w:rsidR="00957CEE" w:rsidRPr="00CA7BC4" w:rsidRDefault="00957CEE" w:rsidP="00EB1C9B">
            <w:pPr>
              <w:rPr>
                <w:rFonts w:eastAsia="Calibri"/>
                <w:sz w:val="16"/>
                <w:szCs w:val="16"/>
                <w:lang w:val="ro-RO"/>
              </w:rPr>
            </w:pPr>
          </w:p>
        </w:tc>
        <w:tc>
          <w:tcPr>
            <w:tcW w:w="226" w:type="pct"/>
            <w:shd w:val="clear" w:color="auto" w:fill="4472C4"/>
          </w:tcPr>
          <w:p w14:paraId="7AF6A1CC" w14:textId="77777777" w:rsidR="00957CEE" w:rsidRPr="00CA7BC4" w:rsidRDefault="00957CEE" w:rsidP="00EB1C9B">
            <w:pPr>
              <w:rPr>
                <w:rFonts w:eastAsia="Calibri"/>
                <w:sz w:val="16"/>
                <w:szCs w:val="16"/>
                <w:lang w:val="ro-RO"/>
              </w:rPr>
            </w:pPr>
          </w:p>
        </w:tc>
        <w:tc>
          <w:tcPr>
            <w:tcW w:w="226" w:type="pct"/>
            <w:shd w:val="clear" w:color="auto" w:fill="4472C4"/>
          </w:tcPr>
          <w:p w14:paraId="62AA1B99" w14:textId="77777777" w:rsidR="00957CEE" w:rsidRPr="00CA7BC4" w:rsidRDefault="00957CEE" w:rsidP="00EB1C9B">
            <w:pPr>
              <w:rPr>
                <w:rFonts w:eastAsia="Calibri"/>
                <w:sz w:val="16"/>
                <w:szCs w:val="16"/>
                <w:lang w:val="ro-RO"/>
              </w:rPr>
            </w:pPr>
          </w:p>
        </w:tc>
        <w:tc>
          <w:tcPr>
            <w:tcW w:w="226" w:type="pct"/>
            <w:shd w:val="clear" w:color="auto" w:fill="4472C4"/>
          </w:tcPr>
          <w:p w14:paraId="32F1AC9A" w14:textId="77777777" w:rsidR="00957CEE" w:rsidRPr="00CA7BC4" w:rsidRDefault="00957CEE" w:rsidP="00EB1C9B">
            <w:pPr>
              <w:rPr>
                <w:rFonts w:eastAsia="Calibri"/>
                <w:sz w:val="16"/>
                <w:szCs w:val="16"/>
                <w:lang w:val="ro-RO"/>
              </w:rPr>
            </w:pPr>
          </w:p>
        </w:tc>
        <w:tc>
          <w:tcPr>
            <w:tcW w:w="226" w:type="pct"/>
            <w:shd w:val="clear" w:color="auto" w:fill="FFFFFF"/>
          </w:tcPr>
          <w:p w14:paraId="7C77589F" w14:textId="77777777" w:rsidR="00957CEE" w:rsidRPr="00CA7BC4" w:rsidRDefault="00957CEE" w:rsidP="00EB1C9B">
            <w:pPr>
              <w:rPr>
                <w:rFonts w:eastAsia="Calibri"/>
                <w:sz w:val="16"/>
                <w:szCs w:val="16"/>
                <w:lang w:val="ro-RO"/>
              </w:rPr>
            </w:pPr>
          </w:p>
        </w:tc>
        <w:tc>
          <w:tcPr>
            <w:tcW w:w="226" w:type="pct"/>
            <w:shd w:val="clear" w:color="auto" w:fill="4472C4"/>
          </w:tcPr>
          <w:p w14:paraId="098FD350" w14:textId="77777777" w:rsidR="00957CEE" w:rsidRPr="00CA7BC4" w:rsidRDefault="00957CEE" w:rsidP="00EB1C9B">
            <w:pPr>
              <w:rPr>
                <w:rFonts w:eastAsia="Calibri"/>
                <w:sz w:val="16"/>
                <w:szCs w:val="16"/>
                <w:lang w:val="ro-RO"/>
              </w:rPr>
            </w:pPr>
          </w:p>
        </w:tc>
        <w:tc>
          <w:tcPr>
            <w:tcW w:w="226" w:type="pct"/>
            <w:shd w:val="clear" w:color="auto" w:fill="4472C4"/>
          </w:tcPr>
          <w:p w14:paraId="6DAA47CD" w14:textId="77777777" w:rsidR="00957CEE" w:rsidRPr="00CA7BC4" w:rsidRDefault="00957CEE" w:rsidP="00EB1C9B">
            <w:pPr>
              <w:rPr>
                <w:rFonts w:eastAsia="Calibri"/>
                <w:sz w:val="16"/>
                <w:szCs w:val="16"/>
                <w:lang w:val="ro-RO"/>
              </w:rPr>
            </w:pPr>
          </w:p>
        </w:tc>
        <w:tc>
          <w:tcPr>
            <w:tcW w:w="226" w:type="pct"/>
            <w:shd w:val="clear" w:color="auto" w:fill="4472C4"/>
          </w:tcPr>
          <w:p w14:paraId="389175F7" w14:textId="77777777" w:rsidR="00957CEE" w:rsidRPr="00CA7BC4" w:rsidRDefault="00957CEE" w:rsidP="00EB1C9B">
            <w:pPr>
              <w:rPr>
                <w:rFonts w:eastAsia="Calibri"/>
                <w:sz w:val="16"/>
                <w:szCs w:val="16"/>
                <w:lang w:val="ro-RO"/>
              </w:rPr>
            </w:pPr>
          </w:p>
        </w:tc>
        <w:tc>
          <w:tcPr>
            <w:tcW w:w="226" w:type="pct"/>
            <w:shd w:val="clear" w:color="auto" w:fill="FFFFFF"/>
          </w:tcPr>
          <w:p w14:paraId="3F674D30" w14:textId="77777777" w:rsidR="00957CEE" w:rsidRPr="00CA7BC4" w:rsidRDefault="00957CEE" w:rsidP="00EB1C9B">
            <w:pPr>
              <w:rPr>
                <w:rFonts w:eastAsia="Calibri"/>
                <w:sz w:val="16"/>
                <w:szCs w:val="16"/>
                <w:lang w:val="ro-RO"/>
              </w:rPr>
            </w:pPr>
          </w:p>
        </w:tc>
        <w:tc>
          <w:tcPr>
            <w:tcW w:w="226" w:type="pct"/>
            <w:shd w:val="clear" w:color="auto" w:fill="4472C4"/>
          </w:tcPr>
          <w:p w14:paraId="7908F6B6" w14:textId="77777777" w:rsidR="00957CEE" w:rsidRPr="00CA7BC4" w:rsidRDefault="00957CEE" w:rsidP="00EB1C9B">
            <w:pPr>
              <w:rPr>
                <w:rFonts w:eastAsia="Calibri"/>
                <w:sz w:val="16"/>
                <w:szCs w:val="16"/>
                <w:lang w:val="ro-RO"/>
              </w:rPr>
            </w:pPr>
          </w:p>
        </w:tc>
        <w:tc>
          <w:tcPr>
            <w:tcW w:w="226" w:type="pct"/>
            <w:shd w:val="clear" w:color="auto" w:fill="4472C4"/>
          </w:tcPr>
          <w:p w14:paraId="67EDA0DF" w14:textId="77777777" w:rsidR="00957CEE" w:rsidRPr="00CA7BC4" w:rsidRDefault="00957CEE" w:rsidP="00EB1C9B">
            <w:pPr>
              <w:rPr>
                <w:rFonts w:eastAsia="Calibri"/>
                <w:sz w:val="16"/>
                <w:szCs w:val="16"/>
                <w:lang w:val="ro-RO"/>
              </w:rPr>
            </w:pPr>
          </w:p>
        </w:tc>
        <w:tc>
          <w:tcPr>
            <w:tcW w:w="226" w:type="pct"/>
            <w:shd w:val="clear" w:color="auto" w:fill="4472C4"/>
          </w:tcPr>
          <w:p w14:paraId="2241757D" w14:textId="77777777" w:rsidR="00957CEE" w:rsidRPr="00CA7BC4" w:rsidRDefault="00957CEE" w:rsidP="00EB1C9B">
            <w:pPr>
              <w:rPr>
                <w:rFonts w:eastAsia="Calibri"/>
                <w:sz w:val="16"/>
                <w:szCs w:val="16"/>
                <w:lang w:val="ro-RO"/>
              </w:rPr>
            </w:pPr>
          </w:p>
        </w:tc>
        <w:tc>
          <w:tcPr>
            <w:tcW w:w="226" w:type="pct"/>
            <w:shd w:val="clear" w:color="auto" w:fill="FFFFFF"/>
          </w:tcPr>
          <w:p w14:paraId="4444F428" w14:textId="77777777" w:rsidR="00957CEE" w:rsidRPr="00CA7BC4" w:rsidRDefault="00957CEE" w:rsidP="00EB1C9B">
            <w:pPr>
              <w:rPr>
                <w:rFonts w:eastAsia="Calibri"/>
                <w:sz w:val="16"/>
                <w:szCs w:val="16"/>
                <w:lang w:val="ro-RO"/>
              </w:rPr>
            </w:pPr>
          </w:p>
        </w:tc>
      </w:tr>
      <w:tr w:rsidR="00834D62" w:rsidRPr="00CA7BC4" w14:paraId="0A3C8315" w14:textId="77777777" w:rsidTr="00834D62">
        <w:tc>
          <w:tcPr>
            <w:tcW w:w="268" w:type="pct"/>
          </w:tcPr>
          <w:p w14:paraId="4C1A10DF" w14:textId="77777777" w:rsidR="00957CEE" w:rsidRPr="00CA7BC4" w:rsidRDefault="00957CEE" w:rsidP="00EB1C9B">
            <w:pPr>
              <w:rPr>
                <w:rFonts w:eastAsia="Calibri"/>
                <w:sz w:val="16"/>
                <w:szCs w:val="16"/>
                <w:lang w:val="ro-RO"/>
              </w:rPr>
            </w:pPr>
            <w:r w:rsidRPr="00CA7BC4">
              <w:rPr>
                <w:rFonts w:eastAsia="Calibri"/>
                <w:sz w:val="16"/>
                <w:szCs w:val="16"/>
                <w:lang w:val="ro-RO"/>
              </w:rPr>
              <w:t>D</w:t>
            </w:r>
          </w:p>
        </w:tc>
        <w:tc>
          <w:tcPr>
            <w:tcW w:w="225" w:type="pct"/>
            <w:shd w:val="clear" w:color="auto" w:fill="4472C4"/>
          </w:tcPr>
          <w:p w14:paraId="1F061E98" w14:textId="77777777" w:rsidR="00957CEE" w:rsidRPr="00CA7BC4" w:rsidRDefault="00957CEE" w:rsidP="00EB1C9B">
            <w:pPr>
              <w:rPr>
                <w:rFonts w:eastAsia="Calibri"/>
                <w:sz w:val="16"/>
                <w:szCs w:val="16"/>
                <w:lang w:val="ro-RO"/>
              </w:rPr>
            </w:pPr>
          </w:p>
        </w:tc>
        <w:tc>
          <w:tcPr>
            <w:tcW w:w="225" w:type="pct"/>
            <w:shd w:val="clear" w:color="auto" w:fill="FFFFFF"/>
          </w:tcPr>
          <w:p w14:paraId="48D0700E" w14:textId="77777777" w:rsidR="00957CEE" w:rsidRPr="00CA7BC4" w:rsidRDefault="00957CEE" w:rsidP="00EB1C9B">
            <w:pPr>
              <w:rPr>
                <w:rFonts w:eastAsia="Calibri"/>
                <w:sz w:val="16"/>
                <w:szCs w:val="16"/>
                <w:lang w:val="ro-RO"/>
              </w:rPr>
            </w:pPr>
          </w:p>
        </w:tc>
        <w:tc>
          <w:tcPr>
            <w:tcW w:w="225" w:type="pct"/>
            <w:shd w:val="clear" w:color="auto" w:fill="4472C4"/>
          </w:tcPr>
          <w:p w14:paraId="7F67A3D2" w14:textId="77777777" w:rsidR="00957CEE" w:rsidRPr="00CA7BC4" w:rsidRDefault="00957CEE" w:rsidP="00EB1C9B">
            <w:pPr>
              <w:rPr>
                <w:rFonts w:eastAsia="Calibri"/>
                <w:sz w:val="16"/>
                <w:szCs w:val="16"/>
                <w:lang w:val="ro-RO"/>
              </w:rPr>
            </w:pPr>
          </w:p>
        </w:tc>
        <w:tc>
          <w:tcPr>
            <w:tcW w:w="225" w:type="pct"/>
            <w:shd w:val="clear" w:color="auto" w:fill="4472C4"/>
          </w:tcPr>
          <w:p w14:paraId="4604AE38" w14:textId="77777777" w:rsidR="00957CEE" w:rsidRPr="00CA7BC4" w:rsidRDefault="00957CEE" w:rsidP="00EB1C9B">
            <w:pPr>
              <w:rPr>
                <w:rFonts w:eastAsia="Calibri"/>
                <w:sz w:val="16"/>
                <w:szCs w:val="16"/>
                <w:lang w:val="ro-RO"/>
              </w:rPr>
            </w:pPr>
          </w:p>
        </w:tc>
        <w:tc>
          <w:tcPr>
            <w:tcW w:w="225" w:type="pct"/>
            <w:shd w:val="clear" w:color="auto" w:fill="4472C4"/>
          </w:tcPr>
          <w:p w14:paraId="3C9C68CB" w14:textId="77777777" w:rsidR="00957CEE" w:rsidRPr="00CA7BC4" w:rsidRDefault="00957CEE" w:rsidP="00EB1C9B">
            <w:pPr>
              <w:rPr>
                <w:rFonts w:eastAsia="Calibri"/>
                <w:sz w:val="16"/>
                <w:szCs w:val="16"/>
                <w:lang w:val="ro-RO"/>
              </w:rPr>
            </w:pPr>
          </w:p>
        </w:tc>
        <w:tc>
          <w:tcPr>
            <w:tcW w:w="225" w:type="pct"/>
            <w:shd w:val="clear" w:color="auto" w:fill="FFFFFF"/>
          </w:tcPr>
          <w:p w14:paraId="576D1467" w14:textId="77777777" w:rsidR="00957CEE" w:rsidRPr="00CA7BC4" w:rsidRDefault="00957CEE" w:rsidP="00EB1C9B">
            <w:pPr>
              <w:rPr>
                <w:rFonts w:eastAsia="Calibri"/>
                <w:sz w:val="16"/>
                <w:szCs w:val="16"/>
                <w:lang w:val="ro-RO"/>
              </w:rPr>
            </w:pPr>
          </w:p>
        </w:tc>
        <w:tc>
          <w:tcPr>
            <w:tcW w:w="226" w:type="pct"/>
            <w:shd w:val="clear" w:color="auto" w:fill="4472C4"/>
          </w:tcPr>
          <w:p w14:paraId="0EB49966" w14:textId="77777777" w:rsidR="00957CEE" w:rsidRPr="00CA7BC4" w:rsidRDefault="00957CEE" w:rsidP="00EB1C9B">
            <w:pPr>
              <w:rPr>
                <w:rFonts w:eastAsia="Calibri"/>
                <w:sz w:val="16"/>
                <w:szCs w:val="16"/>
                <w:lang w:val="ro-RO"/>
              </w:rPr>
            </w:pPr>
          </w:p>
        </w:tc>
        <w:tc>
          <w:tcPr>
            <w:tcW w:w="226" w:type="pct"/>
            <w:shd w:val="clear" w:color="auto" w:fill="4472C4"/>
          </w:tcPr>
          <w:p w14:paraId="416D99B3" w14:textId="77777777" w:rsidR="00957CEE" w:rsidRPr="00CA7BC4" w:rsidRDefault="00957CEE" w:rsidP="00EB1C9B">
            <w:pPr>
              <w:rPr>
                <w:rFonts w:eastAsia="Calibri"/>
                <w:sz w:val="16"/>
                <w:szCs w:val="16"/>
                <w:lang w:val="ro-RO"/>
              </w:rPr>
            </w:pPr>
          </w:p>
        </w:tc>
        <w:tc>
          <w:tcPr>
            <w:tcW w:w="226" w:type="pct"/>
            <w:shd w:val="clear" w:color="auto" w:fill="4472C4"/>
          </w:tcPr>
          <w:p w14:paraId="24AE31FC" w14:textId="77777777" w:rsidR="00957CEE" w:rsidRPr="00CA7BC4" w:rsidRDefault="00957CEE" w:rsidP="00EB1C9B">
            <w:pPr>
              <w:rPr>
                <w:rFonts w:eastAsia="Calibri"/>
                <w:sz w:val="16"/>
                <w:szCs w:val="16"/>
                <w:lang w:val="ro-RO"/>
              </w:rPr>
            </w:pPr>
          </w:p>
        </w:tc>
        <w:tc>
          <w:tcPr>
            <w:tcW w:w="226" w:type="pct"/>
            <w:shd w:val="clear" w:color="auto" w:fill="FFFFFF"/>
          </w:tcPr>
          <w:p w14:paraId="49C04EBD" w14:textId="77777777" w:rsidR="00957CEE" w:rsidRPr="00CA7BC4" w:rsidRDefault="00957CEE" w:rsidP="00EB1C9B">
            <w:pPr>
              <w:rPr>
                <w:rFonts w:eastAsia="Calibri"/>
                <w:sz w:val="16"/>
                <w:szCs w:val="16"/>
                <w:lang w:val="ro-RO"/>
              </w:rPr>
            </w:pPr>
          </w:p>
        </w:tc>
        <w:tc>
          <w:tcPr>
            <w:tcW w:w="226" w:type="pct"/>
            <w:shd w:val="clear" w:color="auto" w:fill="4472C4"/>
          </w:tcPr>
          <w:p w14:paraId="7199795B" w14:textId="77777777" w:rsidR="00957CEE" w:rsidRPr="00CA7BC4" w:rsidRDefault="00957CEE" w:rsidP="00EB1C9B">
            <w:pPr>
              <w:rPr>
                <w:rFonts w:eastAsia="Calibri"/>
                <w:sz w:val="16"/>
                <w:szCs w:val="16"/>
                <w:lang w:val="ro-RO"/>
              </w:rPr>
            </w:pPr>
          </w:p>
        </w:tc>
        <w:tc>
          <w:tcPr>
            <w:tcW w:w="226" w:type="pct"/>
            <w:shd w:val="clear" w:color="auto" w:fill="4472C4"/>
          </w:tcPr>
          <w:p w14:paraId="27D189F4" w14:textId="77777777" w:rsidR="00957CEE" w:rsidRPr="00CA7BC4" w:rsidRDefault="00957CEE" w:rsidP="00EB1C9B">
            <w:pPr>
              <w:rPr>
                <w:rFonts w:eastAsia="Calibri"/>
                <w:sz w:val="16"/>
                <w:szCs w:val="16"/>
                <w:lang w:val="ro-RO"/>
              </w:rPr>
            </w:pPr>
          </w:p>
        </w:tc>
        <w:tc>
          <w:tcPr>
            <w:tcW w:w="226" w:type="pct"/>
            <w:shd w:val="clear" w:color="auto" w:fill="4472C4"/>
          </w:tcPr>
          <w:p w14:paraId="2CA60CB7" w14:textId="77777777" w:rsidR="00957CEE" w:rsidRPr="00CA7BC4" w:rsidRDefault="00957CEE" w:rsidP="00EB1C9B">
            <w:pPr>
              <w:rPr>
                <w:rFonts w:eastAsia="Calibri"/>
                <w:sz w:val="16"/>
                <w:szCs w:val="16"/>
                <w:lang w:val="ro-RO"/>
              </w:rPr>
            </w:pPr>
          </w:p>
        </w:tc>
        <w:tc>
          <w:tcPr>
            <w:tcW w:w="226" w:type="pct"/>
            <w:shd w:val="clear" w:color="auto" w:fill="FFFFFF"/>
          </w:tcPr>
          <w:p w14:paraId="79428F5C" w14:textId="77777777" w:rsidR="00957CEE" w:rsidRPr="00CA7BC4" w:rsidRDefault="00957CEE" w:rsidP="00EB1C9B">
            <w:pPr>
              <w:rPr>
                <w:rFonts w:eastAsia="Calibri"/>
                <w:sz w:val="16"/>
                <w:szCs w:val="16"/>
                <w:lang w:val="ro-RO"/>
              </w:rPr>
            </w:pPr>
          </w:p>
        </w:tc>
        <w:tc>
          <w:tcPr>
            <w:tcW w:w="226" w:type="pct"/>
            <w:shd w:val="clear" w:color="auto" w:fill="4472C4"/>
          </w:tcPr>
          <w:p w14:paraId="0982B62F" w14:textId="77777777" w:rsidR="00957CEE" w:rsidRPr="00CA7BC4" w:rsidRDefault="00957CEE" w:rsidP="00EB1C9B">
            <w:pPr>
              <w:rPr>
                <w:rFonts w:eastAsia="Calibri"/>
                <w:sz w:val="16"/>
                <w:szCs w:val="16"/>
                <w:lang w:val="ro-RO"/>
              </w:rPr>
            </w:pPr>
          </w:p>
        </w:tc>
        <w:tc>
          <w:tcPr>
            <w:tcW w:w="226" w:type="pct"/>
            <w:shd w:val="clear" w:color="auto" w:fill="4472C4"/>
          </w:tcPr>
          <w:p w14:paraId="7693E2FE" w14:textId="77777777" w:rsidR="00957CEE" w:rsidRPr="00CA7BC4" w:rsidRDefault="00957CEE" w:rsidP="00EB1C9B">
            <w:pPr>
              <w:rPr>
                <w:rFonts w:eastAsia="Calibri"/>
                <w:sz w:val="16"/>
                <w:szCs w:val="16"/>
                <w:lang w:val="ro-RO"/>
              </w:rPr>
            </w:pPr>
          </w:p>
        </w:tc>
        <w:tc>
          <w:tcPr>
            <w:tcW w:w="226" w:type="pct"/>
            <w:shd w:val="clear" w:color="auto" w:fill="4472C4"/>
          </w:tcPr>
          <w:p w14:paraId="227813C6" w14:textId="77777777" w:rsidR="00957CEE" w:rsidRPr="00CA7BC4" w:rsidRDefault="00957CEE" w:rsidP="00EB1C9B">
            <w:pPr>
              <w:rPr>
                <w:rFonts w:eastAsia="Calibri"/>
                <w:sz w:val="16"/>
                <w:szCs w:val="16"/>
                <w:lang w:val="ro-RO"/>
              </w:rPr>
            </w:pPr>
          </w:p>
        </w:tc>
        <w:tc>
          <w:tcPr>
            <w:tcW w:w="226" w:type="pct"/>
            <w:shd w:val="clear" w:color="auto" w:fill="FFFFFF"/>
          </w:tcPr>
          <w:p w14:paraId="739B632D" w14:textId="77777777" w:rsidR="00957CEE" w:rsidRPr="00CA7BC4" w:rsidRDefault="00957CEE" w:rsidP="00EB1C9B">
            <w:pPr>
              <w:rPr>
                <w:rFonts w:eastAsia="Calibri"/>
                <w:sz w:val="16"/>
                <w:szCs w:val="16"/>
                <w:lang w:val="ro-RO"/>
              </w:rPr>
            </w:pPr>
          </w:p>
        </w:tc>
        <w:tc>
          <w:tcPr>
            <w:tcW w:w="226" w:type="pct"/>
            <w:shd w:val="clear" w:color="auto" w:fill="4472C4"/>
          </w:tcPr>
          <w:p w14:paraId="2B38A3CB" w14:textId="77777777" w:rsidR="00957CEE" w:rsidRPr="00CA7BC4" w:rsidRDefault="00957CEE" w:rsidP="00EB1C9B">
            <w:pPr>
              <w:rPr>
                <w:rFonts w:eastAsia="Calibri"/>
                <w:sz w:val="16"/>
                <w:szCs w:val="16"/>
                <w:lang w:val="ro-RO"/>
              </w:rPr>
            </w:pPr>
          </w:p>
        </w:tc>
        <w:tc>
          <w:tcPr>
            <w:tcW w:w="226" w:type="pct"/>
            <w:shd w:val="clear" w:color="auto" w:fill="4472C4"/>
          </w:tcPr>
          <w:p w14:paraId="36F072B2" w14:textId="77777777" w:rsidR="00957CEE" w:rsidRPr="00CA7BC4" w:rsidRDefault="00957CEE" w:rsidP="00EB1C9B">
            <w:pPr>
              <w:rPr>
                <w:rFonts w:eastAsia="Calibri"/>
                <w:sz w:val="16"/>
                <w:szCs w:val="16"/>
                <w:lang w:val="ro-RO"/>
              </w:rPr>
            </w:pPr>
          </w:p>
        </w:tc>
        <w:tc>
          <w:tcPr>
            <w:tcW w:w="226" w:type="pct"/>
            <w:shd w:val="clear" w:color="auto" w:fill="4472C4"/>
          </w:tcPr>
          <w:p w14:paraId="416CE93C" w14:textId="77777777" w:rsidR="00957CEE" w:rsidRPr="00CA7BC4" w:rsidRDefault="00957CEE" w:rsidP="00EB1C9B">
            <w:pPr>
              <w:rPr>
                <w:rFonts w:eastAsia="Calibri"/>
                <w:sz w:val="16"/>
                <w:szCs w:val="16"/>
                <w:lang w:val="ro-RO"/>
              </w:rPr>
            </w:pPr>
          </w:p>
        </w:tc>
      </w:tr>
      <w:tr w:rsidR="00834D62" w:rsidRPr="00CA7BC4" w14:paraId="76FCB38E" w14:textId="77777777" w:rsidTr="00834D62">
        <w:tc>
          <w:tcPr>
            <w:tcW w:w="268" w:type="pct"/>
          </w:tcPr>
          <w:p w14:paraId="4E7D7FC4" w14:textId="77777777" w:rsidR="00957CEE" w:rsidRPr="00CA7BC4" w:rsidRDefault="00957CEE" w:rsidP="00EB1C9B">
            <w:pPr>
              <w:rPr>
                <w:rFonts w:eastAsia="Calibri"/>
                <w:sz w:val="16"/>
                <w:szCs w:val="16"/>
                <w:lang w:val="ro-RO"/>
              </w:rPr>
            </w:pPr>
            <w:r w:rsidRPr="00CA7BC4">
              <w:rPr>
                <w:rFonts w:eastAsia="Calibri"/>
                <w:sz w:val="16"/>
                <w:szCs w:val="16"/>
                <w:lang w:val="ro-RO"/>
              </w:rPr>
              <w:t>E</w:t>
            </w:r>
          </w:p>
        </w:tc>
        <w:tc>
          <w:tcPr>
            <w:tcW w:w="225" w:type="pct"/>
            <w:shd w:val="clear" w:color="auto" w:fill="4472C4"/>
          </w:tcPr>
          <w:p w14:paraId="3F9B5274" w14:textId="77777777" w:rsidR="00957CEE" w:rsidRPr="00CA7BC4" w:rsidRDefault="00957CEE" w:rsidP="00EB1C9B">
            <w:pPr>
              <w:rPr>
                <w:rFonts w:eastAsia="Calibri"/>
                <w:sz w:val="16"/>
                <w:szCs w:val="16"/>
                <w:lang w:val="ro-RO"/>
              </w:rPr>
            </w:pPr>
          </w:p>
        </w:tc>
        <w:tc>
          <w:tcPr>
            <w:tcW w:w="225" w:type="pct"/>
            <w:shd w:val="clear" w:color="auto" w:fill="FFFFFF"/>
          </w:tcPr>
          <w:p w14:paraId="44B6F439" w14:textId="77777777" w:rsidR="00957CEE" w:rsidRPr="00CA7BC4" w:rsidRDefault="00957CEE" w:rsidP="00EB1C9B">
            <w:pPr>
              <w:rPr>
                <w:rFonts w:eastAsia="Calibri"/>
                <w:sz w:val="16"/>
                <w:szCs w:val="16"/>
                <w:lang w:val="ro-RO"/>
              </w:rPr>
            </w:pPr>
          </w:p>
        </w:tc>
        <w:tc>
          <w:tcPr>
            <w:tcW w:w="225" w:type="pct"/>
            <w:shd w:val="clear" w:color="auto" w:fill="4472C4"/>
          </w:tcPr>
          <w:p w14:paraId="39C3FE82" w14:textId="77777777" w:rsidR="00957CEE" w:rsidRPr="00CA7BC4" w:rsidRDefault="00957CEE" w:rsidP="00EB1C9B">
            <w:pPr>
              <w:rPr>
                <w:rFonts w:eastAsia="Calibri"/>
                <w:sz w:val="16"/>
                <w:szCs w:val="16"/>
                <w:lang w:val="ro-RO"/>
              </w:rPr>
            </w:pPr>
          </w:p>
        </w:tc>
        <w:tc>
          <w:tcPr>
            <w:tcW w:w="225" w:type="pct"/>
            <w:shd w:val="clear" w:color="auto" w:fill="4472C4"/>
          </w:tcPr>
          <w:p w14:paraId="2F0785DD" w14:textId="77777777" w:rsidR="00957CEE" w:rsidRPr="00CA7BC4" w:rsidRDefault="00957CEE" w:rsidP="00EB1C9B">
            <w:pPr>
              <w:rPr>
                <w:rFonts w:eastAsia="Calibri"/>
                <w:sz w:val="16"/>
                <w:szCs w:val="16"/>
                <w:lang w:val="ro-RO"/>
              </w:rPr>
            </w:pPr>
          </w:p>
        </w:tc>
        <w:tc>
          <w:tcPr>
            <w:tcW w:w="225" w:type="pct"/>
            <w:shd w:val="clear" w:color="auto" w:fill="4472C4"/>
          </w:tcPr>
          <w:p w14:paraId="4EA73172" w14:textId="77777777" w:rsidR="00957CEE" w:rsidRPr="00CA7BC4" w:rsidRDefault="00957CEE" w:rsidP="00EB1C9B">
            <w:pPr>
              <w:rPr>
                <w:rFonts w:eastAsia="Calibri"/>
                <w:sz w:val="16"/>
                <w:szCs w:val="16"/>
                <w:lang w:val="ro-RO"/>
              </w:rPr>
            </w:pPr>
          </w:p>
        </w:tc>
        <w:tc>
          <w:tcPr>
            <w:tcW w:w="225" w:type="pct"/>
            <w:shd w:val="clear" w:color="auto" w:fill="FFFFFF"/>
          </w:tcPr>
          <w:p w14:paraId="7F20CB29" w14:textId="77777777" w:rsidR="00957CEE" w:rsidRPr="00CA7BC4" w:rsidRDefault="00957CEE" w:rsidP="00EB1C9B">
            <w:pPr>
              <w:rPr>
                <w:rFonts w:eastAsia="Calibri"/>
                <w:sz w:val="16"/>
                <w:szCs w:val="16"/>
                <w:lang w:val="ro-RO"/>
              </w:rPr>
            </w:pPr>
          </w:p>
        </w:tc>
        <w:tc>
          <w:tcPr>
            <w:tcW w:w="226" w:type="pct"/>
            <w:shd w:val="clear" w:color="auto" w:fill="4472C4"/>
          </w:tcPr>
          <w:p w14:paraId="281EE18D" w14:textId="77777777" w:rsidR="00957CEE" w:rsidRPr="00CA7BC4" w:rsidRDefault="00957CEE" w:rsidP="00EB1C9B">
            <w:pPr>
              <w:rPr>
                <w:rFonts w:eastAsia="Calibri"/>
                <w:sz w:val="16"/>
                <w:szCs w:val="16"/>
                <w:lang w:val="ro-RO"/>
              </w:rPr>
            </w:pPr>
          </w:p>
        </w:tc>
        <w:tc>
          <w:tcPr>
            <w:tcW w:w="226" w:type="pct"/>
            <w:shd w:val="clear" w:color="auto" w:fill="4472C4"/>
          </w:tcPr>
          <w:p w14:paraId="43BFA93A" w14:textId="77777777" w:rsidR="00957CEE" w:rsidRPr="00CA7BC4" w:rsidRDefault="00957CEE" w:rsidP="00EB1C9B">
            <w:pPr>
              <w:rPr>
                <w:rFonts w:eastAsia="Calibri"/>
                <w:sz w:val="16"/>
                <w:szCs w:val="16"/>
                <w:lang w:val="ro-RO"/>
              </w:rPr>
            </w:pPr>
          </w:p>
        </w:tc>
        <w:tc>
          <w:tcPr>
            <w:tcW w:w="226" w:type="pct"/>
            <w:shd w:val="clear" w:color="auto" w:fill="4472C4"/>
          </w:tcPr>
          <w:p w14:paraId="2ACBE918" w14:textId="77777777" w:rsidR="00957CEE" w:rsidRPr="00CA7BC4" w:rsidRDefault="00957CEE" w:rsidP="00EB1C9B">
            <w:pPr>
              <w:rPr>
                <w:rFonts w:eastAsia="Calibri"/>
                <w:sz w:val="16"/>
                <w:szCs w:val="16"/>
                <w:lang w:val="ro-RO"/>
              </w:rPr>
            </w:pPr>
          </w:p>
        </w:tc>
        <w:tc>
          <w:tcPr>
            <w:tcW w:w="226" w:type="pct"/>
            <w:shd w:val="clear" w:color="auto" w:fill="FFFFFF"/>
          </w:tcPr>
          <w:p w14:paraId="6BB9FB15" w14:textId="77777777" w:rsidR="00957CEE" w:rsidRPr="00CA7BC4" w:rsidRDefault="00957CEE" w:rsidP="00EB1C9B">
            <w:pPr>
              <w:rPr>
                <w:rFonts w:eastAsia="Calibri"/>
                <w:sz w:val="16"/>
                <w:szCs w:val="16"/>
                <w:lang w:val="ro-RO"/>
              </w:rPr>
            </w:pPr>
          </w:p>
        </w:tc>
        <w:tc>
          <w:tcPr>
            <w:tcW w:w="226" w:type="pct"/>
            <w:shd w:val="clear" w:color="auto" w:fill="4472C4"/>
          </w:tcPr>
          <w:p w14:paraId="58E24BC4" w14:textId="77777777" w:rsidR="00957CEE" w:rsidRPr="00CA7BC4" w:rsidRDefault="00957CEE" w:rsidP="00EB1C9B">
            <w:pPr>
              <w:rPr>
                <w:rFonts w:eastAsia="Calibri"/>
                <w:sz w:val="16"/>
                <w:szCs w:val="16"/>
                <w:lang w:val="ro-RO"/>
              </w:rPr>
            </w:pPr>
          </w:p>
        </w:tc>
        <w:tc>
          <w:tcPr>
            <w:tcW w:w="226" w:type="pct"/>
            <w:shd w:val="clear" w:color="auto" w:fill="4472C4"/>
          </w:tcPr>
          <w:p w14:paraId="7C8170D8" w14:textId="77777777" w:rsidR="00957CEE" w:rsidRPr="00CA7BC4" w:rsidRDefault="00957CEE" w:rsidP="00EB1C9B">
            <w:pPr>
              <w:rPr>
                <w:rFonts w:eastAsia="Calibri"/>
                <w:sz w:val="16"/>
                <w:szCs w:val="16"/>
                <w:lang w:val="ro-RO"/>
              </w:rPr>
            </w:pPr>
          </w:p>
        </w:tc>
        <w:tc>
          <w:tcPr>
            <w:tcW w:w="226" w:type="pct"/>
            <w:shd w:val="clear" w:color="auto" w:fill="4472C4"/>
          </w:tcPr>
          <w:p w14:paraId="0CD31C16" w14:textId="77777777" w:rsidR="00957CEE" w:rsidRPr="00CA7BC4" w:rsidRDefault="00957CEE" w:rsidP="00EB1C9B">
            <w:pPr>
              <w:rPr>
                <w:rFonts w:eastAsia="Calibri"/>
                <w:sz w:val="16"/>
                <w:szCs w:val="16"/>
                <w:lang w:val="ro-RO"/>
              </w:rPr>
            </w:pPr>
          </w:p>
        </w:tc>
        <w:tc>
          <w:tcPr>
            <w:tcW w:w="226" w:type="pct"/>
            <w:shd w:val="clear" w:color="auto" w:fill="FFFFFF"/>
          </w:tcPr>
          <w:p w14:paraId="19E93729" w14:textId="77777777" w:rsidR="00957CEE" w:rsidRPr="00CA7BC4" w:rsidRDefault="00957CEE" w:rsidP="00EB1C9B">
            <w:pPr>
              <w:rPr>
                <w:rFonts w:eastAsia="Calibri"/>
                <w:sz w:val="16"/>
                <w:szCs w:val="16"/>
                <w:lang w:val="ro-RO"/>
              </w:rPr>
            </w:pPr>
          </w:p>
        </w:tc>
        <w:tc>
          <w:tcPr>
            <w:tcW w:w="226" w:type="pct"/>
            <w:shd w:val="clear" w:color="auto" w:fill="4472C4"/>
          </w:tcPr>
          <w:p w14:paraId="22F5D818" w14:textId="77777777" w:rsidR="00957CEE" w:rsidRPr="00CA7BC4" w:rsidRDefault="00957CEE" w:rsidP="00EB1C9B">
            <w:pPr>
              <w:rPr>
                <w:rFonts w:eastAsia="Calibri"/>
                <w:sz w:val="16"/>
                <w:szCs w:val="16"/>
                <w:lang w:val="ro-RO"/>
              </w:rPr>
            </w:pPr>
          </w:p>
        </w:tc>
        <w:tc>
          <w:tcPr>
            <w:tcW w:w="226" w:type="pct"/>
            <w:shd w:val="clear" w:color="auto" w:fill="4472C4"/>
          </w:tcPr>
          <w:p w14:paraId="4C6FCD09" w14:textId="77777777" w:rsidR="00957CEE" w:rsidRPr="00CA7BC4" w:rsidRDefault="00957CEE" w:rsidP="00EB1C9B">
            <w:pPr>
              <w:rPr>
                <w:rFonts w:eastAsia="Calibri"/>
                <w:sz w:val="16"/>
                <w:szCs w:val="16"/>
                <w:lang w:val="ro-RO"/>
              </w:rPr>
            </w:pPr>
          </w:p>
        </w:tc>
        <w:tc>
          <w:tcPr>
            <w:tcW w:w="226" w:type="pct"/>
            <w:shd w:val="clear" w:color="auto" w:fill="4472C4"/>
          </w:tcPr>
          <w:p w14:paraId="7819B493" w14:textId="77777777" w:rsidR="00957CEE" w:rsidRPr="00CA7BC4" w:rsidRDefault="00957CEE" w:rsidP="00EB1C9B">
            <w:pPr>
              <w:rPr>
                <w:rFonts w:eastAsia="Calibri"/>
                <w:sz w:val="16"/>
                <w:szCs w:val="16"/>
                <w:lang w:val="ro-RO"/>
              </w:rPr>
            </w:pPr>
          </w:p>
        </w:tc>
        <w:tc>
          <w:tcPr>
            <w:tcW w:w="226" w:type="pct"/>
            <w:shd w:val="clear" w:color="auto" w:fill="FFFFFF"/>
          </w:tcPr>
          <w:p w14:paraId="0D31513C" w14:textId="77777777" w:rsidR="00957CEE" w:rsidRPr="00CA7BC4" w:rsidRDefault="00957CEE" w:rsidP="00EB1C9B">
            <w:pPr>
              <w:rPr>
                <w:rFonts w:eastAsia="Calibri"/>
                <w:sz w:val="16"/>
                <w:szCs w:val="16"/>
                <w:lang w:val="ro-RO"/>
              </w:rPr>
            </w:pPr>
          </w:p>
        </w:tc>
        <w:tc>
          <w:tcPr>
            <w:tcW w:w="226" w:type="pct"/>
            <w:shd w:val="clear" w:color="auto" w:fill="4472C4"/>
          </w:tcPr>
          <w:p w14:paraId="38061894" w14:textId="77777777" w:rsidR="00957CEE" w:rsidRPr="00CA7BC4" w:rsidRDefault="00957CEE" w:rsidP="00EB1C9B">
            <w:pPr>
              <w:rPr>
                <w:rFonts w:eastAsia="Calibri"/>
                <w:sz w:val="16"/>
                <w:szCs w:val="16"/>
                <w:lang w:val="ro-RO"/>
              </w:rPr>
            </w:pPr>
          </w:p>
        </w:tc>
        <w:tc>
          <w:tcPr>
            <w:tcW w:w="226" w:type="pct"/>
            <w:shd w:val="clear" w:color="auto" w:fill="4472C4"/>
          </w:tcPr>
          <w:p w14:paraId="5CE9BEEE" w14:textId="77777777" w:rsidR="00957CEE" w:rsidRPr="00CA7BC4" w:rsidRDefault="00957CEE" w:rsidP="00EB1C9B">
            <w:pPr>
              <w:rPr>
                <w:rFonts w:eastAsia="Calibri"/>
                <w:sz w:val="16"/>
                <w:szCs w:val="16"/>
                <w:lang w:val="ro-RO"/>
              </w:rPr>
            </w:pPr>
          </w:p>
        </w:tc>
        <w:tc>
          <w:tcPr>
            <w:tcW w:w="226" w:type="pct"/>
            <w:shd w:val="clear" w:color="auto" w:fill="4472C4"/>
          </w:tcPr>
          <w:p w14:paraId="0E4E9026" w14:textId="77777777" w:rsidR="00957CEE" w:rsidRPr="00CA7BC4" w:rsidRDefault="00957CEE" w:rsidP="00EB1C9B">
            <w:pPr>
              <w:rPr>
                <w:rFonts w:eastAsia="Calibri"/>
                <w:sz w:val="16"/>
                <w:szCs w:val="16"/>
                <w:lang w:val="ro-RO"/>
              </w:rPr>
            </w:pPr>
          </w:p>
        </w:tc>
      </w:tr>
      <w:tr w:rsidR="00834D62" w:rsidRPr="00CA7BC4" w14:paraId="37CD0102" w14:textId="77777777" w:rsidTr="00834D62">
        <w:tc>
          <w:tcPr>
            <w:tcW w:w="268" w:type="pct"/>
          </w:tcPr>
          <w:p w14:paraId="57813FCD" w14:textId="77777777" w:rsidR="00957CEE" w:rsidRPr="00CA7BC4" w:rsidRDefault="00957CEE" w:rsidP="00EB1C9B">
            <w:pPr>
              <w:rPr>
                <w:rFonts w:eastAsia="Calibri"/>
                <w:sz w:val="16"/>
                <w:szCs w:val="16"/>
                <w:lang w:val="ro-RO"/>
              </w:rPr>
            </w:pPr>
            <w:r w:rsidRPr="00CA7BC4">
              <w:rPr>
                <w:rFonts w:eastAsia="Calibri"/>
                <w:sz w:val="16"/>
                <w:szCs w:val="16"/>
                <w:lang w:val="ro-RO"/>
              </w:rPr>
              <w:t>F</w:t>
            </w:r>
          </w:p>
        </w:tc>
        <w:tc>
          <w:tcPr>
            <w:tcW w:w="225" w:type="pct"/>
            <w:shd w:val="clear" w:color="auto" w:fill="4472C4"/>
          </w:tcPr>
          <w:p w14:paraId="147986FF" w14:textId="77777777" w:rsidR="00957CEE" w:rsidRPr="00CA7BC4" w:rsidRDefault="00957CEE" w:rsidP="00EB1C9B">
            <w:pPr>
              <w:rPr>
                <w:rFonts w:eastAsia="Calibri"/>
                <w:sz w:val="16"/>
                <w:szCs w:val="16"/>
                <w:lang w:val="ro-RO"/>
              </w:rPr>
            </w:pPr>
          </w:p>
        </w:tc>
        <w:tc>
          <w:tcPr>
            <w:tcW w:w="225" w:type="pct"/>
            <w:shd w:val="clear" w:color="auto" w:fill="FFFFFF"/>
          </w:tcPr>
          <w:p w14:paraId="153CB137" w14:textId="77777777" w:rsidR="00957CEE" w:rsidRPr="00CA7BC4" w:rsidRDefault="00957CEE" w:rsidP="00EB1C9B">
            <w:pPr>
              <w:rPr>
                <w:rFonts w:eastAsia="Calibri"/>
                <w:sz w:val="16"/>
                <w:szCs w:val="16"/>
                <w:lang w:val="ro-RO"/>
              </w:rPr>
            </w:pPr>
          </w:p>
        </w:tc>
        <w:tc>
          <w:tcPr>
            <w:tcW w:w="225" w:type="pct"/>
            <w:shd w:val="clear" w:color="auto" w:fill="4472C4"/>
          </w:tcPr>
          <w:p w14:paraId="546756E2" w14:textId="77777777" w:rsidR="00957CEE" w:rsidRPr="00CA7BC4" w:rsidRDefault="00957CEE" w:rsidP="00EB1C9B">
            <w:pPr>
              <w:rPr>
                <w:rFonts w:eastAsia="Calibri"/>
                <w:sz w:val="16"/>
                <w:szCs w:val="16"/>
                <w:lang w:val="ro-RO"/>
              </w:rPr>
            </w:pPr>
          </w:p>
        </w:tc>
        <w:tc>
          <w:tcPr>
            <w:tcW w:w="225" w:type="pct"/>
            <w:shd w:val="clear" w:color="auto" w:fill="4472C4"/>
          </w:tcPr>
          <w:p w14:paraId="1B7CF605" w14:textId="77777777" w:rsidR="00957CEE" w:rsidRPr="00CA7BC4" w:rsidRDefault="00957CEE" w:rsidP="00EB1C9B">
            <w:pPr>
              <w:rPr>
                <w:rFonts w:eastAsia="Calibri"/>
                <w:sz w:val="16"/>
                <w:szCs w:val="16"/>
                <w:lang w:val="ro-RO"/>
              </w:rPr>
            </w:pPr>
          </w:p>
        </w:tc>
        <w:tc>
          <w:tcPr>
            <w:tcW w:w="225" w:type="pct"/>
            <w:shd w:val="clear" w:color="auto" w:fill="4472C4"/>
          </w:tcPr>
          <w:p w14:paraId="23F6D018" w14:textId="77777777" w:rsidR="00957CEE" w:rsidRPr="00CA7BC4" w:rsidRDefault="00957CEE" w:rsidP="00EB1C9B">
            <w:pPr>
              <w:rPr>
                <w:rFonts w:eastAsia="Calibri"/>
                <w:sz w:val="16"/>
                <w:szCs w:val="16"/>
                <w:lang w:val="ro-RO"/>
              </w:rPr>
            </w:pPr>
          </w:p>
        </w:tc>
        <w:tc>
          <w:tcPr>
            <w:tcW w:w="225" w:type="pct"/>
            <w:shd w:val="clear" w:color="auto" w:fill="FFFFFF"/>
          </w:tcPr>
          <w:p w14:paraId="4E99FDFD" w14:textId="77777777" w:rsidR="00957CEE" w:rsidRPr="00CA7BC4" w:rsidRDefault="00957CEE" w:rsidP="00EB1C9B">
            <w:pPr>
              <w:rPr>
                <w:rFonts w:eastAsia="Calibri"/>
                <w:sz w:val="16"/>
                <w:szCs w:val="16"/>
                <w:lang w:val="ro-RO"/>
              </w:rPr>
            </w:pPr>
          </w:p>
        </w:tc>
        <w:tc>
          <w:tcPr>
            <w:tcW w:w="226" w:type="pct"/>
            <w:shd w:val="clear" w:color="auto" w:fill="4472C4"/>
          </w:tcPr>
          <w:p w14:paraId="04B1A184" w14:textId="77777777" w:rsidR="00957CEE" w:rsidRPr="00CA7BC4" w:rsidRDefault="00957CEE" w:rsidP="00EB1C9B">
            <w:pPr>
              <w:rPr>
                <w:rFonts w:eastAsia="Calibri"/>
                <w:sz w:val="16"/>
                <w:szCs w:val="16"/>
                <w:lang w:val="ro-RO"/>
              </w:rPr>
            </w:pPr>
          </w:p>
        </w:tc>
        <w:tc>
          <w:tcPr>
            <w:tcW w:w="226" w:type="pct"/>
            <w:shd w:val="clear" w:color="auto" w:fill="4472C4"/>
          </w:tcPr>
          <w:p w14:paraId="2D8DE6D2" w14:textId="77777777" w:rsidR="00957CEE" w:rsidRPr="00CA7BC4" w:rsidRDefault="00957CEE" w:rsidP="00EB1C9B">
            <w:pPr>
              <w:rPr>
                <w:rFonts w:eastAsia="Calibri"/>
                <w:sz w:val="16"/>
                <w:szCs w:val="16"/>
                <w:lang w:val="ro-RO"/>
              </w:rPr>
            </w:pPr>
          </w:p>
        </w:tc>
        <w:tc>
          <w:tcPr>
            <w:tcW w:w="226" w:type="pct"/>
            <w:shd w:val="clear" w:color="auto" w:fill="4472C4"/>
          </w:tcPr>
          <w:p w14:paraId="37DCE406" w14:textId="77777777" w:rsidR="00957CEE" w:rsidRPr="00CA7BC4" w:rsidRDefault="00957CEE" w:rsidP="00EB1C9B">
            <w:pPr>
              <w:rPr>
                <w:rFonts w:eastAsia="Calibri"/>
                <w:sz w:val="16"/>
                <w:szCs w:val="16"/>
                <w:lang w:val="ro-RO"/>
              </w:rPr>
            </w:pPr>
          </w:p>
        </w:tc>
        <w:tc>
          <w:tcPr>
            <w:tcW w:w="226" w:type="pct"/>
            <w:shd w:val="clear" w:color="auto" w:fill="FFFFFF"/>
          </w:tcPr>
          <w:p w14:paraId="30249CF0" w14:textId="77777777" w:rsidR="00957CEE" w:rsidRPr="00CA7BC4" w:rsidRDefault="00957CEE" w:rsidP="00EB1C9B">
            <w:pPr>
              <w:rPr>
                <w:rFonts w:eastAsia="Calibri"/>
                <w:sz w:val="16"/>
                <w:szCs w:val="16"/>
                <w:lang w:val="ro-RO"/>
              </w:rPr>
            </w:pPr>
          </w:p>
        </w:tc>
        <w:tc>
          <w:tcPr>
            <w:tcW w:w="226" w:type="pct"/>
            <w:shd w:val="clear" w:color="auto" w:fill="4472C4"/>
          </w:tcPr>
          <w:p w14:paraId="07A5661A" w14:textId="77777777" w:rsidR="00957CEE" w:rsidRPr="00CA7BC4" w:rsidRDefault="00957CEE" w:rsidP="00EB1C9B">
            <w:pPr>
              <w:rPr>
                <w:rFonts w:eastAsia="Calibri"/>
                <w:sz w:val="16"/>
                <w:szCs w:val="16"/>
                <w:lang w:val="ro-RO"/>
              </w:rPr>
            </w:pPr>
          </w:p>
        </w:tc>
        <w:tc>
          <w:tcPr>
            <w:tcW w:w="226" w:type="pct"/>
            <w:shd w:val="clear" w:color="auto" w:fill="4472C4"/>
          </w:tcPr>
          <w:p w14:paraId="6F4AAEC9" w14:textId="77777777" w:rsidR="00957CEE" w:rsidRPr="00CA7BC4" w:rsidRDefault="00957CEE" w:rsidP="00EB1C9B">
            <w:pPr>
              <w:rPr>
                <w:rFonts w:eastAsia="Calibri"/>
                <w:sz w:val="16"/>
                <w:szCs w:val="16"/>
                <w:lang w:val="ro-RO"/>
              </w:rPr>
            </w:pPr>
          </w:p>
        </w:tc>
        <w:tc>
          <w:tcPr>
            <w:tcW w:w="226" w:type="pct"/>
            <w:shd w:val="clear" w:color="auto" w:fill="4472C4"/>
          </w:tcPr>
          <w:p w14:paraId="1F204FD4" w14:textId="77777777" w:rsidR="00957CEE" w:rsidRPr="00CA7BC4" w:rsidRDefault="00957CEE" w:rsidP="00EB1C9B">
            <w:pPr>
              <w:rPr>
                <w:rFonts w:eastAsia="Calibri"/>
                <w:sz w:val="16"/>
                <w:szCs w:val="16"/>
                <w:lang w:val="ro-RO"/>
              </w:rPr>
            </w:pPr>
          </w:p>
        </w:tc>
        <w:tc>
          <w:tcPr>
            <w:tcW w:w="226" w:type="pct"/>
            <w:shd w:val="clear" w:color="auto" w:fill="FFFFFF"/>
          </w:tcPr>
          <w:p w14:paraId="35A346C4" w14:textId="77777777" w:rsidR="00957CEE" w:rsidRPr="00CA7BC4" w:rsidRDefault="00957CEE" w:rsidP="00EB1C9B">
            <w:pPr>
              <w:rPr>
                <w:rFonts w:eastAsia="Calibri"/>
                <w:sz w:val="16"/>
                <w:szCs w:val="16"/>
                <w:lang w:val="ro-RO"/>
              </w:rPr>
            </w:pPr>
          </w:p>
        </w:tc>
        <w:tc>
          <w:tcPr>
            <w:tcW w:w="226" w:type="pct"/>
            <w:shd w:val="clear" w:color="auto" w:fill="4472C4"/>
          </w:tcPr>
          <w:p w14:paraId="53DEA35F" w14:textId="77777777" w:rsidR="00957CEE" w:rsidRPr="00CA7BC4" w:rsidRDefault="00957CEE" w:rsidP="00EB1C9B">
            <w:pPr>
              <w:rPr>
                <w:rFonts w:eastAsia="Calibri"/>
                <w:sz w:val="16"/>
                <w:szCs w:val="16"/>
                <w:lang w:val="ro-RO"/>
              </w:rPr>
            </w:pPr>
          </w:p>
        </w:tc>
        <w:tc>
          <w:tcPr>
            <w:tcW w:w="226" w:type="pct"/>
            <w:shd w:val="clear" w:color="auto" w:fill="4472C4"/>
          </w:tcPr>
          <w:p w14:paraId="1F2E4902" w14:textId="77777777" w:rsidR="00957CEE" w:rsidRPr="00CA7BC4" w:rsidRDefault="00957CEE" w:rsidP="00EB1C9B">
            <w:pPr>
              <w:rPr>
                <w:rFonts w:eastAsia="Calibri"/>
                <w:sz w:val="16"/>
                <w:szCs w:val="16"/>
                <w:lang w:val="ro-RO"/>
              </w:rPr>
            </w:pPr>
          </w:p>
        </w:tc>
        <w:tc>
          <w:tcPr>
            <w:tcW w:w="226" w:type="pct"/>
            <w:shd w:val="clear" w:color="auto" w:fill="4472C4"/>
          </w:tcPr>
          <w:p w14:paraId="4DB38EDE" w14:textId="77777777" w:rsidR="00957CEE" w:rsidRPr="00CA7BC4" w:rsidRDefault="00957CEE" w:rsidP="00EB1C9B">
            <w:pPr>
              <w:rPr>
                <w:rFonts w:eastAsia="Calibri"/>
                <w:sz w:val="16"/>
                <w:szCs w:val="16"/>
                <w:lang w:val="ro-RO"/>
              </w:rPr>
            </w:pPr>
          </w:p>
        </w:tc>
        <w:tc>
          <w:tcPr>
            <w:tcW w:w="226" w:type="pct"/>
            <w:shd w:val="clear" w:color="auto" w:fill="FFFFFF"/>
          </w:tcPr>
          <w:p w14:paraId="7C7CBCE0" w14:textId="77777777" w:rsidR="00957CEE" w:rsidRPr="00CA7BC4" w:rsidRDefault="00957CEE" w:rsidP="00EB1C9B">
            <w:pPr>
              <w:rPr>
                <w:rFonts w:eastAsia="Calibri"/>
                <w:sz w:val="16"/>
                <w:szCs w:val="16"/>
                <w:lang w:val="ro-RO"/>
              </w:rPr>
            </w:pPr>
          </w:p>
        </w:tc>
        <w:tc>
          <w:tcPr>
            <w:tcW w:w="226" w:type="pct"/>
            <w:shd w:val="clear" w:color="auto" w:fill="4472C4"/>
          </w:tcPr>
          <w:p w14:paraId="5866E299" w14:textId="77777777" w:rsidR="00957CEE" w:rsidRPr="00CA7BC4" w:rsidRDefault="00957CEE" w:rsidP="00EB1C9B">
            <w:pPr>
              <w:rPr>
                <w:rFonts w:eastAsia="Calibri"/>
                <w:sz w:val="16"/>
                <w:szCs w:val="16"/>
                <w:lang w:val="ro-RO"/>
              </w:rPr>
            </w:pPr>
          </w:p>
        </w:tc>
        <w:tc>
          <w:tcPr>
            <w:tcW w:w="226" w:type="pct"/>
            <w:shd w:val="clear" w:color="auto" w:fill="4472C4"/>
          </w:tcPr>
          <w:p w14:paraId="7E0FDFEB" w14:textId="77777777" w:rsidR="00957CEE" w:rsidRPr="00CA7BC4" w:rsidRDefault="00957CEE" w:rsidP="00EB1C9B">
            <w:pPr>
              <w:rPr>
                <w:rFonts w:eastAsia="Calibri"/>
                <w:sz w:val="16"/>
                <w:szCs w:val="16"/>
                <w:lang w:val="ro-RO"/>
              </w:rPr>
            </w:pPr>
          </w:p>
        </w:tc>
        <w:tc>
          <w:tcPr>
            <w:tcW w:w="226" w:type="pct"/>
            <w:shd w:val="clear" w:color="auto" w:fill="4472C4"/>
          </w:tcPr>
          <w:p w14:paraId="420E407E" w14:textId="77777777" w:rsidR="00957CEE" w:rsidRPr="00CA7BC4" w:rsidRDefault="00957CEE" w:rsidP="00EB1C9B">
            <w:pPr>
              <w:rPr>
                <w:rFonts w:eastAsia="Calibri"/>
                <w:sz w:val="16"/>
                <w:szCs w:val="16"/>
                <w:lang w:val="ro-RO"/>
              </w:rPr>
            </w:pPr>
          </w:p>
        </w:tc>
      </w:tr>
      <w:tr w:rsidR="00834D62" w:rsidRPr="00CA7BC4" w14:paraId="7DF3FAE1" w14:textId="77777777" w:rsidTr="00834D62">
        <w:tc>
          <w:tcPr>
            <w:tcW w:w="268" w:type="pct"/>
          </w:tcPr>
          <w:p w14:paraId="4EAC7E65" w14:textId="77777777" w:rsidR="00957CEE" w:rsidRPr="00CA7BC4" w:rsidRDefault="00957CEE" w:rsidP="00EB1C9B">
            <w:pPr>
              <w:rPr>
                <w:rFonts w:eastAsia="Calibri"/>
                <w:sz w:val="16"/>
                <w:szCs w:val="16"/>
                <w:lang w:val="ro-RO"/>
              </w:rPr>
            </w:pPr>
            <w:r w:rsidRPr="00CA7BC4">
              <w:rPr>
                <w:rFonts w:eastAsia="Calibri"/>
                <w:sz w:val="16"/>
                <w:szCs w:val="16"/>
                <w:lang w:val="ro-RO"/>
              </w:rPr>
              <w:t>G</w:t>
            </w:r>
          </w:p>
        </w:tc>
        <w:tc>
          <w:tcPr>
            <w:tcW w:w="225" w:type="pct"/>
            <w:shd w:val="clear" w:color="auto" w:fill="4472C4"/>
          </w:tcPr>
          <w:p w14:paraId="4A79CC45" w14:textId="77777777" w:rsidR="00957CEE" w:rsidRPr="00CA7BC4" w:rsidRDefault="00957CEE" w:rsidP="00EB1C9B">
            <w:pPr>
              <w:rPr>
                <w:rFonts w:eastAsia="Calibri"/>
                <w:sz w:val="16"/>
                <w:szCs w:val="16"/>
                <w:lang w:val="ro-RO"/>
              </w:rPr>
            </w:pPr>
          </w:p>
        </w:tc>
        <w:tc>
          <w:tcPr>
            <w:tcW w:w="225" w:type="pct"/>
            <w:shd w:val="clear" w:color="auto" w:fill="4472C4"/>
          </w:tcPr>
          <w:p w14:paraId="3D9E5C44" w14:textId="77777777" w:rsidR="00957CEE" w:rsidRPr="00CA7BC4" w:rsidRDefault="00957CEE" w:rsidP="00EB1C9B">
            <w:pPr>
              <w:rPr>
                <w:rFonts w:eastAsia="Calibri"/>
                <w:sz w:val="16"/>
                <w:szCs w:val="16"/>
                <w:lang w:val="ro-RO"/>
              </w:rPr>
            </w:pPr>
          </w:p>
        </w:tc>
        <w:tc>
          <w:tcPr>
            <w:tcW w:w="225" w:type="pct"/>
            <w:shd w:val="clear" w:color="auto" w:fill="FFFFFF"/>
          </w:tcPr>
          <w:p w14:paraId="7F467770" w14:textId="77777777" w:rsidR="00957CEE" w:rsidRPr="00CA7BC4" w:rsidRDefault="00957CEE" w:rsidP="00EB1C9B">
            <w:pPr>
              <w:rPr>
                <w:rFonts w:eastAsia="Calibri"/>
                <w:sz w:val="16"/>
                <w:szCs w:val="16"/>
                <w:lang w:val="ro-RO"/>
              </w:rPr>
            </w:pPr>
          </w:p>
        </w:tc>
        <w:tc>
          <w:tcPr>
            <w:tcW w:w="225" w:type="pct"/>
            <w:shd w:val="clear" w:color="auto" w:fill="4472C4"/>
          </w:tcPr>
          <w:p w14:paraId="4D61029E" w14:textId="77777777" w:rsidR="00957CEE" w:rsidRPr="00CA7BC4" w:rsidRDefault="00957CEE" w:rsidP="00EB1C9B">
            <w:pPr>
              <w:rPr>
                <w:rFonts w:eastAsia="Calibri"/>
                <w:sz w:val="16"/>
                <w:szCs w:val="16"/>
                <w:lang w:val="ro-RO"/>
              </w:rPr>
            </w:pPr>
          </w:p>
        </w:tc>
        <w:tc>
          <w:tcPr>
            <w:tcW w:w="225" w:type="pct"/>
            <w:shd w:val="clear" w:color="auto" w:fill="4472C4"/>
          </w:tcPr>
          <w:p w14:paraId="1DAE35DA" w14:textId="77777777" w:rsidR="00957CEE" w:rsidRPr="00CA7BC4" w:rsidRDefault="00957CEE" w:rsidP="00EB1C9B">
            <w:pPr>
              <w:rPr>
                <w:rFonts w:eastAsia="Calibri"/>
                <w:sz w:val="16"/>
                <w:szCs w:val="16"/>
                <w:lang w:val="ro-RO"/>
              </w:rPr>
            </w:pPr>
          </w:p>
        </w:tc>
        <w:tc>
          <w:tcPr>
            <w:tcW w:w="225" w:type="pct"/>
            <w:shd w:val="clear" w:color="auto" w:fill="4472C4"/>
          </w:tcPr>
          <w:p w14:paraId="3F54A67D" w14:textId="77777777" w:rsidR="00957CEE" w:rsidRPr="00CA7BC4" w:rsidRDefault="00957CEE" w:rsidP="00EB1C9B">
            <w:pPr>
              <w:rPr>
                <w:rFonts w:eastAsia="Calibri"/>
                <w:sz w:val="16"/>
                <w:szCs w:val="16"/>
                <w:lang w:val="ro-RO"/>
              </w:rPr>
            </w:pPr>
          </w:p>
        </w:tc>
        <w:tc>
          <w:tcPr>
            <w:tcW w:w="226" w:type="pct"/>
            <w:shd w:val="clear" w:color="auto" w:fill="FFFFFF"/>
          </w:tcPr>
          <w:p w14:paraId="2D83EF64" w14:textId="77777777" w:rsidR="00957CEE" w:rsidRPr="00CA7BC4" w:rsidRDefault="00957CEE" w:rsidP="00EB1C9B">
            <w:pPr>
              <w:rPr>
                <w:rFonts w:eastAsia="Calibri"/>
                <w:sz w:val="16"/>
                <w:szCs w:val="16"/>
                <w:lang w:val="ro-RO"/>
              </w:rPr>
            </w:pPr>
          </w:p>
        </w:tc>
        <w:tc>
          <w:tcPr>
            <w:tcW w:w="226" w:type="pct"/>
            <w:shd w:val="clear" w:color="auto" w:fill="4472C4"/>
          </w:tcPr>
          <w:p w14:paraId="39838AF9" w14:textId="77777777" w:rsidR="00957CEE" w:rsidRPr="00CA7BC4" w:rsidRDefault="00957CEE" w:rsidP="00EB1C9B">
            <w:pPr>
              <w:rPr>
                <w:rFonts w:eastAsia="Calibri"/>
                <w:sz w:val="16"/>
                <w:szCs w:val="16"/>
                <w:lang w:val="ro-RO"/>
              </w:rPr>
            </w:pPr>
          </w:p>
        </w:tc>
        <w:tc>
          <w:tcPr>
            <w:tcW w:w="226" w:type="pct"/>
            <w:shd w:val="clear" w:color="auto" w:fill="4472C4"/>
          </w:tcPr>
          <w:p w14:paraId="06773C6A" w14:textId="77777777" w:rsidR="00957CEE" w:rsidRPr="00CA7BC4" w:rsidRDefault="00957CEE" w:rsidP="00EB1C9B">
            <w:pPr>
              <w:rPr>
                <w:rFonts w:eastAsia="Calibri"/>
                <w:sz w:val="16"/>
                <w:szCs w:val="16"/>
                <w:lang w:val="ro-RO"/>
              </w:rPr>
            </w:pPr>
          </w:p>
        </w:tc>
        <w:tc>
          <w:tcPr>
            <w:tcW w:w="226" w:type="pct"/>
            <w:shd w:val="clear" w:color="auto" w:fill="4472C4"/>
          </w:tcPr>
          <w:p w14:paraId="27556CB3" w14:textId="77777777" w:rsidR="00957CEE" w:rsidRPr="00CA7BC4" w:rsidRDefault="00957CEE" w:rsidP="00EB1C9B">
            <w:pPr>
              <w:rPr>
                <w:rFonts w:eastAsia="Calibri"/>
                <w:sz w:val="16"/>
                <w:szCs w:val="16"/>
                <w:lang w:val="ro-RO"/>
              </w:rPr>
            </w:pPr>
          </w:p>
        </w:tc>
        <w:tc>
          <w:tcPr>
            <w:tcW w:w="226" w:type="pct"/>
            <w:shd w:val="clear" w:color="auto" w:fill="FFFFFF"/>
          </w:tcPr>
          <w:p w14:paraId="1337DFBA" w14:textId="77777777" w:rsidR="00957CEE" w:rsidRPr="00CA7BC4" w:rsidRDefault="00957CEE" w:rsidP="00EB1C9B">
            <w:pPr>
              <w:rPr>
                <w:rFonts w:eastAsia="Calibri"/>
                <w:sz w:val="16"/>
                <w:szCs w:val="16"/>
                <w:lang w:val="ro-RO"/>
              </w:rPr>
            </w:pPr>
          </w:p>
        </w:tc>
        <w:tc>
          <w:tcPr>
            <w:tcW w:w="226" w:type="pct"/>
            <w:shd w:val="clear" w:color="auto" w:fill="4472C4"/>
          </w:tcPr>
          <w:p w14:paraId="618EAE19" w14:textId="77777777" w:rsidR="00957CEE" w:rsidRPr="00CA7BC4" w:rsidRDefault="00957CEE" w:rsidP="00EB1C9B">
            <w:pPr>
              <w:rPr>
                <w:rFonts w:eastAsia="Calibri"/>
                <w:sz w:val="16"/>
                <w:szCs w:val="16"/>
                <w:lang w:val="ro-RO"/>
              </w:rPr>
            </w:pPr>
          </w:p>
        </w:tc>
        <w:tc>
          <w:tcPr>
            <w:tcW w:w="226" w:type="pct"/>
            <w:shd w:val="clear" w:color="auto" w:fill="4472C4"/>
          </w:tcPr>
          <w:p w14:paraId="39B9D285" w14:textId="77777777" w:rsidR="00957CEE" w:rsidRPr="00CA7BC4" w:rsidRDefault="00957CEE" w:rsidP="00EB1C9B">
            <w:pPr>
              <w:rPr>
                <w:rFonts w:eastAsia="Calibri"/>
                <w:sz w:val="16"/>
                <w:szCs w:val="16"/>
                <w:lang w:val="ro-RO"/>
              </w:rPr>
            </w:pPr>
          </w:p>
        </w:tc>
        <w:tc>
          <w:tcPr>
            <w:tcW w:w="226" w:type="pct"/>
            <w:shd w:val="clear" w:color="auto" w:fill="4472C4"/>
          </w:tcPr>
          <w:p w14:paraId="28CDFF33" w14:textId="77777777" w:rsidR="00957CEE" w:rsidRPr="00CA7BC4" w:rsidRDefault="00957CEE" w:rsidP="00EB1C9B">
            <w:pPr>
              <w:rPr>
                <w:rFonts w:eastAsia="Calibri"/>
                <w:sz w:val="16"/>
                <w:szCs w:val="16"/>
                <w:lang w:val="ro-RO"/>
              </w:rPr>
            </w:pPr>
          </w:p>
        </w:tc>
        <w:tc>
          <w:tcPr>
            <w:tcW w:w="226" w:type="pct"/>
            <w:shd w:val="clear" w:color="auto" w:fill="FFFFFF"/>
          </w:tcPr>
          <w:p w14:paraId="01C41AED" w14:textId="77777777" w:rsidR="00957CEE" w:rsidRPr="00CA7BC4" w:rsidRDefault="00957CEE" w:rsidP="00EB1C9B">
            <w:pPr>
              <w:rPr>
                <w:rFonts w:eastAsia="Calibri"/>
                <w:sz w:val="16"/>
                <w:szCs w:val="16"/>
                <w:lang w:val="ro-RO"/>
              </w:rPr>
            </w:pPr>
          </w:p>
        </w:tc>
        <w:tc>
          <w:tcPr>
            <w:tcW w:w="226" w:type="pct"/>
            <w:shd w:val="clear" w:color="auto" w:fill="4472C4"/>
          </w:tcPr>
          <w:p w14:paraId="5B49AFF1" w14:textId="77777777" w:rsidR="00957CEE" w:rsidRPr="00CA7BC4" w:rsidRDefault="00957CEE" w:rsidP="00EB1C9B">
            <w:pPr>
              <w:rPr>
                <w:rFonts w:eastAsia="Calibri"/>
                <w:sz w:val="16"/>
                <w:szCs w:val="16"/>
                <w:lang w:val="ro-RO"/>
              </w:rPr>
            </w:pPr>
          </w:p>
        </w:tc>
        <w:tc>
          <w:tcPr>
            <w:tcW w:w="226" w:type="pct"/>
            <w:shd w:val="clear" w:color="auto" w:fill="4472C4"/>
          </w:tcPr>
          <w:p w14:paraId="34EF9316" w14:textId="77777777" w:rsidR="00957CEE" w:rsidRPr="00CA7BC4" w:rsidRDefault="00957CEE" w:rsidP="00EB1C9B">
            <w:pPr>
              <w:rPr>
                <w:rFonts w:eastAsia="Calibri"/>
                <w:sz w:val="16"/>
                <w:szCs w:val="16"/>
                <w:lang w:val="ro-RO"/>
              </w:rPr>
            </w:pPr>
          </w:p>
        </w:tc>
        <w:tc>
          <w:tcPr>
            <w:tcW w:w="226" w:type="pct"/>
            <w:shd w:val="clear" w:color="auto" w:fill="4472C4"/>
          </w:tcPr>
          <w:p w14:paraId="65EA7800" w14:textId="77777777" w:rsidR="00957CEE" w:rsidRPr="00CA7BC4" w:rsidRDefault="00957CEE" w:rsidP="00EB1C9B">
            <w:pPr>
              <w:rPr>
                <w:rFonts w:eastAsia="Calibri"/>
                <w:sz w:val="16"/>
                <w:szCs w:val="16"/>
                <w:lang w:val="ro-RO"/>
              </w:rPr>
            </w:pPr>
          </w:p>
        </w:tc>
        <w:tc>
          <w:tcPr>
            <w:tcW w:w="226" w:type="pct"/>
            <w:shd w:val="clear" w:color="auto" w:fill="FFFFFF"/>
          </w:tcPr>
          <w:p w14:paraId="6F0A7D00" w14:textId="77777777" w:rsidR="00957CEE" w:rsidRPr="00CA7BC4" w:rsidRDefault="00957CEE" w:rsidP="00EB1C9B">
            <w:pPr>
              <w:rPr>
                <w:rFonts w:eastAsia="Calibri"/>
                <w:sz w:val="16"/>
                <w:szCs w:val="16"/>
                <w:lang w:val="ro-RO"/>
              </w:rPr>
            </w:pPr>
          </w:p>
        </w:tc>
        <w:tc>
          <w:tcPr>
            <w:tcW w:w="226" w:type="pct"/>
            <w:shd w:val="clear" w:color="auto" w:fill="4472C4"/>
          </w:tcPr>
          <w:p w14:paraId="006A6383" w14:textId="77777777" w:rsidR="00957CEE" w:rsidRPr="00CA7BC4" w:rsidRDefault="00957CEE" w:rsidP="00EB1C9B">
            <w:pPr>
              <w:rPr>
                <w:rFonts w:eastAsia="Calibri"/>
                <w:sz w:val="16"/>
                <w:szCs w:val="16"/>
                <w:lang w:val="ro-RO"/>
              </w:rPr>
            </w:pPr>
          </w:p>
        </w:tc>
        <w:tc>
          <w:tcPr>
            <w:tcW w:w="226" w:type="pct"/>
            <w:shd w:val="clear" w:color="auto" w:fill="4472C4"/>
          </w:tcPr>
          <w:p w14:paraId="0C784B78" w14:textId="77777777" w:rsidR="00957CEE" w:rsidRPr="00CA7BC4" w:rsidRDefault="00957CEE" w:rsidP="00EB1C9B">
            <w:pPr>
              <w:rPr>
                <w:rFonts w:eastAsia="Calibri"/>
                <w:sz w:val="16"/>
                <w:szCs w:val="16"/>
                <w:lang w:val="ro-RO"/>
              </w:rPr>
            </w:pPr>
          </w:p>
        </w:tc>
      </w:tr>
      <w:tr w:rsidR="00834D62" w:rsidRPr="00CA7BC4" w14:paraId="00DE82BB" w14:textId="77777777" w:rsidTr="00834D62">
        <w:tc>
          <w:tcPr>
            <w:tcW w:w="268" w:type="pct"/>
          </w:tcPr>
          <w:p w14:paraId="13EC8F9A" w14:textId="77777777" w:rsidR="00957CEE" w:rsidRPr="00CA7BC4" w:rsidRDefault="00957CEE" w:rsidP="00EB1C9B">
            <w:pPr>
              <w:rPr>
                <w:rFonts w:eastAsia="Calibri"/>
                <w:sz w:val="16"/>
                <w:szCs w:val="16"/>
                <w:lang w:val="ro-RO"/>
              </w:rPr>
            </w:pPr>
            <w:r w:rsidRPr="00CA7BC4">
              <w:rPr>
                <w:rFonts w:eastAsia="Calibri"/>
                <w:sz w:val="16"/>
                <w:szCs w:val="16"/>
                <w:lang w:val="ro-RO"/>
              </w:rPr>
              <w:t>H</w:t>
            </w:r>
          </w:p>
        </w:tc>
        <w:tc>
          <w:tcPr>
            <w:tcW w:w="225" w:type="pct"/>
            <w:shd w:val="clear" w:color="auto" w:fill="4472C4"/>
          </w:tcPr>
          <w:p w14:paraId="754DBA91" w14:textId="77777777" w:rsidR="00957CEE" w:rsidRPr="00CA7BC4" w:rsidRDefault="00957CEE" w:rsidP="00EB1C9B">
            <w:pPr>
              <w:rPr>
                <w:rFonts w:eastAsia="Calibri"/>
                <w:sz w:val="16"/>
                <w:szCs w:val="16"/>
                <w:lang w:val="ro-RO"/>
              </w:rPr>
            </w:pPr>
          </w:p>
        </w:tc>
        <w:tc>
          <w:tcPr>
            <w:tcW w:w="225" w:type="pct"/>
            <w:shd w:val="clear" w:color="auto" w:fill="4472C4"/>
          </w:tcPr>
          <w:p w14:paraId="41FB52A6" w14:textId="77777777" w:rsidR="00957CEE" w:rsidRPr="00CA7BC4" w:rsidRDefault="00957CEE" w:rsidP="00EB1C9B">
            <w:pPr>
              <w:rPr>
                <w:rFonts w:eastAsia="Calibri"/>
                <w:sz w:val="16"/>
                <w:szCs w:val="16"/>
                <w:lang w:val="ro-RO"/>
              </w:rPr>
            </w:pPr>
          </w:p>
        </w:tc>
        <w:tc>
          <w:tcPr>
            <w:tcW w:w="225" w:type="pct"/>
            <w:shd w:val="clear" w:color="auto" w:fill="FFFFFF"/>
          </w:tcPr>
          <w:p w14:paraId="619E7B73" w14:textId="77777777" w:rsidR="00957CEE" w:rsidRPr="00CA7BC4" w:rsidRDefault="00957CEE" w:rsidP="00EB1C9B">
            <w:pPr>
              <w:rPr>
                <w:rFonts w:eastAsia="Calibri"/>
                <w:sz w:val="16"/>
                <w:szCs w:val="16"/>
                <w:lang w:val="ro-RO"/>
              </w:rPr>
            </w:pPr>
          </w:p>
        </w:tc>
        <w:tc>
          <w:tcPr>
            <w:tcW w:w="225" w:type="pct"/>
            <w:shd w:val="clear" w:color="auto" w:fill="4472C4"/>
          </w:tcPr>
          <w:p w14:paraId="17F2E01E" w14:textId="77777777" w:rsidR="00957CEE" w:rsidRPr="00CA7BC4" w:rsidRDefault="00957CEE" w:rsidP="00EB1C9B">
            <w:pPr>
              <w:rPr>
                <w:rFonts w:eastAsia="Calibri"/>
                <w:sz w:val="16"/>
                <w:szCs w:val="16"/>
                <w:lang w:val="ro-RO"/>
              </w:rPr>
            </w:pPr>
          </w:p>
        </w:tc>
        <w:tc>
          <w:tcPr>
            <w:tcW w:w="225" w:type="pct"/>
            <w:shd w:val="clear" w:color="auto" w:fill="4472C4"/>
          </w:tcPr>
          <w:p w14:paraId="5B8CA39B" w14:textId="77777777" w:rsidR="00957CEE" w:rsidRPr="00CA7BC4" w:rsidRDefault="00957CEE" w:rsidP="00EB1C9B">
            <w:pPr>
              <w:rPr>
                <w:rFonts w:eastAsia="Calibri"/>
                <w:sz w:val="16"/>
                <w:szCs w:val="16"/>
                <w:lang w:val="ro-RO"/>
              </w:rPr>
            </w:pPr>
          </w:p>
        </w:tc>
        <w:tc>
          <w:tcPr>
            <w:tcW w:w="225" w:type="pct"/>
            <w:shd w:val="clear" w:color="auto" w:fill="4472C4"/>
          </w:tcPr>
          <w:p w14:paraId="3D6D60CD" w14:textId="77777777" w:rsidR="00957CEE" w:rsidRPr="00CA7BC4" w:rsidRDefault="00957CEE" w:rsidP="00EB1C9B">
            <w:pPr>
              <w:rPr>
                <w:rFonts w:eastAsia="Calibri"/>
                <w:sz w:val="16"/>
                <w:szCs w:val="16"/>
                <w:lang w:val="ro-RO"/>
              </w:rPr>
            </w:pPr>
          </w:p>
        </w:tc>
        <w:tc>
          <w:tcPr>
            <w:tcW w:w="226" w:type="pct"/>
            <w:shd w:val="clear" w:color="auto" w:fill="FFFFFF"/>
          </w:tcPr>
          <w:p w14:paraId="28277D1A" w14:textId="77777777" w:rsidR="00957CEE" w:rsidRPr="00CA7BC4" w:rsidRDefault="00957CEE" w:rsidP="00EB1C9B">
            <w:pPr>
              <w:rPr>
                <w:rFonts w:eastAsia="Calibri"/>
                <w:sz w:val="16"/>
                <w:szCs w:val="16"/>
                <w:lang w:val="ro-RO"/>
              </w:rPr>
            </w:pPr>
          </w:p>
        </w:tc>
        <w:tc>
          <w:tcPr>
            <w:tcW w:w="226" w:type="pct"/>
            <w:shd w:val="clear" w:color="auto" w:fill="4472C4"/>
          </w:tcPr>
          <w:p w14:paraId="0DF7261D" w14:textId="77777777" w:rsidR="00957CEE" w:rsidRPr="00CA7BC4" w:rsidRDefault="00957CEE" w:rsidP="00EB1C9B">
            <w:pPr>
              <w:rPr>
                <w:rFonts w:eastAsia="Calibri"/>
                <w:sz w:val="16"/>
                <w:szCs w:val="16"/>
                <w:lang w:val="ro-RO"/>
              </w:rPr>
            </w:pPr>
          </w:p>
        </w:tc>
        <w:tc>
          <w:tcPr>
            <w:tcW w:w="226" w:type="pct"/>
            <w:shd w:val="clear" w:color="auto" w:fill="4472C4"/>
          </w:tcPr>
          <w:p w14:paraId="5D7DEDF1" w14:textId="77777777" w:rsidR="00957CEE" w:rsidRPr="00CA7BC4" w:rsidRDefault="00957CEE" w:rsidP="00EB1C9B">
            <w:pPr>
              <w:rPr>
                <w:rFonts w:eastAsia="Calibri"/>
                <w:sz w:val="16"/>
                <w:szCs w:val="16"/>
                <w:lang w:val="ro-RO"/>
              </w:rPr>
            </w:pPr>
          </w:p>
        </w:tc>
        <w:tc>
          <w:tcPr>
            <w:tcW w:w="226" w:type="pct"/>
            <w:shd w:val="clear" w:color="auto" w:fill="4472C4"/>
          </w:tcPr>
          <w:p w14:paraId="431E145C" w14:textId="77777777" w:rsidR="00957CEE" w:rsidRPr="00CA7BC4" w:rsidRDefault="00957CEE" w:rsidP="00EB1C9B">
            <w:pPr>
              <w:rPr>
                <w:rFonts w:eastAsia="Calibri"/>
                <w:sz w:val="16"/>
                <w:szCs w:val="16"/>
                <w:lang w:val="ro-RO"/>
              </w:rPr>
            </w:pPr>
          </w:p>
        </w:tc>
        <w:tc>
          <w:tcPr>
            <w:tcW w:w="226" w:type="pct"/>
            <w:shd w:val="clear" w:color="auto" w:fill="FFFFFF"/>
          </w:tcPr>
          <w:p w14:paraId="73FFF725" w14:textId="77777777" w:rsidR="00957CEE" w:rsidRPr="00CA7BC4" w:rsidRDefault="00957CEE" w:rsidP="00EB1C9B">
            <w:pPr>
              <w:rPr>
                <w:rFonts w:eastAsia="Calibri"/>
                <w:sz w:val="16"/>
                <w:szCs w:val="16"/>
                <w:lang w:val="ro-RO"/>
              </w:rPr>
            </w:pPr>
          </w:p>
        </w:tc>
        <w:tc>
          <w:tcPr>
            <w:tcW w:w="226" w:type="pct"/>
            <w:shd w:val="clear" w:color="auto" w:fill="4472C4"/>
          </w:tcPr>
          <w:p w14:paraId="3DB92B98" w14:textId="77777777" w:rsidR="00957CEE" w:rsidRPr="00CA7BC4" w:rsidRDefault="00957CEE" w:rsidP="00EB1C9B">
            <w:pPr>
              <w:rPr>
                <w:rFonts w:eastAsia="Calibri"/>
                <w:sz w:val="16"/>
                <w:szCs w:val="16"/>
                <w:lang w:val="ro-RO"/>
              </w:rPr>
            </w:pPr>
          </w:p>
        </w:tc>
        <w:tc>
          <w:tcPr>
            <w:tcW w:w="226" w:type="pct"/>
            <w:shd w:val="clear" w:color="auto" w:fill="4472C4"/>
          </w:tcPr>
          <w:p w14:paraId="03CA4874" w14:textId="77777777" w:rsidR="00957CEE" w:rsidRPr="00CA7BC4" w:rsidRDefault="00957CEE" w:rsidP="00EB1C9B">
            <w:pPr>
              <w:rPr>
                <w:rFonts w:eastAsia="Calibri"/>
                <w:sz w:val="16"/>
                <w:szCs w:val="16"/>
                <w:lang w:val="ro-RO"/>
              </w:rPr>
            </w:pPr>
          </w:p>
        </w:tc>
        <w:tc>
          <w:tcPr>
            <w:tcW w:w="226" w:type="pct"/>
            <w:shd w:val="clear" w:color="auto" w:fill="4472C4"/>
          </w:tcPr>
          <w:p w14:paraId="024A42A4" w14:textId="77777777" w:rsidR="00957CEE" w:rsidRPr="00CA7BC4" w:rsidRDefault="00957CEE" w:rsidP="00EB1C9B">
            <w:pPr>
              <w:rPr>
                <w:rFonts w:eastAsia="Calibri"/>
                <w:sz w:val="16"/>
                <w:szCs w:val="16"/>
                <w:lang w:val="ro-RO"/>
              </w:rPr>
            </w:pPr>
          </w:p>
        </w:tc>
        <w:tc>
          <w:tcPr>
            <w:tcW w:w="226" w:type="pct"/>
            <w:shd w:val="clear" w:color="auto" w:fill="FFFFFF"/>
          </w:tcPr>
          <w:p w14:paraId="75EB3F67" w14:textId="77777777" w:rsidR="00957CEE" w:rsidRPr="00CA7BC4" w:rsidRDefault="00957CEE" w:rsidP="00EB1C9B">
            <w:pPr>
              <w:rPr>
                <w:rFonts w:eastAsia="Calibri"/>
                <w:sz w:val="16"/>
                <w:szCs w:val="16"/>
                <w:lang w:val="ro-RO"/>
              </w:rPr>
            </w:pPr>
          </w:p>
        </w:tc>
        <w:tc>
          <w:tcPr>
            <w:tcW w:w="226" w:type="pct"/>
            <w:shd w:val="clear" w:color="auto" w:fill="4472C4"/>
          </w:tcPr>
          <w:p w14:paraId="5CEC4A9B" w14:textId="77777777" w:rsidR="00957CEE" w:rsidRPr="00CA7BC4" w:rsidRDefault="00957CEE" w:rsidP="00EB1C9B">
            <w:pPr>
              <w:rPr>
                <w:rFonts w:eastAsia="Calibri"/>
                <w:sz w:val="16"/>
                <w:szCs w:val="16"/>
                <w:lang w:val="ro-RO"/>
              </w:rPr>
            </w:pPr>
          </w:p>
        </w:tc>
        <w:tc>
          <w:tcPr>
            <w:tcW w:w="226" w:type="pct"/>
            <w:shd w:val="clear" w:color="auto" w:fill="4472C4"/>
          </w:tcPr>
          <w:p w14:paraId="6FF6F459" w14:textId="77777777" w:rsidR="00957CEE" w:rsidRPr="00CA7BC4" w:rsidRDefault="00957CEE" w:rsidP="00EB1C9B">
            <w:pPr>
              <w:rPr>
                <w:rFonts w:eastAsia="Calibri"/>
                <w:sz w:val="16"/>
                <w:szCs w:val="16"/>
                <w:lang w:val="ro-RO"/>
              </w:rPr>
            </w:pPr>
          </w:p>
        </w:tc>
        <w:tc>
          <w:tcPr>
            <w:tcW w:w="226" w:type="pct"/>
            <w:shd w:val="clear" w:color="auto" w:fill="4472C4"/>
          </w:tcPr>
          <w:p w14:paraId="7008E494" w14:textId="77777777" w:rsidR="00957CEE" w:rsidRPr="00CA7BC4" w:rsidRDefault="00957CEE" w:rsidP="00EB1C9B">
            <w:pPr>
              <w:rPr>
                <w:rFonts w:eastAsia="Calibri"/>
                <w:sz w:val="16"/>
                <w:szCs w:val="16"/>
                <w:lang w:val="ro-RO"/>
              </w:rPr>
            </w:pPr>
          </w:p>
        </w:tc>
        <w:tc>
          <w:tcPr>
            <w:tcW w:w="226" w:type="pct"/>
            <w:shd w:val="clear" w:color="auto" w:fill="FFFFFF"/>
          </w:tcPr>
          <w:p w14:paraId="2035F17C" w14:textId="77777777" w:rsidR="00957CEE" w:rsidRPr="00CA7BC4" w:rsidRDefault="00957CEE" w:rsidP="00EB1C9B">
            <w:pPr>
              <w:rPr>
                <w:rFonts w:eastAsia="Calibri"/>
                <w:sz w:val="16"/>
                <w:szCs w:val="16"/>
                <w:lang w:val="ro-RO"/>
              </w:rPr>
            </w:pPr>
          </w:p>
        </w:tc>
        <w:tc>
          <w:tcPr>
            <w:tcW w:w="226" w:type="pct"/>
            <w:shd w:val="clear" w:color="auto" w:fill="4472C4"/>
          </w:tcPr>
          <w:p w14:paraId="507DF54B" w14:textId="77777777" w:rsidR="00957CEE" w:rsidRPr="00CA7BC4" w:rsidRDefault="00957CEE" w:rsidP="00EB1C9B">
            <w:pPr>
              <w:rPr>
                <w:rFonts w:eastAsia="Calibri"/>
                <w:sz w:val="16"/>
                <w:szCs w:val="16"/>
                <w:lang w:val="ro-RO"/>
              </w:rPr>
            </w:pPr>
          </w:p>
        </w:tc>
        <w:tc>
          <w:tcPr>
            <w:tcW w:w="226" w:type="pct"/>
            <w:shd w:val="clear" w:color="auto" w:fill="4472C4"/>
          </w:tcPr>
          <w:p w14:paraId="0B381085" w14:textId="77777777" w:rsidR="00957CEE" w:rsidRPr="00CA7BC4" w:rsidRDefault="00957CEE" w:rsidP="00EB1C9B">
            <w:pPr>
              <w:rPr>
                <w:rFonts w:eastAsia="Calibri"/>
                <w:sz w:val="16"/>
                <w:szCs w:val="16"/>
                <w:lang w:val="ro-RO"/>
              </w:rPr>
            </w:pPr>
          </w:p>
        </w:tc>
      </w:tr>
      <w:tr w:rsidR="00834D62" w:rsidRPr="00CA7BC4" w14:paraId="60420935" w14:textId="77777777" w:rsidTr="00834D62">
        <w:tc>
          <w:tcPr>
            <w:tcW w:w="268" w:type="pct"/>
          </w:tcPr>
          <w:p w14:paraId="7349ED30" w14:textId="77777777" w:rsidR="00957CEE" w:rsidRPr="00CA7BC4" w:rsidRDefault="00957CEE" w:rsidP="00EB1C9B">
            <w:pPr>
              <w:rPr>
                <w:rFonts w:eastAsia="Calibri"/>
                <w:sz w:val="16"/>
                <w:szCs w:val="16"/>
                <w:lang w:val="ro-RO"/>
              </w:rPr>
            </w:pPr>
            <w:r w:rsidRPr="00CA7BC4">
              <w:rPr>
                <w:rFonts w:eastAsia="Calibri"/>
                <w:sz w:val="16"/>
                <w:szCs w:val="16"/>
                <w:lang w:val="ro-RO"/>
              </w:rPr>
              <w:t>I</w:t>
            </w:r>
          </w:p>
        </w:tc>
        <w:tc>
          <w:tcPr>
            <w:tcW w:w="225" w:type="pct"/>
            <w:shd w:val="clear" w:color="auto" w:fill="4472C4"/>
          </w:tcPr>
          <w:p w14:paraId="761D3F8C" w14:textId="77777777" w:rsidR="00957CEE" w:rsidRPr="00CA7BC4" w:rsidRDefault="00957CEE" w:rsidP="00EB1C9B">
            <w:pPr>
              <w:rPr>
                <w:rFonts w:eastAsia="Calibri"/>
                <w:sz w:val="16"/>
                <w:szCs w:val="16"/>
                <w:lang w:val="ro-RO"/>
              </w:rPr>
            </w:pPr>
          </w:p>
        </w:tc>
        <w:tc>
          <w:tcPr>
            <w:tcW w:w="225" w:type="pct"/>
            <w:shd w:val="clear" w:color="auto" w:fill="4472C4"/>
          </w:tcPr>
          <w:p w14:paraId="5B1BE601" w14:textId="77777777" w:rsidR="00957CEE" w:rsidRPr="00CA7BC4" w:rsidRDefault="00957CEE" w:rsidP="00EB1C9B">
            <w:pPr>
              <w:rPr>
                <w:rFonts w:eastAsia="Calibri"/>
                <w:sz w:val="16"/>
                <w:szCs w:val="16"/>
                <w:lang w:val="ro-RO"/>
              </w:rPr>
            </w:pPr>
          </w:p>
        </w:tc>
        <w:tc>
          <w:tcPr>
            <w:tcW w:w="225" w:type="pct"/>
            <w:shd w:val="clear" w:color="auto" w:fill="FFFFFF"/>
          </w:tcPr>
          <w:p w14:paraId="58538FD9" w14:textId="77777777" w:rsidR="00957CEE" w:rsidRPr="00CA7BC4" w:rsidRDefault="00957CEE" w:rsidP="00EB1C9B">
            <w:pPr>
              <w:rPr>
                <w:rFonts w:eastAsia="Calibri"/>
                <w:sz w:val="16"/>
                <w:szCs w:val="16"/>
                <w:lang w:val="ro-RO"/>
              </w:rPr>
            </w:pPr>
          </w:p>
        </w:tc>
        <w:tc>
          <w:tcPr>
            <w:tcW w:w="225" w:type="pct"/>
            <w:shd w:val="clear" w:color="auto" w:fill="4472C4"/>
          </w:tcPr>
          <w:p w14:paraId="18C26FB8" w14:textId="77777777" w:rsidR="00957CEE" w:rsidRPr="00CA7BC4" w:rsidRDefault="00957CEE" w:rsidP="00EB1C9B">
            <w:pPr>
              <w:rPr>
                <w:rFonts w:eastAsia="Calibri"/>
                <w:sz w:val="16"/>
                <w:szCs w:val="16"/>
                <w:lang w:val="ro-RO"/>
              </w:rPr>
            </w:pPr>
          </w:p>
        </w:tc>
        <w:tc>
          <w:tcPr>
            <w:tcW w:w="225" w:type="pct"/>
            <w:shd w:val="clear" w:color="auto" w:fill="4472C4"/>
          </w:tcPr>
          <w:p w14:paraId="7644B14B" w14:textId="77777777" w:rsidR="00957CEE" w:rsidRPr="00CA7BC4" w:rsidRDefault="00957CEE" w:rsidP="00EB1C9B">
            <w:pPr>
              <w:rPr>
                <w:rFonts w:eastAsia="Calibri"/>
                <w:sz w:val="16"/>
                <w:szCs w:val="16"/>
                <w:lang w:val="ro-RO"/>
              </w:rPr>
            </w:pPr>
          </w:p>
        </w:tc>
        <w:tc>
          <w:tcPr>
            <w:tcW w:w="225" w:type="pct"/>
            <w:shd w:val="clear" w:color="auto" w:fill="4472C4"/>
          </w:tcPr>
          <w:p w14:paraId="44528714" w14:textId="77777777" w:rsidR="00957CEE" w:rsidRPr="00CA7BC4" w:rsidRDefault="00957CEE" w:rsidP="00EB1C9B">
            <w:pPr>
              <w:rPr>
                <w:rFonts w:eastAsia="Calibri"/>
                <w:sz w:val="16"/>
                <w:szCs w:val="16"/>
                <w:lang w:val="ro-RO"/>
              </w:rPr>
            </w:pPr>
          </w:p>
        </w:tc>
        <w:tc>
          <w:tcPr>
            <w:tcW w:w="226" w:type="pct"/>
            <w:shd w:val="clear" w:color="auto" w:fill="FFFFFF"/>
          </w:tcPr>
          <w:p w14:paraId="2D14D56C" w14:textId="77777777" w:rsidR="00957CEE" w:rsidRPr="00CA7BC4" w:rsidRDefault="00957CEE" w:rsidP="00EB1C9B">
            <w:pPr>
              <w:rPr>
                <w:rFonts w:eastAsia="Calibri"/>
                <w:sz w:val="16"/>
                <w:szCs w:val="16"/>
                <w:lang w:val="ro-RO"/>
              </w:rPr>
            </w:pPr>
          </w:p>
        </w:tc>
        <w:tc>
          <w:tcPr>
            <w:tcW w:w="226" w:type="pct"/>
            <w:shd w:val="clear" w:color="auto" w:fill="4472C4"/>
          </w:tcPr>
          <w:p w14:paraId="134C4AD5" w14:textId="77777777" w:rsidR="00957CEE" w:rsidRPr="00CA7BC4" w:rsidRDefault="00957CEE" w:rsidP="00EB1C9B">
            <w:pPr>
              <w:rPr>
                <w:rFonts w:eastAsia="Calibri"/>
                <w:sz w:val="16"/>
                <w:szCs w:val="16"/>
                <w:lang w:val="ro-RO"/>
              </w:rPr>
            </w:pPr>
          </w:p>
        </w:tc>
        <w:tc>
          <w:tcPr>
            <w:tcW w:w="226" w:type="pct"/>
            <w:shd w:val="clear" w:color="auto" w:fill="4472C4"/>
          </w:tcPr>
          <w:p w14:paraId="70DF8280" w14:textId="77777777" w:rsidR="00957CEE" w:rsidRPr="00CA7BC4" w:rsidRDefault="00957CEE" w:rsidP="00EB1C9B">
            <w:pPr>
              <w:rPr>
                <w:rFonts w:eastAsia="Calibri"/>
                <w:sz w:val="16"/>
                <w:szCs w:val="16"/>
                <w:lang w:val="ro-RO"/>
              </w:rPr>
            </w:pPr>
          </w:p>
        </w:tc>
        <w:tc>
          <w:tcPr>
            <w:tcW w:w="226" w:type="pct"/>
            <w:shd w:val="clear" w:color="auto" w:fill="4472C4"/>
          </w:tcPr>
          <w:p w14:paraId="499E6063" w14:textId="77777777" w:rsidR="00957CEE" w:rsidRPr="00CA7BC4" w:rsidRDefault="00957CEE" w:rsidP="00EB1C9B">
            <w:pPr>
              <w:rPr>
                <w:rFonts w:eastAsia="Calibri"/>
                <w:sz w:val="16"/>
                <w:szCs w:val="16"/>
                <w:lang w:val="ro-RO"/>
              </w:rPr>
            </w:pPr>
          </w:p>
        </w:tc>
        <w:tc>
          <w:tcPr>
            <w:tcW w:w="226" w:type="pct"/>
            <w:shd w:val="clear" w:color="auto" w:fill="FFFFFF"/>
          </w:tcPr>
          <w:p w14:paraId="5BE4816B" w14:textId="77777777" w:rsidR="00957CEE" w:rsidRPr="00CA7BC4" w:rsidRDefault="00957CEE" w:rsidP="00EB1C9B">
            <w:pPr>
              <w:rPr>
                <w:rFonts w:eastAsia="Calibri"/>
                <w:sz w:val="16"/>
                <w:szCs w:val="16"/>
                <w:lang w:val="ro-RO"/>
              </w:rPr>
            </w:pPr>
          </w:p>
        </w:tc>
        <w:tc>
          <w:tcPr>
            <w:tcW w:w="226" w:type="pct"/>
            <w:shd w:val="clear" w:color="auto" w:fill="4472C4"/>
          </w:tcPr>
          <w:p w14:paraId="6845BC56" w14:textId="77777777" w:rsidR="00957CEE" w:rsidRPr="00CA7BC4" w:rsidRDefault="00957CEE" w:rsidP="00EB1C9B">
            <w:pPr>
              <w:rPr>
                <w:rFonts w:eastAsia="Calibri"/>
                <w:sz w:val="16"/>
                <w:szCs w:val="16"/>
                <w:lang w:val="ro-RO"/>
              </w:rPr>
            </w:pPr>
          </w:p>
        </w:tc>
        <w:tc>
          <w:tcPr>
            <w:tcW w:w="226" w:type="pct"/>
            <w:shd w:val="clear" w:color="auto" w:fill="4472C4"/>
          </w:tcPr>
          <w:p w14:paraId="5657209C" w14:textId="77777777" w:rsidR="00957CEE" w:rsidRPr="00CA7BC4" w:rsidRDefault="00957CEE" w:rsidP="00EB1C9B">
            <w:pPr>
              <w:rPr>
                <w:rFonts w:eastAsia="Calibri"/>
                <w:sz w:val="16"/>
                <w:szCs w:val="16"/>
                <w:lang w:val="ro-RO"/>
              </w:rPr>
            </w:pPr>
          </w:p>
        </w:tc>
        <w:tc>
          <w:tcPr>
            <w:tcW w:w="226" w:type="pct"/>
            <w:shd w:val="clear" w:color="auto" w:fill="4472C4"/>
          </w:tcPr>
          <w:p w14:paraId="678AD3B1" w14:textId="77777777" w:rsidR="00957CEE" w:rsidRPr="00CA7BC4" w:rsidRDefault="00957CEE" w:rsidP="00EB1C9B">
            <w:pPr>
              <w:rPr>
                <w:rFonts w:eastAsia="Calibri"/>
                <w:sz w:val="16"/>
                <w:szCs w:val="16"/>
                <w:lang w:val="ro-RO"/>
              </w:rPr>
            </w:pPr>
          </w:p>
        </w:tc>
        <w:tc>
          <w:tcPr>
            <w:tcW w:w="226" w:type="pct"/>
            <w:shd w:val="clear" w:color="auto" w:fill="FFFFFF"/>
          </w:tcPr>
          <w:p w14:paraId="53E81108" w14:textId="77777777" w:rsidR="00957CEE" w:rsidRPr="00CA7BC4" w:rsidRDefault="00957CEE" w:rsidP="00EB1C9B">
            <w:pPr>
              <w:rPr>
                <w:rFonts w:eastAsia="Calibri"/>
                <w:sz w:val="16"/>
                <w:szCs w:val="16"/>
                <w:lang w:val="ro-RO"/>
              </w:rPr>
            </w:pPr>
          </w:p>
        </w:tc>
        <w:tc>
          <w:tcPr>
            <w:tcW w:w="226" w:type="pct"/>
            <w:shd w:val="clear" w:color="auto" w:fill="4472C4"/>
          </w:tcPr>
          <w:p w14:paraId="08E230AF" w14:textId="77777777" w:rsidR="00957CEE" w:rsidRPr="00CA7BC4" w:rsidRDefault="00957CEE" w:rsidP="00EB1C9B">
            <w:pPr>
              <w:rPr>
                <w:rFonts w:eastAsia="Calibri"/>
                <w:sz w:val="16"/>
                <w:szCs w:val="16"/>
                <w:lang w:val="ro-RO"/>
              </w:rPr>
            </w:pPr>
          </w:p>
        </w:tc>
        <w:tc>
          <w:tcPr>
            <w:tcW w:w="226" w:type="pct"/>
            <w:shd w:val="clear" w:color="auto" w:fill="4472C4"/>
          </w:tcPr>
          <w:p w14:paraId="687255B4" w14:textId="77777777" w:rsidR="00957CEE" w:rsidRPr="00CA7BC4" w:rsidRDefault="00957CEE" w:rsidP="00EB1C9B">
            <w:pPr>
              <w:rPr>
                <w:rFonts w:eastAsia="Calibri"/>
                <w:sz w:val="16"/>
                <w:szCs w:val="16"/>
                <w:lang w:val="ro-RO"/>
              </w:rPr>
            </w:pPr>
          </w:p>
        </w:tc>
        <w:tc>
          <w:tcPr>
            <w:tcW w:w="226" w:type="pct"/>
            <w:shd w:val="clear" w:color="auto" w:fill="4472C4"/>
          </w:tcPr>
          <w:p w14:paraId="054EDA13" w14:textId="77777777" w:rsidR="00957CEE" w:rsidRPr="00CA7BC4" w:rsidRDefault="00957CEE" w:rsidP="00EB1C9B">
            <w:pPr>
              <w:rPr>
                <w:rFonts w:eastAsia="Calibri"/>
                <w:sz w:val="16"/>
                <w:szCs w:val="16"/>
                <w:lang w:val="ro-RO"/>
              </w:rPr>
            </w:pPr>
          </w:p>
        </w:tc>
        <w:tc>
          <w:tcPr>
            <w:tcW w:w="226" w:type="pct"/>
            <w:shd w:val="clear" w:color="auto" w:fill="FFFFFF"/>
          </w:tcPr>
          <w:p w14:paraId="3D10ABCC" w14:textId="77777777" w:rsidR="00957CEE" w:rsidRPr="00CA7BC4" w:rsidRDefault="00957CEE" w:rsidP="00EB1C9B">
            <w:pPr>
              <w:rPr>
                <w:rFonts w:eastAsia="Calibri"/>
                <w:sz w:val="16"/>
                <w:szCs w:val="16"/>
                <w:lang w:val="ro-RO"/>
              </w:rPr>
            </w:pPr>
          </w:p>
        </w:tc>
        <w:tc>
          <w:tcPr>
            <w:tcW w:w="226" w:type="pct"/>
            <w:shd w:val="clear" w:color="auto" w:fill="4472C4"/>
          </w:tcPr>
          <w:p w14:paraId="439B80FC" w14:textId="77777777" w:rsidR="00957CEE" w:rsidRPr="00CA7BC4" w:rsidRDefault="00957CEE" w:rsidP="00EB1C9B">
            <w:pPr>
              <w:rPr>
                <w:rFonts w:eastAsia="Calibri"/>
                <w:sz w:val="16"/>
                <w:szCs w:val="16"/>
                <w:lang w:val="ro-RO"/>
              </w:rPr>
            </w:pPr>
          </w:p>
        </w:tc>
        <w:tc>
          <w:tcPr>
            <w:tcW w:w="226" w:type="pct"/>
            <w:shd w:val="clear" w:color="auto" w:fill="4472C4"/>
          </w:tcPr>
          <w:p w14:paraId="3FB00F26" w14:textId="77777777" w:rsidR="00957CEE" w:rsidRPr="00CA7BC4" w:rsidRDefault="00957CEE" w:rsidP="00EB1C9B">
            <w:pPr>
              <w:rPr>
                <w:rFonts w:eastAsia="Calibri"/>
                <w:sz w:val="16"/>
                <w:szCs w:val="16"/>
                <w:lang w:val="ro-RO"/>
              </w:rPr>
            </w:pPr>
          </w:p>
        </w:tc>
      </w:tr>
      <w:tr w:rsidR="00834D62" w:rsidRPr="00CA7BC4" w14:paraId="28F27945" w14:textId="77777777" w:rsidTr="00834D62">
        <w:tc>
          <w:tcPr>
            <w:tcW w:w="268" w:type="pct"/>
          </w:tcPr>
          <w:p w14:paraId="60681F60" w14:textId="77777777" w:rsidR="00957CEE" w:rsidRPr="00CA7BC4" w:rsidRDefault="00957CEE" w:rsidP="00EB1C9B">
            <w:pPr>
              <w:rPr>
                <w:rFonts w:eastAsia="Calibri"/>
                <w:sz w:val="16"/>
                <w:szCs w:val="16"/>
                <w:lang w:val="ro-RO"/>
              </w:rPr>
            </w:pPr>
            <w:r w:rsidRPr="00CA7BC4">
              <w:rPr>
                <w:rFonts w:eastAsia="Calibri"/>
                <w:sz w:val="16"/>
                <w:szCs w:val="16"/>
                <w:lang w:val="ro-RO"/>
              </w:rPr>
              <w:t>J</w:t>
            </w:r>
          </w:p>
        </w:tc>
        <w:tc>
          <w:tcPr>
            <w:tcW w:w="225" w:type="pct"/>
            <w:shd w:val="clear" w:color="auto" w:fill="4472C4"/>
          </w:tcPr>
          <w:p w14:paraId="1588A003" w14:textId="77777777" w:rsidR="00957CEE" w:rsidRPr="00CA7BC4" w:rsidRDefault="00957CEE" w:rsidP="00EB1C9B">
            <w:pPr>
              <w:rPr>
                <w:rFonts w:eastAsia="Calibri"/>
                <w:sz w:val="16"/>
                <w:szCs w:val="16"/>
                <w:lang w:val="ro-RO"/>
              </w:rPr>
            </w:pPr>
          </w:p>
        </w:tc>
        <w:tc>
          <w:tcPr>
            <w:tcW w:w="225" w:type="pct"/>
            <w:shd w:val="clear" w:color="auto" w:fill="4472C4"/>
          </w:tcPr>
          <w:p w14:paraId="356F496A" w14:textId="77777777" w:rsidR="00957CEE" w:rsidRPr="00CA7BC4" w:rsidRDefault="00957CEE" w:rsidP="00EB1C9B">
            <w:pPr>
              <w:rPr>
                <w:rFonts w:eastAsia="Calibri"/>
                <w:sz w:val="16"/>
                <w:szCs w:val="16"/>
                <w:lang w:val="ro-RO"/>
              </w:rPr>
            </w:pPr>
          </w:p>
        </w:tc>
        <w:tc>
          <w:tcPr>
            <w:tcW w:w="225" w:type="pct"/>
            <w:shd w:val="clear" w:color="auto" w:fill="4472C4"/>
          </w:tcPr>
          <w:p w14:paraId="09603570" w14:textId="77777777" w:rsidR="00957CEE" w:rsidRPr="00CA7BC4" w:rsidRDefault="00957CEE" w:rsidP="00EB1C9B">
            <w:pPr>
              <w:rPr>
                <w:rFonts w:eastAsia="Calibri"/>
                <w:sz w:val="16"/>
                <w:szCs w:val="16"/>
                <w:lang w:val="ro-RO"/>
              </w:rPr>
            </w:pPr>
          </w:p>
        </w:tc>
        <w:tc>
          <w:tcPr>
            <w:tcW w:w="225" w:type="pct"/>
            <w:shd w:val="clear" w:color="auto" w:fill="FFFFFF"/>
          </w:tcPr>
          <w:p w14:paraId="4AEEB991" w14:textId="77777777" w:rsidR="00957CEE" w:rsidRPr="00CA7BC4" w:rsidRDefault="00957CEE" w:rsidP="00EB1C9B">
            <w:pPr>
              <w:rPr>
                <w:rFonts w:eastAsia="Calibri"/>
                <w:sz w:val="16"/>
                <w:szCs w:val="16"/>
                <w:lang w:val="ro-RO"/>
              </w:rPr>
            </w:pPr>
          </w:p>
        </w:tc>
        <w:tc>
          <w:tcPr>
            <w:tcW w:w="225" w:type="pct"/>
            <w:shd w:val="clear" w:color="auto" w:fill="4472C4"/>
          </w:tcPr>
          <w:p w14:paraId="4351CC23" w14:textId="77777777" w:rsidR="00957CEE" w:rsidRPr="00CA7BC4" w:rsidRDefault="00957CEE" w:rsidP="00EB1C9B">
            <w:pPr>
              <w:rPr>
                <w:rFonts w:eastAsia="Calibri"/>
                <w:sz w:val="16"/>
                <w:szCs w:val="16"/>
                <w:lang w:val="ro-RO"/>
              </w:rPr>
            </w:pPr>
          </w:p>
        </w:tc>
        <w:tc>
          <w:tcPr>
            <w:tcW w:w="225" w:type="pct"/>
            <w:shd w:val="clear" w:color="auto" w:fill="4472C4"/>
          </w:tcPr>
          <w:p w14:paraId="34113A1A" w14:textId="77777777" w:rsidR="00957CEE" w:rsidRPr="00CA7BC4" w:rsidRDefault="00957CEE" w:rsidP="00EB1C9B">
            <w:pPr>
              <w:rPr>
                <w:rFonts w:eastAsia="Calibri"/>
                <w:sz w:val="16"/>
                <w:szCs w:val="16"/>
                <w:lang w:val="ro-RO"/>
              </w:rPr>
            </w:pPr>
          </w:p>
        </w:tc>
        <w:tc>
          <w:tcPr>
            <w:tcW w:w="226" w:type="pct"/>
            <w:shd w:val="clear" w:color="auto" w:fill="4472C4"/>
          </w:tcPr>
          <w:p w14:paraId="13EEB3B1" w14:textId="77777777" w:rsidR="00957CEE" w:rsidRPr="00CA7BC4" w:rsidRDefault="00957CEE" w:rsidP="00EB1C9B">
            <w:pPr>
              <w:rPr>
                <w:rFonts w:eastAsia="Calibri"/>
                <w:sz w:val="16"/>
                <w:szCs w:val="16"/>
                <w:lang w:val="ro-RO"/>
              </w:rPr>
            </w:pPr>
          </w:p>
        </w:tc>
        <w:tc>
          <w:tcPr>
            <w:tcW w:w="226" w:type="pct"/>
            <w:shd w:val="clear" w:color="auto" w:fill="FFFFFF"/>
          </w:tcPr>
          <w:p w14:paraId="47704246" w14:textId="77777777" w:rsidR="00957CEE" w:rsidRPr="00CA7BC4" w:rsidRDefault="00957CEE" w:rsidP="00EB1C9B">
            <w:pPr>
              <w:rPr>
                <w:rFonts w:eastAsia="Calibri"/>
                <w:sz w:val="16"/>
                <w:szCs w:val="16"/>
                <w:lang w:val="ro-RO"/>
              </w:rPr>
            </w:pPr>
          </w:p>
        </w:tc>
        <w:tc>
          <w:tcPr>
            <w:tcW w:w="226" w:type="pct"/>
            <w:shd w:val="clear" w:color="auto" w:fill="4472C4"/>
          </w:tcPr>
          <w:p w14:paraId="38AB6161" w14:textId="77777777" w:rsidR="00957CEE" w:rsidRPr="00CA7BC4" w:rsidRDefault="00957CEE" w:rsidP="00EB1C9B">
            <w:pPr>
              <w:rPr>
                <w:rFonts w:eastAsia="Calibri"/>
                <w:sz w:val="16"/>
                <w:szCs w:val="16"/>
                <w:lang w:val="ro-RO"/>
              </w:rPr>
            </w:pPr>
          </w:p>
        </w:tc>
        <w:tc>
          <w:tcPr>
            <w:tcW w:w="226" w:type="pct"/>
            <w:shd w:val="clear" w:color="auto" w:fill="4472C4"/>
          </w:tcPr>
          <w:p w14:paraId="21C399EF" w14:textId="77777777" w:rsidR="00957CEE" w:rsidRPr="00CA7BC4" w:rsidRDefault="00957CEE" w:rsidP="00EB1C9B">
            <w:pPr>
              <w:rPr>
                <w:rFonts w:eastAsia="Calibri"/>
                <w:sz w:val="16"/>
                <w:szCs w:val="16"/>
                <w:lang w:val="ro-RO"/>
              </w:rPr>
            </w:pPr>
          </w:p>
        </w:tc>
        <w:tc>
          <w:tcPr>
            <w:tcW w:w="226" w:type="pct"/>
            <w:shd w:val="clear" w:color="auto" w:fill="4472C4"/>
          </w:tcPr>
          <w:p w14:paraId="67F53B8A" w14:textId="77777777" w:rsidR="00957CEE" w:rsidRPr="00CA7BC4" w:rsidRDefault="00957CEE" w:rsidP="00EB1C9B">
            <w:pPr>
              <w:rPr>
                <w:rFonts w:eastAsia="Calibri"/>
                <w:sz w:val="16"/>
                <w:szCs w:val="16"/>
                <w:lang w:val="ro-RO"/>
              </w:rPr>
            </w:pPr>
          </w:p>
        </w:tc>
        <w:tc>
          <w:tcPr>
            <w:tcW w:w="226" w:type="pct"/>
            <w:shd w:val="clear" w:color="auto" w:fill="FFFFFF"/>
          </w:tcPr>
          <w:p w14:paraId="45FA158B" w14:textId="77777777" w:rsidR="00957CEE" w:rsidRPr="00CA7BC4" w:rsidRDefault="00957CEE" w:rsidP="00EB1C9B">
            <w:pPr>
              <w:rPr>
                <w:rFonts w:eastAsia="Calibri"/>
                <w:sz w:val="16"/>
                <w:szCs w:val="16"/>
                <w:lang w:val="ro-RO"/>
              </w:rPr>
            </w:pPr>
          </w:p>
        </w:tc>
        <w:tc>
          <w:tcPr>
            <w:tcW w:w="226" w:type="pct"/>
            <w:shd w:val="clear" w:color="auto" w:fill="4472C4"/>
          </w:tcPr>
          <w:p w14:paraId="26194B5E" w14:textId="77777777" w:rsidR="00957CEE" w:rsidRPr="00CA7BC4" w:rsidRDefault="00957CEE" w:rsidP="00EB1C9B">
            <w:pPr>
              <w:rPr>
                <w:rFonts w:eastAsia="Calibri"/>
                <w:sz w:val="16"/>
                <w:szCs w:val="16"/>
                <w:lang w:val="ro-RO"/>
              </w:rPr>
            </w:pPr>
          </w:p>
        </w:tc>
        <w:tc>
          <w:tcPr>
            <w:tcW w:w="226" w:type="pct"/>
            <w:shd w:val="clear" w:color="auto" w:fill="4472C4"/>
          </w:tcPr>
          <w:p w14:paraId="336D0EC5" w14:textId="77777777" w:rsidR="00957CEE" w:rsidRPr="00CA7BC4" w:rsidRDefault="00957CEE" w:rsidP="00EB1C9B">
            <w:pPr>
              <w:rPr>
                <w:rFonts w:eastAsia="Calibri"/>
                <w:sz w:val="16"/>
                <w:szCs w:val="16"/>
                <w:lang w:val="ro-RO"/>
              </w:rPr>
            </w:pPr>
          </w:p>
        </w:tc>
        <w:tc>
          <w:tcPr>
            <w:tcW w:w="226" w:type="pct"/>
            <w:shd w:val="clear" w:color="auto" w:fill="4472C4"/>
          </w:tcPr>
          <w:p w14:paraId="79DC6930" w14:textId="77777777" w:rsidR="00957CEE" w:rsidRPr="00CA7BC4" w:rsidRDefault="00957CEE" w:rsidP="00EB1C9B">
            <w:pPr>
              <w:rPr>
                <w:rFonts w:eastAsia="Calibri"/>
                <w:sz w:val="16"/>
                <w:szCs w:val="16"/>
                <w:lang w:val="ro-RO"/>
              </w:rPr>
            </w:pPr>
          </w:p>
        </w:tc>
        <w:tc>
          <w:tcPr>
            <w:tcW w:w="226" w:type="pct"/>
            <w:shd w:val="clear" w:color="auto" w:fill="FFFFFF"/>
          </w:tcPr>
          <w:p w14:paraId="17BC5D89" w14:textId="77777777" w:rsidR="00957CEE" w:rsidRPr="00CA7BC4" w:rsidRDefault="00957CEE" w:rsidP="00EB1C9B">
            <w:pPr>
              <w:rPr>
                <w:rFonts w:eastAsia="Calibri"/>
                <w:sz w:val="16"/>
                <w:szCs w:val="16"/>
                <w:lang w:val="ro-RO"/>
              </w:rPr>
            </w:pPr>
          </w:p>
        </w:tc>
        <w:tc>
          <w:tcPr>
            <w:tcW w:w="226" w:type="pct"/>
            <w:shd w:val="clear" w:color="auto" w:fill="4472C4"/>
          </w:tcPr>
          <w:p w14:paraId="305D176E" w14:textId="77777777" w:rsidR="00957CEE" w:rsidRPr="00CA7BC4" w:rsidRDefault="00957CEE" w:rsidP="00EB1C9B">
            <w:pPr>
              <w:rPr>
                <w:rFonts w:eastAsia="Calibri"/>
                <w:sz w:val="16"/>
                <w:szCs w:val="16"/>
                <w:lang w:val="ro-RO"/>
              </w:rPr>
            </w:pPr>
          </w:p>
        </w:tc>
        <w:tc>
          <w:tcPr>
            <w:tcW w:w="226" w:type="pct"/>
            <w:shd w:val="clear" w:color="auto" w:fill="4472C4"/>
          </w:tcPr>
          <w:p w14:paraId="7E589573" w14:textId="77777777" w:rsidR="00957CEE" w:rsidRPr="00CA7BC4" w:rsidRDefault="00957CEE" w:rsidP="00EB1C9B">
            <w:pPr>
              <w:rPr>
                <w:rFonts w:eastAsia="Calibri"/>
                <w:sz w:val="16"/>
                <w:szCs w:val="16"/>
                <w:lang w:val="ro-RO"/>
              </w:rPr>
            </w:pPr>
          </w:p>
        </w:tc>
        <w:tc>
          <w:tcPr>
            <w:tcW w:w="226" w:type="pct"/>
            <w:shd w:val="clear" w:color="auto" w:fill="4472C4"/>
          </w:tcPr>
          <w:p w14:paraId="276A495A" w14:textId="77777777" w:rsidR="00957CEE" w:rsidRPr="00CA7BC4" w:rsidRDefault="00957CEE" w:rsidP="00EB1C9B">
            <w:pPr>
              <w:rPr>
                <w:rFonts w:eastAsia="Calibri"/>
                <w:sz w:val="16"/>
                <w:szCs w:val="16"/>
                <w:lang w:val="ro-RO"/>
              </w:rPr>
            </w:pPr>
          </w:p>
        </w:tc>
        <w:tc>
          <w:tcPr>
            <w:tcW w:w="226" w:type="pct"/>
            <w:shd w:val="clear" w:color="auto" w:fill="FFFFFF"/>
          </w:tcPr>
          <w:p w14:paraId="338CBCD1" w14:textId="77777777" w:rsidR="00957CEE" w:rsidRPr="00CA7BC4" w:rsidRDefault="00957CEE" w:rsidP="00EB1C9B">
            <w:pPr>
              <w:rPr>
                <w:rFonts w:eastAsia="Calibri"/>
                <w:sz w:val="16"/>
                <w:szCs w:val="16"/>
                <w:lang w:val="ro-RO"/>
              </w:rPr>
            </w:pPr>
          </w:p>
        </w:tc>
        <w:tc>
          <w:tcPr>
            <w:tcW w:w="226" w:type="pct"/>
            <w:shd w:val="clear" w:color="auto" w:fill="4472C4"/>
          </w:tcPr>
          <w:p w14:paraId="39345D77" w14:textId="77777777" w:rsidR="00957CEE" w:rsidRPr="00CA7BC4" w:rsidRDefault="00957CEE" w:rsidP="00EB1C9B">
            <w:pPr>
              <w:rPr>
                <w:rFonts w:eastAsia="Calibri"/>
                <w:sz w:val="16"/>
                <w:szCs w:val="16"/>
                <w:lang w:val="ro-RO"/>
              </w:rPr>
            </w:pPr>
          </w:p>
        </w:tc>
      </w:tr>
      <w:tr w:rsidR="00834D62" w:rsidRPr="00CA7BC4" w14:paraId="04BB70F7" w14:textId="77777777" w:rsidTr="00834D62">
        <w:tc>
          <w:tcPr>
            <w:tcW w:w="268" w:type="pct"/>
          </w:tcPr>
          <w:p w14:paraId="79231A23" w14:textId="77777777" w:rsidR="00957CEE" w:rsidRPr="00CA7BC4" w:rsidRDefault="00957CEE" w:rsidP="00EB1C9B">
            <w:pPr>
              <w:rPr>
                <w:rFonts w:eastAsia="Calibri"/>
                <w:sz w:val="16"/>
                <w:szCs w:val="16"/>
                <w:lang w:val="ro-RO"/>
              </w:rPr>
            </w:pPr>
            <w:r w:rsidRPr="00CA7BC4">
              <w:rPr>
                <w:rFonts w:eastAsia="Calibri"/>
                <w:sz w:val="16"/>
                <w:szCs w:val="16"/>
                <w:lang w:val="ro-RO"/>
              </w:rPr>
              <w:t>K</w:t>
            </w:r>
          </w:p>
        </w:tc>
        <w:tc>
          <w:tcPr>
            <w:tcW w:w="225" w:type="pct"/>
            <w:shd w:val="clear" w:color="auto" w:fill="4472C4"/>
          </w:tcPr>
          <w:p w14:paraId="52AEBB42" w14:textId="77777777" w:rsidR="00957CEE" w:rsidRPr="00CA7BC4" w:rsidRDefault="00957CEE" w:rsidP="00EB1C9B">
            <w:pPr>
              <w:rPr>
                <w:rFonts w:eastAsia="Calibri"/>
                <w:sz w:val="16"/>
                <w:szCs w:val="16"/>
                <w:lang w:val="ro-RO"/>
              </w:rPr>
            </w:pPr>
          </w:p>
        </w:tc>
        <w:tc>
          <w:tcPr>
            <w:tcW w:w="225" w:type="pct"/>
            <w:shd w:val="clear" w:color="auto" w:fill="4472C4"/>
          </w:tcPr>
          <w:p w14:paraId="1452A746" w14:textId="77777777" w:rsidR="00957CEE" w:rsidRPr="00CA7BC4" w:rsidRDefault="00957CEE" w:rsidP="00EB1C9B">
            <w:pPr>
              <w:rPr>
                <w:rFonts w:eastAsia="Calibri"/>
                <w:sz w:val="16"/>
                <w:szCs w:val="16"/>
                <w:lang w:val="ro-RO"/>
              </w:rPr>
            </w:pPr>
          </w:p>
        </w:tc>
        <w:tc>
          <w:tcPr>
            <w:tcW w:w="225" w:type="pct"/>
            <w:shd w:val="clear" w:color="auto" w:fill="4472C4"/>
          </w:tcPr>
          <w:p w14:paraId="41E7E92B" w14:textId="77777777" w:rsidR="00957CEE" w:rsidRPr="00CA7BC4" w:rsidRDefault="00957CEE" w:rsidP="00EB1C9B">
            <w:pPr>
              <w:rPr>
                <w:rFonts w:eastAsia="Calibri"/>
                <w:sz w:val="16"/>
                <w:szCs w:val="16"/>
                <w:lang w:val="ro-RO"/>
              </w:rPr>
            </w:pPr>
          </w:p>
        </w:tc>
        <w:tc>
          <w:tcPr>
            <w:tcW w:w="225" w:type="pct"/>
            <w:shd w:val="clear" w:color="auto" w:fill="FFFFFF"/>
          </w:tcPr>
          <w:p w14:paraId="78E8EE0F" w14:textId="77777777" w:rsidR="00957CEE" w:rsidRPr="00CA7BC4" w:rsidRDefault="00957CEE" w:rsidP="00EB1C9B">
            <w:pPr>
              <w:rPr>
                <w:rFonts w:eastAsia="Calibri"/>
                <w:sz w:val="16"/>
                <w:szCs w:val="16"/>
                <w:lang w:val="ro-RO"/>
              </w:rPr>
            </w:pPr>
          </w:p>
        </w:tc>
        <w:tc>
          <w:tcPr>
            <w:tcW w:w="225" w:type="pct"/>
            <w:shd w:val="clear" w:color="auto" w:fill="4472C4"/>
          </w:tcPr>
          <w:p w14:paraId="1B01B4AE" w14:textId="77777777" w:rsidR="00957CEE" w:rsidRPr="00CA7BC4" w:rsidRDefault="00957CEE" w:rsidP="00EB1C9B">
            <w:pPr>
              <w:rPr>
                <w:rFonts w:eastAsia="Calibri"/>
                <w:sz w:val="16"/>
                <w:szCs w:val="16"/>
                <w:lang w:val="ro-RO"/>
              </w:rPr>
            </w:pPr>
          </w:p>
        </w:tc>
        <w:tc>
          <w:tcPr>
            <w:tcW w:w="225" w:type="pct"/>
            <w:shd w:val="clear" w:color="auto" w:fill="4472C4"/>
          </w:tcPr>
          <w:p w14:paraId="2B7D3B2C" w14:textId="77777777" w:rsidR="00957CEE" w:rsidRPr="00CA7BC4" w:rsidRDefault="00957CEE" w:rsidP="00EB1C9B">
            <w:pPr>
              <w:rPr>
                <w:rFonts w:eastAsia="Calibri"/>
                <w:sz w:val="16"/>
                <w:szCs w:val="16"/>
                <w:lang w:val="ro-RO"/>
              </w:rPr>
            </w:pPr>
          </w:p>
        </w:tc>
        <w:tc>
          <w:tcPr>
            <w:tcW w:w="226" w:type="pct"/>
            <w:shd w:val="clear" w:color="auto" w:fill="4472C4"/>
          </w:tcPr>
          <w:p w14:paraId="7E53D727" w14:textId="77777777" w:rsidR="00957CEE" w:rsidRPr="00CA7BC4" w:rsidRDefault="00957CEE" w:rsidP="00EB1C9B">
            <w:pPr>
              <w:rPr>
                <w:rFonts w:eastAsia="Calibri"/>
                <w:sz w:val="16"/>
                <w:szCs w:val="16"/>
                <w:lang w:val="ro-RO"/>
              </w:rPr>
            </w:pPr>
          </w:p>
        </w:tc>
        <w:tc>
          <w:tcPr>
            <w:tcW w:w="226" w:type="pct"/>
            <w:shd w:val="clear" w:color="auto" w:fill="FFFFFF"/>
          </w:tcPr>
          <w:p w14:paraId="71720101" w14:textId="77777777" w:rsidR="00957CEE" w:rsidRPr="00CA7BC4" w:rsidRDefault="00957CEE" w:rsidP="00EB1C9B">
            <w:pPr>
              <w:rPr>
                <w:rFonts w:eastAsia="Calibri"/>
                <w:sz w:val="16"/>
                <w:szCs w:val="16"/>
                <w:lang w:val="ro-RO"/>
              </w:rPr>
            </w:pPr>
          </w:p>
        </w:tc>
        <w:tc>
          <w:tcPr>
            <w:tcW w:w="226" w:type="pct"/>
            <w:shd w:val="clear" w:color="auto" w:fill="4472C4"/>
          </w:tcPr>
          <w:p w14:paraId="3D9D7DB9" w14:textId="77777777" w:rsidR="00957CEE" w:rsidRPr="00CA7BC4" w:rsidRDefault="00957CEE" w:rsidP="00EB1C9B">
            <w:pPr>
              <w:rPr>
                <w:rFonts w:eastAsia="Calibri"/>
                <w:sz w:val="16"/>
                <w:szCs w:val="16"/>
                <w:lang w:val="ro-RO"/>
              </w:rPr>
            </w:pPr>
          </w:p>
        </w:tc>
        <w:tc>
          <w:tcPr>
            <w:tcW w:w="226" w:type="pct"/>
            <w:shd w:val="clear" w:color="auto" w:fill="4472C4"/>
          </w:tcPr>
          <w:p w14:paraId="5DECED82" w14:textId="77777777" w:rsidR="00957CEE" w:rsidRPr="00CA7BC4" w:rsidRDefault="00957CEE" w:rsidP="00EB1C9B">
            <w:pPr>
              <w:rPr>
                <w:rFonts w:eastAsia="Calibri"/>
                <w:sz w:val="16"/>
                <w:szCs w:val="16"/>
                <w:lang w:val="ro-RO"/>
              </w:rPr>
            </w:pPr>
          </w:p>
        </w:tc>
        <w:tc>
          <w:tcPr>
            <w:tcW w:w="226" w:type="pct"/>
            <w:shd w:val="clear" w:color="auto" w:fill="4472C4"/>
          </w:tcPr>
          <w:p w14:paraId="6560831E" w14:textId="77777777" w:rsidR="00957CEE" w:rsidRPr="00CA7BC4" w:rsidRDefault="00957CEE" w:rsidP="00EB1C9B">
            <w:pPr>
              <w:rPr>
                <w:rFonts w:eastAsia="Calibri"/>
                <w:sz w:val="16"/>
                <w:szCs w:val="16"/>
                <w:lang w:val="ro-RO"/>
              </w:rPr>
            </w:pPr>
          </w:p>
        </w:tc>
        <w:tc>
          <w:tcPr>
            <w:tcW w:w="226" w:type="pct"/>
            <w:shd w:val="clear" w:color="auto" w:fill="FFFFFF"/>
          </w:tcPr>
          <w:p w14:paraId="42930F82" w14:textId="77777777" w:rsidR="00957CEE" w:rsidRPr="00CA7BC4" w:rsidRDefault="00957CEE" w:rsidP="00EB1C9B">
            <w:pPr>
              <w:rPr>
                <w:rFonts w:eastAsia="Calibri"/>
                <w:sz w:val="16"/>
                <w:szCs w:val="16"/>
                <w:lang w:val="ro-RO"/>
              </w:rPr>
            </w:pPr>
          </w:p>
        </w:tc>
        <w:tc>
          <w:tcPr>
            <w:tcW w:w="226" w:type="pct"/>
            <w:shd w:val="clear" w:color="auto" w:fill="4472C4"/>
          </w:tcPr>
          <w:p w14:paraId="1EC6C080" w14:textId="77777777" w:rsidR="00957CEE" w:rsidRPr="00CA7BC4" w:rsidRDefault="00957CEE" w:rsidP="00EB1C9B">
            <w:pPr>
              <w:rPr>
                <w:rFonts w:eastAsia="Calibri"/>
                <w:sz w:val="16"/>
                <w:szCs w:val="16"/>
                <w:lang w:val="ro-RO"/>
              </w:rPr>
            </w:pPr>
          </w:p>
        </w:tc>
        <w:tc>
          <w:tcPr>
            <w:tcW w:w="226" w:type="pct"/>
            <w:shd w:val="clear" w:color="auto" w:fill="4472C4"/>
          </w:tcPr>
          <w:p w14:paraId="49D3B2E9" w14:textId="77777777" w:rsidR="00957CEE" w:rsidRPr="00CA7BC4" w:rsidRDefault="00957CEE" w:rsidP="00EB1C9B">
            <w:pPr>
              <w:rPr>
                <w:rFonts w:eastAsia="Calibri"/>
                <w:sz w:val="16"/>
                <w:szCs w:val="16"/>
                <w:lang w:val="ro-RO"/>
              </w:rPr>
            </w:pPr>
          </w:p>
        </w:tc>
        <w:tc>
          <w:tcPr>
            <w:tcW w:w="226" w:type="pct"/>
            <w:shd w:val="clear" w:color="auto" w:fill="4472C4"/>
          </w:tcPr>
          <w:p w14:paraId="59836843" w14:textId="77777777" w:rsidR="00957CEE" w:rsidRPr="00CA7BC4" w:rsidRDefault="00957CEE" w:rsidP="00EB1C9B">
            <w:pPr>
              <w:rPr>
                <w:rFonts w:eastAsia="Calibri"/>
                <w:sz w:val="16"/>
                <w:szCs w:val="16"/>
                <w:lang w:val="ro-RO"/>
              </w:rPr>
            </w:pPr>
          </w:p>
        </w:tc>
        <w:tc>
          <w:tcPr>
            <w:tcW w:w="226" w:type="pct"/>
            <w:shd w:val="clear" w:color="auto" w:fill="FFFFFF"/>
          </w:tcPr>
          <w:p w14:paraId="2143C774" w14:textId="77777777" w:rsidR="00957CEE" w:rsidRPr="00CA7BC4" w:rsidRDefault="00957CEE" w:rsidP="00EB1C9B">
            <w:pPr>
              <w:rPr>
                <w:rFonts w:eastAsia="Calibri"/>
                <w:sz w:val="16"/>
                <w:szCs w:val="16"/>
                <w:lang w:val="ro-RO"/>
              </w:rPr>
            </w:pPr>
          </w:p>
        </w:tc>
        <w:tc>
          <w:tcPr>
            <w:tcW w:w="226" w:type="pct"/>
            <w:shd w:val="clear" w:color="auto" w:fill="4472C4"/>
          </w:tcPr>
          <w:p w14:paraId="4047834F" w14:textId="77777777" w:rsidR="00957CEE" w:rsidRPr="00CA7BC4" w:rsidRDefault="00957CEE" w:rsidP="00EB1C9B">
            <w:pPr>
              <w:rPr>
                <w:rFonts w:eastAsia="Calibri"/>
                <w:sz w:val="16"/>
                <w:szCs w:val="16"/>
                <w:lang w:val="ro-RO"/>
              </w:rPr>
            </w:pPr>
          </w:p>
        </w:tc>
        <w:tc>
          <w:tcPr>
            <w:tcW w:w="226" w:type="pct"/>
            <w:shd w:val="clear" w:color="auto" w:fill="4472C4"/>
          </w:tcPr>
          <w:p w14:paraId="12854332" w14:textId="77777777" w:rsidR="00957CEE" w:rsidRPr="00CA7BC4" w:rsidRDefault="00957CEE" w:rsidP="00EB1C9B">
            <w:pPr>
              <w:rPr>
                <w:rFonts w:eastAsia="Calibri"/>
                <w:sz w:val="16"/>
                <w:szCs w:val="16"/>
                <w:lang w:val="ro-RO"/>
              </w:rPr>
            </w:pPr>
          </w:p>
        </w:tc>
        <w:tc>
          <w:tcPr>
            <w:tcW w:w="226" w:type="pct"/>
            <w:shd w:val="clear" w:color="auto" w:fill="4472C4"/>
          </w:tcPr>
          <w:p w14:paraId="1D6F924F" w14:textId="77777777" w:rsidR="00957CEE" w:rsidRPr="00CA7BC4" w:rsidRDefault="00957CEE" w:rsidP="00EB1C9B">
            <w:pPr>
              <w:rPr>
                <w:rFonts w:eastAsia="Calibri"/>
                <w:sz w:val="16"/>
                <w:szCs w:val="16"/>
                <w:lang w:val="ro-RO"/>
              </w:rPr>
            </w:pPr>
          </w:p>
        </w:tc>
        <w:tc>
          <w:tcPr>
            <w:tcW w:w="226" w:type="pct"/>
            <w:shd w:val="clear" w:color="auto" w:fill="FFFFFF"/>
          </w:tcPr>
          <w:p w14:paraId="5C4C9C91" w14:textId="77777777" w:rsidR="00957CEE" w:rsidRPr="00CA7BC4" w:rsidRDefault="00957CEE" w:rsidP="00EB1C9B">
            <w:pPr>
              <w:rPr>
                <w:rFonts w:eastAsia="Calibri"/>
                <w:sz w:val="16"/>
                <w:szCs w:val="16"/>
                <w:lang w:val="ro-RO"/>
              </w:rPr>
            </w:pPr>
          </w:p>
        </w:tc>
        <w:tc>
          <w:tcPr>
            <w:tcW w:w="226" w:type="pct"/>
            <w:shd w:val="clear" w:color="auto" w:fill="4472C4"/>
          </w:tcPr>
          <w:p w14:paraId="021F458A" w14:textId="77777777" w:rsidR="00957CEE" w:rsidRPr="00CA7BC4" w:rsidRDefault="00957CEE" w:rsidP="00EB1C9B">
            <w:pPr>
              <w:rPr>
                <w:rFonts w:eastAsia="Calibri"/>
                <w:sz w:val="16"/>
                <w:szCs w:val="16"/>
                <w:lang w:val="ro-RO"/>
              </w:rPr>
            </w:pPr>
          </w:p>
        </w:tc>
      </w:tr>
      <w:tr w:rsidR="00834D62" w:rsidRPr="00CA7BC4" w14:paraId="32D0148B" w14:textId="77777777" w:rsidTr="00834D62">
        <w:tc>
          <w:tcPr>
            <w:tcW w:w="268" w:type="pct"/>
          </w:tcPr>
          <w:p w14:paraId="25E95F31" w14:textId="77777777" w:rsidR="00957CEE" w:rsidRPr="00CA7BC4" w:rsidRDefault="00957CEE" w:rsidP="00EB1C9B">
            <w:pPr>
              <w:rPr>
                <w:rFonts w:eastAsia="Calibri"/>
                <w:sz w:val="16"/>
                <w:szCs w:val="16"/>
                <w:lang w:val="ro-RO"/>
              </w:rPr>
            </w:pPr>
            <w:r w:rsidRPr="00CA7BC4">
              <w:rPr>
                <w:rFonts w:eastAsia="Calibri"/>
                <w:sz w:val="16"/>
                <w:szCs w:val="16"/>
                <w:lang w:val="ro-RO"/>
              </w:rPr>
              <w:t>L</w:t>
            </w:r>
          </w:p>
        </w:tc>
        <w:tc>
          <w:tcPr>
            <w:tcW w:w="225" w:type="pct"/>
            <w:shd w:val="clear" w:color="auto" w:fill="4472C4"/>
          </w:tcPr>
          <w:p w14:paraId="04F5B2C3" w14:textId="77777777" w:rsidR="00957CEE" w:rsidRPr="00CA7BC4" w:rsidRDefault="00957CEE" w:rsidP="00EB1C9B">
            <w:pPr>
              <w:rPr>
                <w:rFonts w:eastAsia="Calibri"/>
                <w:sz w:val="16"/>
                <w:szCs w:val="16"/>
                <w:lang w:val="ro-RO"/>
              </w:rPr>
            </w:pPr>
          </w:p>
        </w:tc>
        <w:tc>
          <w:tcPr>
            <w:tcW w:w="225" w:type="pct"/>
            <w:shd w:val="clear" w:color="auto" w:fill="4472C4"/>
          </w:tcPr>
          <w:p w14:paraId="60D79082" w14:textId="77777777" w:rsidR="00957CEE" w:rsidRPr="00CA7BC4" w:rsidRDefault="00957CEE" w:rsidP="00EB1C9B">
            <w:pPr>
              <w:rPr>
                <w:rFonts w:eastAsia="Calibri"/>
                <w:sz w:val="16"/>
                <w:szCs w:val="16"/>
                <w:lang w:val="ro-RO"/>
              </w:rPr>
            </w:pPr>
          </w:p>
        </w:tc>
        <w:tc>
          <w:tcPr>
            <w:tcW w:w="225" w:type="pct"/>
            <w:shd w:val="clear" w:color="auto" w:fill="4472C4"/>
          </w:tcPr>
          <w:p w14:paraId="48CFAD1F" w14:textId="77777777" w:rsidR="00957CEE" w:rsidRPr="00CA7BC4" w:rsidRDefault="00957CEE" w:rsidP="00EB1C9B">
            <w:pPr>
              <w:rPr>
                <w:rFonts w:eastAsia="Calibri"/>
                <w:sz w:val="16"/>
                <w:szCs w:val="16"/>
                <w:lang w:val="ro-RO"/>
              </w:rPr>
            </w:pPr>
          </w:p>
        </w:tc>
        <w:tc>
          <w:tcPr>
            <w:tcW w:w="225" w:type="pct"/>
            <w:shd w:val="clear" w:color="auto" w:fill="FFFFFF"/>
          </w:tcPr>
          <w:p w14:paraId="623150FB" w14:textId="77777777" w:rsidR="00957CEE" w:rsidRPr="00CA7BC4" w:rsidRDefault="00957CEE" w:rsidP="00EB1C9B">
            <w:pPr>
              <w:rPr>
                <w:rFonts w:eastAsia="Calibri"/>
                <w:sz w:val="16"/>
                <w:szCs w:val="16"/>
                <w:lang w:val="ro-RO"/>
              </w:rPr>
            </w:pPr>
          </w:p>
        </w:tc>
        <w:tc>
          <w:tcPr>
            <w:tcW w:w="225" w:type="pct"/>
            <w:shd w:val="clear" w:color="auto" w:fill="4472C4"/>
          </w:tcPr>
          <w:p w14:paraId="18FC9B68" w14:textId="77777777" w:rsidR="00957CEE" w:rsidRPr="00CA7BC4" w:rsidRDefault="00957CEE" w:rsidP="00EB1C9B">
            <w:pPr>
              <w:rPr>
                <w:rFonts w:eastAsia="Calibri"/>
                <w:sz w:val="16"/>
                <w:szCs w:val="16"/>
                <w:lang w:val="ro-RO"/>
              </w:rPr>
            </w:pPr>
          </w:p>
        </w:tc>
        <w:tc>
          <w:tcPr>
            <w:tcW w:w="225" w:type="pct"/>
            <w:shd w:val="clear" w:color="auto" w:fill="4472C4"/>
          </w:tcPr>
          <w:p w14:paraId="2DE29FAD" w14:textId="77777777" w:rsidR="00957CEE" w:rsidRPr="00CA7BC4" w:rsidRDefault="00957CEE" w:rsidP="00EB1C9B">
            <w:pPr>
              <w:rPr>
                <w:rFonts w:eastAsia="Calibri"/>
                <w:sz w:val="16"/>
                <w:szCs w:val="16"/>
                <w:lang w:val="ro-RO"/>
              </w:rPr>
            </w:pPr>
          </w:p>
        </w:tc>
        <w:tc>
          <w:tcPr>
            <w:tcW w:w="226" w:type="pct"/>
            <w:shd w:val="clear" w:color="auto" w:fill="4472C4"/>
          </w:tcPr>
          <w:p w14:paraId="6A1480D8" w14:textId="77777777" w:rsidR="00957CEE" w:rsidRPr="00CA7BC4" w:rsidRDefault="00957CEE" w:rsidP="00EB1C9B">
            <w:pPr>
              <w:rPr>
                <w:rFonts w:eastAsia="Calibri"/>
                <w:sz w:val="16"/>
                <w:szCs w:val="16"/>
                <w:lang w:val="ro-RO"/>
              </w:rPr>
            </w:pPr>
          </w:p>
        </w:tc>
        <w:tc>
          <w:tcPr>
            <w:tcW w:w="226" w:type="pct"/>
            <w:shd w:val="clear" w:color="auto" w:fill="FFFFFF"/>
          </w:tcPr>
          <w:p w14:paraId="2F9FC5DF" w14:textId="77777777" w:rsidR="00957CEE" w:rsidRPr="00CA7BC4" w:rsidRDefault="00957CEE" w:rsidP="00EB1C9B">
            <w:pPr>
              <w:rPr>
                <w:rFonts w:eastAsia="Calibri"/>
                <w:sz w:val="16"/>
                <w:szCs w:val="16"/>
                <w:lang w:val="ro-RO"/>
              </w:rPr>
            </w:pPr>
          </w:p>
        </w:tc>
        <w:tc>
          <w:tcPr>
            <w:tcW w:w="226" w:type="pct"/>
            <w:shd w:val="clear" w:color="auto" w:fill="4472C4"/>
          </w:tcPr>
          <w:p w14:paraId="1F76C8F7" w14:textId="77777777" w:rsidR="00957CEE" w:rsidRPr="00CA7BC4" w:rsidRDefault="00957CEE" w:rsidP="00EB1C9B">
            <w:pPr>
              <w:rPr>
                <w:rFonts w:eastAsia="Calibri"/>
                <w:sz w:val="16"/>
                <w:szCs w:val="16"/>
                <w:lang w:val="ro-RO"/>
              </w:rPr>
            </w:pPr>
          </w:p>
        </w:tc>
        <w:tc>
          <w:tcPr>
            <w:tcW w:w="226" w:type="pct"/>
            <w:shd w:val="clear" w:color="auto" w:fill="4472C4"/>
          </w:tcPr>
          <w:p w14:paraId="2B08741D" w14:textId="77777777" w:rsidR="00957CEE" w:rsidRPr="00CA7BC4" w:rsidRDefault="00957CEE" w:rsidP="00EB1C9B">
            <w:pPr>
              <w:rPr>
                <w:rFonts w:eastAsia="Calibri"/>
                <w:sz w:val="16"/>
                <w:szCs w:val="16"/>
                <w:lang w:val="ro-RO"/>
              </w:rPr>
            </w:pPr>
          </w:p>
        </w:tc>
        <w:tc>
          <w:tcPr>
            <w:tcW w:w="226" w:type="pct"/>
            <w:shd w:val="clear" w:color="auto" w:fill="4472C4"/>
          </w:tcPr>
          <w:p w14:paraId="7E5B41D7" w14:textId="77777777" w:rsidR="00957CEE" w:rsidRPr="00CA7BC4" w:rsidRDefault="00957CEE" w:rsidP="00EB1C9B">
            <w:pPr>
              <w:rPr>
                <w:rFonts w:eastAsia="Calibri"/>
                <w:sz w:val="16"/>
                <w:szCs w:val="16"/>
                <w:lang w:val="ro-RO"/>
              </w:rPr>
            </w:pPr>
          </w:p>
        </w:tc>
        <w:tc>
          <w:tcPr>
            <w:tcW w:w="226" w:type="pct"/>
            <w:shd w:val="clear" w:color="auto" w:fill="FFFFFF"/>
          </w:tcPr>
          <w:p w14:paraId="0DF9D5FC" w14:textId="77777777" w:rsidR="00957CEE" w:rsidRPr="00CA7BC4" w:rsidRDefault="00957CEE" w:rsidP="00EB1C9B">
            <w:pPr>
              <w:rPr>
                <w:rFonts w:eastAsia="Calibri"/>
                <w:sz w:val="16"/>
                <w:szCs w:val="16"/>
                <w:lang w:val="ro-RO"/>
              </w:rPr>
            </w:pPr>
          </w:p>
        </w:tc>
        <w:tc>
          <w:tcPr>
            <w:tcW w:w="226" w:type="pct"/>
            <w:shd w:val="clear" w:color="auto" w:fill="4472C4"/>
          </w:tcPr>
          <w:p w14:paraId="4492E835" w14:textId="77777777" w:rsidR="00957CEE" w:rsidRPr="00CA7BC4" w:rsidRDefault="00957CEE" w:rsidP="00EB1C9B">
            <w:pPr>
              <w:rPr>
                <w:rFonts w:eastAsia="Calibri"/>
                <w:sz w:val="16"/>
                <w:szCs w:val="16"/>
                <w:lang w:val="ro-RO"/>
              </w:rPr>
            </w:pPr>
          </w:p>
        </w:tc>
        <w:tc>
          <w:tcPr>
            <w:tcW w:w="226" w:type="pct"/>
            <w:shd w:val="clear" w:color="auto" w:fill="4472C4"/>
          </w:tcPr>
          <w:p w14:paraId="52E313EB" w14:textId="77777777" w:rsidR="00957CEE" w:rsidRPr="00CA7BC4" w:rsidRDefault="00957CEE" w:rsidP="00EB1C9B">
            <w:pPr>
              <w:rPr>
                <w:rFonts w:eastAsia="Calibri"/>
                <w:sz w:val="16"/>
                <w:szCs w:val="16"/>
                <w:lang w:val="ro-RO"/>
              </w:rPr>
            </w:pPr>
          </w:p>
        </w:tc>
        <w:tc>
          <w:tcPr>
            <w:tcW w:w="226" w:type="pct"/>
            <w:shd w:val="clear" w:color="auto" w:fill="4472C4"/>
          </w:tcPr>
          <w:p w14:paraId="6C7FEFF7" w14:textId="77777777" w:rsidR="00957CEE" w:rsidRPr="00CA7BC4" w:rsidRDefault="00957CEE" w:rsidP="00EB1C9B">
            <w:pPr>
              <w:rPr>
                <w:rFonts w:eastAsia="Calibri"/>
                <w:sz w:val="16"/>
                <w:szCs w:val="16"/>
                <w:lang w:val="ro-RO"/>
              </w:rPr>
            </w:pPr>
          </w:p>
        </w:tc>
        <w:tc>
          <w:tcPr>
            <w:tcW w:w="226" w:type="pct"/>
            <w:shd w:val="clear" w:color="auto" w:fill="FFFFFF"/>
          </w:tcPr>
          <w:p w14:paraId="0325CF85" w14:textId="77777777" w:rsidR="00957CEE" w:rsidRPr="00CA7BC4" w:rsidRDefault="00957CEE" w:rsidP="00EB1C9B">
            <w:pPr>
              <w:rPr>
                <w:rFonts w:eastAsia="Calibri"/>
                <w:sz w:val="16"/>
                <w:szCs w:val="16"/>
                <w:lang w:val="ro-RO"/>
              </w:rPr>
            </w:pPr>
          </w:p>
        </w:tc>
        <w:tc>
          <w:tcPr>
            <w:tcW w:w="226" w:type="pct"/>
            <w:shd w:val="clear" w:color="auto" w:fill="4472C4"/>
          </w:tcPr>
          <w:p w14:paraId="5C96CD4C" w14:textId="77777777" w:rsidR="00957CEE" w:rsidRPr="00CA7BC4" w:rsidRDefault="00957CEE" w:rsidP="00EB1C9B">
            <w:pPr>
              <w:rPr>
                <w:rFonts w:eastAsia="Calibri"/>
                <w:sz w:val="16"/>
                <w:szCs w:val="16"/>
                <w:lang w:val="ro-RO"/>
              </w:rPr>
            </w:pPr>
          </w:p>
        </w:tc>
        <w:tc>
          <w:tcPr>
            <w:tcW w:w="226" w:type="pct"/>
            <w:shd w:val="clear" w:color="auto" w:fill="4472C4"/>
          </w:tcPr>
          <w:p w14:paraId="204ECE5B" w14:textId="77777777" w:rsidR="00957CEE" w:rsidRPr="00CA7BC4" w:rsidRDefault="00957CEE" w:rsidP="00EB1C9B">
            <w:pPr>
              <w:rPr>
                <w:rFonts w:eastAsia="Calibri"/>
                <w:sz w:val="16"/>
                <w:szCs w:val="16"/>
                <w:lang w:val="ro-RO"/>
              </w:rPr>
            </w:pPr>
          </w:p>
        </w:tc>
        <w:tc>
          <w:tcPr>
            <w:tcW w:w="226" w:type="pct"/>
            <w:shd w:val="clear" w:color="auto" w:fill="4472C4"/>
          </w:tcPr>
          <w:p w14:paraId="0A4F3933" w14:textId="77777777" w:rsidR="00957CEE" w:rsidRPr="00CA7BC4" w:rsidRDefault="00957CEE" w:rsidP="00EB1C9B">
            <w:pPr>
              <w:rPr>
                <w:rFonts w:eastAsia="Calibri"/>
                <w:sz w:val="16"/>
                <w:szCs w:val="16"/>
                <w:lang w:val="ro-RO"/>
              </w:rPr>
            </w:pPr>
          </w:p>
        </w:tc>
        <w:tc>
          <w:tcPr>
            <w:tcW w:w="226" w:type="pct"/>
            <w:shd w:val="clear" w:color="auto" w:fill="FFFFFF"/>
          </w:tcPr>
          <w:p w14:paraId="1C521F96" w14:textId="77777777" w:rsidR="00957CEE" w:rsidRPr="00CA7BC4" w:rsidRDefault="00957CEE" w:rsidP="00EB1C9B">
            <w:pPr>
              <w:rPr>
                <w:rFonts w:eastAsia="Calibri"/>
                <w:sz w:val="16"/>
                <w:szCs w:val="16"/>
                <w:lang w:val="ro-RO"/>
              </w:rPr>
            </w:pPr>
          </w:p>
        </w:tc>
        <w:tc>
          <w:tcPr>
            <w:tcW w:w="226" w:type="pct"/>
            <w:shd w:val="clear" w:color="auto" w:fill="4472C4"/>
          </w:tcPr>
          <w:p w14:paraId="159290F7" w14:textId="77777777" w:rsidR="00957CEE" w:rsidRPr="00CA7BC4" w:rsidRDefault="00957CEE" w:rsidP="00EB1C9B">
            <w:pPr>
              <w:rPr>
                <w:rFonts w:eastAsia="Calibri"/>
                <w:sz w:val="16"/>
                <w:szCs w:val="16"/>
                <w:lang w:val="ro-RO"/>
              </w:rPr>
            </w:pPr>
          </w:p>
        </w:tc>
      </w:tr>
    </w:tbl>
    <w:p w14:paraId="4298EB6B" w14:textId="77777777" w:rsidR="005E38F1" w:rsidRPr="00CA7BC4" w:rsidRDefault="005E38F1" w:rsidP="005E38F1">
      <w:pPr>
        <w:spacing w:line="259" w:lineRule="auto"/>
        <w:rPr>
          <w:rFonts w:eastAsia="Calibri"/>
          <w:b/>
          <w:szCs w:val="24"/>
          <w:lang w:val="ro-RO"/>
        </w:rPr>
      </w:pPr>
    </w:p>
    <w:p w14:paraId="66FCF706" w14:textId="51D12D46" w:rsidR="00957CEE" w:rsidRPr="00CA7BC4" w:rsidRDefault="00957CEE" w:rsidP="00B47C0E">
      <w:pPr>
        <w:spacing w:line="259" w:lineRule="auto"/>
        <w:jc w:val="right"/>
        <w:rPr>
          <w:rFonts w:eastAsia="Calibri"/>
          <w:szCs w:val="24"/>
          <w:lang w:val="ro-RO"/>
        </w:rPr>
      </w:pPr>
      <w:r w:rsidRPr="00CA7BC4">
        <w:rPr>
          <w:rFonts w:eastAsia="Calibri"/>
          <w:b/>
          <w:szCs w:val="24"/>
          <w:lang w:val="ro-RO"/>
        </w:rPr>
        <w:t>Tranșa 4</w:t>
      </w:r>
      <w:r w:rsidRPr="00CA7BC4">
        <w:rPr>
          <w:rFonts w:eastAsia="Calibri"/>
          <w:szCs w:val="24"/>
          <w:lang w:val="ro-RO"/>
        </w:rPr>
        <w:t xml:space="preserve"> – deficit 120 MW – se vor deconecta toate blocurile</w:t>
      </w:r>
    </w:p>
    <w:tbl>
      <w:tblPr>
        <w:tblStyle w:val="TableGrid1"/>
        <w:tblW w:w="5000" w:type="pct"/>
        <w:tblLook w:val="04A0" w:firstRow="1" w:lastRow="0" w:firstColumn="1" w:lastColumn="0" w:noHBand="0" w:noVBand="1"/>
      </w:tblPr>
      <w:tblGrid>
        <w:gridCol w:w="501"/>
        <w:gridCol w:w="420"/>
        <w:gridCol w:w="420"/>
        <w:gridCol w:w="420"/>
        <w:gridCol w:w="420"/>
        <w:gridCol w:w="420"/>
        <w:gridCol w:w="420"/>
        <w:gridCol w:w="422"/>
        <w:gridCol w:w="421"/>
        <w:gridCol w:w="421"/>
        <w:gridCol w:w="421"/>
        <w:gridCol w:w="421"/>
        <w:gridCol w:w="421"/>
        <w:gridCol w:w="421"/>
        <w:gridCol w:w="421"/>
        <w:gridCol w:w="421"/>
        <w:gridCol w:w="421"/>
        <w:gridCol w:w="421"/>
        <w:gridCol w:w="421"/>
        <w:gridCol w:w="421"/>
        <w:gridCol w:w="421"/>
        <w:gridCol w:w="406"/>
      </w:tblGrid>
      <w:tr w:rsidR="00957CEE" w:rsidRPr="00CA7BC4" w14:paraId="12E76D49" w14:textId="77777777" w:rsidTr="00B47C0E">
        <w:tc>
          <w:tcPr>
            <w:tcW w:w="268" w:type="pct"/>
            <w:vMerge w:val="restart"/>
          </w:tcPr>
          <w:p w14:paraId="119D8BCE" w14:textId="77777777" w:rsidR="00957CEE" w:rsidRPr="00CA7BC4" w:rsidRDefault="00957CEE" w:rsidP="00EB1C9B">
            <w:pPr>
              <w:rPr>
                <w:rFonts w:eastAsia="Calibri"/>
                <w:szCs w:val="24"/>
                <w:lang w:val="ro-RO"/>
              </w:rPr>
            </w:pPr>
          </w:p>
        </w:tc>
        <w:tc>
          <w:tcPr>
            <w:tcW w:w="674" w:type="pct"/>
            <w:gridSpan w:val="3"/>
          </w:tcPr>
          <w:p w14:paraId="64092384" w14:textId="77777777" w:rsidR="00957CEE" w:rsidRPr="00CA7BC4" w:rsidRDefault="00957CEE" w:rsidP="00EB1C9B">
            <w:pPr>
              <w:rPr>
                <w:rFonts w:eastAsia="Calibri"/>
                <w:szCs w:val="24"/>
                <w:lang w:val="ro-RO"/>
              </w:rPr>
            </w:pPr>
            <w:r w:rsidRPr="00CA7BC4">
              <w:rPr>
                <w:rFonts w:eastAsia="Calibri"/>
                <w:szCs w:val="24"/>
                <w:lang w:val="ro-RO"/>
              </w:rPr>
              <w:t>Luni</w:t>
            </w:r>
          </w:p>
        </w:tc>
        <w:tc>
          <w:tcPr>
            <w:tcW w:w="675" w:type="pct"/>
            <w:gridSpan w:val="3"/>
          </w:tcPr>
          <w:p w14:paraId="4DA47C4F" w14:textId="77777777" w:rsidR="00957CEE" w:rsidRPr="00CA7BC4" w:rsidRDefault="00957CEE" w:rsidP="00EB1C9B">
            <w:pPr>
              <w:rPr>
                <w:rFonts w:eastAsia="Calibri"/>
                <w:szCs w:val="24"/>
                <w:lang w:val="ro-RO"/>
              </w:rPr>
            </w:pPr>
            <w:r w:rsidRPr="00CA7BC4">
              <w:rPr>
                <w:rFonts w:eastAsia="Calibri"/>
                <w:szCs w:val="24"/>
                <w:lang w:val="ro-RO"/>
              </w:rPr>
              <w:t>Marți</w:t>
            </w:r>
          </w:p>
        </w:tc>
        <w:tc>
          <w:tcPr>
            <w:tcW w:w="677" w:type="pct"/>
            <w:gridSpan w:val="3"/>
          </w:tcPr>
          <w:p w14:paraId="3A41B81E" w14:textId="77777777" w:rsidR="00957CEE" w:rsidRPr="00CA7BC4" w:rsidRDefault="00957CEE" w:rsidP="00EB1C9B">
            <w:pPr>
              <w:rPr>
                <w:rFonts w:eastAsia="Calibri"/>
                <w:szCs w:val="24"/>
                <w:lang w:val="ro-RO"/>
              </w:rPr>
            </w:pPr>
            <w:r w:rsidRPr="00CA7BC4">
              <w:rPr>
                <w:rFonts w:eastAsia="Calibri"/>
                <w:szCs w:val="24"/>
                <w:lang w:val="ro-RO"/>
              </w:rPr>
              <w:t>Miercuri</w:t>
            </w:r>
          </w:p>
        </w:tc>
        <w:tc>
          <w:tcPr>
            <w:tcW w:w="677" w:type="pct"/>
            <w:gridSpan w:val="3"/>
          </w:tcPr>
          <w:p w14:paraId="06413370" w14:textId="77777777" w:rsidR="00957CEE" w:rsidRPr="00CA7BC4" w:rsidRDefault="00957CEE" w:rsidP="00EB1C9B">
            <w:pPr>
              <w:rPr>
                <w:rFonts w:eastAsia="Calibri"/>
                <w:szCs w:val="24"/>
                <w:lang w:val="ro-RO"/>
              </w:rPr>
            </w:pPr>
            <w:r w:rsidRPr="00CA7BC4">
              <w:rPr>
                <w:rFonts w:eastAsia="Calibri"/>
                <w:szCs w:val="24"/>
                <w:lang w:val="ro-RO"/>
              </w:rPr>
              <w:t>Joi</w:t>
            </w:r>
          </w:p>
        </w:tc>
        <w:tc>
          <w:tcPr>
            <w:tcW w:w="677" w:type="pct"/>
            <w:gridSpan w:val="3"/>
          </w:tcPr>
          <w:p w14:paraId="0E5F0FAE" w14:textId="77777777" w:rsidR="00957CEE" w:rsidRPr="00CA7BC4" w:rsidRDefault="00957CEE" w:rsidP="00EB1C9B">
            <w:pPr>
              <w:rPr>
                <w:rFonts w:eastAsia="Calibri"/>
                <w:szCs w:val="24"/>
                <w:lang w:val="ro-RO"/>
              </w:rPr>
            </w:pPr>
            <w:r w:rsidRPr="00CA7BC4">
              <w:rPr>
                <w:rFonts w:eastAsia="Calibri"/>
                <w:szCs w:val="24"/>
                <w:lang w:val="ro-RO"/>
              </w:rPr>
              <w:t>Vineri</w:t>
            </w:r>
          </w:p>
        </w:tc>
        <w:tc>
          <w:tcPr>
            <w:tcW w:w="677" w:type="pct"/>
            <w:gridSpan w:val="3"/>
          </w:tcPr>
          <w:p w14:paraId="6FE93E54" w14:textId="77777777" w:rsidR="00957CEE" w:rsidRPr="00CA7BC4" w:rsidRDefault="00957CEE" w:rsidP="00EB1C9B">
            <w:pPr>
              <w:rPr>
                <w:rFonts w:eastAsia="Calibri"/>
                <w:szCs w:val="24"/>
                <w:lang w:val="ro-RO"/>
              </w:rPr>
            </w:pPr>
            <w:r w:rsidRPr="00CA7BC4">
              <w:rPr>
                <w:rFonts w:eastAsia="Calibri"/>
                <w:szCs w:val="24"/>
                <w:lang w:val="ro-RO"/>
              </w:rPr>
              <w:t>Sâmbătă</w:t>
            </w:r>
          </w:p>
        </w:tc>
        <w:tc>
          <w:tcPr>
            <w:tcW w:w="677" w:type="pct"/>
            <w:gridSpan w:val="3"/>
          </w:tcPr>
          <w:p w14:paraId="62091E97" w14:textId="77777777" w:rsidR="00957CEE" w:rsidRPr="00CA7BC4" w:rsidRDefault="00957CEE" w:rsidP="00EB1C9B">
            <w:pPr>
              <w:rPr>
                <w:rFonts w:eastAsia="Calibri"/>
                <w:szCs w:val="24"/>
                <w:lang w:val="ro-RO"/>
              </w:rPr>
            </w:pPr>
            <w:r w:rsidRPr="00CA7BC4">
              <w:rPr>
                <w:rFonts w:eastAsia="Calibri"/>
                <w:szCs w:val="24"/>
                <w:lang w:val="ro-RO"/>
              </w:rPr>
              <w:t>Duminică</w:t>
            </w:r>
          </w:p>
        </w:tc>
      </w:tr>
      <w:tr w:rsidR="00957CEE" w:rsidRPr="00CA7BC4" w14:paraId="6D32595A" w14:textId="77777777" w:rsidTr="00B47C0E">
        <w:tc>
          <w:tcPr>
            <w:tcW w:w="268" w:type="pct"/>
            <w:vMerge/>
          </w:tcPr>
          <w:p w14:paraId="5358489C" w14:textId="77777777" w:rsidR="00957CEE" w:rsidRPr="00CA7BC4" w:rsidRDefault="00957CEE" w:rsidP="00EB1C9B">
            <w:pPr>
              <w:rPr>
                <w:rFonts w:eastAsia="Calibri"/>
                <w:szCs w:val="24"/>
                <w:lang w:val="ro-RO"/>
              </w:rPr>
            </w:pPr>
          </w:p>
        </w:tc>
        <w:tc>
          <w:tcPr>
            <w:tcW w:w="225" w:type="pct"/>
          </w:tcPr>
          <w:p w14:paraId="7CE66042"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5" w:type="pct"/>
          </w:tcPr>
          <w:p w14:paraId="2D07D125"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5" w:type="pct"/>
          </w:tcPr>
          <w:p w14:paraId="1FEF3403"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5" w:type="pct"/>
          </w:tcPr>
          <w:p w14:paraId="36AB1A14"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5" w:type="pct"/>
          </w:tcPr>
          <w:p w14:paraId="5D143393"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5" w:type="pct"/>
          </w:tcPr>
          <w:p w14:paraId="6B0B8516"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33FD9268"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21E66B89"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1FB832C0"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787FAA44"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54B3ED96"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15AE6923"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5F042ECB"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3E83FBBC"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685D3AE7"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5BA9A76D"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1688F5F0"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1F4FBCE6"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c>
          <w:tcPr>
            <w:tcW w:w="226" w:type="pct"/>
          </w:tcPr>
          <w:p w14:paraId="510E8CAF" w14:textId="77777777" w:rsidR="00957CEE" w:rsidRPr="00CA7BC4" w:rsidRDefault="00957CEE" w:rsidP="00EB1C9B">
            <w:pPr>
              <w:rPr>
                <w:rFonts w:eastAsia="Calibri"/>
                <w:sz w:val="16"/>
                <w:szCs w:val="16"/>
                <w:lang w:val="ro-RO"/>
              </w:rPr>
            </w:pPr>
            <w:r w:rsidRPr="00CA7BC4">
              <w:rPr>
                <w:rFonts w:eastAsia="Calibri"/>
                <w:sz w:val="16"/>
                <w:szCs w:val="16"/>
                <w:lang w:val="ro-RO"/>
              </w:rPr>
              <w:t>(1)</w:t>
            </w:r>
          </w:p>
        </w:tc>
        <w:tc>
          <w:tcPr>
            <w:tcW w:w="226" w:type="pct"/>
          </w:tcPr>
          <w:p w14:paraId="3637FA34" w14:textId="77777777" w:rsidR="00957CEE" w:rsidRPr="00CA7BC4" w:rsidRDefault="00957CEE" w:rsidP="00EB1C9B">
            <w:pPr>
              <w:rPr>
                <w:rFonts w:eastAsia="Calibri"/>
                <w:sz w:val="16"/>
                <w:szCs w:val="16"/>
                <w:lang w:val="ro-RO"/>
              </w:rPr>
            </w:pPr>
            <w:r w:rsidRPr="00CA7BC4">
              <w:rPr>
                <w:rFonts w:eastAsia="Calibri"/>
                <w:sz w:val="16"/>
                <w:szCs w:val="16"/>
                <w:lang w:val="ro-RO"/>
              </w:rPr>
              <w:t>(2)</w:t>
            </w:r>
          </w:p>
        </w:tc>
        <w:tc>
          <w:tcPr>
            <w:tcW w:w="226" w:type="pct"/>
          </w:tcPr>
          <w:p w14:paraId="1C86748F" w14:textId="77777777" w:rsidR="00957CEE" w:rsidRPr="00CA7BC4" w:rsidRDefault="00957CEE" w:rsidP="00EB1C9B">
            <w:pPr>
              <w:rPr>
                <w:rFonts w:eastAsia="Calibri"/>
                <w:sz w:val="16"/>
                <w:szCs w:val="16"/>
                <w:lang w:val="ro-RO"/>
              </w:rPr>
            </w:pPr>
            <w:r w:rsidRPr="00CA7BC4">
              <w:rPr>
                <w:rFonts w:eastAsia="Calibri"/>
                <w:sz w:val="16"/>
                <w:szCs w:val="16"/>
                <w:lang w:val="ro-RO"/>
              </w:rPr>
              <w:t>(3)</w:t>
            </w:r>
          </w:p>
        </w:tc>
      </w:tr>
      <w:tr w:rsidR="00834D62" w:rsidRPr="00CA7BC4" w14:paraId="4E23436E" w14:textId="77777777" w:rsidTr="00834D62">
        <w:tc>
          <w:tcPr>
            <w:tcW w:w="268" w:type="pct"/>
          </w:tcPr>
          <w:p w14:paraId="3F9AD5DF" w14:textId="77777777" w:rsidR="00957CEE" w:rsidRPr="00CA7BC4" w:rsidRDefault="00957CEE" w:rsidP="00EB1C9B">
            <w:pPr>
              <w:rPr>
                <w:rFonts w:eastAsia="Calibri"/>
                <w:sz w:val="16"/>
                <w:szCs w:val="16"/>
                <w:lang w:val="ro-RO"/>
              </w:rPr>
            </w:pPr>
            <w:r w:rsidRPr="00CA7BC4">
              <w:rPr>
                <w:rFonts w:eastAsia="Calibri"/>
                <w:sz w:val="16"/>
                <w:szCs w:val="16"/>
                <w:lang w:val="ro-RO"/>
              </w:rPr>
              <w:t>A</w:t>
            </w:r>
          </w:p>
        </w:tc>
        <w:tc>
          <w:tcPr>
            <w:tcW w:w="225" w:type="pct"/>
            <w:shd w:val="clear" w:color="auto" w:fill="4472C4"/>
          </w:tcPr>
          <w:p w14:paraId="320B8F60" w14:textId="77777777" w:rsidR="00957CEE" w:rsidRPr="00CA7BC4" w:rsidRDefault="00957CEE" w:rsidP="00EB1C9B">
            <w:pPr>
              <w:rPr>
                <w:rFonts w:eastAsia="Calibri"/>
                <w:sz w:val="16"/>
                <w:szCs w:val="16"/>
                <w:lang w:val="ro-RO"/>
              </w:rPr>
            </w:pPr>
          </w:p>
        </w:tc>
        <w:tc>
          <w:tcPr>
            <w:tcW w:w="225" w:type="pct"/>
            <w:shd w:val="clear" w:color="auto" w:fill="4472C4"/>
          </w:tcPr>
          <w:p w14:paraId="008814AB" w14:textId="77777777" w:rsidR="00957CEE" w:rsidRPr="00CA7BC4" w:rsidRDefault="00957CEE" w:rsidP="00EB1C9B">
            <w:pPr>
              <w:rPr>
                <w:rFonts w:eastAsia="Calibri"/>
                <w:sz w:val="16"/>
                <w:szCs w:val="16"/>
                <w:lang w:val="ro-RO"/>
              </w:rPr>
            </w:pPr>
          </w:p>
        </w:tc>
        <w:tc>
          <w:tcPr>
            <w:tcW w:w="225" w:type="pct"/>
            <w:shd w:val="clear" w:color="auto" w:fill="4472C4"/>
          </w:tcPr>
          <w:p w14:paraId="7F8D9FD6" w14:textId="77777777" w:rsidR="00957CEE" w:rsidRPr="00CA7BC4" w:rsidRDefault="00957CEE" w:rsidP="00EB1C9B">
            <w:pPr>
              <w:rPr>
                <w:rFonts w:eastAsia="Calibri"/>
                <w:sz w:val="16"/>
                <w:szCs w:val="16"/>
                <w:lang w:val="ro-RO"/>
              </w:rPr>
            </w:pPr>
          </w:p>
        </w:tc>
        <w:tc>
          <w:tcPr>
            <w:tcW w:w="225" w:type="pct"/>
            <w:shd w:val="clear" w:color="auto" w:fill="4472C4"/>
          </w:tcPr>
          <w:p w14:paraId="7739CC07" w14:textId="77777777" w:rsidR="00957CEE" w:rsidRPr="00CA7BC4" w:rsidRDefault="00957CEE" w:rsidP="00EB1C9B">
            <w:pPr>
              <w:rPr>
                <w:rFonts w:eastAsia="Calibri"/>
                <w:sz w:val="16"/>
                <w:szCs w:val="16"/>
                <w:lang w:val="ro-RO"/>
              </w:rPr>
            </w:pPr>
          </w:p>
        </w:tc>
        <w:tc>
          <w:tcPr>
            <w:tcW w:w="225" w:type="pct"/>
            <w:shd w:val="clear" w:color="auto" w:fill="4472C4"/>
          </w:tcPr>
          <w:p w14:paraId="7F551483" w14:textId="77777777" w:rsidR="00957CEE" w:rsidRPr="00CA7BC4" w:rsidRDefault="00957CEE" w:rsidP="00EB1C9B">
            <w:pPr>
              <w:rPr>
                <w:rFonts w:eastAsia="Calibri"/>
                <w:sz w:val="16"/>
                <w:szCs w:val="16"/>
                <w:lang w:val="ro-RO"/>
              </w:rPr>
            </w:pPr>
          </w:p>
        </w:tc>
        <w:tc>
          <w:tcPr>
            <w:tcW w:w="225" w:type="pct"/>
            <w:shd w:val="clear" w:color="auto" w:fill="4472C4"/>
          </w:tcPr>
          <w:p w14:paraId="7E00DC0C" w14:textId="77777777" w:rsidR="00957CEE" w:rsidRPr="00CA7BC4" w:rsidRDefault="00957CEE" w:rsidP="00EB1C9B">
            <w:pPr>
              <w:rPr>
                <w:rFonts w:eastAsia="Calibri"/>
                <w:sz w:val="16"/>
                <w:szCs w:val="16"/>
                <w:lang w:val="ro-RO"/>
              </w:rPr>
            </w:pPr>
          </w:p>
        </w:tc>
        <w:tc>
          <w:tcPr>
            <w:tcW w:w="226" w:type="pct"/>
            <w:shd w:val="clear" w:color="auto" w:fill="4472C4"/>
          </w:tcPr>
          <w:p w14:paraId="0206BF4F" w14:textId="77777777" w:rsidR="00957CEE" w:rsidRPr="00CA7BC4" w:rsidRDefault="00957CEE" w:rsidP="00EB1C9B">
            <w:pPr>
              <w:rPr>
                <w:rFonts w:eastAsia="Calibri"/>
                <w:sz w:val="16"/>
                <w:szCs w:val="16"/>
                <w:lang w:val="ro-RO"/>
              </w:rPr>
            </w:pPr>
          </w:p>
        </w:tc>
        <w:tc>
          <w:tcPr>
            <w:tcW w:w="226" w:type="pct"/>
            <w:shd w:val="clear" w:color="auto" w:fill="4472C4"/>
          </w:tcPr>
          <w:p w14:paraId="57E5F26B" w14:textId="77777777" w:rsidR="00957CEE" w:rsidRPr="00CA7BC4" w:rsidRDefault="00957CEE" w:rsidP="00EB1C9B">
            <w:pPr>
              <w:rPr>
                <w:rFonts w:eastAsia="Calibri"/>
                <w:sz w:val="16"/>
                <w:szCs w:val="16"/>
                <w:lang w:val="ro-RO"/>
              </w:rPr>
            </w:pPr>
          </w:p>
        </w:tc>
        <w:tc>
          <w:tcPr>
            <w:tcW w:w="226" w:type="pct"/>
            <w:shd w:val="clear" w:color="auto" w:fill="4472C4"/>
          </w:tcPr>
          <w:p w14:paraId="2B91DFF8" w14:textId="77777777" w:rsidR="00957CEE" w:rsidRPr="00CA7BC4" w:rsidRDefault="00957CEE" w:rsidP="00EB1C9B">
            <w:pPr>
              <w:rPr>
                <w:rFonts w:eastAsia="Calibri"/>
                <w:sz w:val="16"/>
                <w:szCs w:val="16"/>
                <w:lang w:val="ro-RO"/>
              </w:rPr>
            </w:pPr>
          </w:p>
        </w:tc>
        <w:tc>
          <w:tcPr>
            <w:tcW w:w="226" w:type="pct"/>
            <w:shd w:val="clear" w:color="auto" w:fill="4472C4"/>
          </w:tcPr>
          <w:p w14:paraId="164A098F" w14:textId="77777777" w:rsidR="00957CEE" w:rsidRPr="00CA7BC4" w:rsidRDefault="00957CEE" w:rsidP="00EB1C9B">
            <w:pPr>
              <w:rPr>
                <w:rFonts w:eastAsia="Calibri"/>
                <w:sz w:val="16"/>
                <w:szCs w:val="16"/>
                <w:lang w:val="ro-RO"/>
              </w:rPr>
            </w:pPr>
          </w:p>
        </w:tc>
        <w:tc>
          <w:tcPr>
            <w:tcW w:w="226" w:type="pct"/>
            <w:shd w:val="clear" w:color="auto" w:fill="4472C4"/>
          </w:tcPr>
          <w:p w14:paraId="315D6BF9" w14:textId="77777777" w:rsidR="00957CEE" w:rsidRPr="00CA7BC4" w:rsidRDefault="00957CEE" w:rsidP="00EB1C9B">
            <w:pPr>
              <w:rPr>
                <w:rFonts w:eastAsia="Calibri"/>
                <w:sz w:val="16"/>
                <w:szCs w:val="16"/>
                <w:lang w:val="ro-RO"/>
              </w:rPr>
            </w:pPr>
          </w:p>
        </w:tc>
        <w:tc>
          <w:tcPr>
            <w:tcW w:w="226" w:type="pct"/>
            <w:shd w:val="clear" w:color="auto" w:fill="4472C4"/>
          </w:tcPr>
          <w:p w14:paraId="6803EBB2" w14:textId="77777777" w:rsidR="00957CEE" w:rsidRPr="00CA7BC4" w:rsidRDefault="00957CEE" w:rsidP="00EB1C9B">
            <w:pPr>
              <w:rPr>
                <w:rFonts w:eastAsia="Calibri"/>
                <w:sz w:val="16"/>
                <w:szCs w:val="16"/>
                <w:lang w:val="ro-RO"/>
              </w:rPr>
            </w:pPr>
          </w:p>
        </w:tc>
        <w:tc>
          <w:tcPr>
            <w:tcW w:w="226" w:type="pct"/>
            <w:shd w:val="clear" w:color="auto" w:fill="4472C4"/>
          </w:tcPr>
          <w:p w14:paraId="79760D5D" w14:textId="77777777" w:rsidR="00957CEE" w:rsidRPr="00CA7BC4" w:rsidRDefault="00957CEE" w:rsidP="00EB1C9B">
            <w:pPr>
              <w:rPr>
                <w:rFonts w:eastAsia="Calibri"/>
                <w:sz w:val="16"/>
                <w:szCs w:val="16"/>
                <w:lang w:val="ro-RO"/>
              </w:rPr>
            </w:pPr>
          </w:p>
        </w:tc>
        <w:tc>
          <w:tcPr>
            <w:tcW w:w="226" w:type="pct"/>
            <w:shd w:val="clear" w:color="auto" w:fill="4472C4"/>
          </w:tcPr>
          <w:p w14:paraId="40EB92BC" w14:textId="77777777" w:rsidR="00957CEE" w:rsidRPr="00CA7BC4" w:rsidRDefault="00957CEE" w:rsidP="00EB1C9B">
            <w:pPr>
              <w:rPr>
                <w:rFonts w:eastAsia="Calibri"/>
                <w:sz w:val="16"/>
                <w:szCs w:val="16"/>
                <w:lang w:val="ro-RO"/>
              </w:rPr>
            </w:pPr>
          </w:p>
        </w:tc>
        <w:tc>
          <w:tcPr>
            <w:tcW w:w="226" w:type="pct"/>
            <w:shd w:val="clear" w:color="auto" w:fill="4472C4"/>
          </w:tcPr>
          <w:p w14:paraId="28690A25" w14:textId="77777777" w:rsidR="00957CEE" w:rsidRPr="00CA7BC4" w:rsidRDefault="00957CEE" w:rsidP="00EB1C9B">
            <w:pPr>
              <w:rPr>
                <w:rFonts w:eastAsia="Calibri"/>
                <w:sz w:val="16"/>
                <w:szCs w:val="16"/>
                <w:lang w:val="ro-RO"/>
              </w:rPr>
            </w:pPr>
          </w:p>
        </w:tc>
        <w:tc>
          <w:tcPr>
            <w:tcW w:w="226" w:type="pct"/>
            <w:shd w:val="clear" w:color="auto" w:fill="4472C4"/>
          </w:tcPr>
          <w:p w14:paraId="60B6EABB" w14:textId="77777777" w:rsidR="00957CEE" w:rsidRPr="00CA7BC4" w:rsidRDefault="00957CEE" w:rsidP="00EB1C9B">
            <w:pPr>
              <w:rPr>
                <w:rFonts w:eastAsia="Calibri"/>
                <w:sz w:val="16"/>
                <w:szCs w:val="16"/>
                <w:lang w:val="ro-RO"/>
              </w:rPr>
            </w:pPr>
          </w:p>
        </w:tc>
        <w:tc>
          <w:tcPr>
            <w:tcW w:w="226" w:type="pct"/>
            <w:shd w:val="clear" w:color="auto" w:fill="4472C4"/>
          </w:tcPr>
          <w:p w14:paraId="6457F819" w14:textId="77777777" w:rsidR="00957CEE" w:rsidRPr="00CA7BC4" w:rsidRDefault="00957CEE" w:rsidP="00EB1C9B">
            <w:pPr>
              <w:rPr>
                <w:rFonts w:eastAsia="Calibri"/>
                <w:sz w:val="16"/>
                <w:szCs w:val="16"/>
                <w:lang w:val="ro-RO"/>
              </w:rPr>
            </w:pPr>
          </w:p>
        </w:tc>
        <w:tc>
          <w:tcPr>
            <w:tcW w:w="226" w:type="pct"/>
            <w:shd w:val="clear" w:color="auto" w:fill="4472C4"/>
          </w:tcPr>
          <w:p w14:paraId="1DD5D411" w14:textId="77777777" w:rsidR="00957CEE" w:rsidRPr="00CA7BC4" w:rsidRDefault="00957CEE" w:rsidP="00EB1C9B">
            <w:pPr>
              <w:rPr>
                <w:rFonts w:eastAsia="Calibri"/>
                <w:sz w:val="16"/>
                <w:szCs w:val="16"/>
                <w:lang w:val="ro-RO"/>
              </w:rPr>
            </w:pPr>
          </w:p>
        </w:tc>
        <w:tc>
          <w:tcPr>
            <w:tcW w:w="226" w:type="pct"/>
            <w:shd w:val="clear" w:color="auto" w:fill="4472C4"/>
          </w:tcPr>
          <w:p w14:paraId="2F3542C1" w14:textId="77777777" w:rsidR="00957CEE" w:rsidRPr="00CA7BC4" w:rsidRDefault="00957CEE" w:rsidP="00EB1C9B">
            <w:pPr>
              <w:rPr>
                <w:rFonts w:eastAsia="Calibri"/>
                <w:sz w:val="16"/>
                <w:szCs w:val="16"/>
                <w:lang w:val="ro-RO"/>
              </w:rPr>
            </w:pPr>
          </w:p>
        </w:tc>
        <w:tc>
          <w:tcPr>
            <w:tcW w:w="226" w:type="pct"/>
            <w:shd w:val="clear" w:color="auto" w:fill="4472C4"/>
          </w:tcPr>
          <w:p w14:paraId="294EB0E5" w14:textId="77777777" w:rsidR="00957CEE" w:rsidRPr="00CA7BC4" w:rsidRDefault="00957CEE" w:rsidP="00EB1C9B">
            <w:pPr>
              <w:rPr>
                <w:rFonts w:eastAsia="Calibri"/>
                <w:sz w:val="16"/>
                <w:szCs w:val="16"/>
                <w:lang w:val="ro-RO"/>
              </w:rPr>
            </w:pPr>
          </w:p>
        </w:tc>
        <w:tc>
          <w:tcPr>
            <w:tcW w:w="226" w:type="pct"/>
            <w:shd w:val="clear" w:color="auto" w:fill="4472C4"/>
          </w:tcPr>
          <w:p w14:paraId="4AE4FF4E" w14:textId="77777777" w:rsidR="00957CEE" w:rsidRPr="00CA7BC4" w:rsidRDefault="00957CEE" w:rsidP="00EB1C9B">
            <w:pPr>
              <w:rPr>
                <w:rFonts w:eastAsia="Calibri"/>
                <w:sz w:val="16"/>
                <w:szCs w:val="16"/>
                <w:lang w:val="ro-RO"/>
              </w:rPr>
            </w:pPr>
          </w:p>
        </w:tc>
      </w:tr>
      <w:tr w:rsidR="00834D62" w:rsidRPr="00CA7BC4" w14:paraId="1A42817A" w14:textId="77777777" w:rsidTr="00834D62">
        <w:tc>
          <w:tcPr>
            <w:tcW w:w="268" w:type="pct"/>
          </w:tcPr>
          <w:p w14:paraId="39DEA29C" w14:textId="77777777" w:rsidR="00957CEE" w:rsidRPr="00CA7BC4" w:rsidRDefault="00957CEE" w:rsidP="00EB1C9B">
            <w:pPr>
              <w:rPr>
                <w:rFonts w:eastAsia="Calibri"/>
                <w:sz w:val="16"/>
                <w:szCs w:val="16"/>
                <w:lang w:val="ro-RO"/>
              </w:rPr>
            </w:pPr>
            <w:r w:rsidRPr="00CA7BC4">
              <w:rPr>
                <w:rFonts w:eastAsia="Calibri"/>
                <w:sz w:val="16"/>
                <w:szCs w:val="16"/>
                <w:lang w:val="ro-RO"/>
              </w:rPr>
              <w:t>B</w:t>
            </w:r>
          </w:p>
        </w:tc>
        <w:tc>
          <w:tcPr>
            <w:tcW w:w="225" w:type="pct"/>
            <w:shd w:val="clear" w:color="auto" w:fill="4472C4"/>
          </w:tcPr>
          <w:p w14:paraId="2D1117BC" w14:textId="77777777" w:rsidR="00957CEE" w:rsidRPr="00CA7BC4" w:rsidRDefault="00957CEE" w:rsidP="00EB1C9B">
            <w:pPr>
              <w:rPr>
                <w:rFonts w:eastAsia="Calibri"/>
                <w:sz w:val="16"/>
                <w:szCs w:val="16"/>
                <w:lang w:val="ro-RO"/>
              </w:rPr>
            </w:pPr>
          </w:p>
        </w:tc>
        <w:tc>
          <w:tcPr>
            <w:tcW w:w="225" w:type="pct"/>
            <w:shd w:val="clear" w:color="auto" w:fill="4472C4"/>
          </w:tcPr>
          <w:p w14:paraId="03C851B4" w14:textId="77777777" w:rsidR="00957CEE" w:rsidRPr="00CA7BC4" w:rsidRDefault="00957CEE" w:rsidP="00EB1C9B">
            <w:pPr>
              <w:rPr>
                <w:rFonts w:eastAsia="Calibri"/>
                <w:sz w:val="16"/>
                <w:szCs w:val="16"/>
                <w:lang w:val="ro-RO"/>
              </w:rPr>
            </w:pPr>
          </w:p>
        </w:tc>
        <w:tc>
          <w:tcPr>
            <w:tcW w:w="225" w:type="pct"/>
            <w:shd w:val="clear" w:color="auto" w:fill="4472C4"/>
          </w:tcPr>
          <w:p w14:paraId="36F32807" w14:textId="77777777" w:rsidR="00957CEE" w:rsidRPr="00CA7BC4" w:rsidRDefault="00957CEE" w:rsidP="00EB1C9B">
            <w:pPr>
              <w:rPr>
                <w:rFonts w:eastAsia="Calibri"/>
                <w:sz w:val="16"/>
                <w:szCs w:val="16"/>
                <w:lang w:val="ro-RO"/>
              </w:rPr>
            </w:pPr>
          </w:p>
        </w:tc>
        <w:tc>
          <w:tcPr>
            <w:tcW w:w="225" w:type="pct"/>
            <w:shd w:val="clear" w:color="auto" w:fill="4472C4"/>
          </w:tcPr>
          <w:p w14:paraId="295372E1" w14:textId="77777777" w:rsidR="00957CEE" w:rsidRPr="00CA7BC4" w:rsidRDefault="00957CEE" w:rsidP="00EB1C9B">
            <w:pPr>
              <w:rPr>
                <w:rFonts w:eastAsia="Calibri"/>
                <w:sz w:val="16"/>
                <w:szCs w:val="16"/>
                <w:lang w:val="ro-RO"/>
              </w:rPr>
            </w:pPr>
          </w:p>
        </w:tc>
        <w:tc>
          <w:tcPr>
            <w:tcW w:w="225" w:type="pct"/>
            <w:shd w:val="clear" w:color="auto" w:fill="4472C4"/>
          </w:tcPr>
          <w:p w14:paraId="016AEF85" w14:textId="77777777" w:rsidR="00957CEE" w:rsidRPr="00CA7BC4" w:rsidRDefault="00957CEE" w:rsidP="00EB1C9B">
            <w:pPr>
              <w:rPr>
                <w:rFonts w:eastAsia="Calibri"/>
                <w:sz w:val="16"/>
                <w:szCs w:val="16"/>
                <w:lang w:val="ro-RO"/>
              </w:rPr>
            </w:pPr>
          </w:p>
        </w:tc>
        <w:tc>
          <w:tcPr>
            <w:tcW w:w="225" w:type="pct"/>
            <w:shd w:val="clear" w:color="auto" w:fill="4472C4"/>
          </w:tcPr>
          <w:p w14:paraId="7E736341" w14:textId="77777777" w:rsidR="00957CEE" w:rsidRPr="00CA7BC4" w:rsidRDefault="00957CEE" w:rsidP="00EB1C9B">
            <w:pPr>
              <w:rPr>
                <w:rFonts w:eastAsia="Calibri"/>
                <w:sz w:val="16"/>
                <w:szCs w:val="16"/>
                <w:lang w:val="ro-RO"/>
              </w:rPr>
            </w:pPr>
          </w:p>
        </w:tc>
        <w:tc>
          <w:tcPr>
            <w:tcW w:w="226" w:type="pct"/>
            <w:shd w:val="clear" w:color="auto" w:fill="4472C4"/>
          </w:tcPr>
          <w:p w14:paraId="2BB3BFAF" w14:textId="77777777" w:rsidR="00957CEE" w:rsidRPr="00CA7BC4" w:rsidRDefault="00957CEE" w:rsidP="00EB1C9B">
            <w:pPr>
              <w:rPr>
                <w:rFonts w:eastAsia="Calibri"/>
                <w:sz w:val="16"/>
                <w:szCs w:val="16"/>
                <w:lang w:val="ro-RO"/>
              </w:rPr>
            </w:pPr>
          </w:p>
        </w:tc>
        <w:tc>
          <w:tcPr>
            <w:tcW w:w="226" w:type="pct"/>
            <w:shd w:val="clear" w:color="auto" w:fill="4472C4"/>
          </w:tcPr>
          <w:p w14:paraId="29CD6063" w14:textId="77777777" w:rsidR="00957CEE" w:rsidRPr="00CA7BC4" w:rsidRDefault="00957CEE" w:rsidP="00EB1C9B">
            <w:pPr>
              <w:rPr>
                <w:rFonts w:eastAsia="Calibri"/>
                <w:sz w:val="16"/>
                <w:szCs w:val="16"/>
                <w:lang w:val="ro-RO"/>
              </w:rPr>
            </w:pPr>
          </w:p>
        </w:tc>
        <w:tc>
          <w:tcPr>
            <w:tcW w:w="226" w:type="pct"/>
            <w:shd w:val="clear" w:color="auto" w:fill="4472C4"/>
          </w:tcPr>
          <w:p w14:paraId="46F77834" w14:textId="77777777" w:rsidR="00957CEE" w:rsidRPr="00CA7BC4" w:rsidRDefault="00957CEE" w:rsidP="00EB1C9B">
            <w:pPr>
              <w:rPr>
                <w:rFonts w:eastAsia="Calibri"/>
                <w:sz w:val="16"/>
                <w:szCs w:val="16"/>
                <w:lang w:val="ro-RO"/>
              </w:rPr>
            </w:pPr>
          </w:p>
        </w:tc>
        <w:tc>
          <w:tcPr>
            <w:tcW w:w="226" w:type="pct"/>
            <w:shd w:val="clear" w:color="auto" w:fill="4472C4"/>
          </w:tcPr>
          <w:p w14:paraId="1ECB2C3F" w14:textId="77777777" w:rsidR="00957CEE" w:rsidRPr="00CA7BC4" w:rsidRDefault="00957CEE" w:rsidP="00EB1C9B">
            <w:pPr>
              <w:rPr>
                <w:rFonts w:eastAsia="Calibri"/>
                <w:sz w:val="16"/>
                <w:szCs w:val="16"/>
                <w:lang w:val="ro-RO"/>
              </w:rPr>
            </w:pPr>
          </w:p>
        </w:tc>
        <w:tc>
          <w:tcPr>
            <w:tcW w:w="226" w:type="pct"/>
            <w:shd w:val="clear" w:color="auto" w:fill="4472C4"/>
          </w:tcPr>
          <w:p w14:paraId="736D400E" w14:textId="77777777" w:rsidR="00957CEE" w:rsidRPr="00CA7BC4" w:rsidRDefault="00957CEE" w:rsidP="00EB1C9B">
            <w:pPr>
              <w:rPr>
                <w:rFonts w:eastAsia="Calibri"/>
                <w:sz w:val="16"/>
                <w:szCs w:val="16"/>
                <w:lang w:val="ro-RO"/>
              </w:rPr>
            </w:pPr>
          </w:p>
        </w:tc>
        <w:tc>
          <w:tcPr>
            <w:tcW w:w="226" w:type="pct"/>
            <w:shd w:val="clear" w:color="auto" w:fill="4472C4"/>
          </w:tcPr>
          <w:p w14:paraId="413F4AC1" w14:textId="77777777" w:rsidR="00957CEE" w:rsidRPr="00CA7BC4" w:rsidRDefault="00957CEE" w:rsidP="00EB1C9B">
            <w:pPr>
              <w:rPr>
                <w:rFonts w:eastAsia="Calibri"/>
                <w:sz w:val="16"/>
                <w:szCs w:val="16"/>
                <w:lang w:val="ro-RO"/>
              </w:rPr>
            </w:pPr>
          </w:p>
        </w:tc>
        <w:tc>
          <w:tcPr>
            <w:tcW w:w="226" w:type="pct"/>
            <w:shd w:val="clear" w:color="auto" w:fill="4472C4"/>
          </w:tcPr>
          <w:p w14:paraId="342396B8" w14:textId="77777777" w:rsidR="00957CEE" w:rsidRPr="00CA7BC4" w:rsidRDefault="00957CEE" w:rsidP="00EB1C9B">
            <w:pPr>
              <w:rPr>
                <w:rFonts w:eastAsia="Calibri"/>
                <w:sz w:val="16"/>
                <w:szCs w:val="16"/>
                <w:lang w:val="ro-RO"/>
              </w:rPr>
            </w:pPr>
          </w:p>
        </w:tc>
        <w:tc>
          <w:tcPr>
            <w:tcW w:w="226" w:type="pct"/>
            <w:shd w:val="clear" w:color="auto" w:fill="4472C4"/>
          </w:tcPr>
          <w:p w14:paraId="5459EB0E" w14:textId="77777777" w:rsidR="00957CEE" w:rsidRPr="00CA7BC4" w:rsidRDefault="00957CEE" w:rsidP="00EB1C9B">
            <w:pPr>
              <w:rPr>
                <w:rFonts w:eastAsia="Calibri"/>
                <w:sz w:val="16"/>
                <w:szCs w:val="16"/>
                <w:lang w:val="ro-RO"/>
              </w:rPr>
            </w:pPr>
          </w:p>
        </w:tc>
        <w:tc>
          <w:tcPr>
            <w:tcW w:w="226" w:type="pct"/>
            <w:shd w:val="clear" w:color="auto" w:fill="4472C4"/>
          </w:tcPr>
          <w:p w14:paraId="189B6C9A" w14:textId="77777777" w:rsidR="00957CEE" w:rsidRPr="00CA7BC4" w:rsidRDefault="00957CEE" w:rsidP="00EB1C9B">
            <w:pPr>
              <w:rPr>
                <w:rFonts w:eastAsia="Calibri"/>
                <w:sz w:val="16"/>
                <w:szCs w:val="16"/>
                <w:lang w:val="ro-RO"/>
              </w:rPr>
            </w:pPr>
          </w:p>
        </w:tc>
        <w:tc>
          <w:tcPr>
            <w:tcW w:w="226" w:type="pct"/>
            <w:shd w:val="clear" w:color="auto" w:fill="4472C4"/>
          </w:tcPr>
          <w:p w14:paraId="1DA214BB" w14:textId="77777777" w:rsidR="00957CEE" w:rsidRPr="00CA7BC4" w:rsidRDefault="00957CEE" w:rsidP="00EB1C9B">
            <w:pPr>
              <w:rPr>
                <w:rFonts w:eastAsia="Calibri"/>
                <w:sz w:val="16"/>
                <w:szCs w:val="16"/>
                <w:lang w:val="ro-RO"/>
              </w:rPr>
            </w:pPr>
          </w:p>
        </w:tc>
        <w:tc>
          <w:tcPr>
            <w:tcW w:w="226" w:type="pct"/>
            <w:shd w:val="clear" w:color="auto" w:fill="4472C4"/>
          </w:tcPr>
          <w:p w14:paraId="6E021A08" w14:textId="77777777" w:rsidR="00957CEE" w:rsidRPr="00CA7BC4" w:rsidRDefault="00957CEE" w:rsidP="00EB1C9B">
            <w:pPr>
              <w:rPr>
                <w:rFonts w:eastAsia="Calibri"/>
                <w:sz w:val="16"/>
                <w:szCs w:val="16"/>
                <w:lang w:val="ro-RO"/>
              </w:rPr>
            </w:pPr>
          </w:p>
        </w:tc>
        <w:tc>
          <w:tcPr>
            <w:tcW w:w="226" w:type="pct"/>
            <w:shd w:val="clear" w:color="auto" w:fill="4472C4"/>
          </w:tcPr>
          <w:p w14:paraId="61AD856A" w14:textId="77777777" w:rsidR="00957CEE" w:rsidRPr="00CA7BC4" w:rsidRDefault="00957CEE" w:rsidP="00EB1C9B">
            <w:pPr>
              <w:rPr>
                <w:rFonts w:eastAsia="Calibri"/>
                <w:sz w:val="16"/>
                <w:szCs w:val="16"/>
                <w:lang w:val="ro-RO"/>
              </w:rPr>
            </w:pPr>
          </w:p>
        </w:tc>
        <w:tc>
          <w:tcPr>
            <w:tcW w:w="226" w:type="pct"/>
            <w:shd w:val="clear" w:color="auto" w:fill="4472C4"/>
          </w:tcPr>
          <w:p w14:paraId="58E40B8C" w14:textId="77777777" w:rsidR="00957CEE" w:rsidRPr="00CA7BC4" w:rsidRDefault="00957CEE" w:rsidP="00EB1C9B">
            <w:pPr>
              <w:rPr>
                <w:rFonts w:eastAsia="Calibri"/>
                <w:sz w:val="16"/>
                <w:szCs w:val="16"/>
                <w:lang w:val="ro-RO"/>
              </w:rPr>
            </w:pPr>
          </w:p>
        </w:tc>
        <w:tc>
          <w:tcPr>
            <w:tcW w:w="226" w:type="pct"/>
            <w:shd w:val="clear" w:color="auto" w:fill="4472C4"/>
          </w:tcPr>
          <w:p w14:paraId="3F9BE41C" w14:textId="77777777" w:rsidR="00957CEE" w:rsidRPr="00CA7BC4" w:rsidRDefault="00957CEE" w:rsidP="00EB1C9B">
            <w:pPr>
              <w:rPr>
                <w:rFonts w:eastAsia="Calibri"/>
                <w:sz w:val="16"/>
                <w:szCs w:val="16"/>
                <w:lang w:val="ro-RO"/>
              </w:rPr>
            </w:pPr>
          </w:p>
        </w:tc>
        <w:tc>
          <w:tcPr>
            <w:tcW w:w="226" w:type="pct"/>
            <w:shd w:val="clear" w:color="auto" w:fill="4472C4"/>
          </w:tcPr>
          <w:p w14:paraId="5A8ACF60" w14:textId="77777777" w:rsidR="00957CEE" w:rsidRPr="00CA7BC4" w:rsidRDefault="00957CEE" w:rsidP="00EB1C9B">
            <w:pPr>
              <w:rPr>
                <w:rFonts w:eastAsia="Calibri"/>
                <w:sz w:val="16"/>
                <w:szCs w:val="16"/>
                <w:lang w:val="ro-RO"/>
              </w:rPr>
            </w:pPr>
          </w:p>
        </w:tc>
      </w:tr>
      <w:tr w:rsidR="00834D62" w:rsidRPr="00CA7BC4" w14:paraId="3636743E" w14:textId="77777777" w:rsidTr="00834D62">
        <w:tc>
          <w:tcPr>
            <w:tcW w:w="268" w:type="pct"/>
          </w:tcPr>
          <w:p w14:paraId="046DD282" w14:textId="77777777" w:rsidR="00957CEE" w:rsidRPr="00CA7BC4" w:rsidRDefault="00957CEE" w:rsidP="00EB1C9B">
            <w:pPr>
              <w:rPr>
                <w:rFonts w:eastAsia="Calibri"/>
                <w:sz w:val="16"/>
                <w:szCs w:val="16"/>
                <w:lang w:val="ro-RO"/>
              </w:rPr>
            </w:pPr>
            <w:r w:rsidRPr="00CA7BC4">
              <w:rPr>
                <w:rFonts w:eastAsia="Calibri"/>
                <w:sz w:val="16"/>
                <w:szCs w:val="16"/>
                <w:lang w:val="ro-RO"/>
              </w:rPr>
              <w:t>C</w:t>
            </w:r>
          </w:p>
        </w:tc>
        <w:tc>
          <w:tcPr>
            <w:tcW w:w="225" w:type="pct"/>
            <w:shd w:val="clear" w:color="auto" w:fill="4472C4"/>
          </w:tcPr>
          <w:p w14:paraId="043166A6" w14:textId="77777777" w:rsidR="00957CEE" w:rsidRPr="00CA7BC4" w:rsidRDefault="00957CEE" w:rsidP="00EB1C9B">
            <w:pPr>
              <w:rPr>
                <w:rFonts w:eastAsia="Calibri"/>
                <w:sz w:val="16"/>
                <w:szCs w:val="16"/>
                <w:lang w:val="ro-RO"/>
              </w:rPr>
            </w:pPr>
          </w:p>
        </w:tc>
        <w:tc>
          <w:tcPr>
            <w:tcW w:w="225" w:type="pct"/>
            <w:shd w:val="clear" w:color="auto" w:fill="4472C4"/>
          </w:tcPr>
          <w:p w14:paraId="763BA23A" w14:textId="77777777" w:rsidR="00957CEE" w:rsidRPr="00CA7BC4" w:rsidRDefault="00957CEE" w:rsidP="00EB1C9B">
            <w:pPr>
              <w:rPr>
                <w:rFonts w:eastAsia="Calibri"/>
                <w:sz w:val="16"/>
                <w:szCs w:val="16"/>
                <w:lang w:val="ro-RO"/>
              </w:rPr>
            </w:pPr>
          </w:p>
        </w:tc>
        <w:tc>
          <w:tcPr>
            <w:tcW w:w="225" w:type="pct"/>
            <w:shd w:val="clear" w:color="auto" w:fill="4472C4"/>
          </w:tcPr>
          <w:p w14:paraId="68CB868D" w14:textId="77777777" w:rsidR="00957CEE" w:rsidRPr="00CA7BC4" w:rsidRDefault="00957CEE" w:rsidP="00EB1C9B">
            <w:pPr>
              <w:rPr>
                <w:rFonts w:eastAsia="Calibri"/>
                <w:sz w:val="16"/>
                <w:szCs w:val="16"/>
                <w:lang w:val="ro-RO"/>
              </w:rPr>
            </w:pPr>
          </w:p>
        </w:tc>
        <w:tc>
          <w:tcPr>
            <w:tcW w:w="225" w:type="pct"/>
            <w:shd w:val="clear" w:color="auto" w:fill="4472C4"/>
          </w:tcPr>
          <w:p w14:paraId="62F5B63F" w14:textId="77777777" w:rsidR="00957CEE" w:rsidRPr="00CA7BC4" w:rsidRDefault="00957CEE" w:rsidP="00EB1C9B">
            <w:pPr>
              <w:rPr>
                <w:rFonts w:eastAsia="Calibri"/>
                <w:sz w:val="16"/>
                <w:szCs w:val="16"/>
                <w:lang w:val="ro-RO"/>
              </w:rPr>
            </w:pPr>
          </w:p>
        </w:tc>
        <w:tc>
          <w:tcPr>
            <w:tcW w:w="225" w:type="pct"/>
            <w:shd w:val="clear" w:color="auto" w:fill="4472C4"/>
          </w:tcPr>
          <w:p w14:paraId="075D85BA" w14:textId="77777777" w:rsidR="00957CEE" w:rsidRPr="00CA7BC4" w:rsidRDefault="00957CEE" w:rsidP="00EB1C9B">
            <w:pPr>
              <w:rPr>
                <w:rFonts w:eastAsia="Calibri"/>
                <w:sz w:val="16"/>
                <w:szCs w:val="16"/>
                <w:lang w:val="ro-RO"/>
              </w:rPr>
            </w:pPr>
          </w:p>
        </w:tc>
        <w:tc>
          <w:tcPr>
            <w:tcW w:w="225" w:type="pct"/>
            <w:shd w:val="clear" w:color="auto" w:fill="4472C4"/>
          </w:tcPr>
          <w:p w14:paraId="29DFE732" w14:textId="77777777" w:rsidR="00957CEE" w:rsidRPr="00CA7BC4" w:rsidRDefault="00957CEE" w:rsidP="00EB1C9B">
            <w:pPr>
              <w:rPr>
                <w:rFonts w:eastAsia="Calibri"/>
                <w:sz w:val="16"/>
                <w:szCs w:val="16"/>
                <w:lang w:val="ro-RO"/>
              </w:rPr>
            </w:pPr>
          </w:p>
        </w:tc>
        <w:tc>
          <w:tcPr>
            <w:tcW w:w="226" w:type="pct"/>
            <w:shd w:val="clear" w:color="auto" w:fill="4472C4"/>
          </w:tcPr>
          <w:p w14:paraId="0DB52C9A" w14:textId="77777777" w:rsidR="00957CEE" w:rsidRPr="00CA7BC4" w:rsidRDefault="00957CEE" w:rsidP="00EB1C9B">
            <w:pPr>
              <w:rPr>
                <w:rFonts w:eastAsia="Calibri"/>
                <w:sz w:val="16"/>
                <w:szCs w:val="16"/>
                <w:lang w:val="ro-RO"/>
              </w:rPr>
            </w:pPr>
          </w:p>
        </w:tc>
        <w:tc>
          <w:tcPr>
            <w:tcW w:w="226" w:type="pct"/>
            <w:shd w:val="clear" w:color="auto" w:fill="4472C4"/>
          </w:tcPr>
          <w:p w14:paraId="7A7CD5B3" w14:textId="77777777" w:rsidR="00957CEE" w:rsidRPr="00CA7BC4" w:rsidRDefault="00957CEE" w:rsidP="00EB1C9B">
            <w:pPr>
              <w:rPr>
                <w:rFonts w:eastAsia="Calibri"/>
                <w:sz w:val="16"/>
                <w:szCs w:val="16"/>
                <w:lang w:val="ro-RO"/>
              </w:rPr>
            </w:pPr>
          </w:p>
        </w:tc>
        <w:tc>
          <w:tcPr>
            <w:tcW w:w="226" w:type="pct"/>
            <w:shd w:val="clear" w:color="auto" w:fill="4472C4"/>
          </w:tcPr>
          <w:p w14:paraId="221F385A" w14:textId="77777777" w:rsidR="00957CEE" w:rsidRPr="00CA7BC4" w:rsidRDefault="00957CEE" w:rsidP="00EB1C9B">
            <w:pPr>
              <w:rPr>
                <w:rFonts w:eastAsia="Calibri"/>
                <w:sz w:val="16"/>
                <w:szCs w:val="16"/>
                <w:lang w:val="ro-RO"/>
              </w:rPr>
            </w:pPr>
          </w:p>
        </w:tc>
        <w:tc>
          <w:tcPr>
            <w:tcW w:w="226" w:type="pct"/>
            <w:shd w:val="clear" w:color="auto" w:fill="4472C4"/>
          </w:tcPr>
          <w:p w14:paraId="22C1A625" w14:textId="77777777" w:rsidR="00957CEE" w:rsidRPr="00CA7BC4" w:rsidRDefault="00957CEE" w:rsidP="00EB1C9B">
            <w:pPr>
              <w:rPr>
                <w:rFonts w:eastAsia="Calibri"/>
                <w:sz w:val="16"/>
                <w:szCs w:val="16"/>
                <w:lang w:val="ro-RO"/>
              </w:rPr>
            </w:pPr>
          </w:p>
        </w:tc>
        <w:tc>
          <w:tcPr>
            <w:tcW w:w="226" w:type="pct"/>
            <w:shd w:val="clear" w:color="auto" w:fill="4472C4"/>
          </w:tcPr>
          <w:p w14:paraId="7A0F9DEC" w14:textId="77777777" w:rsidR="00957CEE" w:rsidRPr="00CA7BC4" w:rsidRDefault="00957CEE" w:rsidP="00EB1C9B">
            <w:pPr>
              <w:rPr>
                <w:rFonts w:eastAsia="Calibri"/>
                <w:sz w:val="16"/>
                <w:szCs w:val="16"/>
                <w:lang w:val="ro-RO"/>
              </w:rPr>
            </w:pPr>
          </w:p>
        </w:tc>
        <w:tc>
          <w:tcPr>
            <w:tcW w:w="226" w:type="pct"/>
            <w:shd w:val="clear" w:color="auto" w:fill="4472C4"/>
          </w:tcPr>
          <w:p w14:paraId="442A67B0" w14:textId="77777777" w:rsidR="00957CEE" w:rsidRPr="00CA7BC4" w:rsidRDefault="00957CEE" w:rsidP="00EB1C9B">
            <w:pPr>
              <w:rPr>
                <w:rFonts w:eastAsia="Calibri"/>
                <w:sz w:val="16"/>
                <w:szCs w:val="16"/>
                <w:lang w:val="ro-RO"/>
              </w:rPr>
            </w:pPr>
          </w:p>
        </w:tc>
        <w:tc>
          <w:tcPr>
            <w:tcW w:w="226" w:type="pct"/>
            <w:shd w:val="clear" w:color="auto" w:fill="4472C4"/>
          </w:tcPr>
          <w:p w14:paraId="29D895A5" w14:textId="77777777" w:rsidR="00957CEE" w:rsidRPr="00CA7BC4" w:rsidRDefault="00957CEE" w:rsidP="00EB1C9B">
            <w:pPr>
              <w:rPr>
                <w:rFonts w:eastAsia="Calibri"/>
                <w:sz w:val="16"/>
                <w:szCs w:val="16"/>
                <w:lang w:val="ro-RO"/>
              </w:rPr>
            </w:pPr>
          </w:p>
        </w:tc>
        <w:tc>
          <w:tcPr>
            <w:tcW w:w="226" w:type="pct"/>
            <w:shd w:val="clear" w:color="auto" w:fill="4472C4"/>
          </w:tcPr>
          <w:p w14:paraId="74F19216" w14:textId="77777777" w:rsidR="00957CEE" w:rsidRPr="00CA7BC4" w:rsidRDefault="00957CEE" w:rsidP="00EB1C9B">
            <w:pPr>
              <w:rPr>
                <w:rFonts w:eastAsia="Calibri"/>
                <w:sz w:val="16"/>
                <w:szCs w:val="16"/>
                <w:lang w:val="ro-RO"/>
              </w:rPr>
            </w:pPr>
          </w:p>
        </w:tc>
        <w:tc>
          <w:tcPr>
            <w:tcW w:w="226" w:type="pct"/>
            <w:shd w:val="clear" w:color="auto" w:fill="4472C4"/>
          </w:tcPr>
          <w:p w14:paraId="727E4A34" w14:textId="77777777" w:rsidR="00957CEE" w:rsidRPr="00CA7BC4" w:rsidRDefault="00957CEE" w:rsidP="00EB1C9B">
            <w:pPr>
              <w:rPr>
                <w:rFonts w:eastAsia="Calibri"/>
                <w:sz w:val="16"/>
                <w:szCs w:val="16"/>
                <w:lang w:val="ro-RO"/>
              </w:rPr>
            </w:pPr>
          </w:p>
        </w:tc>
        <w:tc>
          <w:tcPr>
            <w:tcW w:w="226" w:type="pct"/>
            <w:shd w:val="clear" w:color="auto" w:fill="4472C4"/>
          </w:tcPr>
          <w:p w14:paraId="71F1A29A" w14:textId="77777777" w:rsidR="00957CEE" w:rsidRPr="00CA7BC4" w:rsidRDefault="00957CEE" w:rsidP="00EB1C9B">
            <w:pPr>
              <w:rPr>
                <w:rFonts w:eastAsia="Calibri"/>
                <w:sz w:val="16"/>
                <w:szCs w:val="16"/>
                <w:lang w:val="ro-RO"/>
              </w:rPr>
            </w:pPr>
          </w:p>
        </w:tc>
        <w:tc>
          <w:tcPr>
            <w:tcW w:w="226" w:type="pct"/>
            <w:shd w:val="clear" w:color="auto" w:fill="4472C4"/>
          </w:tcPr>
          <w:p w14:paraId="5DF7D592" w14:textId="77777777" w:rsidR="00957CEE" w:rsidRPr="00CA7BC4" w:rsidRDefault="00957CEE" w:rsidP="00EB1C9B">
            <w:pPr>
              <w:rPr>
                <w:rFonts w:eastAsia="Calibri"/>
                <w:sz w:val="16"/>
                <w:szCs w:val="16"/>
                <w:lang w:val="ro-RO"/>
              </w:rPr>
            </w:pPr>
          </w:p>
        </w:tc>
        <w:tc>
          <w:tcPr>
            <w:tcW w:w="226" w:type="pct"/>
            <w:shd w:val="clear" w:color="auto" w:fill="4472C4"/>
          </w:tcPr>
          <w:p w14:paraId="07C923F9" w14:textId="77777777" w:rsidR="00957CEE" w:rsidRPr="00CA7BC4" w:rsidRDefault="00957CEE" w:rsidP="00EB1C9B">
            <w:pPr>
              <w:rPr>
                <w:rFonts w:eastAsia="Calibri"/>
                <w:sz w:val="16"/>
                <w:szCs w:val="16"/>
                <w:lang w:val="ro-RO"/>
              </w:rPr>
            </w:pPr>
          </w:p>
        </w:tc>
        <w:tc>
          <w:tcPr>
            <w:tcW w:w="226" w:type="pct"/>
            <w:shd w:val="clear" w:color="auto" w:fill="4472C4"/>
          </w:tcPr>
          <w:p w14:paraId="4A75CA71" w14:textId="77777777" w:rsidR="00957CEE" w:rsidRPr="00CA7BC4" w:rsidRDefault="00957CEE" w:rsidP="00EB1C9B">
            <w:pPr>
              <w:rPr>
                <w:rFonts w:eastAsia="Calibri"/>
                <w:sz w:val="16"/>
                <w:szCs w:val="16"/>
                <w:lang w:val="ro-RO"/>
              </w:rPr>
            </w:pPr>
          </w:p>
        </w:tc>
        <w:tc>
          <w:tcPr>
            <w:tcW w:w="226" w:type="pct"/>
            <w:shd w:val="clear" w:color="auto" w:fill="4472C4"/>
          </w:tcPr>
          <w:p w14:paraId="23E439BA" w14:textId="77777777" w:rsidR="00957CEE" w:rsidRPr="00CA7BC4" w:rsidRDefault="00957CEE" w:rsidP="00EB1C9B">
            <w:pPr>
              <w:rPr>
                <w:rFonts w:eastAsia="Calibri"/>
                <w:sz w:val="16"/>
                <w:szCs w:val="16"/>
                <w:lang w:val="ro-RO"/>
              </w:rPr>
            </w:pPr>
          </w:p>
        </w:tc>
        <w:tc>
          <w:tcPr>
            <w:tcW w:w="226" w:type="pct"/>
            <w:shd w:val="clear" w:color="auto" w:fill="4472C4"/>
          </w:tcPr>
          <w:p w14:paraId="058764E6" w14:textId="77777777" w:rsidR="00957CEE" w:rsidRPr="00CA7BC4" w:rsidRDefault="00957CEE" w:rsidP="00EB1C9B">
            <w:pPr>
              <w:rPr>
                <w:rFonts w:eastAsia="Calibri"/>
                <w:sz w:val="16"/>
                <w:szCs w:val="16"/>
                <w:lang w:val="ro-RO"/>
              </w:rPr>
            </w:pPr>
          </w:p>
        </w:tc>
      </w:tr>
      <w:tr w:rsidR="00834D62" w:rsidRPr="00CA7BC4" w14:paraId="5BB2B965" w14:textId="77777777" w:rsidTr="00834D62">
        <w:tc>
          <w:tcPr>
            <w:tcW w:w="268" w:type="pct"/>
          </w:tcPr>
          <w:p w14:paraId="62163A33" w14:textId="77777777" w:rsidR="00957CEE" w:rsidRPr="00CA7BC4" w:rsidRDefault="00957CEE" w:rsidP="00EB1C9B">
            <w:pPr>
              <w:rPr>
                <w:rFonts w:eastAsia="Calibri"/>
                <w:sz w:val="16"/>
                <w:szCs w:val="16"/>
                <w:lang w:val="ro-RO"/>
              </w:rPr>
            </w:pPr>
            <w:r w:rsidRPr="00CA7BC4">
              <w:rPr>
                <w:rFonts w:eastAsia="Calibri"/>
                <w:sz w:val="16"/>
                <w:szCs w:val="16"/>
                <w:lang w:val="ro-RO"/>
              </w:rPr>
              <w:t>D</w:t>
            </w:r>
          </w:p>
        </w:tc>
        <w:tc>
          <w:tcPr>
            <w:tcW w:w="225" w:type="pct"/>
            <w:shd w:val="clear" w:color="auto" w:fill="4472C4"/>
          </w:tcPr>
          <w:p w14:paraId="09C3A1E7" w14:textId="77777777" w:rsidR="00957CEE" w:rsidRPr="00CA7BC4" w:rsidRDefault="00957CEE" w:rsidP="00EB1C9B">
            <w:pPr>
              <w:rPr>
                <w:rFonts w:eastAsia="Calibri"/>
                <w:sz w:val="16"/>
                <w:szCs w:val="16"/>
                <w:lang w:val="ro-RO"/>
              </w:rPr>
            </w:pPr>
          </w:p>
        </w:tc>
        <w:tc>
          <w:tcPr>
            <w:tcW w:w="225" w:type="pct"/>
            <w:shd w:val="clear" w:color="auto" w:fill="4472C4"/>
          </w:tcPr>
          <w:p w14:paraId="3126D98F" w14:textId="77777777" w:rsidR="00957CEE" w:rsidRPr="00CA7BC4" w:rsidRDefault="00957CEE" w:rsidP="00EB1C9B">
            <w:pPr>
              <w:rPr>
                <w:rFonts w:eastAsia="Calibri"/>
                <w:sz w:val="16"/>
                <w:szCs w:val="16"/>
                <w:lang w:val="ro-RO"/>
              </w:rPr>
            </w:pPr>
          </w:p>
        </w:tc>
        <w:tc>
          <w:tcPr>
            <w:tcW w:w="225" w:type="pct"/>
            <w:shd w:val="clear" w:color="auto" w:fill="4472C4"/>
          </w:tcPr>
          <w:p w14:paraId="3A751718" w14:textId="77777777" w:rsidR="00957CEE" w:rsidRPr="00CA7BC4" w:rsidRDefault="00957CEE" w:rsidP="00EB1C9B">
            <w:pPr>
              <w:rPr>
                <w:rFonts w:eastAsia="Calibri"/>
                <w:sz w:val="16"/>
                <w:szCs w:val="16"/>
                <w:lang w:val="ro-RO"/>
              </w:rPr>
            </w:pPr>
          </w:p>
        </w:tc>
        <w:tc>
          <w:tcPr>
            <w:tcW w:w="225" w:type="pct"/>
            <w:shd w:val="clear" w:color="auto" w:fill="4472C4"/>
          </w:tcPr>
          <w:p w14:paraId="3903CCE2" w14:textId="77777777" w:rsidR="00957CEE" w:rsidRPr="00CA7BC4" w:rsidRDefault="00957CEE" w:rsidP="00EB1C9B">
            <w:pPr>
              <w:rPr>
                <w:rFonts w:eastAsia="Calibri"/>
                <w:sz w:val="16"/>
                <w:szCs w:val="16"/>
                <w:lang w:val="ro-RO"/>
              </w:rPr>
            </w:pPr>
          </w:p>
        </w:tc>
        <w:tc>
          <w:tcPr>
            <w:tcW w:w="225" w:type="pct"/>
            <w:shd w:val="clear" w:color="auto" w:fill="4472C4"/>
          </w:tcPr>
          <w:p w14:paraId="61D7D9C9" w14:textId="77777777" w:rsidR="00957CEE" w:rsidRPr="00CA7BC4" w:rsidRDefault="00957CEE" w:rsidP="00EB1C9B">
            <w:pPr>
              <w:rPr>
                <w:rFonts w:eastAsia="Calibri"/>
                <w:sz w:val="16"/>
                <w:szCs w:val="16"/>
                <w:lang w:val="ro-RO"/>
              </w:rPr>
            </w:pPr>
          </w:p>
        </w:tc>
        <w:tc>
          <w:tcPr>
            <w:tcW w:w="225" w:type="pct"/>
            <w:shd w:val="clear" w:color="auto" w:fill="4472C4"/>
          </w:tcPr>
          <w:p w14:paraId="30CACC23" w14:textId="77777777" w:rsidR="00957CEE" w:rsidRPr="00CA7BC4" w:rsidRDefault="00957CEE" w:rsidP="00EB1C9B">
            <w:pPr>
              <w:rPr>
                <w:rFonts w:eastAsia="Calibri"/>
                <w:sz w:val="16"/>
                <w:szCs w:val="16"/>
                <w:lang w:val="ro-RO"/>
              </w:rPr>
            </w:pPr>
          </w:p>
        </w:tc>
        <w:tc>
          <w:tcPr>
            <w:tcW w:w="226" w:type="pct"/>
            <w:shd w:val="clear" w:color="auto" w:fill="4472C4"/>
          </w:tcPr>
          <w:p w14:paraId="6F062591" w14:textId="77777777" w:rsidR="00957CEE" w:rsidRPr="00CA7BC4" w:rsidRDefault="00957CEE" w:rsidP="00EB1C9B">
            <w:pPr>
              <w:rPr>
                <w:rFonts w:eastAsia="Calibri"/>
                <w:sz w:val="16"/>
                <w:szCs w:val="16"/>
                <w:lang w:val="ro-RO"/>
              </w:rPr>
            </w:pPr>
          </w:p>
        </w:tc>
        <w:tc>
          <w:tcPr>
            <w:tcW w:w="226" w:type="pct"/>
            <w:shd w:val="clear" w:color="auto" w:fill="4472C4"/>
          </w:tcPr>
          <w:p w14:paraId="59DC171F" w14:textId="77777777" w:rsidR="00957CEE" w:rsidRPr="00CA7BC4" w:rsidRDefault="00957CEE" w:rsidP="00EB1C9B">
            <w:pPr>
              <w:rPr>
                <w:rFonts w:eastAsia="Calibri"/>
                <w:sz w:val="16"/>
                <w:szCs w:val="16"/>
                <w:lang w:val="ro-RO"/>
              </w:rPr>
            </w:pPr>
          </w:p>
        </w:tc>
        <w:tc>
          <w:tcPr>
            <w:tcW w:w="226" w:type="pct"/>
            <w:shd w:val="clear" w:color="auto" w:fill="4472C4"/>
          </w:tcPr>
          <w:p w14:paraId="6B6FEC62" w14:textId="77777777" w:rsidR="00957CEE" w:rsidRPr="00CA7BC4" w:rsidRDefault="00957CEE" w:rsidP="00EB1C9B">
            <w:pPr>
              <w:rPr>
                <w:rFonts w:eastAsia="Calibri"/>
                <w:sz w:val="16"/>
                <w:szCs w:val="16"/>
                <w:lang w:val="ro-RO"/>
              </w:rPr>
            </w:pPr>
          </w:p>
        </w:tc>
        <w:tc>
          <w:tcPr>
            <w:tcW w:w="226" w:type="pct"/>
            <w:shd w:val="clear" w:color="auto" w:fill="4472C4"/>
          </w:tcPr>
          <w:p w14:paraId="3FCC4990" w14:textId="77777777" w:rsidR="00957CEE" w:rsidRPr="00CA7BC4" w:rsidRDefault="00957CEE" w:rsidP="00EB1C9B">
            <w:pPr>
              <w:rPr>
                <w:rFonts w:eastAsia="Calibri"/>
                <w:sz w:val="16"/>
                <w:szCs w:val="16"/>
                <w:lang w:val="ro-RO"/>
              </w:rPr>
            </w:pPr>
          </w:p>
        </w:tc>
        <w:tc>
          <w:tcPr>
            <w:tcW w:w="226" w:type="pct"/>
            <w:shd w:val="clear" w:color="auto" w:fill="4472C4"/>
          </w:tcPr>
          <w:p w14:paraId="1B2EEAC3" w14:textId="77777777" w:rsidR="00957CEE" w:rsidRPr="00CA7BC4" w:rsidRDefault="00957CEE" w:rsidP="00EB1C9B">
            <w:pPr>
              <w:rPr>
                <w:rFonts w:eastAsia="Calibri"/>
                <w:sz w:val="16"/>
                <w:szCs w:val="16"/>
                <w:lang w:val="ro-RO"/>
              </w:rPr>
            </w:pPr>
          </w:p>
        </w:tc>
        <w:tc>
          <w:tcPr>
            <w:tcW w:w="226" w:type="pct"/>
            <w:shd w:val="clear" w:color="auto" w:fill="4472C4"/>
          </w:tcPr>
          <w:p w14:paraId="71F0FF52" w14:textId="77777777" w:rsidR="00957CEE" w:rsidRPr="00CA7BC4" w:rsidRDefault="00957CEE" w:rsidP="00EB1C9B">
            <w:pPr>
              <w:rPr>
                <w:rFonts w:eastAsia="Calibri"/>
                <w:sz w:val="16"/>
                <w:szCs w:val="16"/>
                <w:lang w:val="ro-RO"/>
              </w:rPr>
            </w:pPr>
          </w:p>
        </w:tc>
        <w:tc>
          <w:tcPr>
            <w:tcW w:w="226" w:type="pct"/>
            <w:shd w:val="clear" w:color="auto" w:fill="4472C4"/>
          </w:tcPr>
          <w:p w14:paraId="457FEDBE" w14:textId="77777777" w:rsidR="00957CEE" w:rsidRPr="00CA7BC4" w:rsidRDefault="00957CEE" w:rsidP="00EB1C9B">
            <w:pPr>
              <w:rPr>
                <w:rFonts w:eastAsia="Calibri"/>
                <w:sz w:val="16"/>
                <w:szCs w:val="16"/>
                <w:lang w:val="ro-RO"/>
              </w:rPr>
            </w:pPr>
          </w:p>
        </w:tc>
        <w:tc>
          <w:tcPr>
            <w:tcW w:w="226" w:type="pct"/>
            <w:shd w:val="clear" w:color="auto" w:fill="4472C4"/>
          </w:tcPr>
          <w:p w14:paraId="57D05CBA" w14:textId="77777777" w:rsidR="00957CEE" w:rsidRPr="00CA7BC4" w:rsidRDefault="00957CEE" w:rsidP="00EB1C9B">
            <w:pPr>
              <w:rPr>
                <w:rFonts w:eastAsia="Calibri"/>
                <w:sz w:val="16"/>
                <w:szCs w:val="16"/>
                <w:lang w:val="ro-RO"/>
              </w:rPr>
            </w:pPr>
          </w:p>
        </w:tc>
        <w:tc>
          <w:tcPr>
            <w:tcW w:w="226" w:type="pct"/>
            <w:shd w:val="clear" w:color="auto" w:fill="4472C4"/>
          </w:tcPr>
          <w:p w14:paraId="6F822914" w14:textId="77777777" w:rsidR="00957CEE" w:rsidRPr="00CA7BC4" w:rsidRDefault="00957CEE" w:rsidP="00EB1C9B">
            <w:pPr>
              <w:rPr>
                <w:rFonts w:eastAsia="Calibri"/>
                <w:sz w:val="16"/>
                <w:szCs w:val="16"/>
                <w:lang w:val="ro-RO"/>
              </w:rPr>
            </w:pPr>
          </w:p>
        </w:tc>
        <w:tc>
          <w:tcPr>
            <w:tcW w:w="226" w:type="pct"/>
            <w:shd w:val="clear" w:color="auto" w:fill="4472C4"/>
          </w:tcPr>
          <w:p w14:paraId="6F6ED87A" w14:textId="77777777" w:rsidR="00957CEE" w:rsidRPr="00CA7BC4" w:rsidRDefault="00957CEE" w:rsidP="00EB1C9B">
            <w:pPr>
              <w:rPr>
                <w:rFonts w:eastAsia="Calibri"/>
                <w:sz w:val="16"/>
                <w:szCs w:val="16"/>
                <w:lang w:val="ro-RO"/>
              </w:rPr>
            </w:pPr>
          </w:p>
        </w:tc>
        <w:tc>
          <w:tcPr>
            <w:tcW w:w="226" w:type="pct"/>
            <w:shd w:val="clear" w:color="auto" w:fill="4472C4"/>
          </w:tcPr>
          <w:p w14:paraId="0A73B609" w14:textId="77777777" w:rsidR="00957CEE" w:rsidRPr="00CA7BC4" w:rsidRDefault="00957CEE" w:rsidP="00EB1C9B">
            <w:pPr>
              <w:rPr>
                <w:rFonts w:eastAsia="Calibri"/>
                <w:sz w:val="16"/>
                <w:szCs w:val="16"/>
                <w:lang w:val="ro-RO"/>
              </w:rPr>
            </w:pPr>
          </w:p>
        </w:tc>
        <w:tc>
          <w:tcPr>
            <w:tcW w:w="226" w:type="pct"/>
            <w:shd w:val="clear" w:color="auto" w:fill="4472C4"/>
          </w:tcPr>
          <w:p w14:paraId="141B3889" w14:textId="77777777" w:rsidR="00957CEE" w:rsidRPr="00CA7BC4" w:rsidRDefault="00957CEE" w:rsidP="00EB1C9B">
            <w:pPr>
              <w:rPr>
                <w:rFonts w:eastAsia="Calibri"/>
                <w:sz w:val="16"/>
                <w:szCs w:val="16"/>
                <w:lang w:val="ro-RO"/>
              </w:rPr>
            </w:pPr>
          </w:p>
        </w:tc>
        <w:tc>
          <w:tcPr>
            <w:tcW w:w="226" w:type="pct"/>
            <w:shd w:val="clear" w:color="auto" w:fill="4472C4"/>
          </w:tcPr>
          <w:p w14:paraId="73549B43" w14:textId="77777777" w:rsidR="00957CEE" w:rsidRPr="00CA7BC4" w:rsidRDefault="00957CEE" w:rsidP="00EB1C9B">
            <w:pPr>
              <w:rPr>
                <w:rFonts w:eastAsia="Calibri"/>
                <w:sz w:val="16"/>
                <w:szCs w:val="16"/>
                <w:lang w:val="ro-RO"/>
              </w:rPr>
            </w:pPr>
          </w:p>
        </w:tc>
        <w:tc>
          <w:tcPr>
            <w:tcW w:w="226" w:type="pct"/>
            <w:shd w:val="clear" w:color="auto" w:fill="4472C4"/>
          </w:tcPr>
          <w:p w14:paraId="0FD53BB9" w14:textId="77777777" w:rsidR="00957CEE" w:rsidRPr="00CA7BC4" w:rsidRDefault="00957CEE" w:rsidP="00EB1C9B">
            <w:pPr>
              <w:rPr>
                <w:rFonts w:eastAsia="Calibri"/>
                <w:sz w:val="16"/>
                <w:szCs w:val="16"/>
                <w:lang w:val="ro-RO"/>
              </w:rPr>
            </w:pPr>
          </w:p>
        </w:tc>
        <w:tc>
          <w:tcPr>
            <w:tcW w:w="226" w:type="pct"/>
            <w:shd w:val="clear" w:color="auto" w:fill="4472C4"/>
          </w:tcPr>
          <w:p w14:paraId="0260EEB8" w14:textId="77777777" w:rsidR="00957CEE" w:rsidRPr="00CA7BC4" w:rsidRDefault="00957CEE" w:rsidP="00EB1C9B">
            <w:pPr>
              <w:rPr>
                <w:rFonts w:eastAsia="Calibri"/>
                <w:sz w:val="16"/>
                <w:szCs w:val="16"/>
                <w:lang w:val="ro-RO"/>
              </w:rPr>
            </w:pPr>
          </w:p>
        </w:tc>
      </w:tr>
      <w:tr w:rsidR="00834D62" w:rsidRPr="00CA7BC4" w14:paraId="3710F5E3" w14:textId="77777777" w:rsidTr="00834D62">
        <w:tc>
          <w:tcPr>
            <w:tcW w:w="268" w:type="pct"/>
          </w:tcPr>
          <w:p w14:paraId="727F4C81" w14:textId="77777777" w:rsidR="00957CEE" w:rsidRPr="00CA7BC4" w:rsidRDefault="00957CEE" w:rsidP="00EB1C9B">
            <w:pPr>
              <w:rPr>
                <w:rFonts w:eastAsia="Calibri"/>
                <w:sz w:val="16"/>
                <w:szCs w:val="16"/>
                <w:lang w:val="ro-RO"/>
              </w:rPr>
            </w:pPr>
            <w:r w:rsidRPr="00CA7BC4">
              <w:rPr>
                <w:rFonts w:eastAsia="Calibri"/>
                <w:sz w:val="16"/>
                <w:szCs w:val="16"/>
                <w:lang w:val="ro-RO"/>
              </w:rPr>
              <w:t>E</w:t>
            </w:r>
          </w:p>
        </w:tc>
        <w:tc>
          <w:tcPr>
            <w:tcW w:w="225" w:type="pct"/>
            <w:shd w:val="clear" w:color="auto" w:fill="4472C4"/>
          </w:tcPr>
          <w:p w14:paraId="18A6E887" w14:textId="77777777" w:rsidR="00957CEE" w:rsidRPr="00CA7BC4" w:rsidRDefault="00957CEE" w:rsidP="00EB1C9B">
            <w:pPr>
              <w:rPr>
                <w:rFonts w:eastAsia="Calibri"/>
                <w:sz w:val="16"/>
                <w:szCs w:val="16"/>
                <w:lang w:val="ro-RO"/>
              </w:rPr>
            </w:pPr>
          </w:p>
        </w:tc>
        <w:tc>
          <w:tcPr>
            <w:tcW w:w="225" w:type="pct"/>
            <w:shd w:val="clear" w:color="auto" w:fill="4472C4"/>
          </w:tcPr>
          <w:p w14:paraId="563339AA" w14:textId="77777777" w:rsidR="00957CEE" w:rsidRPr="00CA7BC4" w:rsidRDefault="00957CEE" w:rsidP="00EB1C9B">
            <w:pPr>
              <w:rPr>
                <w:rFonts w:eastAsia="Calibri"/>
                <w:sz w:val="16"/>
                <w:szCs w:val="16"/>
                <w:lang w:val="ro-RO"/>
              </w:rPr>
            </w:pPr>
          </w:p>
        </w:tc>
        <w:tc>
          <w:tcPr>
            <w:tcW w:w="225" w:type="pct"/>
            <w:shd w:val="clear" w:color="auto" w:fill="4472C4"/>
          </w:tcPr>
          <w:p w14:paraId="0638188F" w14:textId="77777777" w:rsidR="00957CEE" w:rsidRPr="00CA7BC4" w:rsidRDefault="00957CEE" w:rsidP="00EB1C9B">
            <w:pPr>
              <w:rPr>
                <w:rFonts w:eastAsia="Calibri"/>
                <w:sz w:val="16"/>
                <w:szCs w:val="16"/>
                <w:lang w:val="ro-RO"/>
              </w:rPr>
            </w:pPr>
          </w:p>
        </w:tc>
        <w:tc>
          <w:tcPr>
            <w:tcW w:w="225" w:type="pct"/>
            <w:shd w:val="clear" w:color="auto" w:fill="4472C4"/>
          </w:tcPr>
          <w:p w14:paraId="3112EBB5" w14:textId="77777777" w:rsidR="00957CEE" w:rsidRPr="00CA7BC4" w:rsidRDefault="00957CEE" w:rsidP="00EB1C9B">
            <w:pPr>
              <w:rPr>
                <w:rFonts w:eastAsia="Calibri"/>
                <w:sz w:val="16"/>
                <w:szCs w:val="16"/>
                <w:lang w:val="ro-RO"/>
              </w:rPr>
            </w:pPr>
          </w:p>
        </w:tc>
        <w:tc>
          <w:tcPr>
            <w:tcW w:w="225" w:type="pct"/>
            <w:shd w:val="clear" w:color="auto" w:fill="4472C4"/>
          </w:tcPr>
          <w:p w14:paraId="3DE95CB7" w14:textId="77777777" w:rsidR="00957CEE" w:rsidRPr="00CA7BC4" w:rsidRDefault="00957CEE" w:rsidP="00EB1C9B">
            <w:pPr>
              <w:rPr>
                <w:rFonts w:eastAsia="Calibri"/>
                <w:sz w:val="16"/>
                <w:szCs w:val="16"/>
                <w:lang w:val="ro-RO"/>
              </w:rPr>
            </w:pPr>
          </w:p>
        </w:tc>
        <w:tc>
          <w:tcPr>
            <w:tcW w:w="225" w:type="pct"/>
            <w:shd w:val="clear" w:color="auto" w:fill="4472C4"/>
          </w:tcPr>
          <w:p w14:paraId="3C96A9C7" w14:textId="77777777" w:rsidR="00957CEE" w:rsidRPr="00CA7BC4" w:rsidRDefault="00957CEE" w:rsidP="00EB1C9B">
            <w:pPr>
              <w:rPr>
                <w:rFonts w:eastAsia="Calibri"/>
                <w:sz w:val="16"/>
                <w:szCs w:val="16"/>
                <w:lang w:val="ro-RO"/>
              </w:rPr>
            </w:pPr>
          </w:p>
        </w:tc>
        <w:tc>
          <w:tcPr>
            <w:tcW w:w="226" w:type="pct"/>
            <w:shd w:val="clear" w:color="auto" w:fill="4472C4"/>
          </w:tcPr>
          <w:p w14:paraId="7AFC1433" w14:textId="77777777" w:rsidR="00957CEE" w:rsidRPr="00CA7BC4" w:rsidRDefault="00957CEE" w:rsidP="00EB1C9B">
            <w:pPr>
              <w:rPr>
                <w:rFonts w:eastAsia="Calibri"/>
                <w:sz w:val="16"/>
                <w:szCs w:val="16"/>
                <w:lang w:val="ro-RO"/>
              </w:rPr>
            </w:pPr>
          </w:p>
        </w:tc>
        <w:tc>
          <w:tcPr>
            <w:tcW w:w="226" w:type="pct"/>
            <w:shd w:val="clear" w:color="auto" w:fill="4472C4"/>
          </w:tcPr>
          <w:p w14:paraId="339FF1B9" w14:textId="77777777" w:rsidR="00957CEE" w:rsidRPr="00CA7BC4" w:rsidRDefault="00957CEE" w:rsidP="00EB1C9B">
            <w:pPr>
              <w:rPr>
                <w:rFonts w:eastAsia="Calibri"/>
                <w:sz w:val="16"/>
                <w:szCs w:val="16"/>
                <w:lang w:val="ro-RO"/>
              </w:rPr>
            </w:pPr>
          </w:p>
        </w:tc>
        <w:tc>
          <w:tcPr>
            <w:tcW w:w="226" w:type="pct"/>
            <w:shd w:val="clear" w:color="auto" w:fill="4472C4"/>
          </w:tcPr>
          <w:p w14:paraId="1A09102A" w14:textId="77777777" w:rsidR="00957CEE" w:rsidRPr="00CA7BC4" w:rsidRDefault="00957CEE" w:rsidP="00EB1C9B">
            <w:pPr>
              <w:rPr>
                <w:rFonts w:eastAsia="Calibri"/>
                <w:sz w:val="16"/>
                <w:szCs w:val="16"/>
                <w:lang w:val="ro-RO"/>
              </w:rPr>
            </w:pPr>
          </w:p>
        </w:tc>
        <w:tc>
          <w:tcPr>
            <w:tcW w:w="226" w:type="pct"/>
            <w:shd w:val="clear" w:color="auto" w:fill="4472C4"/>
          </w:tcPr>
          <w:p w14:paraId="68BDD972" w14:textId="77777777" w:rsidR="00957CEE" w:rsidRPr="00CA7BC4" w:rsidRDefault="00957CEE" w:rsidP="00EB1C9B">
            <w:pPr>
              <w:rPr>
                <w:rFonts w:eastAsia="Calibri"/>
                <w:sz w:val="16"/>
                <w:szCs w:val="16"/>
                <w:lang w:val="ro-RO"/>
              </w:rPr>
            </w:pPr>
          </w:p>
        </w:tc>
        <w:tc>
          <w:tcPr>
            <w:tcW w:w="226" w:type="pct"/>
            <w:shd w:val="clear" w:color="auto" w:fill="4472C4"/>
          </w:tcPr>
          <w:p w14:paraId="564BE179" w14:textId="77777777" w:rsidR="00957CEE" w:rsidRPr="00CA7BC4" w:rsidRDefault="00957CEE" w:rsidP="00EB1C9B">
            <w:pPr>
              <w:rPr>
                <w:rFonts w:eastAsia="Calibri"/>
                <w:sz w:val="16"/>
                <w:szCs w:val="16"/>
                <w:lang w:val="ro-RO"/>
              </w:rPr>
            </w:pPr>
          </w:p>
        </w:tc>
        <w:tc>
          <w:tcPr>
            <w:tcW w:w="226" w:type="pct"/>
            <w:shd w:val="clear" w:color="auto" w:fill="4472C4"/>
          </w:tcPr>
          <w:p w14:paraId="3815D0D9" w14:textId="77777777" w:rsidR="00957CEE" w:rsidRPr="00CA7BC4" w:rsidRDefault="00957CEE" w:rsidP="00EB1C9B">
            <w:pPr>
              <w:rPr>
                <w:rFonts w:eastAsia="Calibri"/>
                <w:sz w:val="16"/>
                <w:szCs w:val="16"/>
                <w:lang w:val="ro-RO"/>
              </w:rPr>
            </w:pPr>
          </w:p>
        </w:tc>
        <w:tc>
          <w:tcPr>
            <w:tcW w:w="226" w:type="pct"/>
            <w:shd w:val="clear" w:color="auto" w:fill="4472C4"/>
          </w:tcPr>
          <w:p w14:paraId="37F9F245" w14:textId="77777777" w:rsidR="00957CEE" w:rsidRPr="00CA7BC4" w:rsidRDefault="00957CEE" w:rsidP="00EB1C9B">
            <w:pPr>
              <w:rPr>
                <w:rFonts w:eastAsia="Calibri"/>
                <w:sz w:val="16"/>
                <w:szCs w:val="16"/>
                <w:lang w:val="ro-RO"/>
              </w:rPr>
            </w:pPr>
          </w:p>
        </w:tc>
        <w:tc>
          <w:tcPr>
            <w:tcW w:w="226" w:type="pct"/>
            <w:shd w:val="clear" w:color="auto" w:fill="4472C4"/>
          </w:tcPr>
          <w:p w14:paraId="0AD007F4" w14:textId="77777777" w:rsidR="00957CEE" w:rsidRPr="00CA7BC4" w:rsidRDefault="00957CEE" w:rsidP="00EB1C9B">
            <w:pPr>
              <w:rPr>
                <w:rFonts w:eastAsia="Calibri"/>
                <w:sz w:val="16"/>
                <w:szCs w:val="16"/>
                <w:lang w:val="ro-RO"/>
              </w:rPr>
            </w:pPr>
          </w:p>
        </w:tc>
        <w:tc>
          <w:tcPr>
            <w:tcW w:w="226" w:type="pct"/>
            <w:shd w:val="clear" w:color="auto" w:fill="4472C4"/>
          </w:tcPr>
          <w:p w14:paraId="69CDC8AC" w14:textId="77777777" w:rsidR="00957CEE" w:rsidRPr="00CA7BC4" w:rsidRDefault="00957CEE" w:rsidP="00EB1C9B">
            <w:pPr>
              <w:rPr>
                <w:rFonts w:eastAsia="Calibri"/>
                <w:sz w:val="16"/>
                <w:szCs w:val="16"/>
                <w:lang w:val="ro-RO"/>
              </w:rPr>
            </w:pPr>
          </w:p>
        </w:tc>
        <w:tc>
          <w:tcPr>
            <w:tcW w:w="226" w:type="pct"/>
            <w:shd w:val="clear" w:color="auto" w:fill="4472C4"/>
          </w:tcPr>
          <w:p w14:paraId="16984EB2" w14:textId="77777777" w:rsidR="00957CEE" w:rsidRPr="00CA7BC4" w:rsidRDefault="00957CEE" w:rsidP="00EB1C9B">
            <w:pPr>
              <w:rPr>
                <w:rFonts w:eastAsia="Calibri"/>
                <w:sz w:val="16"/>
                <w:szCs w:val="16"/>
                <w:lang w:val="ro-RO"/>
              </w:rPr>
            </w:pPr>
          </w:p>
        </w:tc>
        <w:tc>
          <w:tcPr>
            <w:tcW w:w="226" w:type="pct"/>
            <w:shd w:val="clear" w:color="auto" w:fill="4472C4"/>
          </w:tcPr>
          <w:p w14:paraId="6C0FBED4" w14:textId="77777777" w:rsidR="00957CEE" w:rsidRPr="00CA7BC4" w:rsidRDefault="00957CEE" w:rsidP="00EB1C9B">
            <w:pPr>
              <w:rPr>
                <w:rFonts w:eastAsia="Calibri"/>
                <w:sz w:val="16"/>
                <w:szCs w:val="16"/>
                <w:lang w:val="ro-RO"/>
              </w:rPr>
            </w:pPr>
          </w:p>
        </w:tc>
        <w:tc>
          <w:tcPr>
            <w:tcW w:w="226" w:type="pct"/>
            <w:shd w:val="clear" w:color="auto" w:fill="4472C4"/>
          </w:tcPr>
          <w:p w14:paraId="3318C5C0" w14:textId="77777777" w:rsidR="00957CEE" w:rsidRPr="00CA7BC4" w:rsidRDefault="00957CEE" w:rsidP="00EB1C9B">
            <w:pPr>
              <w:rPr>
                <w:rFonts w:eastAsia="Calibri"/>
                <w:sz w:val="16"/>
                <w:szCs w:val="16"/>
                <w:lang w:val="ro-RO"/>
              </w:rPr>
            </w:pPr>
          </w:p>
        </w:tc>
        <w:tc>
          <w:tcPr>
            <w:tcW w:w="226" w:type="pct"/>
            <w:shd w:val="clear" w:color="auto" w:fill="4472C4"/>
          </w:tcPr>
          <w:p w14:paraId="58671E9B" w14:textId="77777777" w:rsidR="00957CEE" w:rsidRPr="00CA7BC4" w:rsidRDefault="00957CEE" w:rsidP="00EB1C9B">
            <w:pPr>
              <w:rPr>
                <w:rFonts w:eastAsia="Calibri"/>
                <w:sz w:val="16"/>
                <w:szCs w:val="16"/>
                <w:lang w:val="ro-RO"/>
              </w:rPr>
            </w:pPr>
          </w:p>
        </w:tc>
        <w:tc>
          <w:tcPr>
            <w:tcW w:w="226" w:type="pct"/>
            <w:shd w:val="clear" w:color="auto" w:fill="4472C4"/>
          </w:tcPr>
          <w:p w14:paraId="070E0192" w14:textId="77777777" w:rsidR="00957CEE" w:rsidRPr="00CA7BC4" w:rsidRDefault="00957CEE" w:rsidP="00EB1C9B">
            <w:pPr>
              <w:rPr>
                <w:rFonts w:eastAsia="Calibri"/>
                <w:sz w:val="16"/>
                <w:szCs w:val="16"/>
                <w:lang w:val="ro-RO"/>
              </w:rPr>
            </w:pPr>
          </w:p>
        </w:tc>
        <w:tc>
          <w:tcPr>
            <w:tcW w:w="226" w:type="pct"/>
            <w:shd w:val="clear" w:color="auto" w:fill="4472C4"/>
          </w:tcPr>
          <w:p w14:paraId="3F5EE8AC" w14:textId="77777777" w:rsidR="00957CEE" w:rsidRPr="00CA7BC4" w:rsidRDefault="00957CEE" w:rsidP="00EB1C9B">
            <w:pPr>
              <w:rPr>
                <w:rFonts w:eastAsia="Calibri"/>
                <w:sz w:val="16"/>
                <w:szCs w:val="16"/>
                <w:lang w:val="ro-RO"/>
              </w:rPr>
            </w:pPr>
          </w:p>
        </w:tc>
      </w:tr>
      <w:tr w:rsidR="00834D62" w:rsidRPr="00CA7BC4" w14:paraId="3DD4A999" w14:textId="77777777" w:rsidTr="00834D62">
        <w:tc>
          <w:tcPr>
            <w:tcW w:w="268" w:type="pct"/>
          </w:tcPr>
          <w:p w14:paraId="20B5D26B" w14:textId="77777777" w:rsidR="00957CEE" w:rsidRPr="00CA7BC4" w:rsidRDefault="00957CEE" w:rsidP="00EB1C9B">
            <w:pPr>
              <w:rPr>
                <w:rFonts w:eastAsia="Calibri"/>
                <w:sz w:val="16"/>
                <w:szCs w:val="16"/>
                <w:lang w:val="ro-RO"/>
              </w:rPr>
            </w:pPr>
            <w:r w:rsidRPr="00CA7BC4">
              <w:rPr>
                <w:rFonts w:eastAsia="Calibri"/>
                <w:sz w:val="16"/>
                <w:szCs w:val="16"/>
                <w:lang w:val="ro-RO"/>
              </w:rPr>
              <w:t>F</w:t>
            </w:r>
          </w:p>
        </w:tc>
        <w:tc>
          <w:tcPr>
            <w:tcW w:w="225" w:type="pct"/>
            <w:shd w:val="clear" w:color="auto" w:fill="4472C4"/>
          </w:tcPr>
          <w:p w14:paraId="7A561B40" w14:textId="77777777" w:rsidR="00957CEE" w:rsidRPr="00CA7BC4" w:rsidRDefault="00957CEE" w:rsidP="00EB1C9B">
            <w:pPr>
              <w:rPr>
                <w:rFonts w:eastAsia="Calibri"/>
                <w:sz w:val="16"/>
                <w:szCs w:val="16"/>
                <w:lang w:val="ro-RO"/>
              </w:rPr>
            </w:pPr>
          </w:p>
        </w:tc>
        <w:tc>
          <w:tcPr>
            <w:tcW w:w="225" w:type="pct"/>
            <w:shd w:val="clear" w:color="auto" w:fill="4472C4"/>
          </w:tcPr>
          <w:p w14:paraId="546051EC" w14:textId="77777777" w:rsidR="00957CEE" w:rsidRPr="00CA7BC4" w:rsidRDefault="00957CEE" w:rsidP="00EB1C9B">
            <w:pPr>
              <w:rPr>
                <w:rFonts w:eastAsia="Calibri"/>
                <w:sz w:val="16"/>
                <w:szCs w:val="16"/>
                <w:lang w:val="ro-RO"/>
              </w:rPr>
            </w:pPr>
          </w:p>
        </w:tc>
        <w:tc>
          <w:tcPr>
            <w:tcW w:w="225" w:type="pct"/>
            <w:shd w:val="clear" w:color="auto" w:fill="4472C4"/>
          </w:tcPr>
          <w:p w14:paraId="0E33A553" w14:textId="77777777" w:rsidR="00957CEE" w:rsidRPr="00CA7BC4" w:rsidRDefault="00957CEE" w:rsidP="00EB1C9B">
            <w:pPr>
              <w:rPr>
                <w:rFonts w:eastAsia="Calibri"/>
                <w:sz w:val="16"/>
                <w:szCs w:val="16"/>
                <w:lang w:val="ro-RO"/>
              </w:rPr>
            </w:pPr>
          </w:p>
        </w:tc>
        <w:tc>
          <w:tcPr>
            <w:tcW w:w="225" w:type="pct"/>
            <w:shd w:val="clear" w:color="auto" w:fill="4472C4"/>
          </w:tcPr>
          <w:p w14:paraId="6E5A2BC7" w14:textId="77777777" w:rsidR="00957CEE" w:rsidRPr="00CA7BC4" w:rsidRDefault="00957CEE" w:rsidP="00EB1C9B">
            <w:pPr>
              <w:rPr>
                <w:rFonts w:eastAsia="Calibri"/>
                <w:sz w:val="16"/>
                <w:szCs w:val="16"/>
                <w:lang w:val="ro-RO"/>
              </w:rPr>
            </w:pPr>
          </w:p>
        </w:tc>
        <w:tc>
          <w:tcPr>
            <w:tcW w:w="225" w:type="pct"/>
            <w:shd w:val="clear" w:color="auto" w:fill="4472C4"/>
          </w:tcPr>
          <w:p w14:paraId="144E6E34" w14:textId="77777777" w:rsidR="00957CEE" w:rsidRPr="00CA7BC4" w:rsidRDefault="00957CEE" w:rsidP="00EB1C9B">
            <w:pPr>
              <w:rPr>
                <w:rFonts w:eastAsia="Calibri"/>
                <w:sz w:val="16"/>
                <w:szCs w:val="16"/>
                <w:lang w:val="ro-RO"/>
              </w:rPr>
            </w:pPr>
          </w:p>
        </w:tc>
        <w:tc>
          <w:tcPr>
            <w:tcW w:w="225" w:type="pct"/>
            <w:shd w:val="clear" w:color="auto" w:fill="4472C4"/>
          </w:tcPr>
          <w:p w14:paraId="1FE66C93" w14:textId="77777777" w:rsidR="00957CEE" w:rsidRPr="00CA7BC4" w:rsidRDefault="00957CEE" w:rsidP="00EB1C9B">
            <w:pPr>
              <w:rPr>
                <w:rFonts w:eastAsia="Calibri"/>
                <w:sz w:val="16"/>
                <w:szCs w:val="16"/>
                <w:lang w:val="ro-RO"/>
              </w:rPr>
            </w:pPr>
          </w:p>
        </w:tc>
        <w:tc>
          <w:tcPr>
            <w:tcW w:w="226" w:type="pct"/>
            <w:shd w:val="clear" w:color="auto" w:fill="4472C4"/>
          </w:tcPr>
          <w:p w14:paraId="65E01945" w14:textId="77777777" w:rsidR="00957CEE" w:rsidRPr="00CA7BC4" w:rsidRDefault="00957CEE" w:rsidP="00EB1C9B">
            <w:pPr>
              <w:rPr>
                <w:rFonts w:eastAsia="Calibri"/>
                <w:sz w:val="16"/>
                <w:szCs w:val="16"/>
                <w:lang w:val="ro-RO"/>
              </w:rPr>
            </w:pPr>
          </w:p>
        </w:tc>
        <w:tc>
          <w:tcPr>
            <w:tcW w:w="226" w:type="pct"/>
            <w:shd w:val="clear" w:color="auto" w:fill="4472C4"/>
          </w:tcPr>
          <w:p w14:paraId="61364C0C" w14:textId="77777777" w:rsidR="00957CEE" w:rsidRPr="00CA7BC4" w:rsidRDefault="00957CEE" w:rsidP="00EB1C9B">
            <w:pPr>
              <w:rPr>
                <w:rFonts w:eastAsia="Calibri"/>
                <w:sz w:val="16"/>
                <w:szCs w:val="16"/>
                <w:lang w:val="ro-RO"/>
              </w:rPr>
            </w:pPr>
          </w:p>
        </w:tc>
        <w:tc>
          <w:tcPr>
            <w:tcW w:w="226" w:type="pct"/>
            <w:shd w:val="clear" w:color="auto" w:fill="4472C4"/>
          </w:tcPr>
          <w:p w14:paraId="7B105C58" w14:textId="77777777" w:rsidR="00957CEE" w:rsidRPr="00CA7BC4" w:rsidRDefault="00957CEE" w:rsidP="00EB1C9B">
            <w:pPr>
              <w:rPr>
                <w:rFonts w:eastAsia="Calibri"/>
                <w:sz w:val="16"/>
                <w:szCs w:val="16"/>
                <w:lang w:val="ro-RO"/>
              </w:rPr>
            </w:pPr>
          </w:p>
        </w:tc>
        <w:tc>
          <w:tcPr>
            <w:tcW w:w="226" w:type="pct"/>
            <w:shd w:val="clear" w:color="auto" w:fill="4472C4"/>
          </w:tcPr>
          <w:p w14:paraId="3DB3A311" w14:textId="77777777" w:rsidR="00957CEE" w:rsidRPr="00CA7BC4" w:rsidRDefault="00957CEE" w:rsidP="00EB1C9B">
            <w:pPr>
              <w:rPr>
                <w:rFonts w:eastAsia="Calibri"/>
                <w:sz w:val="16"/>
                <w:szCs w:val="16"/>
                <w:lang w:val="ro-RO"/>
              </w:rPr>
            </w:pPr>
          </w:p>
        </w:tc>
        <w:tc>
          <w:tcPr>
            <w:tcW w:w="226" w:type="pct"/>
            <w:shd w:val="clear" w:color="auto" w:fill="4472C4"/>
          </w:tcPr>
          <w:p w14:paraId="2F8389D6" w14:textId="77777777" w:rsidR="00957CEE" w:rsidRPr="00CA7BC4" w:rsidRDefault="00957CEE" w:rsidP="00EB1C9B">
            <w:pPr>
              <w:rPr>
                <w:rFonts w:eastAsia="Calibri"/>
                <w:sz w:val="16"/>
                <w:szCs w:val="16"/>
                <w:lang w:val="ro-RO"/>
              </w:rPr>
            </w:pPr>
          </w:p>
        </w:tc>
        <w:tc>
          <w:tcPr>
            <w:tcW w:w="226" w:type="pct"/>
            <w:shd w:val="clear" w:color="auto" w:fill="4472C4"/>
          </w:tcPr>
          <w:p w14:paraId="644B953B" w14:textId="77777777" w:rsidR="00957CEE" w:rsidRPr="00CA7BC4" w:rsidRDefault="00957CEE" w:rsidP="00EB1C9B">
            <w:pPr>
              <w:rPr>
                <w:rFonts w:eastAsia="Calibri"/>
                <w:sz w:val="16"/>
                <w:szCs w:val="16"/>
                <w:lang w:val="ro-RO"/>
              </w:rPr>
            </w:pPr>
          </w:p>
        </w:tc>
        <w:tc>
          <w:tcPr>
            <w:tcW w:w="226" w:type="pct"/>
            <w:shd w:val="clear" w:color="auto" w:fill="4472C4"/>
          </w:tcPr>
          <w:p w14:paraId="42A8E501" w14:textId="77777777" w:rsidR="00957CEE" w:rsidRPr="00CA7BC4" w:rsidRDefault="00957CEE" w:rsidP="00EB1C9B">
            <w:pPr>
              <w:rPr>
                <w:rFonts w:eastAsia="Calibri"/>
                <w:sz w:val="16"/>
                <w:szCs w:val="16"/>
                <w:lang w:val="ro-RO"/>
              </w:rPr>
            </w:pPr>
          </w:p>
        </w:tc>
        <w:tc>
          <w:tcPr>
            <w:tcW w:w="226" w:type="pct"/>
            <w:shd w:val="clear" w:color="auto" w:fill="4472C4"/>
          </w:tcPr>
          <w:p w14:paraId="646638C5" w14:textId="77777777" w:rsidR="00957CEE" w:rsidRPr="00CA7BC4" w:rsidRDefault="00957CEE" w:rsidP="00EB1C9B">
            <w:pPr>
              <w:rPr>
                <w:rFonts w:eastAsia="Calibri"/>
                <w:sz w:val="16"/>
                <w:szCs w:val="16"/>
                <w:lang w:val="ro-RO"/>
              </w:rPr>
            </w:pPr>
          </w:p>
        </w:tc>
        <w:tc>
          <w:tcPr>
            <w:tcW w:w="226" w:type="pct"/>
            <w:shd w:val="clear" w:color="auto" w:fill="4472C4"/>
          </w:tcPr>
          <w:p w14:paraId="409CBC80" w14:textId="77777777" w:rsidR="00957CEE" w:rsidRPr="00CA7BC4" w:rsidRDefault="00957CEE" w:rsidP="00EB1C9B">
            <w:pPr>
              <w:rPr>
                <w:rFonts w:eastAsia="Calibri"/>
                <w:sz w:val="16"/>
                <w:szCs w:val="16"/>
                <w:lang w:val="ro-RO"/>
              </w:rPr>
            </w:pPr>
          </w:p>
        </w:tc>
        <w:tc>
          <w:tcPr>
            <w:tcW w:w="226" w:type="pct"/>
            <w:shd w:val="clear" w:color="auto" w:fill="4472C4"/>
          </w:tcPr>
          <w:p w14:paraId="57F859A8" w14:textId="77777777" w:rsidR="00957CEE" w:rsidRPr="00CA7BC4" w:rsidRDefault="00957CEE" w:rsidP="00EB1C9B">
            <w:pPr>
              <w:rPr>
                <w:rFonts w:eastAsia="Calibri"/>
                <w:sz w:val="16"/>
                <w:szCs w:val="16"/>
                <w:lang w:val="ro-RO"/>
              </w:rPr>
            </w:pPr>
          </w:p>
        </w:tc>
        <w:tc>
          <w:tcPr>
            <w:tcW w:w="226" w:type="pct"/>
            <w:shd w:val="clear" w:color="auto" w:fill="4472C4"/>
          </w:tcPr>
          <w:p w14:paraId="6D947618" w14:textId="77777777" w:rsidR="00957CEE" w:rsidRPr="00CA7BC4" w:rsidRDefault="00957CEE" w:rsidP="00EB1C9B">
            <w:pPr>
              <w:rPr>
                <w:rFonts w:eastAsia="Calibri"/>
                <w:sz w:val="16"/>
                <w:szCs w:val="16"/>
                <w:lang w:val="ro-RO"/>
              </w:rPr>
            </w:pPr>
          </w:p>
        </w:tc>
        <w:tc>
          <w:tcPr>
            <w:tcW w:w="226" w:type="pct"/>
            <w:shd w:val="clear" w:color="auto" w:fill="4472C4"/>
          </w:tcPr>
          <w:p w14:paraId="73835E6B" w14:textId="77777777" w:rsidR="00957CEE" w:rsidRPr="00CA7BC4" w:rsidRDefault="00957CEE" w:rsidP="00EB1C9B">
            <w:pPr>
              <w:rPr>
                <w:rFonts w:eastAsia="Calibri"/>
                <w:sz w:val="16"/>
                <w:szCs w:val="16"/>
                <w:lang w:val="ro-RO"/>
              </w:rPr>
            </w:pPr>
          </w:p>
        </w:tc>
        <w:tc>
          <w:tcPr>
            <w:tcW w:w="226" w:type="pct"/>
            <w:shd w:val="clear" w:color="auto" w:fill="4472C4"/>
          </w:tcPr>
          <w:p w14:paraId="11CA17B3" w14:textId="77777777" w:rsidR="00957CEE" w:rsidRPr="00CA7BC4" w:rsidRDefault="00957CEE" w:rsidP="00EB1C9B">
            <w:pPr>
              <w:rPr>
                <w:rFonts w:eastAsia="Calibri"/>
                <w:sz w:val="16"/>
                <w:szCs w:val="16"/>
                <w:lang w:val="ro-RO"/>
              </w:rPr>
            </w:pPr>
          </w:p>
        </w:tc>
        <w:tc>
          <w:tcPr>
            <w:tcW w:w="226" w:type="pct"/>
            <w:shd w:val="clear" w:color="auto" w:fill="4472C4"/>
          </w:tcPr>
          <w:p w14:paraId="10FBE601" w14:textId="77777777" w:rsidR="00957CEE" w:rsidRPr="00CA7BC4" w:rsidRDefault="00957CEE" w:rsidP="00EB1C9B">
            <w:pPr>
              <w:rPr>
                <w:rFonts w:eastAsia="Calibri"/>
                <w:sz w:val="16"/>
                <w:szCs w:val="16"/>
                <w:lang w:val="ro-RO"/>
              </w:rPr>
            </w:pPr>
          </w:p>
        </w:tc>
        <w:tc>
          <w:tcPr>
            <w:tcW w:w="226" w:type="pct"/>
            <w:shd w:val="clear" w:color="auto" w:fill="4472C4"/>
          </w:tcPr>
          <w:p w14:paraId="2AB35BC7" w14:textId="77777777" w:rsidR="00957CEE" w:rsidRPr="00CA7BC4" w:rsidRDefault="00957CEE" w:rsidP="00EB1C9B">
            <w:pPr>
              <w:rPr>
                <w:rFonts w:eastAsia="Calibri"/>
                <w:sz w:val="16"/>
                <w:szCs w:val="16"/>
                <w:lang w:val="ro-RO"/>
              </w:rPr>
            </w:pPr>
          </w:p>
        </w:tc>
      </w:tr>
      <w:tr w:rsidR="00834D62" w:rsidRPr="00CA7BC4" w14:paraId="6969731B" w14:textId="77777777" w:rsidTr="00834D62">
        <w:tc>
          <w:tcPr>
            <w:tcW w:w="268" w:type="pct"/>
          </w:tcPr>
          <w:p w14:paraId="227B374A" w14:textId="77777777" w:rsidR="00957CEE" w:rsidRPr="00CA7BC4" w:rsidRDefault="00957CEE" w:rsidP="00EB1C9B">
            <w:pPr>
              <w:rPr>
                <w:rFonts w:eastAsia="Calibri"/>
                <w:sz w:val="16"/>
                <w:szCs w:val="16"/>
                <w:lang w:val="ro-RO"/>
              </w:rPr>
            </w:pPr>
            <w:r w:rsidRPr="00CA7BC4">
              <w:rPr>
                <w:rFonts w:eastAsia="Calibri"/>
                <w:sz w:val="16"/>
                <w:szCs w:val="16"/>
                <w:lang w:val="ro-RO"/>
              </w:rPr>
              <w:t>G</w:t>
            </w:r>
          </w:p>
        </w:tc>
        <w:tc>
          <w:tcPr>
            <w:tcW w:w="225" w:type="pct"/>
            <w:shd w:val="clear" w:color="auto" w:fill="4472C4"/>
          </w:tcPr>
          <w:p w14:paraId="6C04CA27" w14:textId="77777777" w:rsidR="00957CEE" w:rsidRPr="00CA7BC4" w:rsidRDefault="00957CEE" w:rsidP="00EB1C9B">
            <w:pPr>
              <w:rPr>
                <w:rFonts w:eastAsia="Calibri"/>
                <w:sz w:val="16"/>
                <w:szCs w:val="16"/>
                <w:lang w:val="ro-RO"/>
              </w:rPr>
            </w:pPr>
          </w:p>
        </w:tc>
        <w:tc>
          <w:tcPr>
            <w:tcW w:w="225" w:type="pct"/>
            <w:shd w:val="clear" w:color="auto" w:fill="4472C4"/>
          </w:tcPr>
          <w:p w14:paraId="0ECC23D2" w14:textId="77777777" w:rsidR="00957CEE" w:rsidRPr="00CA7BC4" w:rsidRDefault="00957CEE" w:rsidP="00EB1C9B">
            <w:pPr>
              <w:rPr>
                <w:rFonts w:eastAsia="Calibri"/>
                <w:sz w:val="16"/>
                <w:szCs w:val="16"/>
                <w:lang w:val="ro-RO"/>
              </w:rPr>
            </w:pPr>
          </w:p>
        </w:tc>
        <w:tc>
          <w:tcPr>
            <w:tcW w:w="225" w:type="pct"/>
            <w:shd w:val="clear" w:color="auto" w:fill="4472C4"/>
          </w:tcPr>
          <w:p w14:paraId="4886E743" w14:textId="77777777" w:rsidR="00957CEE" w:rsidRPr="00CA7BC4" w:rsidRDefault="00957CEE" w:rsidP="00EB1C9B">
            <w:pPr>
              <w:rPr>
                <w:rFonts w:eastAsia="Calibri"/>
                <w:sz w:val="16"/>
                <w:szCs w:val="16"/>
                <w:lang w:val="ro-RO"/>
              </w:rPr>
            </w:pPr>
          </w:p>
        </w:tc>
        <w:tc>
          <w:tcPr>
            <w:tcW w:w="225" w:type="pct"/>
            <w:shd w:val="clear" w:color="auto" w:fill="4472C4"/>
          </w:tcPr>
          <w:p w14:paraId="7A62C31D" w14:textId="77777777" w:rsidR="00957CEE" w:rsidRPr="00CA7BC4" w:rsidRDefault="00957CEE" w:rsidP="00EB1C9B">
            <w:pPr>
              <w:rPr>
                <w:rFonts w:eastAsia="Calibri"/>
                <w:sz w:val="16"/>
                <w:szCs w:val="16"/>
                <w:lang w:val="ro-RO"/>
              </w:rPr>
            </w:pPr>
          </w:p>
        </w:tc>
        <w:tc>
          <w:tcPr>
            <w:tcW w:w="225" w:type="pct"/>
            <w:shd w:val="clear" w:color="auto" w:fill="4472C4"/>
          </w:tcPr>
          <w:p w14:paraId="39E41E34" w14:textId="77777777" w:rsidR="00957CEE" w:rsidRPr="00CA7BC4" w:rsidRDefault="00957CEE" w:rsidP="00EB1C9B">
            <w:pPr>
              <w:rPr>
                <w:rFonts w:eastAsia="Calibri"/>
                <w:sz w:val="16"/>
                <w:szCs w:val="16"/>
                <w:lang w:val="ro-RO"/>
              </w:rPr>
            </w:pPr>
          </w:p>
        </w:tc>
        <w:tc>
          <w:tcPr>
            <w:tcW w:w="225" w:type="pct"/>
            <w:shd w:val="clear" w:color="auto" w:fill="4472C4"/>
          </w:tcPr>
          <w:p w14:paraId="7F6795AA" w14:textId="77777777" w:rsidR="00957CEE" w:rsidRPr="00CA7BC4" w:rsidRDefault="00957CEE" w:rsidP="00EB1C9B">
            <w:pPr>
              <w:rPr>
                <w:rFonts w:eastAsia="Calibri"/>
                <w:sz w:val="16"/>
                <w:szCs w:val="16"/>
                <w:lang w:val="ro-RO"/>
              </w:rPr>
            </w:pPr>
          </w:p>
        </w:tc>
        <w:tc>
          <w:tcPr>
            <w:tcW w:w="226" w:type="pct"/>
            <w:shd w:val="clear" w:color="auto" w:fill="4472C4"/>
          </w:tcPr>
          <w:p w14:paraId="43E5A6B9" w14:textId="77777777" w:rsidR="00957CEE" w:rsidRPr="00CA7BC4" w:rsidRDefault="00957CEE" w:rsidP="00EB1C9B">
            <w:pPr>
              <w:rPr>
                <w:rFonts w:eastAsia="Calibri"/>
                <w:sz w:val="16"/>
                <w:szCs w:val="16"/>
                <w:lang w:val="ro-RO"/>
              </w:rPr>
            </w:pPr>
          </w:p>
        </w:tc>
        <w:tc>
          <w:tcPr>
            <w:tcW w:w="226" w:type="pct"/>
            <w:shd w:val="clear" w:color="auto" w:fill="4472C4"/>
          </w:tcPr>
          <w:p w14:paraId="5C39ECBC" w14:textId="77777777" w:rsidR="00957CEE" w:rsidRPr="00CA7BC4" w:rsidRDefault="00957CEE" w:rsidP="00EB1C9B">
            <w:pPr>
              <w:rPr>
                <w:rFonts w:eastAsia="Calibri"/>
                <w:sz w:val="16"/>
                <w:szCs w:val="16"/>
                <w:lang w:val="ro-RO"/>
              </w:rPr>
            </w:pPr>
          </w:p>
        </w:tc>
        <w:tc>
          <w:tcPr>
            <w:tcW w:w="226" w:type="pct"/>
            <w:shd w:val="clear" w:color="auto" w:fill="4472C4"/>
          </w:tcPr>
          <w:p w14:paraId="353BC6DB" w14:textId="77777777" w:rsidR="00957CEE" w:rsidRPr="00CA7BC4" w:rsidRDefault="00957CEE" w:rsidP="00EB1C9B">
            <w:pPr>
              <w:rPr>
                <w:rFonts w:eastAsia="Calibri"/>
                <w:sz w:val="16"/>
                <w:szCs w:val="16"/>
                <w:lang w:val="ro-RO"/>
              </w:rPr>
            </w:pPr>
          </w:p>
        </w:tc>
        <w:tc>
          <w:tcPr>
            <w:tcW w:w="226" w:type="pct"/>
            <w:shd w:val="clear" w:color="auto" w:fill="4472C4"/>
          </w:tcPr>
          <w:p w14:paraId="5148A23D" w14:textId="77777777" w:rsidR="00957CEE" w:rsidRPr="00CA7BC4" w:rsidRDefault="00957CEE" w:rsidP="00EB1C9B">
            <w:pPr>
              <w:rPr>
                <w:rFonts w:eastAsia="Calibri"/>
                <w:sz w:val="16"/>
                <w:szCs w:val="16"/>
                <w:lang w:val="ro-RO"/>
              </w:rPr>
            </w:pPr>
          </w:p>
        </w:tc>
        <w:tc>
          <w:tcPr>
            <w:tcW w:w="226" w:type="pct"/>
            <w:shd w:val="clear" w:color="auto" w:fill="4472C4"/>
          </w:tcPr>
          <w:p w14:paraId="6A84E077" w14:textId="77777777" w:rsidR="00957CEE" w:rsidRPr="00CA7BC4" w:rsidRDefault="00957CEE" w:rsidP="00EB1C9B">
            <w:pPr>
              <w:rPr>
                <w:rFonts w:eastAsia="Calibri"/>
                <w:sz w:val="16"/>
                <w:szCs w:val="16"/>
                <w:lang w:val="ro-RO"/>
              </w:rPr>
            </w:pPr>
          </w:p>
        </w:tc>
        <w:tc>
          <w:tcPr>
            <w:tcW w:w="226" w:type="pct"/>
            <w:shd w:val="clear" w:color="auto" w:fill="4472C4"/>
          </w:tcPr>
          <w:p w14:paraId="06A41B10" w14:textId="77777777" w:rsidR="00957CEE" w:rsidRPr="00CA7BC4" w:rsidRDefault="00957CEE" w:rsidP="00EB1C9B">
            <w:pPr>
              <w:rPr>
                <w:rFonts w:eastAsia="Calibri"/>
                <w:sz w:val="16"/>
                <w:szCs w:val="16"/>
                <w:lang w:val="ro-RO"/>
              </w:rPr>
            </w:pPr>
          </w:p>
        </w:tc>
        <w:tc>
          <w:tcPr>
            <w:tcW w:w="226" w:type="pct"/>
            <w:shd w:val="clear" w:color="auto" w:fill="4472C4"/>
          </w:tcPr>
          <w:p w14:paraId="60AEE284" w14:textId="77777777" w:rsidR="00957CEE" w:rsidRPr="00CA7BC4" w:rsidRDefault="00957CEE" w:rsidP="00EB1C9B">
            <w:pPr>
              <w:rPr>
                <w:rFonts w:eastAsia="Calibri"/>
                <w:sz w:val="16"/>
                <w:szCs w:val="16"/>
                <w:lang w:val="ro-RO"/>
              </w:rPr>
            </w:pPr>
          </w:p>
        </w:tc>
        <w:tc>
          <w:tcPr>
            <w:tcW w:w="226" w:type="pct"/>
            <w:shd w:val="clear" w:color="auto" w:fill="4472C4"/>
          </w:tcPr>
          <w:p w14:paraId="3034DA84" w14:textId="77777777" w:rsidR="00957CEE" w:rsidRPr="00CA7BC4" w:rsidRDefault="00957CEE" w:rsidP="00EB1C9B">
            <w:pPr>
              <w:rPr>
                <w:rFonts w:eastAsia="Calibri"/>
                <w:sz w:val="16"/>
                <w:szCs w:val="16"/>
                <w:lang w:val="ro-RO"/>
              </w:rPr>
            </w:pPr>
          </w:p>
        </w:tc>
        <w:tc>
          <w:tcPr>
            <w:tcW w:w="226" w:type="pct"/>
            <w:shd w:val="clear" w:color="auto" w:fill="4472C4"/>
          </w:tcPr>
          <w:p w14:paraId="76AFB764" w14:textId="77777777" w:rsidR="00957CEE" w:rsidRPr="00CA7BC4" w:rsidRDefault="00957CEE" w:rsidP="00EB1C9B">
            <w:pPr>
              <w:rPr>
                <w:rFonts w:eastAsia="Calibri"/>
                <w:sz w:val="16"/>
                <w:szCs w:val="16"/>
                <w:lang w:val="ro-RO"/>
              </w:rPr>
            </w:pPr>
          </w:p>
        </w:tc>
        <w:tc>
          <w:tcPr>
            <w:tcW w:w="226" w:type="pct"/>
            <w:shd w:val="clear" w:color="auto" w:fill="4472C4"/>
          </w:tcPr>
          <w:p w14:paraId="4E1B756F" w14:textId="77777777" w:rsidR="00957CEE" w:rsidRPr="00CA7BC4" w:rsidRDefault="00957CEE" w:rsidP="00EB1C9B">
            <w:pPr>
              <w:rPr>
                <w:rFonts w:eastAsia="Calibri"/>
                <w:sz w:val="16"/>
                <w:szCs w:val="16"/>
                <w:lang w:val="ro-RO"/>
              </w:rPr>
            </w:pPr>
          </w:p>
        </w:tc>
        <w:tc>
          <w:tcPr>
            <w:tcW w:w="226" w:type="pct"/>
            <w:shd w:val="clear" w:color="auto" w:fill="4472C4"/>
          </w:tcPr>
          <w:p w14:paraId="0E74F1C7" w14:textId="77777777" w:rsidR="00957CEE" w:rsidRPr="00CA7BC4" w:rsidRDefault="00957CEE" w:rsidP="00EB1C9B">
            <w:pPr>
              <w:rPr>
                <w:rFonts w:eastAsia="Calibri"/>
                <w:sz w:val="16"/>
                <w:szCs w:val="16"/>
                <w:lang w:val="ro-RO"/>
              </w:rPr>
            </w:pPr>
          </w:p>
        </w:tc>
        <w:tc>
          <w:tcPr>
            <w:tcW w:w="226" w:type="pct"/>
            <w:shd w:val="clear" w:color="auto" w:fill="4472C4"/>
          </w:tcPr>
          <w:p w14:paraId="376C1997" w14:textId="77777777" w:rsidR="00957CEE" w:rsidRPr="00CA7BC4" w:rsidRDefault="00957CEE" w:rsidP="00EB1C9B">
            <w:pPr>
              <w:rPr>
                <w:rFonts w:eastAsia="Calibri"/>
                <w:sz w:val="16"/>
                <w:szCs w:val="16"/>
                <w:lang w:val="ro-RO"/>
              </w:rPr>
            </w:pPr>
          </w:p>
        </w:tc>
        <w:tc>
          <w:tcPr>
            <w:tcW w:w="226" w:type="pct"/>
            <w:shd w:val="clear" w:color="auto" w:fill="4472C4"/>
          </w:tcPr>
          <w:p w14:paraId="491E7578" w14:textId="77777777" w:rsidR="00957CEE" w:rsidRPr="00CA7BC4" w:rsidRDefault="00957CEE" w:rsidP="00EB1C9B">
            <w:pPr>
              <w:rPr>
                <w:rFonts w:eastAsia="Calibri"/>
                <w:sz w:val="16"/>
                <w:szCs w:val="16"/>
                <w:lang w:val="ro-RO"/>
              </w:rPr>
            </w:pPr>
          </w:p>
        </w:tc>
        <w:tc>
          <w:tcPr>
            <w:tcW w:w="226" w:type="pct"/>
            <w:shd w:val="clear" w:color="auto" w:fill="4472C4"/>
          </w:tcPr>
          <w:p w14:paraId="308D5E9A" w14:textId="77777777" w:rsidR="00957CEE" w:rsidRPr="00CA7BC4" w:rsidRDefault="00957CEE" w:rsidP="00EB1C9B">
            <w:pPr>
              <w:rPr>
                <w:rFonts w:eastAsia="Calibri"/>
                <w:sz w:val="16"/>
                <w:szCs w:val="16"/>
                <w:lang w:val="ro-RO"/>
              </w:rPr>
            </w:pPr>
          </w:p>
        </w:tc>
        <w:tc>
          <w:tcPr>
            <w:tcW w:w="226" w:type="pct"/>
            <w:shd w:val="clear" w:color="auto" w:fill="4472C4"/>
          </w:tcPr>
          <w:p w14:paraId="3A7303E6" w14:textId="77777777" w:rsidR="00957CEE" w:rsidRPr="00CA7BC4" w:rsidRDefault="00957CEE" w:rsidP="00EB1C9B">
            <w:pPr>
              <w:rPr>
                <w:rFonts w:eastAsia="Calibri"/>
                <w:sz w:val="16"/>
                <w:szCs w:val="16"/>
                <w:lang w:val="ro-RO"/>
              </w:rPr>
            </w:pPr>
          </w:p>
        </w:tc>
      </w:tr>
      <w:tr w:rsidR="00834D62" w:rsidRPr="00CA7BC4" w14:paraId="68098CE8" w14:textId="77777777" w:rsidTr="00834D62">
        <w:tc>
          <w:tcPr>
            <w:tcW w:w="268" w:type="pct"/>
          </w:tcPr>
          <w:p w14:paraId="0D71C9E0" w14:textId="77777777" w:rsidR="00957CEE" w:rsidRPr="00CA7BC4" w:rsidRDefault="00957CEE" w:rsidP="00EB1C9B">
            <w:pPr>
              <w:rPr>
                <w:rFonts w:eastAsia="Calibri"/>
                <w:sz w:val="16"/>
                <w:szCs w:val="16"/>
                <w:lang w:val="ro-RO"/>
              </w:rPr>
            </w:pPr>
            <w:r w:rsidRPr="00CA7BC4">
              <w:rPr>
                <w:rFonts w:eastAsia="Calibri"/>
                <w:sz w:val="16"/>
                <w:szCs w:val="16"/>
                <w:lang w:val="ro-RO"/>
              </w:rPr>
              <w:t>H</w:t>
            </w:r>
          </w:p>
        </w:tc>
        <w:tc>
          <w:tcPr>
            <w:tcW w:w="225" w:type="pct"/>
            <w:shd w:val="clear" w:color="auto" w:fill="4472C4"/>
          </w:tcPr>
          <w:p w14:paraId="615A3B8A" w14:textId="77777777" w:rsidR="00957CEE" w:rsidRPr="00CA7BC4" w:rsidRDefault="00957CEE" w:rsidP="00EB1C9B">
            <w:pPr>
              <w:rPr>
                <w:rFonts w:eastAsia="Calibri"/>
                <w:sz w:val="16"/>
                <w:szCs w:val="16"/>
                <w:lang w:val="ro-RO"/>
              </w:rPr>
            </w:pPr>
          </w:p>
        </w:tc>
        <w:tc>
          <w:tcPr>
            <w:tcW w:w="225" w:type="pct"/>
            <w:shd w:val="clear" w:color="auto" w:fill="4472C4"/>
          </w:tcPr>
          <w:p w14:paraId="5DAAFA91" w14:textId="77777777" w:rsidR="00957CEE" w:rsidRPr="00CA7BC4" w:rsidRDefault="00957CEE" w:rsidP="00EB1C9B">
            <w:pPr>
              <w:rPr>
                <w:rFonts w:eastAsia="Calibri"/>
                <w:sz w:val="16"/>
                <w:szCs w:val="16"/>
                <w:lang w:val="ro-RO"/>
              </w:rPr>
            </w:pPr>
          </w:p>
        </w:tc>
        <w:tc>
          <w:tcPr>
            <w:tcW w:w="225" w:type="pct"/>
            <w:shd w:val="clear" w:color="auto" w:fill="4472C4"/>
          </w:tcPr>
          <w:p w14:paraId="035B79ED" w14:textId="77777777" w:rsidR="00957CEE" w:rsidRPr="00CA7BC4" w:rsidRDefault="00957CEE" w:rsidP="00EB1C9B">
            <w:pPr>
              <w:rPr>
                <w:rFonts w:eastAsia="Calibri"/>
                <w:sz w:val="16"/>
                <w:szCs w:val="16"/>
                <w:lang w:val="ro-RO"/>
              </w:rPr>
            </w:pPr>
          </w:p>
        </w:tc>
        <w:tc>
          <w:tcPr>
            <w:tcW w:w="225" w:type="pct"/>
            <w:shd w:val="clear" w:color="auto" w:fill="4472C4"/>
          </w:tcPr>
          <w:p w14:paraId="67612621" w14:textId="77777777" w:rsidR="00957CEE" w:rsidRPr="00CA7BC4" w:rsidRDefault="00957CEE" w:rsidP="00EB1C9B">
            <w:pPr>
              <w:rPr>
                <w:rFonts w:eastAsia="Calibri"/>
                <w:sz w:val="16"/>
                <w:szCs w:val="16"/>
                <w:lang w:val="ro-RO"/>
              </w:rPr>
            </w:pPr>
          </w:p>
        </w:tc>
        <w:tc>
          <w:tcPr>
            <w:tcW w:w="225" w:type="pct"/>
            <w:shd w:val="clear" w:color="auto" w:fill="4472C4"/>
          </w:tcPr>
          <w:p w14:paraId="1500A033" w14:textId="77777777" w:rsidR="00957CEE" w:rsidRPr="00CA7BC4" w:rsidRDefault="00957CEE" w:rsidP="00EB1C9B">
            <w:pPr>
              <w:rPr>
                <w:rFonts w:eastAsia="Calibri"/>
                <w:sz w:val="16"/>
                <w:szCs w:val="16"/>
                <w:lang w:val="ro-RO"/>
              </w:rPr>
            </w:pPr>
          </w:p>
        </w:tc>
        <w:tc>
          <w:tcPr>
            <w:tcW w:w="225" w:type="pct"/>
            <w:shd w:val="clear" w:color="auto" w:fill="4472C4"/>
          </w:tcPr>
          <w:p w14:paraId="540E80B2" w14:textId="77777777" w:rsidR="00957CEE" w:rsidRPr="00CA7BC4" w:rsidRDefault="00957CEE" w:rsidP="00EB1C9B">
            <w:pPr>
              <w:rPr>
                <w:rFonts w:eastAsia="Calibri"/>
                <w:sz w:val="16"/>
                <w:szCs w:val="16"/>
                <w:lang w:val="ro-RO"/>
              </w:rPr>
            </w:pPr>
          </w:p>
        </w:tc>
        <w:tc>
          <w:tcPr>
            <w:tcW w:w="226" w:type="pct"/>
            <w:shd w:val="clear" w:color="auto" w:fill="4472C4"/>
          </w:tcPr>
          <w:p w14:paraId="4B6C0108" w14:textId="77777777" w:rsidR="00957CEE" w:rsidRPr="00CA7BC4" w:rsidRDefault="00957CEE" w:rsidP="00EB1C9B">
            <w:pPr>
              <w:rPr>
                <w:rFonts w:eastAsia="Calibri"/>
                <w:sz w:val="16"/>
                <w:szCs w:val="16"/>
                <w:lang w:val="ro-RO"/>
              </w:rPr>
            </w:pPr>
          </w:p>
        </w:tc>
        <w:tc>
          <w:tcPr>
            <w:tcW w:w="226" w:type="pct"/>
            <w:shd w:val="clear" w:color="auto" w:fill="4472C4"/>
          </w:tcPr>
          <w:p w14:paraId="09707DFB" w14:textId="77777777" w:rsidR="00957CEE" w:rsidRPr="00CA7BC4" w:rsidRDefault="00957CEE" w:rsidP="00EB1C9B">
            <w:pPr>
              <w:rPr>
                <w:rFonts w:eastAsia="Calibri"/>
                <w:sz w:val="16"/>
                <w:szCs w:val="16"/>
                <w:lang w:val="ro-RO"/>
              </w:rPr>
            </w:pPr>
          </w:p>
        </w:tc>
        <w:tc>
          <w:tcPr>
            <w:tcW w:w="226" w:type="pct"/>
            <w:shd w:val="clear" w:color="auto" w:fill="4472C4"/>
          </w:tcPr>
          <w:p w14:paraId="3B9DB324" w14:textId="77777777" w:rsidR="00957CEE" w:rsidRPr="00CA7BC4" w:rsidRDefault="00957CEE" w:rsidP="00EB1C9B">
            <w:pPr>
              <w:rPr>
                <w:rFonts w:eastAsia="Calibri"/>
                <w:sz w:val="16"/>
                <w:szCs w:val="16"/>
                <w:lang w:val="ro-RO"/>
              </w:rPr>
            </w:pPr>
          </w:p>
        </w:tc>
        <w:tc>
          <w:tcPr>
            <w:tcW w:w="226" w:type="pct"/>
            <w:shd w:val="clear" w:color="auto" w:fill="4472C4"/>
          </w:tcPr>
          <w:p w14:paraId="2BEE4552" w14:textId="77777777" w:rsidR="00957CEE" w:rsidRPr="00CA7BC4" w:rsidRDefault="00957CEE" w:rsidP="00EB1C9B">
            <w:pPr>
              <w:rPr>
                <w:rFonts w:eastAsia="Calibri"/>
                <w:sz w:val="16"/>
                <w:szCs w:val="16"/>
                <w:lang w:val="ro-RO"/>
              </w:rPr>
            </w:pPr>
          </w:p>
        </w:tc>
        <w:tc>
          <w:tcPr>
            <w:tcW w:w="226" w:type="pct"/>
            <w:shd w:val="clear" w:color="auto" w:fill="4472C4"/>
          </w:tcPr>
          <w:p w14:paraId="6EE61B13" w14:textId="77777777" w:rsidR="00957CEE" w:rsidRPr="00CA7BC4" w:rsidRDefault="00957CEE" w:rsidP="00EB1C9B">
            <w:pPr>
              <w:rPr>
                <w:rFonts w:eastAsia="Calibri"/>
                <w:sz w:val="16"/>
                <w:szCs w:val="16"/>
                <w:lang w:val="ro-RO"/>
              </w:rPr>
            </w:pPr>
          </w:p>
        </w:tc>
        <w:tc>
          <w:tcPr>
            <w:tcW w:w="226" w:type="pct"/>
            <w:shd w:val="clear" w:color="auto" w:fill="4472C4"/>
          </w:tcPr>
          <w:p w14:paraId="0CA9A244" w14:textId="77777777" w:rsidR="00957CEE" w:rsidRPr="00CA7BC4" w:rsidRDefault="00957CEE" w:rsidP="00EB1C9B">
            <w:pPr>
              <w:rPr>
                <w:rFonts w:eastAsia="Calibri"/>
                <w:sz w:val="16"/>
                <w:szCs w:val="16"/>
                <w:lang w:val="ro-RO"/>
              </w:rPr>
            </w:pPr>
          </w:p>
        </w:tc>
        <w:tc>
          <w:tcPr>
            <w:tcW w:w="226" w:type="pct"/>
            <w:shd w:val="clear" w:color="auto" w:fill="4472C4"/>
          </w:tcPr>
          <w:p w14:paraId="62C2AFA4" w14:textId="77777777" w:rsidR="00957CEE" w:rsidRPr="00CA7BC4" w:rsidRDefault="00957CEE" w:rsidP="00EB1C9B">
            <w:pPr>
              <w:rPr>
                <w:rFonts w:eastAsia="Calibri"/>
                <w:sz w:val="16"/>
                <w:szCs w:val="16"/>
                <w:lang w:val="ro-RO"/>
              </w:rPr>
            </w:pPr>
          </w:p>
        </w:tc>
        <w:tc>
          <w:tcPr>
            <w:tcW w:w="226" w:type="pct"/>
            <w:shd w:val="clear" w:color="auto" w:fill="4472C4"/>
          </w:tcPr>
          <w:p w14:paraId="61D91578" w14:textId="77777777" w:rsidR="00957CEE" w:rsidRPr="00CA7BC4" w:rsidRDefault="00957CEE" w:rsidP="00EB1C9B">
            <w:pPr>
              <w:rPr>
                <w:rFonts w:eastAsia="Calibri"/>
                <w:sz w:val="16"/>
                <w:szCs w:val="16"/>
                <w:lang w:val="ro-RO"/>
              </w:rPr>
            </w:pPr>
          </w:p>
        </w:tc>
        <w:tc>
          <w:tcPr>
            <w:tcW w:w="226" w:type="pct"/>
            <w:shd w:val="clear" w:color="auto" w:fill="4472C4"/>
          </w:tcPr>
          <w:p w14:paraId="60199633" w14:textId="77777777" w:rsidR="00957CEE" w:rsidRPr="00CA7BC4" w:rsidRDefault="00957CEE" w:rsidP="00EB1C9B">
            <w:pPr>
              <w:rPr>
                <w:rFonts w:eastAsia="Calibri"/>
                <w:sz w:val="16"/>
                <w:szCs w:val="16"/>
                <w:lang w:val="ro-RO"/>
              </w:rPr>
            </w:pPr>
          </w:p>
        </w:tc>
        <w:tc>
          <w:tcPr>
            <w:tcW w:w="226" w:type="pct"/>
            <w:shd w:val="clear" w:color="auto" w:fill="4472C4"/>
          </w:tcPr>
          <w:p w14:paraId="50A41B29" w14:textId="77777777" w:rsidR="00957CEE" w:rsidRPr="00CA7BC4" w:rsidRDefault="00957CEE" w:rsidP="00EB1C9B">
            <w:pPr>
              <w:rPr>
                <w:rFonts w:eastAsia="Calibri"/>
                <w:sz w:val="16"/>
                <w:szCs w:val="16"/>
                <w:lang w:val="ro-RO"/>
              </w:rPr>
            </w:pPr>
          </w:p>
        </w:tc>
        <w:tc>
          <w:tcPr>
            <w:tcW w:w="226" w:type="pct"/>
            <w:shd w:val="clear" w:color="auto" w:fill="4472C4"/>
          </w:tcPr>
          <w:p w14:paraId="42B2DEAB" w14:textId="77777777" w:rsidR="00957CEE" w:rsidRPr="00CA7BC4" w:rsidRDefault="00957CEE" w:rsidP="00EB1C9B">
            <w:pPr>
              <w:rPr>
                <w:rFonts w:eastAsia="Calibri"/>
                <w:sz w:val="16"/>
                <w:szCs w:val="16"/>
                <w:lang w:val="ro-RO"/>
              </w:rPr>
            </w:pPr>
          </w:p>
        </w:tc>
        <w:tc>
          <w:tcPr>
            <w:tcW w:w="226" w:type="pct"/>
            <w:shd w:val="clear" w:color="auto" w:fill="4472C4"/>
          </w:tcPr>
          <w:p w14:paraId="631519BD" w14:textId="77777777" w:rsidR="00957CEE" w:rsidRPr="00CA7BC4" w:rsidRDefault="00957CEE" w:rsidP="00EB1C9B">
            <w:pPr>
              <w:rPr>
                <w:rFonts w:eastAsia="Calibri"/>
                <w:sz w:val="16"/>
                <w:szCs w:val="16"/>
                <w:lang w:val="ro-RO"/>
              </w:rPr>
            </w:pPr>
          </w:p>
        </w:tc>
        <w:tc>
          <w:tcPr>
            <w:tcW w:w="226" w:type="pct"/>
            <w:shd w:val="clear" w:color="auto" w:fill="4472C4"/>
          </w:tcPr>
          <w:p w14:paraId="3B895CC6" w14:textId="77777777" w:rsidR="00957CEE" w:rsidRPr="00CA7BC4" w:rsidRDefault="00957CEE" w:rsidP="00EB1C9B">
            <w:pPr>
              <w:rPr>
                <w:rFonts w:eastAsia="Calibri"/>
                <w:sz w:val="16"/>
                <w:szCs w:val="16"/>
                <w:lang w:val="ro-RO"/>
              </w:rPr>
            </w:pPr>
          </w:p>
        </w:tc>
        <w:tc>
          <w:tcPr>
            <w:tcW w:w="226" w:type="pct"/>
            <w:shd w:val="clear" w:color="auto" w:fill="4472C4"/>
          </w:tcPr>
          <w:p w14:paraId="1FB8EE19" w14:textId="77777777" w:rsidR="00957CEE" w:rsidRPr="00CA7BC4" w:rsidRDefault="00957CEE" w:rsidP="00EB1C9B">
            <w:pPr>
              <w:rPr>
                <w:rFonts w:eastAsia="Calibri"/>
                <w:sz w:val="16"/>
                <w:szCs w:val="16"/>
                <w:lang w:val="ro-RO"/>
              </w:rPr>
            </w:pPr>
          </w:p>
        </w:tc>
        <w:tc>
          <w:tcPr>
            <w:tcW w:w="226" w:type="pct"/>
            <w:shd w:val="clear" w:color="auto" w:fill="4472C4"/>
          </w:tcPr>
          <w:p w14:paraId="14930A94" w14:textId="77777777" w:rsidR="00957CEE" w:rsidRPr="00CA7BC4" w:rsidRDefault="00957CEE" w:rsidP="00EB1C9B">
            <w:pPr>
              <w:rPr>
                <w:rFonts w:eastAsia="Calibri"/>
                <w:sz w:val="16"/>
                <w:szCs w:val="16"/>
                <w:lang w:val="ro-RO"/>
              </w:rPr>
            </w:pPr>
          </w:p>
        </w:tc>
      </w:tr>
      <w:tr w:rsidR="00834D62" w:rsidRPr="00CA7BC4" w14:paraId="3DA6997C" w14:textId="77777777" w:rsidTr="00834D62">
        <w:tc>
          <w:tcPr>
            <w:tcW w:w="268" w:type="pct"/>
          </w:tcPr>
          <w:p w14:paraId="516F8283" w14:textId="77777777" w:rsidR="00957CEE" w:rsidRPr="00CA7BC4" w:rsidRDefault="00957CEE" w:rsidP="00EB1C9B">
            <w:pPr>
              <w:rPr>
                <w:rFonts w:eastAsia="Calibri"/>
                <w:sz w:val="16"/>
                <w:szCs w:val="16"/>
                <w:lang w:val="ro-RO"/>
              </w:rPr>
            </w:pPr>
            <w:r w:rsidRPr="00CA7BC4">
              <w:rPr>
                <w:rFonts w:eastAsia="Calibri"/>
                <w:sz w:val="16"/>
                <w:szCs w:val="16"/>
                <w:lang w:val="ro-RO"/>
              </w:rPr>
              <w:t>I</w:t>
            </w:r>
          </w:p>
        </w:tc>
        <w:tc>
          <w:tcPr>
            <w:tcW w:w="225" w:type="pct"/>
            <w:shd w:val="clear" w:color="auto" w:fill="4472C4"/>
          </w:tcPr>
          <w:p w14:paraId="3DEEBA73" w14:textId="77777777" w:rsidR="00957CEE" w:rsidRPr="00CA7BC4" w:rsidRDefault="00957CEE" w:rsidP="00EB1C9B">
            <w:pPr>
              <w:rPr>
                <w:rFonts w:eastAsia="Calibri"/>
                <w:sz w:val="16"/>
                <w:szCs w:val="16"/>
                <w:lang w:val="ro-RO"/>
              </w:rPr>
            </w:pPr>
          </w:p>
        </w:tc>
        <w:tc>
          <w:tcPr>
            <w:tcW w:w="225" w:type="pct"/>
            <w:shd w:val="clear" w:color="auto" w:fill="4472C4"/>
          </w:tcPr>
          <w:p w14:paraId="0A73A5F9" w14:textId="77777777" w:rsidR="00957CEE" w:rsidRPr="00CA7BC4" w:rsidRDefault="00957CEE" w:rsidP="00EB1C9B">
            <w:pPr>
              <w:rPr>
                <w:rFonts w:eastAsia="Calibri"/>
                <w:sz w:val="16"/>
                <w:szCs w:val="16"/>
                <w:lang w:val="ro-RO"/>
              </w:rPr>
            </w:pPr>
          </w:p>
        </w:tc>
        <w:tc>
          <w:tcPr>
            <w:tcW w:w="225" w:type="pct"/>
            <w:shd w:val="clear" w:color="auto" w:fill="4472C4"/>
          </w:tcPr>
          <w:p w14:paraId="11B2ECEB" w14:textId="77777777" w:rsidR="00957CEE" w:rsidRPr="00CA7BC4" w:rsidRDefault="00957CEE" w:rsidP="00EB1C9B">
            <w:pPr>
              <w:rPr>
                <w:rFonts w:eastAsia="Calibri"/>
                <w:sz w:val="16"/>
                <w:szCs w:val="16"/>
                <w:lang w:val="ro-RO"/>
              </w:rPr>
            </w:pPr>
          </w:p>
        </w:tc>
        <w:tc>
          <w:tcPr>
            <w:tcW w:w="225" w:type="pct"/>
            <w:shd w:val="clear" w:color="auto" w:fill="4472C4"/>
          </w:tcPr>
          <w:p w14:paraId="1837B456" w14:textId="77777777" w:rsidR="00957CEE" w:rsidRPr="00CA7BC4" w:rsidRDefault="00957CEE" w:rsidP="00EB1C9B">
            <w:pPr>
              <w:rPr>
                <w:rFonts w:eastAsia="Calibri"/>
                <w:sz w:val="16"/>
                <w:szCs w:val="16"/>
                <w:lang w:val="ro-RO"/>
              </w:rPr>
            </w:pPr>
          </w:p>
        </w:tc>
        <w:tc>
          <w:tcPr>
            <w:tcW w:w="225" w:type="pct"/>
            <w:shd w:val="clear" w:color="auto" w:fill="4472C4"/>
          </w:tcPr>
          <w:p w14:paraId="2C0E0D3A" w14:textId="77777777" w:rsidR="00957CEE" w:rsidRPr="00CA7BC4" w:rsidRDefault="00957CEE" w:rsidP="00EB1C9B">
            <w:pPr>
              <w:rPr>
                <w:rFonts w:eastAsia="Calibri"/>
                <w:sz w:val="16"/>
                <w:szCs w:val="16"/>
                <w:lang w:val="ro-RO"/>
              </w:rPr>
            </w:pPr>
          </w:p>
        </w:tc>
        <w:tc>
          <w:tcPr>
            <w:tcW w:w="225" w:type="pct"/>
            <w:shd w:val="clear" w:color="auto" w:fill="4472C4"/>
          </w:tcPr>
          <w:p w14:paraId="321E3693" w14:textId="77777777" w:rsidR="00957CEE" w:rsidRPr="00CA7BC4" w:rsidRDefault="00957CEE" w:rsidP="00EB1C9B">
            <w:pPr>
              <w:rPr>
                <w:rFonts w:eastAsia="Calibri"/>
                <w:sz w:val="16"/>
                <w:szCs w:val="16"/>
                <w:lang w:val="ro-RO"/>
              </w:rPr>
            </w:pPr>
          </w:p>
        </w:tc>
        <w:tc>
          <w:tcPr>
            <w:tcW w:w="226" w:type="pct"/>
            <w:shd w:val="clear" w:color="auto" w:fill="4472C4"/>
          </w:tcPr>
          <w:p w14:paraId="4C206A56" w14:textId="77777777" w:rsidR="00957CEE" w:rsidRPr="00CA7BC4" w:rsidRDefault="00957CEE" w:rsidP="00EB1C9B">
            <w:pPr>
              <w:rPr>
                <w:rFonts w:eastAsia="Calibri"/>
                <w:sz w:val="16"/>
                <w:szCs w:val="16"/>
                <w:lang w:val="ro-RO"/>
              </w:rPr>
            </w:pPr>
          </w:p>
        </w:tc>
        <w:tc>
          <w:tcPr>
            <w:tcW w:w="226" w:type="pct"/>
            <w:shd w:val="clear" w:color="auto" w:fill="4472C4"/>
          </w:tcPr>
          <w:p w14:paraId="129C4348" w14:textId="77777777" w:rsidR="00957CEE" w:rsidRPr="00CA7BC4" w:rsidRDefault="00957CEE" w:rsidP="00EB1C9B">
            <w:pPr>
              <w:rPr>
                <w:rFonts w:eastAsia="Calibri"/>
                <w:sz w:val="16"/>
                <w:szCs w:val="16"/>
                <w:lang w:val="ro-RO"/>
              </w:rPr>
            </w:pPr>
          </w:p>
        </w:tc>
        <w:tc>
          <w:tcPr>
            <w:tcW w:w="226" w:type="pct"/>
            <w:shd w:val="clear" w:color="auto" w:fill="4472C4"/>
          </w:tcPr>
          <w:p w14:paraId="0FCDD310" w14:textId="77777777" w:rsidR="00957CEE" w:rsidRPr="00CA7BC4" w:rsidRDefault="00957CEE" w:rsidP="00EB1C9B">
            <w:pPr>
              <w:rPr>
                <w:rFonts w:eastAsia="Calibri"/>
                <w:sz w:val="16"/>
                <w:szCs w:val="16"/>
                <w:lang w:val="ro-RO"/>
              </w:rPr>
            </w:pPr>
          </w:p>
        </w:tc>
        <w:tc>
          <w:tcPr>
            <w:tcW w:w="226" w:type="pct"/>
            <w:shd w:val="clear" w:color="auto" w:fill="4472C4"/>
          </w:tcPr>
          <w:p w14:paraId="6626BF3D" w14:textId="77777777" w:rsidR="00957CEE" w:rsidRPr="00CA7BC4" w:rsidRDefault="00957CEE" w:rsidP="00EB1C9B">
            <w:pPr>
              <w:rPr>
                <w:rFonts w:eastAsia="Calibri"/>
                <w:sz w:val="16"/>
                <w:szCs w:val="16"/>
                <w:lang w:val="ro-RO"/>
              </w:rPr>
            </w:pPr>
          </w:p>
        </w:tc>
        <w:tc>
          <w:tcPr>
            <w:tcW w:w="226" w:type="pct"/>
            <w:shd w:val="clear" w:color="auto" w:fill="4472C4"/>
          </w:tcPr>
          <w:p w14:paraId="77836A5D" w14:textId="77777777" w:rsidR="00957CEE" w:rsidRPr="00CA7BC4" w:rsidRDefault="00957CEE" w:rsidP="00EB1C9B">
            <w:pPr>
              <w:rPr>
                <w:rFonts w:eastAsia="Calibri"/>
                <w:sz w:val="16"/>
                <w:szCs w:val="16"/>
                <w:lang w:val="ro-RO"/>
              </w:rPr>
            </w:pPr>
          </w:p>
        </w:tc>
        <w:tc>
          <w:tcPr>
            <w:tcW w:w="226" w:type="pct"/>
            <w:shd w:val="clear" w:color="auto" w:fill="4472C4"/>
          </w:tcPr>
          <w:p w14:paraId="07945E83" w14:textId="77777777" w:rsidR="00957CEE" w:rsidRPr="00CA7BC4" w:rsidRDefault="00957CEE" w:rsidP="00EB1C9B">
            <w:pPr>
              <w:rPr>
                <w:rFonts w:eastAsia="Calibri"/>
                <w:sz w:val="16"/>
                <w:szCs w:val="16"/>
                <w:lang w:val="ro-RO"/>
              </w:rPr>
            </w:pPr>
          </w:p>
        </w:tc>
        <w:tc>
          <w:tcPr>
            <w:tcW w:w="226" w:type="pct"/>
            <w:shd w:val="clear" w:color="auto" w:fill="4472C4"/>
          </w:tcPr>
          <w:p w14:paraId="61FA6A48" w14:textId="77777777" w:rsidR="00957CEE" w:rsidRPr="00CA7BC4" w:rsidRDefault="00957CEE" w:rsidP="00EB1C9B">
            <w:pPr>
              <w:rPr>
                <w:rFonts w:eastAsia="Calibri"/>
                <w:sz w:val="16"/>
                <w:szCs w:val="16"/>
                <w:lang w:val="ro-RO"/>
              </w:rPr>
            </w:pPr>
          </w:p>
        </w:tc>
        <w:tc>
          <w:tcPr>
            <w:tcW w:w="226" w:type="pct"/>
            <w:shd w:val="clear" w:color="auto" w:fill="4472C4"/>
          </w:tcPr>
          <w:p w14:paraId="5ECC29D1" w14:textId="77777777" w:rsidR="00957CEE" w:rsidRPr="00CA7BC4" w:rsidRDefault="00957CEE" w:rsidP="00EB1C9B">
            <w:pPr>
              <w:rPr>
                <w:rFonts w:eastAsia="Calibri"/>
                <w:sz w:val="16"/>
                <w:szCs w:val="16"/>
                <w:lang w:val="ro-RO"/>
              </w:rPr>
            </w:pPr>
          </w:p>
        </w:tc>
        <w:tc>
          <w:tcPr>
            <w:tcW w:w="226" w:type="pct"/>
            <w:shd w:val="clear" w:color="auto" w:fill="4472C4"/>
          </w:tcPr>
          <w:p w14:paraId="596D12B6" w14:textId="77777777" w:rsidR="00957CEE" w:rsidRPr="00CA7BC4" w:rsidRDefault="00957CEE" w:rsidP="00EB1C9B">
            <w:pPr>
              <w:rPr>
                <w:rFonts w:eastAsia="Calibri"/>
                <w:sz w:val="16"/>
                <w:szCs w:val="16"/>
                <w:lang w:val="ro-RO"/>
              </w:rPr>
            </w:pPr>
          </w:p>
        </w:tc>
        <w:tc>
          <w:tcPr>
            <w:tcW w:w="226" w:type="pct"/>
            <w:shd w:val="clear" w:color="auto" w:fill="4472C4"/>
          </w:tcPr>
          <w:p w14:paraId="4873BD83" w14:textId="77777777" w:rsidR="00957CEE" w:rsidRPr="00CA7BC4" w:rsidRDefault="00957CEE" w:rsidP="00EB1C9B">
            <w:pPr>
              <w:rPr>
                <w:rFonts w:eastAsia="Calibri"/>
                <w:sz w:val="16"/>
                <w:szCs w:val="16"/>
                <w:lang w:val="ro-RO"/>
              </w:rPr>
            </w:pPr>
          </w:p>
        </w:tc>
        <w:tc>
          <w:tcPr>
            <w:tcW w:w="226" w:type="pct"/>
            <w:shd w:val="clear" w:color="auto" w:fill="4472C4"/>
          </w:tcPr>
          <w:p w14:paraId="1B3A2BED" w14:textId="77777777" w:rsidR="00957CEE" w:rsidRPr="00CA7BC4" w:rsidRDefault="00957CEE" w:rsidP="00EB1C9B">
            <w:pPr>
              <w:rPr>
                <w:rFonts w:eastAsia="Calibri"/>
                <w:sz w:val="16"/>
                <w:szCs w:val="16"/>
                <w:lang w:val="ro-RO"/>
              </w:rPr>
            </w:pPr>
          </w:p>
        </w:tc>
        <w:tc>
          <w:tcPr>
            <w:tcW w:w="226" w:type="pct"/>
            <w:shd w:val="clear" w:color="auto" w:fill="4472C4"/>
          </w:tcPr>
          <w:p w14:paraId="21B3D4B4" w14:textId="77777777" w:rsidR="00957CEE" w:rsidRPr="00CA7BC4" w:rsidRDefault="00957CEE" w:rsidP="00EB1C9B">
            <w:pPr>
              <w:rPr>
                <w:rFonts w:eastAsia="Calibri"/>
                <w:sz w:val="16"/>
                <w:szCs w:val="16"/>
                <w:lang w:val="ro-RO"/>
              </w:rPr>
            </w:pPr>
          </w:p>
        </w:tc>
        <w:tc>
          <w:tcPr>
            <w:tcW w:w="226" w:type="pct"/>
            <w:shd w:val="clear" w:color="auto" w:fill="4472C4"/>
          </w:tcPr>
          <w:p w14:paraId="0AF3BA50" w14:textId="77777777" w:rsidR="00957CEE" w:rsidRPr="00CA7BC4" w:rsidRDefault="00957CEE" w:rsidP="00EB1C9B">
            <w:pPr>
              <w:rPr>
                <w:rFonts w:eastAsia="Calibri"/>
                <w:sz w:val="16"/>
                <w:szCs w:val="16"/>
                <w:lang w:val="ro-RO"/>
              </w:rPr>
            </w:pPr>
          </w:p>
        </w:tc>
        <w:tc>
          <w:tcPr>
            <w:tcW w:w="226" w:type="pct"/>
            <w:shd w:val="clear" w:color="auto" w:fill="4472C4"/>
          </w:tcPr>
          <w:p w14:paraId="433F3606" w14:textId="77777777" w:rsidR="00957CEE" w:rsidRPr="00CA7BC4" w:rsidRDefault="00957CEE" w:rsidP="00EB1C9B">
            <w:pPr>
              <w:rPr>
                <w:rFonts w:eastAsia="Calibri"/>
                <w:sz w:val="16"/>
                <w:szCs w:val="16"/>
                <w:lang w:val="ro-RO"/>
              </w:rPr>
            </w:pPr>
          </w:p>
        </w:tc>
        <w:tc>
          <w:tcPr>
            <w:tcW w:w="226" w:type="pct"/>
            <w:shd w:val="clear" w:color="auto" w:fill="4472C4"/>
          </w:tcPr>
          <w:p w14:paraId="6B086F66" w14:textId="77777777" w:rsidR="00957CEE" w:rsidRPr="00CA7BC4" w:rsidRDefault="00957CEE" w:rsidP="00EB1C9B">
            <w:pPr>
              <w:rPr>
                <w:rFonts w:eastAsia="Calibri"/>
                <w:sz w:val="16"/>
                <w:szCs w:val="16"/>
                <w:lang w:val="ro-RO"/>
              </w:rPr>
            </w:pPr>
          </w:p>
        </w:tc>
      </w:tr>
      <w:tr w:rsidR="00834D62" w:rsidRPr="00CA7BC4" w14:paraId="39775DF2" w14:textId="77777777" w:rsidTr="00834D62">
        <w:tc>
          <w:tcPr>
            <w:tcW w:w="268" w:type="pct"/>
          </w:tcPr>
          <w:p w14:paraId="3B5B0695" w14:textId="77777777" w:rsidR="00957CEE" w:rsidRPr="00CA7BC4" w:rsidRDefault="00957CEE" w:rsidP="00EB1C9B">
            <w:pPr>
              <w:rPr>
                <w:rFonts w:eastAsia="Calibri"/>
                <w:sz w:val="16"/>
                <w:szCs w:val="16"/>
                <w:lang w:val="ro-RO"/>
              </w:rPr>
            </w:pPr>
            <w:r w:rsidRPr="00CA7BC4">
              <w:rPr>
                <w:rFonts w:eastAsia="Calibri"/>
                <w:sz w:val="16"/>
                <w:szCs w:val="16"/>
                <w:lang w:val="ro-RO"/>
              </w:rPr>
              <w:t>J</w:t>
            </w:r>
          </w:p>
        </w:tc>
        <w:tc>
          <w:tcPr>
            <w:tcW w:w="225" w:type="pct"/>
            <w:shd w:val="clear" w:color="auto" w:fill="4472C4"/>
          </w:tcPr>
          <w:p w14:paraId="2E18687B" w14:textId="77777777" w:rsidR="00957CEE" w:rsidRPr="00CA7BC4" w:rsidRDefault="00957CEE" w:rsidP="00EB1C9B">
            <w:pPr>
              <w:rPr>
                <w:rFonts w:eastAsia="Calibri"/>
                <w:sz w:val="16"/>
                <w:szCs w:val="16"/>
                <w:lang w:val="ro-RO"/>
              </w:rPr>
            </w:pPr>
          </w:p>
        </w:tc>
        <w:tc>
          <w:tcPr>
            <w:tcW w:w="225" w:type="pct"/>
            <w:shd w:val="clear" w:color="auto" w:fill="4472C4"/>
          </w:tcPr>
          <w:p w14:paraId="796D152A" w14:textId="77777777" w:rsidR="00957CEE" w:rsidRPr="00CA7BC4" w:rsidRDefault="00957CEE" w:rsidP="00EB1C9B">
            <w:pPr>
              <w:rPr>
                <w:rFonts w:eastAsia="Calibri"/>
                <w:sz w:val="16"/>
                <w:szCs w:val="16"/>
                <w:lang w:val="ro-RO"/>
              </w:rPr>
            </w:pPr>
          </w:p>
        </w:tc>
        <w:tc>
          <w:tcPr>
            <w:tcW w:w="225" w:type="pct"/>
            <w:shd w:val="clear" w:color="auto" w:fill="4472C4"/>
          </w:tcPr>
          <w:p w14:paraId="68D1EE55" w14:textId="77777777" w:rsidR="00957CEE" w:rsidRPr="00CA7BC4" w:rsidRDefault="00957CEE" w:rsidP="00EB1C9B">
            <w:pPr>
              <w:rPr>
                <w:rFonts w:eastAsia="Calibri"/>
                <w:sz w:val="16"/>
                <w:szCs w:val="16"/>
                <w:lang w:val="ro-RO"/>
              </w:rPr>
            </w:pPr>
          </w:p>
        </w:tc>
        <w:tc>
          <w:tcPr>
            <w:tcW w:w="225" w:type="pct"/>
            <w:shd w:val="clear" w:color="auto" w:fill="4472C4"/>
          </w:tcPr>
          <w:p w14:paraId="58B1194E" w14:textId="77777777" w:rsidR="00957CEE" w:rsidRPr="00CA7BC4" w:rsidRDefault="00957CEE" w:rsidP="00EB1C9B">
            <w:pPr>
              <w:rPr>
                <w:rFonts w:eastAsia="Calibri"/>
                <w:sz w:val="16"/>
                <w:szCs w:val="16"/>
                <w:lang w:val="ro-RO"/>
              </w:rPr>
            </w:pPr>
          </w:p>
        </w:tc>
        <w:tc>
          <w:tcPr>
            <w:tcW w:w="225" w:type="pct"/>
            <w:shd w:val="clear" w:color="auto" w:fill="4472C4"/>
          </w:tcPr>
          <w:p w14:paraId="1D24AACB" w14:textId="77777777" w:rsidR="00957CEE" w:rsidRPr="00CA7BC4" w:rsidRDefault="00957CEE" w:rsidP="00EB1C9B">
            <w:pPr>
              <w:rPr>
                <w:rFonts w:eastAsia="Calibri"/>
                <w:sz w:val="16"/>
                <w:szCs w:val="16"/>
                <w:lang w:val="ro-RO"/>
              </w:rPr>
            </w:pPr>
          </w:p>
        </w:tc>
        <w:tc>
          <w:tcPr>
            <w:tcW w:w="225" w:type="pct"/>
            <w:shd w:val="clear" w:color="auto" w:fill="4472C4"/>
          </w:tcPr>
          <w:p w14:paraId="22B8DEFA" w14:textId="77777777" w:rsidR="00957CEE" w:rsidRPr="00CA7BC4" w:rsidRDefault="00957CEE" w:rsidP="00EB1C9B">
            <w:pPr>
              <w:rPr>
                <w:rFonts w:eastAsia="Calibri"/>
                <w:sz w:val="16"/>
                <w:szCs w:val="16"/>
                <w:lang w:val="ro-RO"/>
              </w:rPr>
            </w:pPr>
          </w:p>
        </w:tc>
        <w:tc>
          <w:tcPr>
            <w:tcW w:w="226" w:type="pct"/>
            <w:shd w:val="clear" w:color="auto" w:fill="4472C4"/>
          </w:tcPr>
          <w:p w14:paraId="294EDD43" w14:textId="77777777" w:rsidR="00957CEE" w:rsidRPr="00CA7BC4" w:rsidRDefault="00957CEE" w:rsidP="00EB1C9B">
            <w:pPr>
              <w:rPr>
                <w:rFonts w:eastAsia="Calibri"/>
                <w:sz w:val="16"/>
                <w:szCs w:val="16"/>
                <w:lang w:val="ro-RO"/>
              </w:rPr>
            </w:pPr>
          </w:p>
        </w:tc>
        <w:tc>
          <w:tcPr>
            <w:tcW w:w="226" w:type="pct"/>
            <w:shd w:val="clear" w:color="auto" w:fill="4472C4"/>
          </w:tcPr>
          <w:p w14:paraId="518B0EE8" w14:textId="77777777" w:rsidR="00957CEE" w:rsidRPr="00CA7BC4" w:rsidRDefault="00957CEE" w:rsidP="00EB1C9B">
            <w:pPr>
              <w:rPr>
                <w:rFonts w:eastAsia="Calibri"/>
                <w:sz w:val="16"/>
                <w:szCs w:val="16"/>
                <w:lang w:val="ro-RO"/>
              </w:rPr>
            </w:pPr>
          </w:p>
        </w:tc>
        <w:tc>
          <w:tcPr>
            <w:tcW w:w="226" w:type="pct"/>
            <w:shd w:val="clear" w:color="auto" w:fill="4472C4"/>
          </w:tcPr>
          <w:p w14:paraId="5EC7C3A1" w14:textId="77777777" w:rsidR="00957CEE" w:rsidRPr="00CA7BC4" w:rsidRDefault="00957CEE" w:rsidP="00EB1C9B">
            <w:pPr>
              <w:rPr>
                <w:rFonts w:eastAsia="Calibri"/>
                <w:sz w:val="16"/>
                <w:szCs w:val="16"/>
                <w:lang w:val="ro-RO"/>
              </w:rPr>
            </w:pPr>
          </w:p>
        </w:tc>
        <w:tc>
          <w:tcPr>
            <w:tcW w:w="226" w:type="pct"/>
            <w:shd w:val="clear" w:color="auto" w:fill="4472C4"/>
          </w:tcPr>
          <w:p w14:paraId="30A8E02A" w14:textId="77777777" w:rsidR="00957CEE" w:rsidRPr="00CA7BC4" w:rsidRDefault="00957CEE" w:rsidP="00EB1C9B">
            <w:pPr>
              <w:rPr>
                <w:rFonts w:eastAsia="Calibri"/>
                <w:sz w:val="16"/>
                <w:szCs w:val="16"/>
                <w:lang w:val="ro-RO"/>
              </w:rPr>
            </w:pPr>
          </w:p>
        </w:tc>
        <w:tc>
          <w:tcPr>
            <w:tcW w:w="226" w:type="pct"/>
            <w:shd w:val="clear" w:color="auto" w:fill="4472C4"/>
          </w:tcPr>
          <w:p w14:paraId="59AC7B94" w14:textId="77777777" w:rsidR="00957CEE" w:rsidRPr="00CA7BC4" w:rsidRDefault="00957CEE" w:rsidP="00EB1C9B">
            <w:pPr>
              <w:rPr>
                <w:rFonts w:eastAsia="Calibri"/>
                <w:sz w:val="16"/>
                <w:szCs w:val="16"/>
                <w:lang w:val="ro-RO"/>
              </w:rPr>
            </w:pPr>
          </w:p>
        </w:tc>
        <w:tc>
          <w:tcPr>
            <w:tcW w:w="226" w:type="pct"/>
            <w:shd w:val="clear" w:color="auto" w:fill="4472C4"/>
          </w:tcPr>
          <w:p w14:paraId="490DD22E" w14:textId="77777777" w:rsidR="00957CEE" w:rsidRPr="00CA7BC4" w:rsidRDefault="00957CEE" w:rsidP="00EB1C9B">
            <w:pPr>
              <w:rPr>
                <w:rFonts w:eastAsia="Calibri"/>
                <w:sz w:val="16"/>
                <w:szCs w:val="16"/>
                <w:lang w:val="ro-RO"/>
              </w:rPr>
            </w:pPr>
          </w:p>
        </w:tc>
        <w:tc>
          <w:tcPr>
            <w:tcW w:w="226" w:type="pct"/>
            <w:shd w:val="clear" w:color="auto" w:fill="4472C4"/>
          </w:tcPr>
          <w:p w14:paraId="3244FA64" w14:textId="77777777" w:rsidR="00957CEE" w:rsidRPr="00CA7BC4" w:rsidRDefault="00957CEE" w:rsidP="00EB1C9B">
            <w:pPr>
              <w:rPr>
                <w:rFonts w:eastAsia="Calibri"/>
                <w:sz w:val="16"/>
                <w:szCs w:val="16"/>
                <w:lang w:val="ro-RO"/>
              </w:rPr>
            </w:pPr>
          </w:p>
        </w:tc>
        <w:tc>
          <w:tcPr>
            <w:tcW w:w="226" w:type="pct"/>
            <w:shd w:val="clear" w:color="auto" w:fill="4472C4"/>
          </w:tcPr>
          <w:p w14:paraId="1B469357" w14:textId="77777777" w:rsidR="00957CEE" w:rsidRPr="00CA7BC4" w:rsidRDefault="00957CEE" w:rsidP="00EB1C9B">
            <w:pPr>
              <w:rPr>
                <w:rFonts w:eastAsia="Calibri"/>
                <w:sz w:val="16"/>
                <w:szCs w:val="16"/>
                <w:lang w:val="ro-RO"/>
              </w:rPr>
            </w:pPr>
          </w:p>
        </w:tc>
        <w:tc>
          <w:tcPr>
            <w:tcW w:w="226" w:type="pct"/>
            <w:shd w:val="clear" w:color="auto" w:fill="4472C4"/>
          </w:tcPr>
          <w:p w14:paraId="7D8F2F3E" w14:textId="77777777" w:rsidR="00957CEE" w:rsidRPr="00CA7BC4" w:rsidRDefault="00957CEE" w:rsidP="00EB1C9B">
            <w:pPr>
              <w:rPr>
                <w:rFonts w:eastAsia="Calibri"/>
                <w:sz w:val="16"/>
                <w:szCs w:val="16"/>
                <w:lang w:val="ro-RO"/>
              </w:rPr>
            </w:pPr>
          </w:p>
        </w:tc>
        <w:tc>
          <w:tcPr>
            <w:tcW w:w="226" w:type="pct"/>
            <w:shd w:val="clear" w:color="auto" w:fill="4472C4"/>
          </w:tcPr>
          <w:p w14:paraId="79145807" w14:textId="77777777" w:rsidR="00957CEE" w:rsidRPr="00CA7BC4" w:rsidRDefault="00957CEE" w:rsidP="00EB1C9B">
            <w:pPr>
              <w:rPr>
                <w:rFonts w:eastAsia="Calibri"/>
                <w:sz w:val="16"/>
                <w:szCs w:val="16"/>
                <w:lang w:val="ro-RO"/>
              </w:rPr>
            </w:pPr>
          </w:p>
        </w:tc>
        <w:tc>
          <w:tcPr>
            <w:tcW w:w="226" w:type="pct"/>
            <w:shd w:val="clear" w:color="auto" w:fill="4472C4"/>
          </w:tcPr>
          <w:p w14:paraId="1C820426" w14:textId="77777777" w:rsidR="00957CEE" w:rsidRPr="00CA7BC4" w:rsidRDefault="00957CEE" w:rsidP="00EB1C9B">
            <w:pPr>
              <w:rPr>
                <w:rFonts w:eastAsia="Calibri"/>
                <w:sz w:val="16"/>
                <w:szCs w:val="16"/>
                <w:lang w:val="ro-RO"/>
              </w:rPr>
            </w:pPr>
          </w:p>
        </w:tc>
        <w:tc>
          <w:tcPr>
            <w:tcW w:w="226" w:type="pct"/>
            <w:shd w:val="clear" w:color="auto" w:fill="4472C4"/>
          </w:tcPr>
          <w:p w14:paraId="42E5E62B" w14:textId="77777777" w:rsidR="00957CEE" w:rsidRPr="00CA7BC4" w:rsidRDefault="00957CEE" w:rsidP="00EB1C9B">
            <w:pPr>
              <w:rPr>
                <w:rFonts w:eastAsia="Calibri"/>
                <w:sz w:val="16"/>
                <w:szCs w:val="16"/>
                <w:lang w:val="ro-RO"/>
              </w:rPr>
            </w:pPr>
          </w:p>
        </w:tc>
        <w:tc>
          <w:tcPr>
            <w:tcW w:w="226" w:type="pct"/>
            <w:shd w:val="clear" w:color="auto" w:fill="4472C4"/>
          </w:tcPr>
          <w:p w14:paraId="08BBDA96" w14:textId="77777777" w:rsidR="00957CEE" w:rsidRPr="00CA7BC4" w:rsidRDefault="00957CEE" w:rsidP="00EB1C9B">
            <w:pPr>
              <w:rPr>
                <w:rFonts w:eastAsia="Calibri"/>
                <w:sz w:val="16"/>
                <w:szCs w:val="16"/>
                <w:lang w:val="ro-RO"/>
              </w:rPr>
            </w:pPr>
          </w:p>
        </w:tc>
        <w:tc>
          <w:tcPr>
            <w:tcW w:w="226" w:type="pct"/>
            <w:shd w:val="clear" w:color="auto" w:fill="4472C4"/>
          </w:tcPr>
          <w:p w14:paraId="29BD739A" w14:textId="77777777" w:rsidR="00957CEE" w:rsidRPr="00CA7BC4" w:rsidRDefault="00957CEE" w:rsidP="00EB1C9B">
            <w:pPr>
              <w:rPr>
                <w:rFonts w:eastAsia="Calibri"/>
                <w:sz w:val="16"/>
                <w:szCs w:val="16"/>
                <w:lang w:val="ro-RO"/>
              </w:rPr>
            </w:pPr>
          </w:p>
        </w:tc>
        <w:tc>
          <w:tcPr>
            <w:tcW w:w="226" w:type="pct"/>
            <w:shd w:val="clear" w:color="auto" w:fill="4472C4"/>
          </w:tcPr>
          <w:p w14:paraId="64089CE1" w14:textId="77777777" w:rsidR="00957CEE" w:rsidRPr="00CA7BC4" w:rsidRDefault="00957CEE" w:rsidP="00EB1C9B">
            <w:pPr>
              <w:rPr>
                <w:rFonts w:eastAsia="Calibri"/>
                <w:sz w:val="16"/>
                <w:szCs w:val="16"/>
                <w:lang w:val="ro-RO"/>
              </w:rPr>
            </w:pPr>
          </w:p>
        </w:tc>
      </w:tr>
      <w:tr w:rsidR="00834D62" w:rsidRPr="00CA7BC4" w14:paraId="0509758C" w14:textId="77777777" w:rsidTr="00834D62">
        <w:tc>
          <w:tcPr>
            <w:tcW w:w="268" w:type="pct"/>
          </w:tcPr>
          <w:p w14:paraId="335BF092" w14:textId="77777777" w:rsidR="00957CEE" w:rsidRPr="00CA7BC4" w:rsidRDefault="00957CEE" w:rsidP="00EB1C9B">
            <w:pPr>
              <w:rPr>
                <w:rFonts w:eastAsia="Calibri"/>
                <w:sz w:val="16"/>
                <w:szCs w:val="16"/>
                <w:lang w:val="ro-RO"/>
              </w:rPr>
            </w:pPr>
            <w:r w:rsidRPr="00CA7BC4">
              <w:rPr>
                <w:rFonts w:eastAsia="Calibri"/>
                <w:sz w:val="16"/>
                <w:szCs w:val="16"/>
                <w:lang w:val="ro-RO"/>
              </w:rPr>
              <w:t>K</w:t>
            </w:r>
          </w:p>
        </w:tc>
        <w:tc>
          <w:tcPr>
            <w:tcW w:w="225" w:type="pct"/>
            <w:shd w:val="clear" w:color="auto" w:fill="4472C4"/>
          </w:tcPr>
          <w:p w14:paraId="6928DAD7" w14:textId="77777777" w:rsidR="00957CEE" w:rsidRPr="00CA7BC4" w:rsidRDefault="00957CEE" w:rsidP="00EB1C9B">
            <w:pPr>
              <w:rPr>
                <w:rFonts w:eastAsia="Calibri"/>
                <w:sz w:val="16"/>
                <w:szCs w:val="16"/>
                <w:lang w:val="ro-RO"/>
              </w:rPr>
            </w:pPr>
          </w:p>
        </w:tc>
        <w:tc>
          <w:tcPr>
            <w:tcW w:w="225" w:type="pct"/>
            <w:shd w:val="clear" w:color="auto" w:fill="4472C4"/>
          </w:tcPr>
          <w:p w14:paraId="5F606716" w14:textId="77777777" w:rsidR="00957CEE" w:rsidRPr="00CA7BC4" w:rsidRDefault="00957CEE" w:rsidP="00EB1C9B">
            <w:pPr>
              <w:rPr>
                <w:rFonts w:eastAsia="Calibri"/>
                <w:sz w:val="16"/>
                <w:szCs w:val="16"/>
                <w:lang w:val="ro-RO"/>
              </w:rPr>
            </w:pPr>
          </w:p>
        </w:tc>
        <w:tc>
          <w:tcPr>
            <w:tcW w:w="225" w:type="pct"/>
            <w:shd w:val="clear" w:color="auto" w:fill="4472C4"/>
          </w:tcPr>
          <w:p w14:paraId="105F8FEF" w14:textId="77777777" w:rsidR="00957CEE" w:rsidRPr="00CA7BC4" w:rsidRDefault="00957CEE" w:rsidP="00EB1C9B">
            <w:pPr>
              <w:rPr>
                <w:rFonts w:eastAsia="Calibri"/>
                <w:sz w:val="16"/>
                <w:szCs w:val="16"/>
                <w:lang w:val="ro-RO"/>
              </w:rPr>
            </w:pPr>
          </w:p>
        </w:tc>
        <w:tc>
          <w:tcPr>
            <w:tcW w:w="225" w:type="pct"/>
            <w:shd w:val="clear" w:color="auto" w:fill="4472C4"/>
          </w:tcPr>
          <w:p w14:paraId="3D218E9A" w14:textId="77777777" w:rsidR="00957CEE" w:rsidRPr="00CA7BC4" w:rsidRDefault="00957CEE" w:rsidP="00EB1C9B">
            <w:pPr>
              <w:rPr>
                <w:rFonts w:eastAsia="Calibri"/>
                <w:sz w:val="16"/>
                <w:szCs w:val="16"/>
                <w:lang w:val="ro-RO"/>
              </w:rPr>
            </w:pPr>
          </w:p>
        </w:tc>
        <w:tc>
          <w:tcPr>
            <w:tcW w:w="225" w:type="pct"/>
            <w:shd w:val="clear" w:color="auto" w:fill="4472C4"/>
          </w:tcPr>
          <w:p w14:paraId="4B688E6C" w14:textId="77777777" w:rsidR="00957CEE" w:rsidRPr="00CA7BC4" w:rsidRDefault="00957CEE" w:rsidP="00EB1C9B">
            <w:pPr>
              <w:rPr>
                <w:rFonts w:eastAsia="Calibri"/>
                <w:sz w:val="16"/>
                <w:szCs w:val="16"/>
                <w:lang w:val="ro-RO"/>
              </w:rPr>
            </w:pPr>
          </w:p>
        </w:tc>
        <w:tc>
          <w:tcPr>
            <w:tcW w:w="225" w:type="pct"/>
            <w:shd w:val="clear" w:color="auto" w:fill="4472C4"/>
          </w:tcPr>
          <w:p w14:paraId="052CB555" w14:textId="77777777" w:rsidR="00957CEE" w:rsidRPr="00CA7BC4" w:rsidRDefault="00957CEE" w:rsidP="00EB1C9B">
            <w:pPr>
              <w:rPr>
                <w:rFonts w:eastAsia="Calibri"/>
                <w:sz w:val="16"/>
                <w:szCs w:val="16"/>
                <w:lang w:val="ro-RO"/>
              </w:rPr>
            </w:pPr>
          </w:p>
        </w:tc>
        <w:tc>
          <w:tcPr>
            <w:tcW w:w="226" w:type="pct"/>
            <w:shd w:val="clear" w:color="auto" w:fill="4472C4"/>
          </w:tcPr>
          <w:p w14:paraId="1F35272B" w14:textId="77777777" w:rsidR="00957CEE" w:rsidRPr="00CA7BC4" w:rsidRDefault="00957CEE" w:rsidP="00EB1C9B">
            <w:pPr>
              <w:rPr>
                <w:rFonts w:eastAsia="Calibri"/>
                <w:sz w:val="16"/>
                <w:szCs w:val="16"/>
                <w:lang w:val="ro-RO"/>
              </w:rPr>
            </w:pPr>
          </w:p>
        </w:tc>
        <w:tc>
          <w:tcPr>
            <w:tcW w:w="226" w:type="pct"/>
            <w:shd w:val="clear" w:color="auto" w:fill="4472C4"/>
          </w:tcPr>
          <w:p w14:paraId="552C5351" w14:textId="77777777" w:rsidR="00957CEE" w:rsidRPr="00CA7BC4" w:rsidRDefault="00957CEE" w:rsidP="00EB1C9B">
            <w:pPr>
              <w:rPr>
                <w:rFonts w:eastAsia="Calibri"/>
                <w:sz w:val="16"/>
                <w:szCs w:val="16"/>
                <w:lang w:val="ro-RO"/>
              </w:rPr>
            </w:pPr>
          </w:p>
        </w:tc>
        <w:tc>
          <w:tcPr>
            <w:tcW w:w="226" w:type="pct"/>
            <w:shd w:val="clear" w:color="auto" w:fill="4472C4"/>
          </w:tcPr>
          <w:p w14:paraId="20853B32" w14:textId="77777777" w:rsidR="00957CEE" w:rsidRPr="00CA7BC4" w:rsidRDefault="00957CEE" w:rsidP="00EB1C9B">
            <w:pPr>
              <w:rPr>
                <w:rFonts w:eastAsia="Calibri"/>
                <w:sz w:val="16"/>
                <w:szCs w:val="16"/>
                <w:lang w:val="ro-RO"/>
              </w:rPr>
            </w:pPr>
          </w:p>
        </w:tc>
        <w:tc>
          <w:tcPr>
            <w:tcW w:w="226" w:type="pct"/>
            <w:shd w:val="clear" w:color="auto" w:fill="4472C4"/>
          </w:tcPr>
          <w:p w14:paraId="323CAECD" w14:textId="77777777" w:rsidR="00957CEE" w:rsidRPr="00CA7BC4" w:rsidRDefault="00957CEE" w:rsidP="00EB1C9B">
            <w:pPr>
              <w:rPr>
                <w:rFonts w:eastAsia="Calibri"/>
                <w:sz w:val="16"/>
                <w:szCs w:val="16"/>
                <w:lang w:val="ro-RO"/>
              </w:rPr>
            </w:pPr>
          </w:p>
        </w:tc>
        <w:tc>
          <w:tcPr>
            <w:tcW w:w="226" w:type="pct"/>
            <w:shd w:val="clear" w:color="auto" w:fill="4472C4"/>
          </w:tcPr>
          <w:p w14:paraId="5D0ACCCE" w14:textId="77777777" w:rsidR="00957CEE" w:rsidRPr="00CA7BC4" w:rsidRDefault="00957CEE" w:rsidP="00EB1C9B">
            <w:pPr>
              <w:rPr>
                <w:rFonts w:eastAsia="Calibri"/>
                <w:sz w:val="16"/>
                <w:szCs w:val="16"/>
                <w:lang w:val="ro-RO"/>
              </w:rPr>
            </w:pPr>
          </w:p>
        </w:tc>
        <w:tc>
          <w:tcPr>
            <w:tcW w:w="226" w:type="pct"/>
            <w:shd w:val="clear" w:color="auto" w:fill="4472C4"/>
          </w:tcPr>
          <w:p w14:paraId="025FEEFB" w14:textId="77777777" w:rsidR="00957CEE" w:rsidRPr="00CA7BC4" w:rsidRDefault="00957CEE" w:rsidP="00EB1C9B">
            <w:pPr>
              <w:rPr>
                <w:rFonts w:eastAsia="Calibri"/>
                <w:sz w:val="16"/>
                <w:szCs w:val="16"/>
                <w:lang w:val="ro-RO"/>
              </w:rPr>
            </w:pPr>
          </w:p>
        </w:tc>
        <w:tc>
          <w:tcPr>
            <w:tcW w:w="226" w:type="pct"/>
            <w:shd w:val="clear" w:color="auto" w:fill="4472C4"/>
          </w:tcPr>
          <w:p w14:paraId="355FB521" w14:textId="77777777" w:rsidR="00957CEE" w:rsidRPr="00CA7BC4" w:rsidRDefault="00957CEE" w:rsidP="00EB1C9B">
            <w:pPr>
              <w:rPr>
                <w:rFonts w:eastAsia="Calibri"/>
                <w:sz w:val="16"/>
                <w:szCs w:val="16"/>
                <w:lang w:val="ro-RO"/>
              </w:rPr>
            </w:pPr>
          </w:p>
        </w:tc>
        <w:tc>
          <w:tcPr>
            <w:tcW w:w="226" w:type="pct"/>
            <w:shd w:val="clear" w:color="auto" w:fill="4472C4"/>
          </w:tcPr>
          <w:p w14:paraId="33B47155" w14:textId="77777777" w:rsidR="00957CEE" w:rsidRPr="00CA7BC4" w:rsidRDefault="00957CEE" w:rsidP="00EB1C9B">
            <w:pPr>
              <w:rPr>
                <w:rFonts w:eastAsia="Calibri"/>
                <w:sz w:val="16"/>
                <w:szCs w:val="16"/>
                <w:lang w:val="ro-RO"/>
              </w:rPr>
            </w:pPr>
          </w:p>
        </w:tc>
        <w:tc>
          <w:tcPr>
            <w:tcW w:w="226" w:type="pct"/>
            <w:shd w:val="clear" w:color="auto" w:fill="4472C4"/>
          </w:tcPr>
          <w:p w14:paraId="2C6C9928" w14:textId="77777777" w:rsidR="00957CEE" w:rsidRPr="00CA7BC4" w:rsidRDefault="00957CEE" w:rsidP="00EB1C9B">
            <w:pPr>
              <w:rPr>
                <w:rFonts w:eastAsia="Calibri"/>
                <w:sz w:val="16"/>
                <w:szCs w:val="16"/>
                <w:lang w:val="ro-RO"/>
              </w:rPr>
            </w:pPr>
          </w:p>
        </w:tc>
        <w:tc>
          <w:tcPr>
            <w:tcW w:w="226" w:type="pct"/>
            <w:shd w:val="clear" w:color="auto" w:fill="4472C4"/>
          </w:tcPr>
          <w:p w14:paraId="5D3C4DC0" w14:textId="77777777" w:rsidR="00957CEE" w:rsidRPr="00CA7BC4" w:rsidRDefault="00957CEE" w:rsidP="00EB1C9B">
            <w:pPr>
              <w:rPr>
                <w:rFonts w:eastAsia="Calibri"/>
                <w:sz w:val="16"/>
                <w:szCs w:val="16"/>
                <w:lang w:val="ro-RO"/>
              </w:rPr>
            </w:pPr>
          </w:p>
        </w:tc>
        <w:tc>
          <w:tcPr>
            <w:tcW w:w="226" w:type="pct"/>
            <w:shd w:val="clear" w:color="auto" w:fill="4472C4"/>
          </w:tcPr>
          <w:p w14:paraId="6D7F9DC2" w14:textId="77777777" w:rsidR="00957CEE" w:rsidRPr="00CA7BC4" w:rsidRDefault="00957CEE" w:rsidP="00EB1C9B">
            <w:pPr>
              <w:rPr>
                <w:rFonts w:eastAsia="Calibri"/>
                <w:sz w:val="16"/>
                <w:szCs w:val="16"/>
                <w:lang w:val="ro-RO"/>
              </w:rPr>
            </w:pPr>
          </w:p>
        </w:tc>
        <w:tc>
          <w:tcPr>
            <w:tcW w:w="226" w:type="pct"/>
            <w:shd w:val="clear" w:color="auto" w:fill="4472C4"/>
          </w:tcPr>
          <w:p w14:paraId="53D4019A" w14:textId="77777777" w:rsidR="00957CEE" w:rsidRPr="00CA7BC4" w:rsidRDefault="00957CEE" w:rsidP="00EB1C9B">
            <w:pPr>
              <w:rPr>
                <w:rFonts w:eastAsia="Calibri"/>
                <w:sz w:val="16"/>
                <w:szCs w:val="16"/>
                <w:lang w:val="ro-RO"/>
              </w:rPr>
            </w:pPr>
          </w:p>
        </w:tc>
        <w:tc>
          <w:tcPr>
            <w:tcW w:w="226" w:type="pct"/>
            <w:shd w:val="clear" w:color="auto" w:fill="4472C4"/>
          </w:tcPr>
          <w:p w14:paraId="074E60F8" w14:textId="77777777" w:rsidR="00957CEE" w:rsidRPr="00CA7BC4" w:rsidRDefault="00957CEE" w:rsidP="00EB1C9B">
            <w:pPr>
              <w:rPr>
                <w:rFonts w:eastAsia="Calibri"/>
                <w:sz w:val="16"/>
                <w:szCs w:val="16"/>
                <w:lang w:val="ro-RO"/>
              </w:rPr>
            </w:pPr>
          </w:p>
        </w:tc>
        <w:tc>
          <w:tcPr>
            <w:tcW w:w="226" w:type="pct"/>
            <w:shd w:val="clear" w:color="auto" w:fill="4472C4"/>
          </w:tcPr>
          <w:p w14:paraId="64EAAC69" w14:textId="77777777" w:rsidR="00957CEE" w:rsidRPr="00CA7BC4" w:rsidRDefault="00957CEE" w:rsidP="00EB1C9B">
            <w:pPr>
              <w:rPr>
                <w:rFonts w:eastAsia="Calibri"/>
                <w:sz w:val="16"/>
                <w:szCs w:val="16"/>
                <w:lang w:val="ro-RO"/>
              </w:rPr>
            </w:pPr>
          </w:p>
        </w:tc>
        <w:tc>
          <w:tcPr>
            <w:tcW w:w="226" w:type="pct"/>
            <w:shd w:val="clear" w:color="auto" w:fill="4472C4"/>
          </w:tcPr>
          <w:p w14:paraId="19E51954" w14:textId="77777777" w:rsidR="00957CEE" w:rsidRPr="00CA7BC4" w:rsidRDefault="00957CEE" w:rsidP="00EB1C9B">
            <w:pPr>
              <w:rPr>
                <w:rFonts w:eastAsia="Calibri"/>
                <w:sz w:val="16"/>
                <w:szCs w:val="16"/>
                <w:lang w:val="ro-RO"/>
              </w:rPr>
            </w:pPr>
          </w:p>
        </w:tc>
      </w:tr>
      <w:tr w:rsidR="00834D62" w:rsidRPr="00CA7BC4" w14:paraId="4813F2C9" w14:textId="77777777" w:rsidTr="00834D62">
        <w:tc>
          <w:tcPr>
            <w:tcW w:w="268" w:type="pct"/>
          </w:tcPr>
          <w:p w14:paraId="56EF4104" w14:textId="77777777" w:rsidR="00957CEE" w:rsidRPr="00CA7BC4" w:rsidRDefault="00957CEE" w:rsidP="00EB1C9B">
            <w:pPr>
              <w:rPr>
                <w:rFonts w:eastAsia="Calibri"/>
                <w:sz w:val="16"/>
                <w:szCs w:val="16"/>
                <w:lang w:val="ro-RO"/>
              </w:rPr>
            </w:pPr>
            <w:r w:rsidRPr="00CA7BC4">
              <w:rPr>
                <w:rFonts w:eastAsia="Calibri"/>
                <w:sz w:val="16"/>
                <w:szCs w:val="16"/>
                <w:lang w:val="ro-RO"/>
              </w:rPr>
              <w:t>L</w:t>
            </w:r>
          </w:p>
        </w:tc>
        <w:tc>
          <w:tcPr>
            <w:tcW w:w="225" w:type="pct"/>
            <w:shd w:val="clear" w:color="auto" w:fill="4472C4"/>
          </w:tcPr>
          <w:p w14:paraId="339E2965" w14:textId="77777777" w:rsidR="00957CEE" w:rsidRPr="00CA7BC4" w:rsidRDefault="00957CEE" w:rsidP="00EB1C9B">
            <w:pPr>
              <w:rPr>
                <w:rFonts w:eastAsia="Calibri"/>
                <w:sz w:val="16"/>
                <w:szCs w:val="16"/>
                <w:lang w:val="ro-RO"/>
              </w:rPr>
            </w:pPr>
          </w:p>
        </w:tc>
        <w:tc>
          <w:tcPr>
            <w:tcW w:w="225" w:type="pct"/>
            <w:shd w:val="clear" w:color="auto" w:fill="4472C4"/>
          </w:tcPr>
          <w:p w14:paraId="55A6D398" w14:textId="77777777" w:rsidR="00957CEE" w:rsidRPr="00CA7BC4" w:rsidRDefault="00957CEE" w:rsidP="00EB1C9B">
            <w:pPr>
              <w:rPr>
                <w:rFonts w:eastAsia="Calibri"/>
                <w:sz w:val="16"/>
                <w:szCs w:val="16"/>
                <w:lang w:val="ro-RO"/>
              </w:rPr>
            </w:pPr>
          </w:p>
        </w:tc>
        <w:tc>
          <w:tcPr>
            <w:tcW w:w="225" w:type="pct"/>
            <w:shd w:val="clear" w:color="auto" w:fill="4472C4"/>
          </w:tcPr>
          <w:p w14:paraId="7C104821" w14:textId="77777777" w:rsidR="00957CEE" w:rsidRPr="00CA7BC4" w:rsidRDefault="00957CEE" w:rsidP="00EB1C9B">
            <w:pPr>
              <w:rPr>
                <w:rFonts w:eastAsia="Calibri"/>
                <w:sz w:val="16"/>
                <w:szCs w:val="16"/>
                <w:lang w:val="ro-RO"/>
              </w:rPr>
            </w:pPr>
          </w:p>
        </w:tc>
        <w:tc>
          <w:tcPr>
            <w:tcW w:w="225" w:type="pct"/>
            <w:shd w:val="clear" w:color="auto" w:fill="4472C4"/>
          </w:tcPr>
          <w:p w14:paraId="17AC18FF" w14:textId="77777777" w:rsidR="00957CEE" w:rsidRPr="00CA7BC4" w:rsidRDefault="00957CEE" w:rsidP="00EB1C9B">
            <w:pPr>
              <w:rPr>
                <w:rFonts w:eastAsia="Calibri"/>
                <w:sz w:val="16"/>
                <w:szCs w:val="16"/>
                <w:lang w:val="ro-RO"/>
              </w:rPr>
            </w:pPr>
          </w:p>
        </w:tc>
        <w:tc>
          <w:tcPr>
            <w:tcW w:w="225" w:type="pct"/>
            <w:shd w:val="clear" w:color="auto" w:fill="4472C4"/>
          </w:tcPr>
          <w:p w14:paraId="40479D9E" w14:textId="77777777" w:rsidR="00957CEE" w:rsidRPr="00CA7BC4" w:rsidRDefault="00957CEE" w:rsidP="00EB1C9B">
            <w:pPr>
              <w:rPr>
                <w:rFonts w:eastAsia="Calibri"/>
                <w:sz w:val="16"/>
                <w:szCs w:val="16"/>
                <w:lang w:val="ro-RO"/>
              </w:rPr>
            </w:pPr>
          </w:p>
        </w:tc>
        <w:tc>
          <w:tcPr>
            <w:tcW w:w="225" w:type="pct"/>
            <w:shd w:val="clear" w:color="auto" w:fill="4472C4"/>
          </w:tcPr>
          <w:p w14:paraId="16768BF8" w14:textId="77777777" w:rsidR="00957CEE" w:rsidRPr="00CA7BC4" w:rsidRDefault="00957CEE" w:rsidP="00EB1C9B">
            <w:pPr>
              <w:rPr>
                <w:rFonts w:eastAsia="Calibri"/>
                <w:sz w:val="16"/>
                <w:szCs w:val="16"/>
                <w:lang w:val="ro-RO"/>
              </w:rPr>
            </w:pPr>
          </w:p>
        </w:tc>
        <w:tc>
          <w:tcPr>
            <w:tcW w:w="226" w:type="pct"/>
            <w:shd w:val="clear" w:color="auto" w:fill="4472C4"/>
          </w:tcPr>
          <w:p w14:paraId="5CE46D34" w14:textId="77777777" w:rsidR="00957CEE" w:rsidRPr="00CA7BC4" w:rsidRDefault="00957CEE" w:rsidP="00EB1C9B">
            <w:pPr>
              <w:rPr>
                <w:rFonts w:eastAsia="Calibri"/>
                <w:sz w:val="16"/>
                <w:szCs w:val="16"/>
                <w:lang w:val="ro-RO"/>
              </w:rPr>
            </w:pPr>
          </w:p>
        </w:tc>
        <w:tc>
          <w:tcPr>
            <w:tcW w:w="226" w:type="pct"/>
            <w:shd w:val="clear" w:color="auto" w:fill="4472C4"/>
          </w:tcPr>
          <w:p w14:paraId="423E4200" w14:textId="77777777" w:rsidR="00957CEE" w:rsidRPr="00CA7BC4" w:rsidRDefault="00957CEE" w:rsidP="00EB1C9B">
            <w:pPr>
              <w:rPr>
                <w:rFonts w:eastAsia="Calibri"/>
                <w:sz w:val="16"/>
                <w:szCs w:val="16"/>
                <w:lang w:val="ro-RO"/>
              </w:rPr>
            </w:pPr>
          </w:p>
        </w:tc>
        <w:tc>
          <w:tcPr>
            <w:tcW w:w="226" w:type="pct"/>
            <w:shd w:val="clear" w:color="auto" w:fill="4472C4"/>
          </w:tcPr>
          <w:p w14:paraId="6976D93B" w14:textId="77777777" w:rsidR="00957CEE" w:rsidRPr="00CA7BC4" w:rsidRDefault="00957CEE" w:rsidP="00EB1C9B">
            <w:pPr>
              <w:rPr>
                <w:rFonts w:eastAsia="Calibri"/>
                <w:sz w:val="16"/>
                <w:szCs w:val="16"/>
                <w:lang w:val="ro-RO"/>
              </w:rPr>
            </w:pPr>
          </w:p>
        </w:tc>
        <w:tc>
          <w:tcPr>
            <w:tcW w:w="226" w:type="pct"/>
            <w:shd w:val="clear" w:color="auto" w:fill="4472C4"/>
          </w:tcPr>
          <w:p w14:paraId="0F78A778" w14:textId="77777777" w:rsidR="00957CEE" w:rsidRPr="00CA7BC4" w:rsidRDefault="00957CEE" w:rsidP="00EB1C9B">
            <w:pPr>
              <w:rPr>
                <w:rFonts w:eastAsia="Calibri"/>
                <w:sz w:val="16"/>
                <w:szCs w:val="16"/>
                <w:lang w:val="ro-RO"/>
              </w:rPr>
            </w:pPr>
          </w:p>
        </w:tc>
        <w:tc>
          <w:tcPr>
            <w:tcW w:w="226" w:type="pct"/>
            <w:shd w:val="clear" w:color="auto" w:fill="4472C4"/>
          </w:tcPr>
          <w:p w14:paraId="22BD63D0" w14:textId="77777777" w:rsidR="00957CEE" w:rsidRPr="00CA7BC4" w:rsidRDefault="00957CEE" w:rsidP="00EB1C9B">
            <w:pPr>
              <w:rPr>
                <w:rFonts w:eastAsia="Calibri"/>
                <w:sz w:val="16"/>
                <w:szCs w:val="16"/>
                <w:lang w:val="ro-RO"/>
              </w:rPr>
            </w:pPr>
          </w:p>
        </w:tc>
        <w:tc>
          <w:tcPr>
            <w:tcW w:w="226" w:type="pct"/>
            <w:shd w:val="clear" w:color="auto" w:fill="4472C4"/>
          </w:tcPr>
          <w:p w14:paraId="56AAE566" w14:textId="77777777" w:rsidR="00957CEE" w:rsidRPr="00CA7BC4" w:rsidRDefault="00957CEE" w:rsidP="00EB1C9B">
            <w:pPr>
              <w:rPr>
                <w:rFonts w:eastAsia="Calibri"/>
                <w:sz w:val="16"/>
                <w:szCs w:val="16"/>
                <w:lang w:val="ro-RO"/>
              </w:rPr>
            </w:pPr>
          </w:p>
        </w:tc>
        <w:tc>
          <w:tcPr>
            <w:tcW w:w="226" w:type="pct"/>
            <w:shd w:val="clear" w:color="auto" w:fill="4472C4"/>
          </w:tcPr>
          <w:p w14:paraId="752F54CA" w14:textId="77777777" w:rsidR="00957CEE" w:rsidRPr="00CA7BC4" w:rsidRDefault="00957CEE" w:rsidP="00EB1C9B">
            <w:pPr>
              <w:rPr>
                <w:rFonts w:eastAsia="Calibri"/>
                <w:sz w:val="16"/>
                <w:szCs w:val="16"/>
                <w:lang w:val="ro-RO"/>
              </w:rPr>
            </w:pPr>
          </w:p>
        </w:tc>
        <w:tc>
          <w:tcPr>
            <w:tcW w:w="226" w:type="pct"/>
            <w:shd w:val="clear" w:color="auto" w:fill="4472C4"/>
          </w:tcPr>
          <w:p w14:paraId="33D4C850" w14:textId="77777777" w:rsidR="00957CEE" w:rsidRPr="00CA7BC4" w:rsidRDefault="00957CEE" w:rsidP="00EB1C9B">
            <w:pPr>
              <w:rPr>
                <w:rFonts w:eastAsia="Calibri"/>
                <w:sz w:val="16"/>
                <w:szCs w:val="16"/>
                <w:lang w:val="ro-RO"/>
              </w:rPr>
            </w:pPr>
          </w:p>
        </w:tc>
        <w:tc>
          <w:tcPr>
            <w:tcW w:w="226" w:type="pct"/>
            <w:shd w:val="clear" w:color="auto" w:fill="4472C4"/>
          </w:tcPr>
          <w:p w14:paraId="05157384" w14:textId="77777777" w:rsidR="00957CEE" w:rsidRPr="00CA7BC4" w:rsidRDefault="00957CEE" w:rsidP="00EB1C9B">
            <w:pPr>
              <w:rPr>
                <w:rFonts w:eastAsia="Calibri"/>
                <w:sz w:val="16"/>
                <w:szCs w:val="16"/>
                <w:lang w:val="ro-RO"/>
              </w:rPr>
            </w:pPr>
          </w:p>
        </w:tc>
        <w:tc>
          <w:tcPr>
            <w:tcW w:w="226" w:type="pct"/>
            <w:shd w:val="clear" w:color="auto" w:fill="4472C4"/>
          </w:tcPr>
          <w:p w14:paraId="22FD4940" w14:textId="77777777" w:rsidR="00957CEE" w:rsidRPr="00CA7BC4" w:rsidRDefault="00957CEE" w:rsidP="00EB1C9B">
            <w:pPr>
              <w:rPr>
                <w:rFonts w:eastAsia="Calibri"/>
                <w:sz w:val="16"/>
                <w:szCs w:val="16"/>
                <w:lang w:val="ro-RO"/>
              </w:rPr>
            </w:pPr>
          </w:p>
        </w:tc>
        <w:tc>
          <w:tcPr>
            <w:tcW w:w="226" w:type="pct"/>
            <w:shd w:val="clear" w:color="auto" w:fill="4472C4"/>
          </w:tcPr>
          <w:p w14:paraId="69EFDBDD" w14:textId="77777777" w:rsidR="00957CEE" w:rsidRPr="00CA7BC4" w:rsidRDefault="00957CEE" w:rsidP="00EB1C9B">
            <w:pPr>
              <w:rPr>
                <w:rFonts w:eastAsia="Calibri"/>
                <w:sz w:val="16"/>
                <w:szCs w:val="16"/>
                <w:lang w:val="ro-RO"/>
              </w:rPr>
            </w:pPr>
          </w:p>
        </w:tc>
        <w:tc>
          <w:tcPr>
            <w:tcW w:w="226" w:type="pct"/>
            <w:shd w:val="clear" w:color="auto" w:fill="4472C4"/>
          </w:tcPr>
          <w:p w14:paraId="31D28F4B" w14:textId="77777777" w:rsidR="00957CEE" w:rsidRPr="00CA7BC4" w:rsidRDefault="00957CEE" w:rsidP="00EB1C9B">
            <w:pPr>
              <w:rPr>
                <w:rFonts w:eastAsia="Calibri"/>
                <w:sz w:val="16"/>
                <w:szCs w:val="16"/>
                <w:lang w:val="ro-RO"/>
              </w:rPr>
            </w:pPr>
          </w:p>
        </w:tc>
        <w:tc>
          <w:tcPr>
            <w:tcW w:w="226" w:type="pct"/>
            <w:shd w:val="clear" w:color="auto" w:fill="4472C4"/>
          </w:tcPr>
          <w:p w14:paraId="75CFFA33" w14:textId="77777777" w:rsidR="00957CEE" w:rsidRPr="00CA7BC4" w:rsidRDefault="00957CEE" w:rsidP="00EB1C9B">
            <w:pPr>
              <w:rPr>
                <w:rFonts w:eastAsia="Calibri"/>
                <w:sz w:val="16"/>
                <w:szCs w:val="16"/>
                <w:lang w:val="ro-RO"/>
              </w:rPr>
            </w:pPr>
          </w:p>
        </w:tc>
        <w:tc>
          <w:tcPr>
            <w:tcW w:w="226" w:type="pct"/>
            <w:shd w:val="clear" w:color="auto" w:fill="4472C4"/>
          </w:tcPr>
          <w:p w14:paraId="46BE5B15" w14:textId="77777777" w:rsidR="00957CEE" w:rsidRPr="00CA7BC4" w:rsidRDefault="00957CEE" w:rsidP="00EB1C9B">
            <w:pPr>
              <w:rPr>
                <w:rFonts w:eastAsia="Calibri"/>
                <w:sz w:val="16"/>
                <w:szCs w:val="16"/>
                <w:lang w:val="ro-RO"/>
              </w:rPr>
            </w:pPr>
          </w:p>
        </w:tc>
        <w:tc>
          <w:tcPr>
            <w:tcW w:w="226" w:type="pct"/>
            <w:shd w:val="clear" w:color="auto" w:fill="4472C4"/>
          </w:tcPr>
          <w:p w14:paraId="0FB9057B" w14:textId="77777777" w:rsidR="00957CEE" w:rsidRPr="00CA7BC4" w:rsidRDefault="00957CEE" w:rsidP="00EB1C9B">
            <w:pPr>
              <w:rPr>
                <w:rFonts w:eastAsia="Calibri"/>
                <w:sz w:val="16"/>
                <w:szCs w:val="16"/>
                <w:lang w:val="ro-RO"/>
              </w:rPr>
            </w:pPr>
          </w:p>
        </w:tc>
      </w:tr>
    </w:tbl>
    <w:p w14:paraId="421F4A49" w14:textId="77777777" w:rsidR="00957CEE" w:rsidRPr="00CA7BC4" w:rsidRDefault="00957CEE" w:rsidP="0046000C">
      <w:pPr>
        <w:rPr>
          <w:lang w:val="ro-RO" w:eastAsia="ru-RU"/>
        </w:rPr>
      </w:pPr>
    </w:p>
    <w:p w14:paraId="2D434D4C" w14:textId="77777777" w:rsidR="00957CEE" w:rsidRPr="00CA7BC4" w:rsidRDefault="00957CEE" w:rsidP="0046000C">
      <w:pPr>
        <w:rPr>
          <w:lang w:val="ro-RO" w:eastAsia="ru-RU"/>
        </w:rPr>
      </w:pPr>
    </w:p>
    <w:p w14:paraId="351E5451" w14:textId="77777777" w:rsidR="00957CEE" w:rsidRPr="00CA7BC4" w:rsidRDefault="00957CEE" w:rsidP="0046000C">
      <w:pPr>
        <w:rPr>
          <w:lang w:val="ro-RO" w:eastAsia="ru-RU"/>
        </w:rPr>
      </w:pPr>
    </w:p>
    <w:p w14:paraId="6D2B23C5" w14:textId="77777777" w:rsidR="00957CEE" w:rsidRPr="00CA7BC4" w:rsidRDefault="00957CEE" w:rsidP="0046000C">
      <w:pPr>
        <w:rPr>
          <w:lang w:val="ro-RO" w:eastAsia="ru-RU"/>
        </w:rPr>
      </w:pPr>
    </w:p>
    <w:p w14:paraId="73FF3B1B" w14:textId="77777777" w:rsidR="00957CEE" w:rsidRPr="00CA7BC4" w:rsidRDefault="00957CEE" w:rsidP="0046000C">
      <w:pPr>
        <w:rPr>
          <w:lang w:val="ro-RO" w:eastAsia="ru-RU"/>
        </w:rPr>
      </w:pPr>
    </w:p>
    <w:p w14:paraId="5C4902D1" w14:textId="75E46624" w:rsidR="00957CEE" w:rsidRPr="00CA7BC4" w:rsidRDefault="00957CEE" w:rsidP="0046000C">
      <w:pPr>
        <w:rPr>
          <w:lang w:val="ro-RO" w:eastAsia="ru-RU"/>
        </w:rPr>
        <w:sectPr w:rsidR="00957CEE" w:rsidRPr="00CA7BC4" w:rsidSect="00DF7C7D">
          <w:pgSz w:w="11906" w:h="16838"/>
          <w:pgMar w:top="1134" w:right="1134" w:bottom="1134" w:left="1440" w:header="709" w:footer="709" w:gutter="0"/>
          <w:cols w:space="708"/>
          <w:docGrid w:linePitch="360"/>
        </w:sectPr>
      </w:pPr>
    </w:p>
    <w:p w14:paraId="0210232D" w14:textId="32941488" w:rsidR="005E38F1" w:rsidRPr="00CA7BC4" w:rsidRDefault="00957CEE" w:rsidP="00141EE9">
      <w:pPr>
        <w:pStyle w:val="Titlu3"/>
        <w:numPr>
          <w:ilvl w:val="0"/>
          <w:numId w:val="0"/>
        </w:numPr>
        <w:ind w:left="7371"/>
        <w:jc w:val="right"/>
        <w:rPr>
          <w:u w:val="single"/>
          <w:lang w:val="ro-RO" w:eastAsia="ru-RU"/>
        </w:rPr>
      </w:pPr>
      <w:bookmarkStart w:id="1923" w:name="_Toc164075909"/>
      <w:bookmarkStart w:id="1924" w:name="_Toc174097010"/>
      <w:bookmarkStart w:id="1925" w:name="_Toc174343234"/>
      <w:r w:rsidRPr="00CA7BC4">
        <w:rPr>
          <w:u w:val="single"/>
          <w:lang w:val="ro-RO" w:eastAsia="ru-RU"/>
        </w:rPr>
        <w:t xml:space="preserve">Anexa nr. </w:t>
      </w:r>
      <w:r w:rsidR="00B73CA1" w:rsidRPr="00CA7BC4">
        <w:rPr>
          <w:u w:val="single"/>
          <w:lang w:val="ro-RO" w:eastAsia="ru-RU"/>
        </w:rPr>
        <w:t>2</w:t>
      </w:r>
      <w:bookmarkEnd w:id="1923"/>
      <w:bookmarkEnd w:id="1924"/>
      <w:bookmarkEnd w:id="1925"/>
    </w:p>
    <w:p w14:paraId="2B499217" w14:textId="6B684C21" w:rsidR="006302B9" w:rsidRPr="00CA7BC4" w:rsidRDefault="005E38F1" w:rsidP="007B171D">
      <w:pPr>
        <w:jc w:val="right"/>
        <w:rPr>
          <w:rFonts w:eastAsia="Calibri"/>
          <w:lang w:val="ro-RO"/>
        </w:rPr>
      </w:pPr>
      <w:r w:rsidRPr="00CA7BC4">
        <w:rPr>
          <w:lang w:val="ro-RO" w:eastAsia="ru-RU"/>
        </w:rPr>
        <w:t xml:space="preserve">la Planul de </w:t>
      </w:r>
      <w:r w:rsidR="00CF6F2E" w:rsidRPr="00CA7BC4">
        <w:rPr>
          <w:lang w:val="ro-RO" w:eastAsia="ru-RU"/>
        </w:rPr>
        <w:t>acțiuni</w:t>
      </w:r>
      <w:r w:rsidRPr="00CA7BC4">
        <w:rPr>
          <w:lang w:val="ro-RO" w:eastAsia="ru-RU"/>
        </w:rPr>
        <w:t xml:space="preserve"> pentru </w:t>
      </w:r>
      <w:r w:rsidR="00640E83" w:rsidRPr="00CA7BC4">
        <w:rPr>
          <w:rStyle w:val="y2iqfc"/>
          <w:rFonts w:cs="Times New Roman"/>
          <w:color w:val="202124"/>
          <w:szCs w:val="24"/>
          <w:lang w:val="ro-RO"/>
        </w:rPr>
        <w:t xml:space="preserve">situații excepționale </w:t>
      </w:r>
      <w:r w:rsidR="006302B9" w:rsidRPr="00CA7BC4">
        <w:rPr>
          <w:rStyle w:val="y2iqfc"/>
          <w:rFonts w:cs="Times New Roman"/>
          <w:color w:val="202124"/>
          <w:szCs w:val="24"/>
          <w:lang w:val="ro-RO"/>
        </w:rPr>
        <w:br/>
      </w:r>
      <w:r w:rsidR="00CF6F2E" w:rsidRPr="00CA7BC4">
        <w:rPr>
          <w:rStyle w:val="y2iqfc"/>
          <w:rFonts w:cs="Times New Roman"/>
          <w:color w:val="202124"/>
          <w:szCs w:val="24"/>
          <w:lang w:val="ro-RO"/>
        </w:rPr>
        <w:t xml:space="preserve">în sectorul </w:t>
      </w:r>
      <w:r w:rsidRPr="00CA7BC4">
        <w:rPr>
          <w:lang w:val="ro-RO" w:eastAsia="ru-RU"/>
        </w:rPr>
        <w:t xml:space="preserve"> </w:t>
      </w:r>
      <w:r w:rsidR="00CF6F2E" w:rsidRPr="00CA7BC4">
        <w:rPr>
          <w:lang w:val="ro-RO" w:eastAsia="ru-RU"/>
        </w:rPr>
        <w:t>electro</w:t>
      </w:r>
      <w:r w:rsidRPr="00CA7BC4">
        <w:rPr>
          <w:lang w:val="ro-RO" w:eastAsia="ru-RU"/>
        </w:rPr>
        <w:t>energe</w:t>
      </w:r>
      <w:r w:rsidR="00CF6F2E" w:rsidRPr="00CA7BC4">
        <w:rPr>
          <w:lang w:val="ro-RO" w:eastAsia="ru-RU"/>
        </w:rPr>
        <w:t>t</w:t>
      </w:r>
      <w:r w:rsidRPr="00CA7BC4">
        <w:rPr>
          <w:lang w:val="ro-RO" w:eastAsia="ru-RU"/>
        </w:rPr>
        <w:t>i</w:t>
      </w:r>
      <w:r w:rsidR="00CF6F2E" w:rsidRPr="00CA7BC4">
        <w:rPr>
          <w:lang w:val="ro-RO" w:eastAsia="ru-RU"/>
        </w:rPr>
        <w:t>c</w:t>
      </w:r>
    </w:p>
    <w:p w14:paraId="4D5FA317" w14:textId="1C7B2C75" w:rsidR="00957CEE" w:rsidRPr="00CA7BC4" w:rsidRDefault="00957CEE" w:rsidP="005E38F1">
      <w:pPr>
        <w:jc w:val="right"/>
        <w:rPr>
          <w:lang w:val="ro-RO"/>
        </w:rPr>
      </w:pPr>
    </w:p>
    <w:p w14:paraId="2E3E1ABF" w14:textId="46B2FF6E" w:rsidR="00527CF9" w:rsidRPr="00CA7BC4" w:rsidRDefault="00527CF9" w:rsidP="00527CF9">
      <w:pPr>
        <w:shd w:val="clear" w:color="auto" w:fill="E2EFD9"/>
        <w:spacing w:after="160" w:line="259" w:lineRule="auto"/>
        <w:contextualSpacing/>
        <w:rPr>
          <w:rFonts w:eastAsia="Calibri"/>
          <w:b/>
          <w:szCs w:val="24"/>
          <w:lang w:val="ro-RO"/>
        </w:rPr>
      </w:pPr>
      <w:r w:rsidRPr="00CA7BC4">
        <w:rPr>
          <w:rFonts w:eastAsia="Calibri"/>
          <w:b/>
          <w:szCs w:val="24"/>
          <w:lang w:val="ro-RO"/>
        </w:rPr>
        <w:t>ABREVIERI</w:t>
      </w:r>
    </w:p>
    <w:p w14:paraId="03E9751A" w14:textId="77777777" w:rsidR="00527CF9" w:rsidRPr="00CA7BC4" w:rsidRDefault="00527CF9" w:rsidP="00957CEE">
      <w:pPr>
        <w:rPr>
          <w:b/>
          <w:iCs/>
          <w:szCs w:val="24"/>
          <w:lang w:val="ro-RO" w:eastAsia="ru-RU"/>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2"/>
        <w:gridCol w:w="7950"/>
      </w:tblGrid>
      <w:tr w:rsidR="00957CEE" w:rsidRPr="00FA60B9" w14:paraId="373B4A3C" w14:textId="77777777" w:rsidTr="00141EE9">
        <w:tc>
          <w:tcPr>
            <w:tcW w:w="1384" w:type="dxa"/>
          </w:tcPr>
          <w:p w14:paraId="59F8A972" w14:textId="77777777" w:rsidR="00957CEE" w:rsidRPr="00CA7BC4" w:rsidRDefault="00957CEE" w:rsidP="00EB1C9B">
            <w:pPr>
              <w:rPr>
                <w:rFonts w:cs="Times New Roman"/>
                <w:bCs/>
                <w:iCs/>
                <w:lang w:val="ro-RO" w:eastAsia="ru-RU"/>
              </w:rPr>
            </w:pPr>
            <w:r w:rsidRPr="00CA7BC4">
              <w:rPr>
                <w:rFonts w:cs="Times New Roman"/>
                <w:bCs/>
                <w:iCs/>
                <w:lang w:val="ro-RO" w:eastAsia="ru-RU"/>
              </w:rPr>
              <w:t>ACER</w:t>
            </w:r>
          </w:p>
        </w:tc>
        <w:tc>
          <w:tcPr>
            <w:tcW w:w="7996" w:type="dxa"/>
          </w:tcPr>
          <w:p w14:paraId="33895980" w14:textId="73095A42" w:rsidR="00957CEE" w:rsidRPr="00CA7BC4" w:rsidRDefault="0061783E" w:rsidP="00EB1C9B">
            <w:pPr>
              <w:rPr>
                <w:rFonts w:cs="Times New Roman"/>
                <w:bCs/>
                <w:iCs/>
                <w:lang w:val="ro-RO" w:eastAsia="ru-RU"/>
              </w:rPr>
            </w:pPr>
            <w:r w:rsidRPr="00CA7BC4">
              <w:rPr>
                <w:rStyle w:val="y2iqfc"/>
                <w:rFonts w:cs="Times New Roman"/>
                <w:color w:val="202124"/>
                <w:lang w:val="ro-RO"/>
              </w:rPr>
              <w:t>Agenția pentru Cooperarea Autorităților de Reglementare în Domeniul Energiei</w:t>
            </w:r>
          </w:p>
        </w:tc>
      </w:tr>
      <w:tr w:rsidR="00957CEE" w:rsidRPr="00CA7BC4" w14:paraId="04F322BF" w14:textId="77777777" w:rsidTr="00141EE9">
        <w:tc>
          <w:tcPr>
            <w:tcW w:w="1384" w:type="dxa"/>
          </w:tcPr>
          <w:p w14:paraId="789BA541" w14:textId="77777777" w:rsidR="00957CEE" w:rsidRPr="00CA7BC4" w:rsidRDefault="00957CEE" w:rsidP="00EB1C9B">
            <w:pPr>
              <w:rPr>
                <w:rFonts w:cs="Times New Roman"/>
                <w:bCs/>
                <w:iCs/>
                <w:lang w:val="ro-RO" w:eastAsia="ru-RU"/>
              </w:rPr>
            </w:pPr>
            <w:r w:rsidRPr="00CA7BC4">
              <w:rPr>
                <w:rFonts w:cs="Times New Roman"/>
                <w:bCs/>
                <w:iCs/>
                <w:lang w:val="ro-RO" w:eastAsia="ru-RU"/>
              </w:rPr>
              <w:t>CE</w:t>
            </w:r>
          </w:p>
        </w:tc>
        <w:tc>
          <w:tcPr>
            <w:tcW w:w="7996" w:type="dxa"/>
          </w:tcPr>
          <w:p w14:paraId="061F9711" w14:textId="77777777" w:rsidR="00957CEE" w:rsidRPr="00CA7BC4" w:rsidRDefault="00957CEE" w:rsidP="00EB1C9B">
            <w:pPr>
              <w:rPr>
                <w:rFonts w:cs="Times New Roman"/>
                <w:bCs/>
                <w:iCs/>
                <w:lang w:val="ro-RO" w:eastAsia="ru-RU"/>
              </w:rPr>
            </w:pPr>
            <w:r w:rsidRPr="00CA7BC4">
              <w:rPr>
                <w:rFonts w:cs="Times New Roman"/>
                <w:bCs/>
                <w:iCs/>
                <w:lang w:val="ro-RO" w:eastAsia="ru-RU"/>
              </w:rPr>
              <w:t>Consiliul Europei</w:t>
            </w:r>
          </w:p>
        </w:tc>
      </w:tr>
      <w:tr w:rsidR="000045EB" w:rsidRPr="00CA7BC4" w14:paraId="3585E2FD" w14:textId="77777777" w:rsidTr="00141EE9">
        <w:tc>
          <w:tcPr>
            <w:tcW w:w="1384" w:type="dxa"/>
          </w:tcPr>
          <w:p w14:paraId="1F97DA0E" w14:textId="09DC5987" w:rsidR="000045EB" w:rsidRPr="00CA7BC4" w:rsidRDefault="000045EB" w:rsidP="00EB1C9B">
            <w:pPr>
              <w:rPr>
                <w:rFonts w:cs="Times New Roman"/>
                <w:bCs/>
                <w:iCs/>
                <w:lang w:val="ro-RO" w:eastAsia="ru-RU"/>
              </w:rPr>
            </w:pPr>
            <w:r w:rsidRPr="00CA7BC4">
              <w:rPr>
                <w:rFonts w:cs="Times New Roman"/>
                <w:bCs/>
                <w:iCs/>
                <w:lang w:val="ro-RO" w:eastAsia="ru-RU"/>
              </w:rPr>
              <w:t>CSS</w:t>
            </w:r>
          </w:p>
        </w:tc>
        <w:tc>
          <w:tcPr>
            <w:tcW w:w="7996" w:type="dxa"/>
          </w:tcPr>
          <w:p w14:paraId="1F951651" w14:textId="3A17AEF3" w:rsidR="000045EB" w:rsidRPr="00CA7BC4" w:rsidRDefault="000045EB" w:rsidP="00EB1C9B">
            <w:pPr>
              <w:rPr>
                <w:rFonts w:cs="Times New Roman"/>
                <w:bCs/>
                <w:iCs/>
                <w:lang w:val="ro-RO" w:eastAsia="ru-RU"/>
              </w:rPr>
            </w:pPr>
            <w:r w:rsidRPr="00CA7BC4">
              <w:rPr>
                <w:rFonts w:cs="Times New Roman"/>
                <w:bCs/>
                <w:iCs/>
                <w:lang w:val="ro-RO" w:eastAsia="ru-RU"/>
              </w:rPr>
              <w:t>Consiliul Suprem de Securitate</w:t>
            </w:r>
          </w:p>
        </w:tc>
      </w:tr>
      <w:tr w:rsidR="00957CEE" w:rsidRPr="00CA7BC4" w14:paraId="0B960ED7" w14:textId="77777777" w:rsidTr="00141EE9">
        <w:tc>
          <w:tcPr>
            <w:tcW w:w="1384" w:type="dxa"/>
          </w:tcPr>
          <w:p w14:paraId="7E88BC5E" w14:textId="438543EA" w:rsidR="00957CEE" w:rsidRPr="00CA7BC4" w:rsidRDefault="00957CEE" w:rsidP="00EB1C9B">
            <w:pPr>
              <w:rPr>
                <w:rFonts w:cs="Times New Roman"/>
                <w:bCs/>
                <w:iCs/>
                <w:lang w:val="ro-RO" w:eastAsia="ru-RU"/>
              </w:rPr>
            </w:pPr>
            <w:r w:rsidRPr="00CA7BC4">
              <w:rPr>
                <w:rFonts w:cs="Times New Roman"/>
                <w:bCs/>
                <w:iCs/>
                <w:lang w:val="ro-RO" w:eastAsia="ru-RU"/>
              </w:rPr>
              <w:t>CSE</w:t>
            </w:r>
          </w:p>
        </w:tc>
        <w:tc>
          <w:tcPr>
            <w:tcW w:w="7996" w:type="dxa"/>
          </w:tcPr>
          <w:p w14:paraId="5EAF712F" w14:textId="6CA93099" w:rsidR="00957CEE" w:rsidRPr="00CA7BC4" w:rsidRDefault="00957CEE" w:rsidP="00EB1C9B">
            <w:pPr>
              <w:rPr>
                <w:rFonts w:cs="Times New Roman"/>
                <w:bCs/>
                <w:iCs/>
                <w:lang w:val="ro-RO" w:eastAsia="ru-RU"/>
              </w:rPr>
            </w:pPr>
            <w:r w:rsidRPr="00CA7BC4">
              <w:rPr>
                <w:rFonts w:cs="Times New Roman"/>
                <w:bCs/>
                <w:iCs/>
                <w:lang w:val="ro-RO" w:eastAsia="ru-RU"/>
              </w:rPr>
              <w:t>Comisi</w:t>
            </w:r>
            <w:r w:rsidR="00994824" w:rsidRPr="00CA7BC4">
              <w:rPr>
                <w:rFonts w:cs="Times New Roman"/>
                <w:bCs/>
                <w:iCs/>
                <w:lang w:val="ro-RO" w:eastAsia="ru-RU"/>
              </w:rPr>
              <w:t>a</w:t>
            </w:r>
            <w:r w:rsidRPr="00CA7BC4">
              <w:rPr>
                <w:rFonts w:cs="Times New Roman"/>
                <w:bCs/>
                <w:iCs/>
                <w:lang w:val="ro-RO" w:eastAsia="ru-RU"/>
              </w:rPr>
              <w:t xml:space="preserve"> pentru Situații Excepționale</w:t>
            </w:r>
          </w:p>
        </w:tc>
      </w:tr>
      <w:tr w:rsidR="003F2868" w:rsidRPr="00FA60B9" w14:paraId="56EA3D7B" w14:textId="77777777" w:rsidTr="00141EE9">
        <w:tc>
          <w:tcPr>
            <w:tcW w:w="1384" w:type="dxa"/>
          </w:tcPr>
          <w:p w14:paraId="27A1F544" w14:textId="02DD2FF4" w:rsidR="003F2868" w:rsidRPr="00CA7BC4" w:rsidRDefault="003F2868" w:rsidP="00EB1C9B">
            <w:pPr>
              <w:rPr>
                <w:rFonts w:cs="Times New Roman"/>
                <w:bCs/>
                <w:iCs/>
                <w:lang w:val="ro-RO" w:eastAsia="ru-RU"/>
              </w:rPr>
            </w:pPr>
            <w:r w:rsidRPr="00CA7BC4">
              <w:rPr>
                <w:rFonts w:cs="Times New Roman"/>
                <w:bCs/>
                <w:iCs/>
                <w:lang w:val="ro-RO" w:eastAsia="ru-RU"/>
              </w:rPr>
              <w:t>ANRE</w:t>
            </w:r>
          </w:p>
        </w:tc>
        <w:tc>
          <w:tcPr>
            <w:tcW w:w="7996" w:type="dxa"/>
          </w:tcPr>
          <w:p w14:paraId="0B4AFD76" w14:textId="330BBEDD" w:rsidR="003F2868" w:rsidRPr="00CA7BC4" w:rsidRDefault="003F2868" w:rsidP="00EB1C9B">
            <w:pPr>
              <w:rPr>
                <w:rFonts w:cs="Times New Roman"/>
                <w:bCs/>
                <w:iCs/>
                <w:lang w:val="ro-RO" w:eastAsia="ru-RU"/>
              </w:rPr>
            </w:pPr>
            <w:r w:rsidRPr="00CA7BC4">
              <w:rPr>
                <w:rFonts w:cs="Times New Roman"/>
                <w:bCs/>
                <w:iCs/>
                <w:lang w:val="ro-RO" w:eastAsia="ru-RU"/>
              </w:rPr>
              <w:t>Agenţia Naţională pentru Reglementare în Energetică</w:t>
            </w:r>
          </w:p>
        </w:tc>
      </w:tr>
      <w:tr w:rsidR="00957CEE" w:rsidRPr="00FA60B9" w14:paraId="0A08B371" w14:textId="77777777" w:rsidTr="00141EE9">
        <w:tc>
          <w:tcPr>
            <w:tcW w:w="1384" w:type="dxa"/>
          </w:tcPr>
          <w:p w14:paraId="16C3FDC3" w14:textId="77777777" w:rsidR="00957CEE" w:rsidRPr="00CA7BC4" w:rsidRDefault="00957CEE" w:rsidP="00EB1C9B">
            <w:pPr>
              <w:rPr>
                <w:rFonts w:cs="Times New Roman"/>
                <w:bCs/>
                <w:iCs/>
                <w:lang w:val="ro-RO" w:eastAsia="ru-RU"/>
              </w:rPr>
            </w:pPr>
            <w:r w:rsidRPr="00CA7BC4">
              <w:rPr>
                <w:rFonts w:cs="Times New Roman"/>
                <w:bCs/>
                <w:iCs/>
                <w:lang w:val="ro-RO" w:eastAsia="ru-RU"/>
              </w:rPr>
              <w:t>DASF</w:t>
            </w:r>
          </w:p>
        </w:tc>
        <w:tc>
          <w:tcPr>
            <w:tcW w:w="7996" w:type="dxa"/>
          </w:tcPr>
          <w:p w14:paraId="77EAE965" w14:textId="2986FEC0" w:rsidR="00957CEE" w:rsidRPr="00CA7BC4" w:rsidRDefault="00F11D79" w:rsidP="00EB1C9B">
            <w:pPr>
              <w:rPr>
                <w:rFonts w:cs="Times New Roman"/>
                <w:bCs/>
                <w:iCs/>
                <w:lang w:val="ro-RO" w:eastAsia="ru-RU"/>
              </w:rPr>
            </w:pPr>
            <w:r w:rsidRPr="00CA7BC4">
              <w:rPr>
                <w:rFonts w:cs="Times New Roman"/>
                <w:lang w:val="ro-RO" w:eastAsia="ru-RU"/>
              </w:rPr>
              <w:t>D</w:t>
            </w:r>
            <w:r w:rsidR="0061783E" w:rsidRPr="00CA7BC4">
              <w:rPr>
                <w:rStyle w:val="cf01"/>
                <w:rFonts w:ascii="Times New Roman" w:hAnsi="Times New Roman" w:cs="Times New Roman"/>
                <w:sz w:val="22"/>
                <w:szCs w:val="22"/>
                <w:lang w:val="ro-RO"/>
              </w:rPr>
              <w:t>escărcăr</w:t>
            </w:r>
            <w:r w:rsidRPr="00CA7BC4">
              <w:rPr>
                <w:rStyle w:val="cf01"/>
                <w:rFonts w:ascii="Times New Roman" w:hAnsi="Times New Roman" w:cs="Times New Roman"/>
                <w:sz w:val="22"/>
                <w:szCs w:val="22"/>
                <w:lang w:val="ro-RO"/>
              </w:rPr>
              <w:t>e</w:t>
            </w:r>
            <w:r w:rsidR="0061783E" w:rsidRPr="00CA7BC4">
              <w:rPr>
                <w:rStyle w:val="cf01"/>
                <w:rFonts w:ascii="Times New Roman" w:hAnsi="Times New Roman" w:cs="Times New Roman"/>
                <w:sz w:val="22"/>
                <w:szCs w:val="22"/>
                <w:lang w:val="ro-RO"/>
              </w:rPr>
              <w:t xml:space="preserve"> automat</w:t>
            </w:r>
            <w:r w:rsidRPr="00CA7BC4">
              <w:rPr>
                <w:rStyle w:val="cf01"/>
                <w:rFonts w:ascii="Times New Roman" w:hAnsi="Times New Roman" w:cs="Times New Roman"/>
                <w:sz w:val="22"/>
                <w:szCs w:val="22"/>
                <w:lang w:val="ro-RO"/>
              </w:rPr>
              <w:t>ă</w:t>
            </w:r>
            <w:r w:rsidR="0061783E" w:rsidRPr="00CA7BC4">
              <w:rPr>
                <w:rStyle w:val="cf01"/>
                <w:rFonts w:ascii="Times New Roman" w:hAnsi="Times New Roman" w:cs="Times New Roman"/>
                <w:sz w:val="22"/>
                <w:szCs w:val="22"/>
                <w:lang w:val="ro-RO"/>
              </w:rPr>
              <w:t xml:space="preserve"> a sarcinii după frecvență</w:t>
            </w:r>
            <w:r w:rsidR="0061783E" w:rsidRPr="00CA7BC4">
              <w:rPr>
                <w:rFonts w:cs="Times New Roman"/>
                <w:bCs/>
                <w:iCs/>
                <w:lang w:val="ro-RO" w:eastAsia="ru-RU"/>
              </w:rPr>
              <w:t xml:space="preserve"> </w:t>
            </w:r>
          </w:p>
        </w:tc>
      </w:tr>
      <w:tr w:rsidR="00957CEE" w:rsidRPr="00FA60B9" w14:paraId="3A6E5780" w14:textId="77777777" w:rsidTr="00141EE9">
        <w:tc>
          <w:tcPr>
            <w:tcW w:w="1384" w:type="dxa"/>
            <w:vAlign w:val="center"/>
          </w:tcPr>
          <w:p w14:paraId="0AD8B153" w14:textId="77777777" w:rsidR="00957CEE" w:rsidRPr="00CA7BC4" w:rsidRDefault="00957CEE" w:rsidP="00E92990">
            <w:pPr>
              <w:rPr>
                <w:rFonts w:cs="Times New Roman"/>
                <w:bCs/>
                <w:iCs/>
                <w:lang w:val="ro-RO" w:eastAsia="ru-RU"/>
              </w:rPr>
            </w:pPr>
            <w:r w:rsidRPr="00CA7BC4">
              <w:rPr>
                <w:rFonts w:cs="Times New Roman"/>
                <w:bCs/>
                <w:iCs/>
                <w:lang w:val="ro-RO" w:eastAsia="ru-RU"/>
              </w:rPr>
              <w:t>DASU</w:t>
            </w:r>
          </w:p>
        </w:tc>
        <w:tc>
          <w:tcPr>
            <w:tcW w:w="7996" w:type="dxa"/>
          </w:tcPr>
          <w:p w14:paraId="36176444" w14:textId="69D90C22" w:rsidR="00957CEE" w:rsidRPr="00CA7BC4" w:rsidRDefault="00F11D79" w:rsidP="00EB1C9B">
            <w:pPr>
              <w:rPr>
                <w:rFonts w:cs="Times New Roman"/>
                <w:bCs/>
                <w:iCs/>
                <w:lang w:val="ro-RO" w:eastAsia="ru-RU"/>
              </w:rPr>
            </w:pPr>
            <w:r w:rsidRPr="00CA7BC4">
              <w:rPr>
                <w:rFonts w:cs="Times New Roman"/>
                <w:bCs/>
                <w:iCs/>
                <w:lang w:val="ro-RO" w:eastAsia="ru-RU"/>
              </w:rPr>
              <w:t>Decsărcare automată a sarcinii după tensiune</w:t>
            </w:r>
          </w:p>
        </w:tc>
      </w:tr>
      <w:tr w:rsidR="00957CEE" w:rsidRPr="00FA60B9" w14:paraId="6EBD3941" w14:textId="77777777" w:rsidTr="00141EE9">
        <w:tc>
          <w:tcPr>
            <w:tcW w:w="1384" w:type="dxa"/>
          </w:tcPr>
          <w:p w14:paraId="361F9853" w14:textId="46B369C4" w:rsidR="00957CEE" w:rsidRPr="00CA7BC4" w:rsidRDefault="00957CEE" w:rsidP="00EB1C9B">
            <w:pPr>
              <w:rPr>
                <w:rFonts w:cs="Times New Roman"/>
                <w:bCs/>
                <w:iCs/>
                <w:lang w:val="ro-RO" w:eastAsia="ru-RU"/>
              </w:rPr>
            </w:pPr>
          </w:p>
        </w:tc>
        <w:tc>
          <w:tcPr>
            <w:tcW w:w="7996" w:type="dxa"/>
          </w:tcPr>
          <w:p w14:paraId="75238549" w14:textId="6BED4FE1" w:rsidR="00957CEE" w:rsidRPr="00CA7BC4" w:rsidRDefault="00957CEE" w:rsidP="00EB1C9B">
            <w:pPr>
              <w:rPr>
                <w:rFonts w:cs="Times New Roman"/>
                <w:bCs/>
                <w:iCs/>
                <w:lang w:val="ro-RO" w:eastAsia="ru-RU"/>
              </w:rPr>
            </w:pPr>
          </w:p>
        </w:tc>
      </w:tr>
      <w:tr w:rsidR="00957CEE" w:rsidRPr="00FA60B9" w14:paraId="1A935908" w14:textId="77777777" w:rsidTr="00141EE9">
        <w:tc>
          <w:tcPr>
            <w:tcW w:w="1384" w:type="dxa"/>
          </w:tcPr>
          <w:p w14:paraId="6C4A56A4" w14:textId="198A14BD" w:rsidR="00957CEE" w:rsidRPr="00CA7BC4" w:rsidRDefault="00957CEE" w:rsidP="00EB1C9B">
            <w:pPr>
              <w:rPr>
                <w:rFonts w:cs="Times New Roman"/>
                <w:bCs/>
                <w:iCs/>
                <w:lang w:val="ro-RO" w:eastAsia="ru-RU"/>
              </w:rPr>
            </w:pPr>
            <w:r w:rsidRPr="00CA7BC4">
              <w:rPr>
                <w:rFonts w:cs="Times New Roman"/>
                <w:bCs/>
                <w:iCs/>
                <w:lang w:val="ro-RO" w:eastAsia="ru-RU"/>
              </w:rPr>
              <w:t>DEC, DCD</w:t>
            </w:r>
          </w:p>
        </w:tc>
        <w:tc>
          <w:tcPr>
            <w:tcW w:w="7996" w:type="dxa"/>
          </w:tcPr>
          <w:p w14:paraId="7AEABE4C" w14:textId="77777777" w:rsidR="00957CEE" w:rsidRPr="00CA7BC4" w:rsidRDefault="00957CEE" w:rsidP="00EB1C9B">
            <w:pPr>
              <w:rPr>
                <w:rFonts w:cs="Times New Roman"/>
                <w:bCs/>
                <w:iCs/>
                <w:lang w:val="ro-RO" w:eastAsia="ru-RU"/>
              </w:rPr>
            </w:pPr>
            <w:r w:rsidRPr="00CA7BC4">
              <w:rPr>
                <w:rFonts w:cs="Times New Roman"/>
                <w:bCs/>
                <w:iCs/>
                <w:lang w:val="ro-RO" w:eastAsia="ru-RU"/>
              </w:rPr>
              <w:t>Dispeceratului Energetic Central, Direcția Centrală de Dispecer</w:t>
            </w:r>
          </w:p>
        </w:tc>
      </w:tr>
      <w:tr w:rsidR="00957CEE" w:rsidRPr="00CA7BC4" w14:paraId="07A90923" w14:textId="77777777" w:rsidTr="00141EE9">
        <w:tc>
          <w:tcPr>
            <w:tcW w:w="1384" w:type="dxa"/>
          </w:tcPr>
          <w:p w14:paraId="21CB3F48" w14:textId="31BA50BF" w:rsidR="00957CEE" w:rsidRPr="00CA7BC4" w:rsidRDefault="00994824" w:rsidP="00EB1C9B">
            <w:pPr>
              <w:rPr>
                <w:rFonts w:cs="Times New Roman"/>
                <w:bCs/>
                <w:iCs/>
                <w:lang w:val="ro-RO" w:eastAsia="ru-RU"/>
              </w:rPr>
            </w:pPr>
            <w:r w:rsidRPr="00CA7BC4">
              <w:rPr>
                <w:rFonts w:cs="Times New Roman"/>
                <w:bCs/>
                <w:iCs/>
                <w:lang w:val="ro-RO" w:eastAsia="ru-RU"/>
              </w:rPr>
              <w:t>IGSU</w:t>
            </w:r>
          </w:p>
        </w:tc>
        <w:tc>
          <w:tcPr>
            <w:tcW w:w="7996" w:type="dxa"/>
          </w:tcPr>
          <w:p w14:paraId="0D47698D" w14:textId="77777777" w:rsidR="00957CEE" w:rsidRPr="00CA7BC4" w:rsidRDefault="00957CEE" w:rsidP="00EB1C9B">
            <w:pPr>
              <w:rPr>
                <w:rFonts w:cs="Times New Roman"/>
                <w:bCs/>
                <w:iCs/>
                <w:lang w:val="ro-RO" w:eastAsia="ru-RU"/>
              </w:rPr>
            </w:pPr>
            <w:r w:rsidRPr="00CA7BC4">
              <w:rPr>
                <w:rFonts w:cs="Times New Roman"/>
                <w:bCs/>
                <w:iCs/>
                <w:lang w:val="ro-RO" w:eastAsia="ru-RU"/>
              </w:rPr>
              <w:t>Inspectoratul General pentru Situații de Urgență</w:t>
            </w:r>
          </w:p>
        </w:tc>
      </w:tr>
      <w:tr w:rsidR="00957CEE" w:rsidRPr="00CA7BC4" w14:paraId="597F7DF1" w14:textId="77777777" w:rsidTr="00141EE9">
        <w:tc>
          <w:tcPr>
            <w:tcW w:w="1384" w:type="dxa"/>
          </w:tcPr>
          <w:p w14:paraId="7AD03F0E" w14:textId="77777777" w:rsidR="00957CEE" w:rsidRPr="00CA7BC4" w:rsidRDefault="00957CEE" w:rsidP="00EB1C9B">
            <w:pPr>
              <w:rPr>
                <w:rFonts w:cs="Times New Roman"/>
                <w:bCs/>
                <w:iCs/>
                <w:lang w:val="ro-RO" w:eastAsia="ru-RU"/>
              </w:rPr>
            </w:pPr>
            <w:r w:rsidRPr="00CA7BC4">
              <w:rPr>
                <w:rFonts w:cs="Times New Roman"/>
                <w:bCs/>
                <w:iCs/>
                <w:lang w:val="ro-RO" w:eastAsia="ru-RU"/>
              </w:rPr>
              <w:t>EAS</w:t>
            </w:r>
          </w:p>
        </w:tc>
        <w:tc>
          <w:tcPr>
            <w:tcW w:w="7996" w:type="dxa"/>
          </w:tcPr>
          <w:p w14:paraId="220FF6E5" w14:textId="77777777" w:rsidR="00957CEE" w:rsidRPr="00CA7BC4" w:rsidRDefault="00957CEE" w:rsidP="00EB1C9B">
            <w:pPr>
              <w:rPr>
                <w:rFonts w:cs="Times New Roman"/>
                <w:bCs/>
                <w:iCs/>
                <w:lang w:val="ro-RO" w:eastAsia="ru-RU"/>
              </w:rPr>
            </w:pPr>
            <w:r w:rsidRPr="00CA7BC4">
              <w:rPr>
                <w:rFonts w:cs="Times New Roman"/>
                <w:bCs/>
                <w:iCs/>
                <w:lang w:val="ro-RO" w:eastAsia="ru-RU"/>
              </w:rPr>
              <w:t>ENTSO-E Awareness System</w:t>
            </w:r>
          </w:p>
        </w:tc>
      </w:tr>
      <w:tr w:rsidR="00957CEE" w:rsidRPr="00CA7BC4" w14:paraId="2232CAC0" w14:textId="77777777" w:rsidTr="00141EE9">
        <w:tc>
          <w:tcPr>
            <w:tcW w:w="1384" w:type="dxa"/>
          </w:tcPr>
          <w:p w14:paraId="0B0F5CB9" w14:textId="77777777" w:rsidR="00957CEE" w:rsidRPr="00CA7BC4" w:rsidRDefault="00957CEE" w:rsidP="00EB1C9B">
            <w:pPr>
              <w:rPr>
                <w:rFonts w:cs="Times New Roman"/>
                <w:bCs/>
                <w:iCs/>
                <w:lang w:val="ro-RO" w:eastAsia="ru-RU"/>
              </w:rPr>
            </w:pPr>
            <w:r w:rsidRPr="00CA7BC4">
              <w:rPr>
                <w:rFonts w:cs="Times New Roman"/>
                <w:bCs/>
                <w:iCs/>
                <w:lang w:val="ro-RO" w:eastAsia="ru-RU"/>
              </w:rPr>
              <w:t>EENS</w:t>
            </w:r>
          </w:p>
        </w:tc>
        <w:tc>
          <w:tcPr>
            <w:tcW w:w="7996" w:type="dxa"/>
          </w:tcPr>
          <w:p w14:paraId="6764D456" w14:textId="7B05535C" w:rsidR="00957CEE" w:rsidRPr="00CA7BC4" w:rsidRDefault="00957CEE" w:rsidP="00EB1C9B">
            <w:pPr>
              <w:rPr>
                <w:rFonts w:cs="Times New Roman"/>
                <w:bCs/>
                <w:iCs/>
                <w:lang w:val="ro-RO" w:eastAsia="ru-RU"/>
              </w:rPr>
            </w:pPr>
            <w:r w:rsidRPr="00CA7BC4">
              <w:rPr>
                <w:rFonts w:cs="Times New Roman"/>
                <w:bCs/>
                <w:iCs/>
                <w:lang w:val="ro-RO" w:eastAsia="ru-RU"/>
              </w:rPr>
              <w:t>Energi</w:t>
            </w:r>
            <w:r w:rsidR="00F11D79" w:rsidRPr="00CA7BC4">
              <w:rPr>
                <w:rFonts w:cs="Times New Roman"/>
                <w:bCs/>
                <w:iCs/>
                <w:lang w:val="ro-RO" w:eastAsia="ru-RU"/>
              </w:rPr>
              <w:t>e</w:t>
            </w:r>
            <w:r w:rsidRPr="00CA7BC4">
              <w:rPr>
                <w:rFonts w:cs="Times New Roman"/>
                <w:bCs/>
                <w:iCs/>
                <w:lang w:val="ro-RO" w:eastAsia="ru-RU"/>
              </w:rPr>
              <w:t xml:space="preserve"> electrică ne</w:t>
            </w:r>
            <w:r w:rsidR="00F11D79" w:rsidRPr="00CA7BC4">
              <w:rPr>
                <w:rFonts w:cs="Times New Roman"/>
                <w:bCs/>
                <w:iCs/>
                <w:lang w:val="ro-RO" w:eastAsia="ru-RU"/>
              </w:rPr>
              <w:t>livrată</w:t>
            </w:r>
          </w:p>
        </w:tc>
      </w:tr>
      <w:tr w:rsidR="00957CEE" w:rsidRPr="00CA7BC4" w14:paraId="71C6D32A" w14:textId="77777777" w:rsidTr="00141EE9">
        <w:tc>
          <w:tcPr>
            <w:tcW w:w="1384" w:type="dxa"/>
          </w:tcPr>
          <w:p w14:paraId="1198E39F" w14:textId="77777777" w:rsidR="00957CEE" w:rsidRPr="00CA7BC4" w:rsidRDefault="00957CEE" w:rsidP="00EB1C9B">
            <w:pPr>
              <w:rPr>
                <w:rFonts w:cs="Times New Roman"/>
                <w:bCs/>
                <w:iCs/>
                <w:lang w:val="ro-RO" w:eastAsia="ru-RU"/>
              </w:rPr>
            </w:pPr>
            <w:r w:rsidRPr="00CA7BC4">
              <w:rPr>
                <w:rFonts w:cs="Times New Roman"/>
                <w:bCs/>
                <w:iCs/>
                <w:lang w:val="ro-RO" w:eastAsia="ru-RU"/>
              </w:rPr>
              <w:t>GCI</w:t>
            </w:r>
          </w:p>
        </w:tc>
        <w:tc>
          <w:tcPr>
            <w:tcW w:w="7996" w:type="dxa"/>
          </w:tcPr>
          <w:p w14:paraId="31610342" w14:textId="77777777" w:rsidR="00957CEE" w:rsidRPr="00CA7BC4" w:rsidRDefault="00957CEE" w:rsidP="00EB1C9B">
            <w:pPr>
              <w:rPr>
                <w:rFonts w:cs="Times New Roman"/>
                <w:bCs/>
                <w:iCs/>
                <w:lang w:val="ro-RO" w:eastAsia="ru-RU"/>
              </w:rPr>
            </w:pPr>
            <w:r w:rsidRPr="00CA7BC4">
              <w:rPr>
                <w:rFonts w:cs="Times New Roman"/>
                <w:bCs/>
                <w:iCs/>
                <w:lang w:val="ro-RO" w:eastAsia="ru-RU"/>
              </w:rPr>
              <w:t>Indicelui global de securitate cibernetică</w:t>
            </w:r>
          </w:p>
        </w:tc>
      </w:tr>
      <w:tr w:rsidR="00957CEE" w:rsidRPr="00CA7BC4" w14:paraId="5106C74C" w14:textId="77777777" w:rsidTr="00141EE9">
        <w:tc>
          <w:tcPr>
            <w:tcW w:w="1384" w:type="dxa"/>
          </w:tcPr>
          <w:p w14:paraId="739FEA71" w14:textId="77777777" w:rsidR="00957CEE" w:rsidRPr="00CA7BC4" w:rsidRDefault="00957CEE" w:rsidP="00EB1C9B">
            <w:pPr>
              <w:rPr>
                <w:rFonts w:cs="Times New Roman"/>
                <w:bCs/>
                <w:iCs/>
                <w:lang w:val="ro-RO" w:eastAsia="ru-RU"/>
              </w:rPr>
            </w:pPr>
            <w:r w:rsidRPr="00CA7BC4">
              <w:rPr>
                <w:rFonts w:cs="Times New Roman"/>
                <w:bCs/>
                <w:iCs/>
                <w:lang w:val="ro-RO" w:eastAsia="ru-RU"/>
              </w:rPr>
              <w:t>LEA</w:t>
            </w:r>
          </w:p>
        </w:tc>
        <w:tc>
          <w:tcPr>
            <w:tcW w:w="7996" w:type="dxa"/>
          </w:tcPr>
          <w:p w14:paraId="58F1D860" w14:textId="5F730426" w:rsidR="00957CEE" w:rsidRPr="00CA7BC4" w:rsidRDefault="00957CEE" w:rsidP="00EB1C9B">
            <w:pPr>
              <w:rPr>
                <w:rFonts w:cs="Times New Roman"/>
                <w:bCs/>
                <w:iCs/>
                <w:lang w:val="ro-RO" w:eastAsia="ru-RU"/>
              </w:rPr>
            </w:pPr>
            <w:r w:rsidRPr="00CA7BC4">
              <w:rPr>
                <w:rFonts w:cs="Times New Roman"/>
                <w:bCs/>
                <w:iCs/>
                <w:lang w:val="ro-RO" w:eastAsia="ru-RU"/>
              </w:rPr>
              <w:t xml:space="preserve">Linie </w:t>
            </w:r>
            <w:r w:rsidR="00F11D79" w:rsidRPr="00CA7BC4">
              <w:rPr>
                <w:rFonts w:cs="Times New Roman"/>
                <w:bCs/>
                <w:iCs/>
                <w:lang w:val="ro-RO" w:eastAsia="ru-RU"/>
              </w:rPr>
              <w:t>e</w:t>
            </w:r>
            <w:r w:rsidRPr="00CA7BC4">
              <w:rPr>
                <w:rFonts w:cs="Times New Roman"/>
                <w:bCs/>
                <w:iCs/>
                <w:lang w:val="ro-RO" w:eastAsia="ru-RU"/>
              </w:rPr>
              <w:t xml:space="preserve">lectrică </w:t>
            </w:r>
            <w:r w:rsidR="00F11D79" w:rsidRPr="00CA7BC4">
              <w:rPr>
                <w:rFonts w:cs="Times New Roman"/>
                <w:bCs/>
                <w:iCs/>
                <w:lang w:val="ro-RO" w:eastAsia="ru-RU"/>
              </w:rPr>
              <w:t>a</w:t>
            </w:r>
            <w:r w:rsidRPr="00CA7BC4">
              <w:rPr>
                <w:rFonts w:cs="Times New Roman"/>
                <w:bCs/>
                <w:iCs/>
                <w:lang w:val="ro-RO" w:eastAsia="ru-RU"/>
              </w:rPr>
              <w:t>eriană</w:t>
            </w:r>
          </w:p>
        </w:tc>
      </w:tr>
      <w:tr w:rsidR="00957CEE" w:rsidRPr="00FA60B9" w14:paraId="61406D75" w14:textId="77777777" w:rsidTr="00141EE9">
        <w:tc>
          <w:tcPr>
            <w:tcW w:w="1384" w:type="dxa"/>
          </w:tcPr>
          <w:p w14:paraId="0C188215" w14:textId="77777777" w:rsidR="00957CEE" w:rsidRPr="00CA7BC4" w:rsidRDefault="00957CEE" w:rsidP="00EB1C9B">
            <w:pPr>
              <w:rPr>
                <w:rFonts w:cs="Times New Roman"/>
                <w:bCs/>
                <w:iCs/>
                <w:lang w:val="ro-RO" w:eastAsia="ru-RU"/>
              </w:rPr>
            </w:pPr>
            <w:r w:rsidRPr="00CA7BC4">
              <w:rPr>
                <w:rFonts w:cs="Times New Roman"/>
                <w:bCs/>
                <w:iCs/>
                <w:lang w:val="ro-RO" w:eastAsia="ru-RU"/>
              </w:rPr>
              <w:t>LOLE</w:t>
            </w:r>
          </w:p>
        </w:tc>
        <w:tc>
          <w:tcPr>
            <w:tcW w:w="7996" w:type="dxa"/>
          </w:tcPr>
          <w:p w14:paraId="23432072" w14:textId="77777777" w:rsidR="00957CEE" w:rsidRPr="00CA7BC4" w:rsidRDefault="00957CEE" w:rsidP="00EB1C9B">
            <w:pPr>
              <w:rPr>
                <w:rFonts w:cs="Times New Roman"/>
                <w:bCs/>
                <w:iCs/>
                <w:lang w:val="ro-RO" w:eastAsia="ru-RU"/>
              </w:rPr>
            </w:pPr>
            <w:r w:rsidRPr="00CA7BC4">
              <w:rPr>
                <w:rFonts w:cs="Times New Roman"/>
                <w:bCs/>
                <w:iCs/>
                <w:lang w:val="ro-RO" w:eastAsia="ru-RU"/>
              </w:rPr>
              <w:t>Pierderea de putere electrică așteptată</w:t>
            </w:r>
          </w:p>
        </w:tc>
      </w:tr>
      <w:tr w:rsidR="00957CEE" w:rsidRPr="00FA60B9" w14:paraId="7B7C8492" w14:textId="77777777" w:rsidTr="00141EE9">
        <w:tc>
          <w:tcPr>
            <w:tcW w:w="1384" w:type="dxa"/>
          </w:tcPr>
          <w:p w14:paraId="7FB41C9C" w14:textId="77777777" w:rsidR="00957CEE" w:rsidRPr="00CA7BC4" w:rsidRDefault="00957CEE" w:rsidP="00EB1C9B">
            <w:pPr>
              <w:rPr>
                <w:rFonts w:cs="Times New Roman"/>
                <w:bCs/>
                <w:iCs/>
                <w:lang w:val="ro-RO" w:eastAsia="ru-RU"/>
              </w:rPr>
            </w:pPr>
            <w:r w:rsidRPr="00CA7BC4">
              <w:rPr>
                <w:rFonts w:cs="Times New Roman"/>
                <w:bCs/>
                <w:iCs/>
                <w:lang w:val="ro-RO" w:eastAsia="ru-RU"/>
              </w:rPr>
              <w:t>MC(CM)</w:t>
            </w:r>
          </w:p>
        </w:tc>
        <w:tc>
          <w:tcPr>
            <w:tcW w:w="7996" w:type="dxa"/>
          </w:tcPr>
          <w:p w14:paraId="3BBA7738" w14:textId="1E4A99EA" w:rsidR="00957CEE" w:rsidRPr="00CA7BC4" w:rsidRDefault="00957CEE" w:rsidP="00EB1C9B">
            <w:pPr>
              <w:rPr>
                <w:rFonts w:cs="Times New Roman"/>
                <w:bCs/>
                <w:iCs/>
                <w:lang w:val="ro-RO" w:eastAsia="ru-RU"/>
              </w:rPr>
            </w:pPr>
            <w:r w:rsidRPr="00CA7BC4">
              <w:rPr>
                <w:rFonts w:cs="Times New Roman"/>
                <w:bCs/>
                <w:iCs/>
                <w:lang w:val="ro-RO" w:eastAsia="ru-RU"/>
              </w:rPr>
              <w:t>Minist</w:t>
            </w:r>
            <w:r w:rsidR="00CD1474" w:rsidRPr="00CA7BC4">
              <w:rPr>
                <w:rFonts w:cs="Times New Roman"/>
                <w:bCs/>
                <w:iCs/>
                <w:lang w:val="ro-RO" w:eastAsia="ru-RU"/>
              </w:rPr>
              <w:t>erial</w:t>
            </w:r>
            <w:r w:rsidRPr="00CA7BC4">
              <w:rPr>
                <w:rFonts w:cs="Times New Roman"/>
                <w:bCs/>
                <w:iCs/>
                <w:lang w:val="ro-RO" w:eastAsia="ru-RU"/>
              </w:rPr>
              <w:t xml:space="preserve"> Council (Consiliul </w:t>
            </w:r>
            <w:r w:rsidR="00CD1474" w:rsidRPr="00CA7BC4">
              <w:rPr>
                <w:rFonts w:cs="Times New Roman"/>
                <w:bCs/>
                <w:iCs/>
                <w:lang w:val="ro-RO" w:eastAsia="ru-RU"/>
              </w:rPr>
              <w:t>Ministerial al Comunității Energetice</w:t>
            </w:r>
            <w:r w:rsidRPr="00CA7BC4">
              <w:rPr>
                <w:rFonts w:cs="Times New Roman"/>
                <w:bCs/>
                <w:iCs/>
                <w:lang w:val="ro-RO" w:eastAsia="ru-RU"/>
              </w:rPr>
              <w:t>)</w:t>
            </w:r>
          </w:p>
        </w:tc>
      </w:tr>
      <w:tr w:rsidR="00957CEE" w:rsidRPr="00CA7BC4" w14:paraId="095AB029" w14:textId="77777777" w:rsidTr="00141EE9">
        <w:tc>
          <w:tcPr>
            <w:tcW w:w="1384" w:type="dxa"/>
          </w:tcPr>
          <w:p w14:paraId="72F6BE16" w14:textId="77777777" w:rsidR="00957CEE" w:rsidRPr="00CA7BC4" w:rsidRDefault="00957CEE" w:rsidP="00EB1C9B">
            <w:pPr>
              <w:rPr>
                <w:rFonts w:cs="Times New Roman"/>
                <w:bCs/>
                <w:iCs/>
                <w:lang w:val="ro-RO" w:eastAsia="ru-RU"/>
              </w:rPr>
            </w:pPr>
            <w:r w:rsidRPr="00CA7BC4">
              <w:rPr>
                <w:rFonts w:cs="Times New Roman"/>
                <w:bCs/>
                <w:iCs/>
                <w:lang w:val="ro-RO" w:eastAsia="ru-RU"/>
              </w:rPr>
              <w:t>ME</w:t>
            </w:r>
          </w:p>
        </w:tc>
        <w:tc>
          <w:tcPr>
            <w:tcW w:w="7996" w:type="dxa"/>
          </w:tcPr>
          <w:p w14:paraId="7EE7454E" w14:textId="77777777" w:rsidR="00957CEE" w:rsidRPr="00CA7BC4" w:rsidRDefault="00957CEE" w:rsidP="00EB1C9B">
            <w:pPr>
              <w:rPr>
                <w:rFonts w:cs="Times New Roman"/>
                <w:bCs/>
                <w:iCs/>
                <w:lang w:val="ro-RO" w:eastAsia="ru-RU"/>
              </w:rPr>
            </w:pPr>
            <w:r w:rsidRPr="00CA7BC4">
              <w:rPr>
                <w:rFonts w:cs="Times New Roman"/>
                <w:bCs/>
                <w:iCs/>
                <w:lang w:val="ro-RO" w:eastAsia="ru-RU"/>
              </w:rPr>
              <w:t>Ministerul Energiei</w:t>
            </w:r>
          </w:p>
        </w:tc>
      </w:tr>
      <w:tr w:rsidR="00957CEE" w:rsidRPr="00CA7BC4" w14:paraId="5A028E4B" w14:textId="77777777" w:rsidTr="00141EE9">
        <w:tc>
          <w:tcPr>
            <w:tcW w:w="1384" w:type="dxa"/>
          </w:tcPr>
          <w:p w14:paraId="7724BAE1" w14:textId="77777777" w:rsidR="00957CEE" w:rsidRPr="00CA7BC4" w:rsidRDefault="00957CEE" w:rsidP="00EB1C9B">
            <w:pPr>
              <w:rPr>
                <w:rFonts w:cs="Times New Roman"/>
                <w:bCs/>
                <w:iCs/>
                <w:lang w:val="ro-RO" w:eastAsia="ru-RU"/>
              </w:rPr>
            </w:pPr>
            <w:r w:rsidRPr="00CA7BC4">
              <w:rPr>
                <w:rFonts w:cs="Times New Roman"/>
                <w:bCs/>
                <w:iCs/>
                <w:lang w:val="ro-RO" w:eastAsia="ru-RU"/>
              </w:rPr>
              <w:t>MGRES</w:t>
            </w:r>
          </w:p>
        </w:tc>
        <w:tc>
          <w:tcPr>
            <w:tcW w:w="7996" w:type="dxa"/>
          </w:tcPr>
          <w:p w14:paraId="57224D76" w14:textId="77777777" w:rsidR="00957CEE" w:rsidRPr="00CA7BC4" w:rsidRDefault="00957CEE" w:rsidP="00EB1C9B">
            <w:pPr>
              <w:rPr>
                <w:rFonts w:cs="Times New Roman"/>
                <w:bCs/>
                <w:iCs/>
                <w:lang w:val="ro-RO" w:eastAsia="ru-RU"/>
              </w:rPr>
            </w:pPr>
            <w:r w:rsidRPr="00CA7BC4">
              <w:rPr>
                <w:rFonts w:cs="Times New Roman"/>
                <w:bCs/>
                <w:iCs/>
                <w:lang w:val="ro-RO" w:eastAsia="ru-RU"/>
              </w:rPr>
              <w:t>Centrala Termoelectrică Moldovenească</w:t>
            </w:r>
          </w:p>
        </w:tc>
      </w:tr>
      <w:tr w:rsidR="00957CEE" w:rsidRPr="00FA60B9" w14:paraId="1BD2CE34" w14:textId="77777777" w:rsidTr="00141EE9">
        <w:tc>
          <w:tcPr>
            <w:tcW w:w="1384" w:type="dxa"/>
          </w:tcPr>
          <w:p w14:paraId="2F19B8B3" w14:textId="77777777" w:rsidR="00957CEE" w:rsidRPr="00CA7BC4" w:rsidRDefault="00957CEE" w:rsidP="00EB1C9B">
            <w:pPr>
              <w:rPr>
                <w:rFonts w:cs="Times New Roman"/>
                <w:bCs/>
                <w:iCs/>
                <w:lang w:val="ro-RO" w:eastAsia="ru-RU"/>
              </w:rPr>
            </w:pPr>
            <w:r w:rsidRPr="00CA7BC4">
              <w:rPr>
                <w:rFonts w:cs="Times New Roman"/>
                <w:bCs/>
                <w:iCs/>
                <w:lang w:val="ro-RO" w:eastAsia="ru-RU"/>
              </w:rPr>
              <w:t>N-1</w:t>
            </w:r>
          </w:p>
        </w:tc>
        <w:tc>
          <w:tcPr>
            <w:tcW w:w="7996" w:type="dxa"/>
          </w:tcPr>
          <w:p w14:paraId="08CF829F" w14:textId="2EFF567D" w:rsidR="00957CEE" w:rsidRPr="00CA7BC4" w:rsidRDefault="00957CEE" w:rsidP="00EB1C9B">
            <w:pPr>
              <w:rPr>
                <w:rFonts w:cs="Times New Roman"/>
                <w:bCs/>
                <w:iCs/>
                <w:lang w:val="ro-RO" w:eastAsia="ru-RU"/>
              </w:rPr>
            </w:pPr>
            <w:r w:rsidRPr="00CA7BC4">
              <w:rPr>
                <w:rFonts w:cs="Times New Roman"/>
                <w:bCs/>
                <w:iCs/>
                <w:lang w:val="ro-RO" w:eastAsia="ru-RU"/>
              </w:rPr>
              <w:t>Criteriu de siguranță, care semnifică că rețeaua electrică trebuie să rămână în funcțiune chiar și în timpul pierderii neprogramate a unei componente importante, a unei unități genera</w:t>
            </w:r>
            <w:r w:rsidR="00F11D79" w:rsidRPr="00CA7BC4">
              <w:rPr>
                <w:rFonts w:cs="Times New Roman"/>
                <w:bCs/>
                <w:iCs/>
                <w:lang w:val="ro-RO" w:eastAsia="ru-RU"/>
              </w:rPr>
              <w:t>toa</w:t>
            </w:r>
            <w:r w:rsidRPr="00CA7BC4">
              <w:rPr>
                <w:rFonts w:cs="Times New Roman"/>
                <w:bCs/>
                <w:iCs/>
                <w:lang w:val="ro-RO" w:eastAsia="ru-RU"/>
              </w:rPr>
              <w:t>re sau a unei conexiuni.</w:t>
            </w:r>
          </w:p>
        </w:tc>
      </w:tr>
      <w:tr w:rsidR="00957CEE" w:rsidRPr="00CA7BC4" w14:paraId="641BDCDF" w14:textId="77777777" w:rsidTr="00141EE9">
        <w:tc>
          <w:tcPr>
            <w:tcW w:w="1384" w:type="dxa"/>
          </w:tcPr>
          <w:p w14:paraId="013D5C76" w14:textId="77777777" w:rsidR="00957CEE" w:rsidRPr="00CA7BC4" w:rsidRDefault="00957CEE" w:rsidP="00EB1C9B">
            <w:pPr>
              <w:rPr>
                <w:rFonts w:cs="Times New Roman"/>
                <w:bCs/>
                <w:iCs/>
                <w:lang w:val="ro-RO" w:eastAsia="ru-RU"/>
              </w:rPr>
            </w:pPr>
            <w:r w:rsidRPr="00CA7BC4">
              <w:rPr>
                <w:rFonts w:cs="Times New Roman"/>
                <w:bCs/>
                <w:iCs/>
                <w:lang w:val="ro-RO" w:eastAsia="ru-RU"/>
              </w:rPr>
              <w:t>OSD</w:t>
            </w:r>
          </w:p>
        </w:tc>
        <w:tc>
          <w:tcPr>
            <w:tcW w:w="7996" w:type="dxa"/>
          </w:tcPr>
          <w:p w14:paraId="2A10DDDB" w14:textId="77777777" w:rsidR="00957CEE" w:rsidRPr="00CA7BC4" w:rsidRDefault="00957CEE" w:rsidP="00EB1C9B">
            <w:pPr>
              <w:rPr>
                <w:rFonts w:cs="Times New Roman"/>
                <w:bCs/>
                <w:iCs/>
                <w:lang w:val="ro-RO" w:eastAsia="ru-RU"/>
              </w:rPr>
            </w:pPr>
            <w:r w:rsidRPr="00CA7BC4">
              <w:rPr>
                <w:rFonts w:cs="Times New Roman"/>
                <w:bCs/>
                <w:iCs/>
                <w:lang w:val="ro-RO" w:eastAsia="ru-RU"/>
              </w:rPr>
              <w:t>Operatorul Sistemului de Distribuție</w:t>
            </w:r>
          </w:p>
        </w:tc>
      </w:tr>
      <w:tr w:rsidR="00957CEE" w:rsidRPr="00CA7BC4" w14:paraId="6D576034" w14:textId="77777777" w:rsidTr="00141EE9">
        <w:tc>
          <w:tcPr>
            <w:tcW w:w="1384" w:type="dxa"/>
          </w:tcPr>
          <w:p w14:paraId="1BF532D7" w14:textId="77777777" w:rsidR="00957CEE" w:rsidRPr="00CA7BC4" w:rsidRDefault="00957CEE" w:rsidP="00EB1C9B">
            <w:pPr>
              <w:rPr>
                <w:rFonts w:cs="Times New Roman"/>
                <w:bCs/>
                <w:iCs/>
                <w:lang w:val="ro-RO" w:eastAsia="ru-RU"/>
              </w:rPr>
            </w:pPr>
            <w:r w:rsidRPr="00CA7BC4">
              <w:rPr>
                <w:rFonts w:cs="Times New Roman"/>
                <w:bCs/>
                <w:iCs/>
                <w:lang w:val="ro-RO" w:eastAsia="ru-RU"/>
              </w:rPr>
              <w:t>OST</w:t>
            </w:r>
          </w:p>
        </w:tc>
        <w:tc>
          <w:tcPr>
            <w:tcW w:w="7996" w:type="dxa"/>
          </w:tcPr>
          <w:p w14:paraId="28AC1968" w14:textId="77777777" w:rsidR="00957CEE" w:rsidRPr="00CA7BC4" w:rsidRDefault="00957CEE" w:rsidP="00EB1C9B">
            <w:pPr>
              <w:rPr>
                <w:rFonts w:cs="Times New Roman"/>
                <w:bCs/>
                <w:iCs/>
                <w:lang w:val="ro-RO" w:eastAsia="ru-RU"/>
              </w:rPr>
            </w:pPr>
            <w:r w:rsidRPr="00CA7BC4">
              <w:rPr>
                <w:rFonts w:cs="Times New Roman"/>
                <w:bCs/>
                <w:iCs/>
                <w:lang w:val="ro-RO" w:eastAsia="ru-RU"/>
              </w:rPr>
              <w:t>Operatorul Sistemului de Transport</w:t>
            </w:r>
          </w:p>
        </w:tc>
      </w:tr>
      <w:tr w:rsidR="00957CEE" w:rsidRPr="00CA7BC4" w14:paraId="58ABC829" w14:textId="77777777" w:rsidTr="00141EE9">
        <w:tc>
          <w:tcPr>
            <w:tcW w:w="1384" w:type="dxa"/>
          </w:tcPr>
          <w:p w14:paraId="4C129849" w14:textId="77777777" w:rsidR="00957CEE" w:rsidRPr="00CA7BC4" w:rsidRDefault="00957CEE" w:rsidP="00EB1C9B">
            <w:pPr>
              <w:rPr>
                <w:rFonts w:cs="Times New Roman"/>
                <w:bCs/>
                <w:iCs/>
                <w:lang w:val="ro-RO" w:eastAsia="ru-RU"/>
              </w:rPr>
            </w:pPr>
            <w:r w:rsidRPr="00CA7BC4">
              <w:rPr>
                <w:rFonts w:cs="Times New Roman"/>
                <w:bCs/>
                <w:iCs/>
                <w:lang w:val="ro-RO" w:eastAsia="ru-RU"/>
              </w:rPr>
              <w:t>PO</w:t>
            </w:r>
          </w:p>
        </w:tc>
        <w:tc>
          <w:tcPr>
            <w:tcW w:w="7996" w:type="dxa"/>
          </w:tcPr>
          <w:p w14:paraId="006909DB" w14:textId="77777777" w:rsidR="00957CEE" w:rsidRPr="00CA7BC4" w:rsidRDefault="00957CEE" w:rsidP="00EB1C9B">
            <w:pPr>
              <w:rPr>
                <w:rFonts w:cs="Times New Roman"/>
                <w:bCs/>
                <w:iCs/>
                <w:lang w:val="ro-RO" w:eastAsia="ru-RU"/>
              </w:rPr>
            </w:pPr>
            <w:r w:rsidRPr="00CA7BC4">
              <w:rPr>
                <w:rFonts w:cs="Times New Roman"/>
                <w:bCs/>
                <w:iCs/>
                <w:lang w:val="ro-RO" w:eastAsia="ru-RU"/>
              </w:rPr>
              <w:t>Proceduri de operare</w:t>
            </w:r>
          </w:p>
        </w:tc>
      </w:tr>
      <w:tr w:rsidR="00957CEE" w:rsidRPr="00CA7BC4" w14:paraId="687E47E0" w14:textId="77777777" w:rsidTr="00141EE9">
        <w:tc>
          <w:tcPr>
            <w:tcW w:w="1384" w:type="dxa"/>
          </w:tcPr>
          <w:p w14:paraId="512AB02D" w14:textId="14A5C0E5" w:rsidR="00957CEE" w:rsidRPr="00CA7BC4" w:rsidRDefault="00957CEE" w:rsidP="00EB1C9B">
            <w:pPr>
              <w:rPr>
                <w:rFonts w:cs="Times New Roman"/>
                <w:bCs/>
                <w:iCs/>
                <w:lang w:val="ro-RO" w:eastAsia="ru-RU"/>
              </w:rPr>
            </w:pPr>
          </w:p>
        </w:tc>
        <w:tc>
          <w:tcPr>
            <w:tcW w:w="7996" w:type="dxa"/>
          </w:tcPr>
          <w:p w14:paraId="6DB58A0F" w14:textId="35E5CF9C" w:rsidR="00957CEE" w:rsidRPr="00CA7BC4" w:rsidRDefault="00957CEE" w:rsidP="00EB1C9B">
            <w:pPr>
              <w:rPr>
                <w:rFonts w:cs="Times New Roman"/>
                <w:bCs/>
                <w:iCs/>
                <w:lang w:val="ro-RO" w:eastAsia="ru-RU"/>
              </w:rPr>
            </w:pPr>
          </w:p>
        </w:tc>
      </w:tr>
      <w:tr w:rsidR="00957CEE" w:rsidRPr="00CA7BC4" w14:paraId="6D4F4000" w14:textId="77777777" w:rsidTr="00141EE9">
        <w:tc>
          <w:tcPr>
            <w:tcW w:w="1384" w:type="dxa"/>
          </w:tcPr>
          <w:p w14:paraId="4F9841E7" w14:textId="77777777" w:rsidR="00957CEE" w:rsidRPr="00CA7BC4" w:rsidRDefault="00957CEE" w:rsidP="00EB1C9B">
            <w:pPr>
              <w:rPr>
                <w:rFonts w:cs="Times New Roman"/>
                <w:bCs/>
                <w:iCs/>
                <w:lang w:val="ro-RO" w:eastAsia="ru-RU"/>
              </w:rPr>
            </w:pPr>
            <w:r w:rsidRPr="00CA7BC4">
              <w:rPr>
                <w:rFonts w:cs="Times New Roman"/>
                <w:bCs/>
                <w:iCs/>
                <w:lang w:val="ro-RO" w:eastAsia="ru-RU"/>
              </w:rPr>
              <w:t>RCC</w:t>
            </w:r>
          </w:p>
        </w:tc>
        <w:tc>
          <w:tcPr>
            <w:tcW w:w="7996" w:type="dxa"/>
          </w:tcPr>
          <w:p w14:paraId="1F25197B" w14:textId="4C5A52E9" w:rsidR="00957CEE" w:rsidRPr="00CA7BC4" w:rsidRDefault="00CB4799" w:rsidP="00EB1C9B">
            <w:pPr>
              <w:rPr>
                <w:rFonts w:cs="Times New Roman"/>
                <w:bCs/>
                <w:iCs/>
                <w:lang w:val="ro-RO" w:eastAsia="ru-RU"/>
              </w:rPr>
            </w:pPr>
            <w:r w:rsidRPr="00CA7BC4">
              <w:rPr>
                <w:rFonts w:cs="Times New Roman"/>
                <w:bCs/>
                <w:iCs/>
                <w:lang w:val="ro-RO" w:eastAsia="ru-RU"/>
              </w:rPr>
              <w:t>Centru regional de coordonare</w:t>
            </w:r>
          </w:p>
        </w:tc>
      </w:tr>
      <w:tr w:rsidR="00957CEE" w:rsidRPr="00CA7BC4" w14:paraId="43C94F54" w14:textId="77777777" w:rsidTr="00141EE9">
        <w:tc>
          <w:tcPr>
            <w:tcW w:w="1384" w:type="dxa"/>
          </w:tcPr>
          <w:p w14:paraId="1457224F" w14:textId="77777777" w:rsidR="00957CEE" w:rsidRPr="00CA7BC4" w:rsidRDefault="00957CEE" w:rsidP="00EB1C9B">
            <w:pPr>
              <w:rPr>
                <w:rFonts w:cs="Times New Roman"/>
                <w:bCs/>
                <w:iCs/>
                <w:lang w:val="ro-RO" w:eastAsia="ru-RU"/>
              </w:rPr>
            </w:pPr>
            <w:r w:rsidRPr="00CA7BC4">
              <w:rPr>
                <w:rFonts w:cs="Times New Roman"/>
                <w:bCs/>
                <w:iCs/>
                <w:lang w:val="ro-RO" w:eastAsia="ru-RU"/>
              </w:rPr>
              <w:t xml:space="preserve">RED </w:t>
            </w:r>
          </w:p>
        </w:tc>
        <w:tc>
          <w:tcPr>
            <w:tcW w:w="7996" w:type="dxa"/>
          </w:tcPr>
          <w:p w14:paraId="6DCBF029" w14:textId="77777777" w:rsidR="00957CEE" w:rsidRPr="00CA7BC4" w:rsidRDefault="00957CEE" w:rsidP="00EB1C9B">
            <w:pPr>
              <w:rPr>
                <w:rFonts w:cs="Times New Roman"/>
                <w:bCs/>
                <w:iCs/>
                <w:lang w:val="ro-RO" w:eastAsia="ru-RU"/>
              </w:rPr>
            </w:pPr>
            <w:r w:rsidRPr="00CA7BC4">
              <w:rPr>
                <w:rFonts w:cs="Times New Roman"/>
                <w:bCs/>
                <w:iCs/>
                <w:lang w:val="ro-RO" w:eastAsia="ru-RU"/>
              </w:rPr>
              <w:t>Rețeaua Electrică de Distribuție</w:t>
            </w:r>
          </w:p>
        </w:tc>
      </w:tr>
      <w:tr w:rsidR="00957CEE" w:rsidRPr="00CA7BC4" w14:paraId="21CB2142" w14:textId="77777777" w:rsidTr="00141EE9">
        <w:tc>
          <w:tcPr>
            <w:tcW w:w="1384" w:type="dxa"/>
          </w:tcPr>
          <w:p w14:paraId="1CF51BDD" w14:textId="77777777" w:rsidR="00957CEE" w:rsidRPr="00CA7BC4" w:rsidRDefault="00957CEE" w:rsidP="00EB1C9B">
            <w:pPr>
              <w:rPr>
                <w:rFonts w:cs="Times New Roman"/>
                <w:bCs/>
                <w:iCs/>
                <w:lang w:val="ro-RO" w:eastAsia="ru-RU"/>
              </w:rPr>
            </w:pPr>
            <w:r w:rsidRPr="00CA7BC4">
              <w:rPr>
                <w:rFonts w:cs="Times New Roman"/>
                <w:bCs/>
                <w:iCs/>
                <w:lang w:val="ro-RO" w:eastAsia="ru-RU"/>
              </w:rPr>
              <w:t>RET</w:t>
            </w:r>
          </w:p>
        </w:tc>
        <w:tc>
          <w:tcPr>
            <w:tcW w:w="7996" w:type="dxa"/>
          </w:tcPr>
          <w:p w14:paraId="023AB8AB" w14:textId="77777777" w:rsidR="00957CEE" w:rsidRPr="00CA7BC4" w:rsidRDefault="00957CEE" w:rsidP="00EB1C9B">
            <w:pPr>
              <w:rPr>
                <w:rFonts w:cs="Times New Roman"/>
                <w:bCs/>
                <w:iCs/>
                <w:lang w:val="ro-RO" w:eastAsia="ru-RU"/>
              </w:rPr>
            </w:pPr>
            <w:r w:rsidRPr="00CA7BC4">
              <w:rPr>
                <w:rFonts w:cs="Times New Roman"/>
                <w:bCs/>
                <w:iCs/>
                <w:lang w:val="ro-RO" w:eastAsia="ru-RU"/>
              </w:rPr>
              <w:t>Rețeaua Electrică de Transport</w:t>
            </w:r>
          </w:p>
        </w:tc>
      </w:tr>
      <w:tr w:rsidR="00957CEE" w:rsidRPr="00FA60B9" w14:paraId="109ED9E8" w14:textId="77777777" w:rsidTr="00141EE9">
        <w:tc>
          <w:tcPr>
            <w:tcW w:w="1384" w:type="dxa"/>
          </w:tcPr>
          <w:p w14:paraId="08C7B01B" w14:textId="77777777" w:rsidR="00957CEE" w:rsidRPr="00CA7BC4" w:rsidRDefault="00957CEE" w:rsidP="00EB1C9B">
            <w:pPr>
              <w:rPr>
                <w:rFonts w:cs="Times New Roman"/>
                <w:bCs/>
                <w:iCs/>
                <w:lang w:val="ro-RO" w:eastAsia="ru-RU"/>
              </w:rPr>
            </w:pPr>
            <w:r w:rsidRPr="00CA7BC4">
              <w:rPr>
                <w:rFonts w:cs="Times New Roman"/>
                <w:bCs/>
                <w:iCs/>
                <w:lang w:val="ro-RO" w:eastAsia="ru-RU"/>
              </w:rPr>
              <w:t>ROS</w:t>
            </w:r>
          </w:p>
        </w:tc>
        <w:tc>
          <w:tcPr>
            <w:tcW w:w="7996" w:type="dxa"/>
          </w:tcPr>
          <w:p w14:paraId="6FBBBF17" w14:textId="77777777" w:rsidR="00957CEE" w:rsidRPr="00CA7BC4" w:rsidRDefault="00957CEE" w:rsidP="00EB1C9B">
            <w:pPr>
              <w:rPr>
                <w:rFonts w:cs="Times New Roman"/>
                <w:bCs/>
                <w:iCs/>
                <w:lang w:val="ro-RO" w:eastAsia="ru-RU"/>
              </w:rPr>
            </w:pPr>
            <w:r w:rsidRPr="00CA7BC4">
              <w:rPr>
                <w:rFonts w:cs="Times New Roman"/>
                <w:bCs/>
                <w:iCs/>
                <w:lang w:val="ro-RO" w:eastAsia="ru-RU"/>
              </w:rPr>
              <w:t>Regiunile de Operare a Sistemului</w:t>
            </w:r>
          </w:p>
        </w:tc>
      </w:tr>
      <w:tr w:rsidR="00957CEE" w:rsidRPr="00CA7BC4" w14:paraId="268CB50C" w14:textId="77777777" w:rsidTr="00141EE9">
        <w:tc>
          <w:tcPr>
            <w:tcW w:w="1384" w:type="dxa"/>
          </w:tcPr>
          <w:p w14:paraId="391A5932" w14:textId="77777777" w:rsidR="00957CEE" w:rsidRPr="00CA7BC4" w:rsidRDefault="00957CEE" w:rsidP="00EB1C9B">
            <w:pPr>
              <w:rPr>
                <w:rFonts w:cs="Times New Roman"/>
                <w:bCs/>
                <w:iCs/>
                <w:lang w:val="ro-RO" w:eastAsia="ru-RU"/>
              </w:rPr>
            </w:pPr>
            <w:r w:rsidRPr="00CA7BC4">
              <w:rPr>
                <w:rFonts w:cs="Times New Roman"/>
                <w:bCs/>
                <w:iCs/>
                <w:lang w:val="ro-RO" w:eastAsia="ru-RU"/>
              </w:rPr>
              <w:t>ROS EC</w:t>
            </w:r>
          </w:p>
        </w:tc>
        <w:tc>
          <w:tcPr>
            <w:tcW w:w="7996" w:type="dxa"/>
          </w:tcPr>
          <w:p w14:paraId="42DCAAAE" w14:textId="77777777" w:rsidR="00957CEE" w:rsidRPr="00CA7BC4" w:rsidRDefault="00957CEE" w:rsidP="00EB1C9B">
            <w:pPr>
              <w:rPr>
                <w:rFonts w:cs="Times New Roman"/>
                <w:bCs/>
                <w:iCs/>
                <w:lang w:val="ro-RO" w:eastAsia="ru-RU"/>
              </w:rPr>
            </w:pPr>
            <w:r w:rsidRPr="00CA7BC4">
              <w:rPr>
                <w:rFonts w:cs="Times New Roman"/>
                <w:bCs/>
                <w:iCs/>
                <w:lang w:val="ro-RO" w:eastAsia="ru-RU"/>
              </w:rPr>
              <w:t>ROS Europa Centrală</w:t>
            </w:r>
          </w:p>
        </w:tc>
      </w:tr>
      <w:tr w:rsidR="00957CEE" w:rsidRPr="00FA60B9" w14:paraId="6B3EDF26" w14:textId="77777777" w:rsidTr="00141EE9">
        <w:tc>
          <w:tcPr>
            <w:tcW w:w="1384" w:type="dxa"/>
          </w:tcPr>
          <w:p w14:paraId="7F0A4D0B" w14:textId="77777777" w:rsidR="00957CEE" w:rsidRPr="00CA7BC4" w:rsidRDefault="00957CEE" w:rsidP="00EB1C9B">
            <w:pPr>
              <w:rPr>
                <w:rFonts w:cs="Times New Roman"/>
                <w:bCs/>
                <w:iCs/>
                <w:lang w:val="ro-RO" w:eastAsia="ru-RU"/>
              </w:rPr>
            </w:pPr>
            <w:r w:rsidRPr="00CA7BC4">
              <w:rPr>
                <w:rFonts w:cs="Times New Roman"/>
                <w:bCs/>
                <w:iCs/>
                <w:lang w:val="ro-RO" w:eastAsia="ru-RU"/>
              </w:rPr>
              <w:t>ROS EE</w:t>
            </w:r>
          </w:p>
        </w:tc>
        <w:tc>
          <w:tcPr>
            <w:tcW w:w="7996" w:type="dxa"/>
          </w:tcPr>
          <w:p w14:paraId="493AAE55" w14:textId="77777777" w:rsidR="00957CEE" w:rsidRPr="00CA7BC4" w:rsidRDefault="00957CEE" w:rsidP="00EB1C9B">
            <w:pPr>
              <w:rPr>
                <w:rFonts w:cs="Times New Roman"/>
                <w:bCs/>
                <w:iCs/>
                <w:lang w:val="ro-RO" w:eastAsia="ru-RU"/>
              </w:rPr>
            </w:pPr>
            <w:r w:rsidRPr="00CA7BC4">
              <w:rPr>
                <w:rFonts w:cs="Times New Roman"/>
                <w:bCs/>
                <w:iCs/>
                <w:lang w:val="ro-RO" w:eastAsia="ru-RU"/>
              </w:rPr>
              <w:t>Regiunea de operare a sistemului Europa de Est</w:t>
            </w:r>
          </w:p>
        </w:tc>
      </w:tr>
      <w:tr w:rsidR="00957CEE" w:rsidRPr="00CA7BC4" w14:paraId="05540D14" w14:textId="77777777" w:rsidTr="00141EE9">
        <w:tc>
          <w:tcPr>
            <w:tcW w:w="1384" w:type="dxa"/>
          </w:tcPr>
          <w:p w14:paraId="6603A0B3" w14:textId="77777777" w:rsidR="00957CEE" w:rsidRPr="00CA7BC4" w:rsidRDefault="00957CEE" w:rsidP="00EB1C9B">
            <w:pPr>
              <w:rPr>
                <w:rFonts w:cs="Times New Roman"/>
                <w:bCs/>
                <w:iCs/>
                <w:lang w:val="ro-RO" w:eastAsia="ru-RU"/>
              </w:rPr>
            </w:pPr>
            <w:r w:rsidRPr="00CA7BC4">
              <w:rPr>
                <w:rFonts w:cs="Times New Roman"/>
                <w:bCs/>
                <w:iCs/>
                <w:lang w:val="ro-RO" w:eastAsia="ru-RU"/>
              </w:rPr>
              <w:t>RSC</w:t>
            </w:r>
          </w:p>
        </w:tc>
        <w:tc>
          <w:tcPr>
            <w:tcW w:w="7996" w:type="dxa"/>
          </w:tcPr>
          <w:p w14:paraId="3438E272" w14:textId="77777777" w:rsidR="00957CEE" w:rsidRPr="00CA7BC4" w:rsidRDefault="00957CEE" w:rsidP="00EB1C9B">
            <w:pPr>
              <w:rPr>
                <w:rFonts w:cs="Times New Roman"/>
                <w:bCs/>
                <w:iCs/>
                <w:lang w:val="ro-RO" w:eastAsia="ru-RU"/>
              </w:rPr>
            </w:pPr>
            <w:r w:rsidRPr="00CA7BC4">
              <w:rPr>
                <w:rFonts w:cs="Times New Roman"/>
                <w:bCs/>
                <w:iCs/>
                <w:lang w:val="ro-RO" w:eastAsia="ru-RU"/>
              </w:rPr>
              <w:t>Coordonatorul Regional de Securitate</w:t>
            </w:r>
          </w:p>
        </w:tc>
      </w:tr>
      <w:tr w:rsidR="00957CEE" w:rsidRPr="00FA60B9" w14:paraId="6CD32C35" w14:textId="77777777" w:rsidTr="00141EE9">
        <w:tc>
          <w:tcPr>
            <w:tcW w:w="1384" w:type="dxa"/>
          </w:tcPr>
          <w:p w14:paraId="04866DB2" w14:textId="77777777" w:rsidR="00957CEE" w:rsidRPr="00CA7BC4" w:rsidRDefault="00957CEE" w:rsidP="00EB1C9B">
            <w:pPr>
              <w:rPr>
                <w:rFonts w:cs="Times New Roman"/>
                <w:bCs/>
                <w:iCs/>
                <w:lang w:val="ro-RO" w:eastAsia="ru-RU"/>
              </w:rPr>
            </w:pPr>
            <w:r w:rsidRPr="00CA7BC4">
              <w:rPr>
                <w:rFonts w:cs="Times New Roman"/>
                <w:bCs/>
                <w:iCs/>
                <w:lang w:val="ro-RO" w:eastAsia="ru-RU"/>
              </w:rPr>
              <w:t>SAIDI</w:t>
            </w:r>
          </w:p>
        </w:tc>
        <w:tc>
          <w:tcPr>
            <w:tcW w:w="7996" w:type="dxa"/>
          </w:tcPr>
          <w:p w14:paraId="342AE655" w14:textId="402B9A2C" w:rsidR="00957CEE" w:rsidRPr="00CA7BC4" w:rsidRDefault="00E71965" w:rsidP="00EB1C9B">
            <w:pPr>
              <w:rPr>
                <w:rFonts w:cs="Times New Roman"/>
                <w:bCs/>
                <w:iCs/>
                <w:lang w:val="ro-RO" w:eastAsia="ru-RU"/>
              </w:rPr>
            </w:pPr>
            <w:r w:rsidRPr="00CA7BC4">
              <w:rPr>
                <w:rFonts w:cs="Times New Roman"/>
                <w:lang w:val="ro-RO"/>
              </w:rPr>
              <w:t>Durata medie a întreruperii în rețeaua electrică de distribuție</w:t>
            </w:r>
          </w:p>
        </w:tc>
      </w:tr>
      <w:tr w:rsidR="00957CEE" w:rsidRPr="00FA60B9" w14:paraId="1879C74A" w14:textId="77777777" w:rsidTr="00141EE9">
        <w:tc>
          <w:tcPr>
            <w:tcW w:w="1384" w:type="dxa"/>
          </w:tcPr>
          <w:p w14:paraId="7C53EB94" w14:textId="77777777" w:rsidR="00957CEE" w:rsidRPr="00CA7BC4" w:rsidRDefault="00957CEE" w:rsidP="00EB1C9B">
            <w:pPr>
              <w:rPr>
                <w:rFonts w:cs="Times New Roman"/>
                <w:bCs/>
                <w:iCs/>
                <w:lang w:val="ro-RO" w:eastAsia="ru-RU"/>
              </w:rPr>
            </w:pPr>
            <w:r w:rsidRPr="00CA7BC4">
              <w:rPr>
                <w:rFonts w:cs="Times New Roman"/>
                <w:bCs/>
                <w:iCs/>
                <w:lang w:val="ro-RO" w:eastAsia="ru-RU"/>
              </w:rPr>
              <w:t>SCADA</w:t>
            </w:r>
          </w:p>
        </w:tc>
        <w:tc>
          <w:tcPr>
            <w:tcW w:w="7996" w:type="dxa"/>
          </w:tcPr>
          <w:p w14:paraId="3A81968F" w14:textId="63C6688B" w:rsidR="00957CEE" w:rsidRPr="00CA7BC4" w:rsidRDefault="009B3DA4" w:rsidP="00EB1C9B">
            <w:pPr>
              <w:rPr>
                <w:rFonts w:cs="Times New Roman"/>
                <w:bCs/>
                <w:iCs/>
                <w:lang w:val="ro-RO" w:eastAsia="ru-RU"/>
              </w:rPr>
            </w:pPr>
            <w:r w:rsidRPr="00CA7BC4">
              <w:rPr>
                <w:rFonts w:cs="Times New Roman"/>
                <w:lang w:val="ro-RO"/>
              </w:rPr>
              <w:t>Sistem de Monitorizare, Comandă şi Achiziţie de Date</w:t>
            </w:r>
          </w:p>
        </w:tc>
      </w:tr>
      <w:tr w:rsidR="00957CEE" w:rsidRPr="00FA60B9" w14:paraId="32882C9A" w14:textId="77777777" w:rsidTr="00141EE9">
        <w:tc>
          <w:tcPr>
            <w:tcW w:w="1384" w:type="dxa"/>
          </w:tcPr>
          <w:p w14:paraId="12DF2579" w14:textId="77777777" w:rsidR="00957CEE" w:rsidRPr="00CA7BC4" w:rsidRDefault="00957CEE" w:rsidP="00EB1C9B">
            <w:pPr>
              <w:rPr>
                <w:rFonts w:cs="Times New Roman"/>
                <w:bCs/>
                <w:iCs/>
                <w:lang w:val="ro-RO" w:eastAsia="ru-RU"/>
              </w:rPr>
            </w:pPr>
            <w:r w:rsidRPr="00CA7BC4">
              <w:rPr>
                <w:rFonts w:cs="Times New Roman"/>
                <w:bCs/>
                <w:iCs/>
                <w:lang w:val="ro-RO" w:eastAsia="ru-RU"/>
              </w:rPr>
              <w:t>SEN</w:t>
            </w:r>
          </w:p>
        </w:tc>
        <w:tc>
          <w:tcPr>
            <w:tcW w:w="7996" w:type="dxa"/>
          </w:tcPr>
          <w:p w14:paraId="15AD404B" w14:textId="77777777" w:rsidR="00957CEE" w:rsidRPr="00CA7BC4" w:rsidRDefault="00957CEE" w:rsidP="00EB1C9B">
            <w:pPr>
              <w:rPr>
                <w:rFonts w:cs="Times New Roman"/>
                <w:bCs/>
                <w:iCs/>
                <w:lang w:val="ro-RO" w:eastAsia="ru-RU"/>
              </w:rPr>
            </w:pPr>
            <w:r w:rsidRPr="00CA7BC4">
              <w:rPr>
                <w:rFonts w:cs="Times New Roman"/>
                <w:bCs/>
                <w:iCs/>
                <w:lang w:val="ro-RO" w:eastAsia="ru-RU"/>
              </w:rPr>
              <w:t>Sistemul Electroenergetic Național. Acesta cuprinde totalitatea instalațiilor pentru producerea, transportul, distribuția și utilizarea curentului electric din Republica Moldova, care, indiferent de gestionarul instalației respective, sunt interconectate între ele și au un regim comun și continuu de producere și consum a energiei electrice.</w:t>
            </w:r>
          </w:p>
        </w:tc>
      </w:tr>
      <w:tr w:rsidR="00957CEE" w:rsidRPr="00FA60B9" w14:paraId="57FC7C0F" w14:textId="77777777" w:rsidTr="00141EE9">
        <w:tc>
          <w:tcPr>
            <w:tcW w:w="1384" w:type="dxa"/>
          </w:tcPr>
          <w:p w14:paraId="2D23E1FE" w14:textId="77777777" w:rsidR="00957CEE" w:rsidRPr="00CA7BC4" w:rsidRDefault="00957CEE" w:rsidP="00EB1C9B">
            <w:pPr>
              <w:rPr>
                <w:rFonts w:cs="Times New Roman"/>
                <w:bCs/>
                <w:iCs/>
                <w:lang w:val="ro-RO" w:eastAsia="ru-RU"/>
              </w:rPr>
            </w:pPr>
            <w:r w:rsidRPr="00CA7BC4">
              <w:rPr>
                <w:rFonts w:cs="Times New Roman"/>
                <w:bCs/>
                <w:iCs/>
                <w:lang w:val="ro-RO" w:eastAsia="ru-RU"/>
              </w:rPr>
              <w:t>SIS</w:t>
            </w:r>
          </w:p>
        </w:tc>
        <w:tc>
          <w:tcPr>
            <w:tcW w:w="7996" w:type="dxa"/>
          </w:tcPr>
          <w:p w14:paraId="54A1A324" w14:textId="77777777" w:rsidR="00957CEE" w:rsidRPr="00CA7BC4" w:rsidRDefault="00957CEE" w:rsidP="00EB1C9B">
            <w:pPr>
              <w:rPr>
                <w:rFonts w:cs="Times New Roman"/>
                <w:bCs/>
                <w:iCs/>
                <w:lang w:val="ro-RO" w:eastAsia="ru-RU"/>
              </w:rPr>
            </w:pPr>
            <w:r w:rsidRPr="00CA7BC4">
              <w:rPr>
                <w:rFonts w:cs="Times New Roman"/>
                <w:bCs/>
                <w:iCs/>
                <w:lang w:val="ro-RO" w:eastAsia="ru-RU"/>
              </w:rPr>
              <w:t>Serviciul de Informații și Securitate</w:t>
            </w:r>
          </w:p>
        </w:tc>
      </w:tr>
      <w:tr w:rsidR="00957CEE" w:rsidRPr="00FA60B9" w14:paraId="0D5DD1D2" w14:textId="77777777" w:rsidTr="00141EE9">
        <w:tc>
          <w:tcPr>
            <w:tcW w:w="1384" w:type="dxa"/>
          </w:tcPr>
          <w:p w14:paraId="0C303F71" w14:textId="77777777" w:rsidR="00957CEE" w:rsidRPr="00CA7BC4" w:rsidRDefault="00957CEE" w:rsidP="00EB1C9B">
            <w:pPr>
              <w:rPr>
                <w:rFonts w:cs="Times New Roman"/>
                <w:bCs/>
                <w:iCs/>
                <w:lang w:val="ro-RO" w:eastAsia="ru-RU"/>
              </w:rPr>
            </w:pPr>
            <w:r w:rsidRPr="00CA7BC4">
              <w:rPr>
                <w:rFonts w:cs="Times New Roman"/>
                <w:bCs/>
                <w:iCs/>
                <w:lang w:val="ro-RO" w:eastAsia="ru-RU"/>
              </w:rPr>
              <w:t>STA</w:t>
            </w:r>
          </w:p>
        </w:tc>
        <w:tc>
          <w:tcPr>
            <w:tcW w:w="7996" w:type="dxa"/>
          </w:tcPr>
          <w:p w14:paraId="31FE8C6C" w14:textId="4DA57F2D" w:rsidR="00957CEE" w:rsidRPr="00CA7BC4" w:rsidRDefault="0032505C" w:rsidP="00EB1C9B">
            <w:pPr>
              <w:rPr>
                <w:rFonts w:cs="Times New Roman"/>
                <w:bCs/>
                <w:iCs/>
                <w:lang w:val="ro-RO" w:eastAsia="ru-RU"/>
              </w:rPr>
            </w:pPr>
            <w:r w:rsidRPr="00CA7BC4">
              <w:rPr>
                <w:rFonts w:cs="Times New Roman"/>
                <w:bCs/>
                <w:iCs/>
                <w:lang w:val="ro-RO" w:eastAsia="ru-RU"/>
              </w:rPr>
              <w:t>Prognoza adecvanței pe termen scurt</w:t>
            </w:r>
          </w:p>
        </w:tc>
      </w:tr>
      <w:tr w:rsidR="00957CEE" w:rsidRPr="00FA60B9" w14:paraId="570608DC" w14:textId="77777777" w:rsidTr="00141EE9">
        <w:tc>
          <w:tcPr>
            <w:tcW w:w="1384" w:type="dxa"/>
          </w:tcPr>
          <w:p w14:paraId="63471CCF" w14:textId="610CC3A7" w:rsidR="00957CEE" w:rsidRPr="00CA7BC4" w:rsidRDefault="00957CEE" w:rsidP="00EB1C9B">
            <w:pPr>
              <w:rPr>
                <w:rFonts w:cs="Times New Roman"/>
                <w:bCs/>
                <w:iCs/>
                <w:lang w:val="ro-RO" w:eastAsia="ru-RU"/>
              </w:rPr>
            </w:pPr>
          </w:p>
        </w:tc>
        <w:tc>
          <w:tcPr>
            <w:tcW w:w="7996" w:type="dxa"/>
          </w:tcPr>
          <w:p w14:paraId="3A2921E4" w14:textId="41BAC37F" w:rsidR="00957CEE" w:rsidRPr="00CA7BC4" w:rsidRDefault="00957CEE" w:rsidP="00EB1C9B">
            <w:pPr>
              <w:rPr>
                <w:rFonts w:cs="Times New Roman"/>
                <w:bCs/>
                <w:iCs/>
                <w:lang w:val="ro-RO" w:eastAsia="ru-RU"/>
              </w:rPr>
            </w:pPr>
          </w:p>
        </w:tc>
      </w:tr>
      <w:tr w:rsidR="00957CEE" w:rsidRPr="00CA7BC4" w14:paraId="5B27EF67" w14:textId="77777777" w:rsidTr="00141EE9">
        <w:tc>
          <w:tcPr>
            <w:tcW w:w="1384" w:type="dxa"/>
          </w:tcPr>
          <w:p w14:paraId="1D8EC261" w14:textId="77777777" w:rsidR="00957CEE" w:rsidRPr="00CA7BC4" w:rsidRDefault="00957CEE" w:rsidP="00EB1C9B">
            <w:pPr>
              <w:rPr>
                <w:rFonts w:cs="Times New Roman"/>
                <w:bCs/>
                <w:iCs/>
                <w:lang w:val="ro-RO" w:eastAsia="ru-RU"/>
              </w:rPr>
            </w:pPr>
            <w:r w:rsidRPr="00CA7BC4">
              <w:rPr>
                <w:rFonts w:cs="Times New Roman"/>
                <w:bCs/>
                <w:iCs/>
                <w:lang w:val="ro-RO" w:eastAsia="ru-RU"/>
              </w:rPr>
              <w:t>UE</w:t>
            </w:r>
          </w:p>
        </w:tc>
        <w:tc>
          <w:tcPr>
            <w:tcW w:w="7996" w:type="dxa"/>
          </w:tcPr>
          <w:p w14:paraId="08C3D0A5" w14:textId="77777777" w:rsidR="00957CEE" w:rsidRPr="00CA7BC4" w:rsidRDefault="00957CEE" w:rsidP="00EB1C9B">
            <w:pPr>
              <w:rPr>
                <w:rFonts w:cs="Times New Roman"/>
                <w:bCs/>
                <w:iCs/>
                <w:lang w:val="ro-RO" w:eastAsia="ru-RU"/>
              </w:rPr>
            </w:pPr>
            <w:r w:rsidRPr="00CA7BC4">
              <w:rPr>
                <w:rFonts w:cs="Times New Roman"/>
                <w:bCs/>
                <w:iCs/>
                <w:lang w:val="ro-RO" w:eastAsia="ru-RU"/>
              </w:rPr>
              <w:t>Uniunea Europeană</w:t>
            </w:r>
          </w:p>
        </w:tc>
      </w:tr>
      <w:tr w:rsidR="00957CEE" w:rsidRPr="00CA7BC4" w14:paraId="566330C6" w14:textId="77777777" w:rsidTr="00141EE9">
        <w:tc>
          <w:tcPr>
            <w:tcW w:w="1384" w:type="dxa"/>
          </w:tcPr>
          <w:p w14:paraId="26183BBB" w14:textId="77777777" w:rsidR="00957CEE" w:rsidRPr="00CA7BC4" w:rsidRDefault="00957CEE" w:rsidP="00EB1C9B">
            <w:pPr>
              <w:rPr>
                <w:rFonts w:cs="Times New Roman"/>
                <w:bCs/>
                <w:iCs/>
                <w:lang w:val="ro-RO" w:eastAsia="ru-RU"/>
              </w:rPr>
            </w:pPr>
            <w:r w:rsidRPr="00CA7BC4">
              <w:rPr>
                <w:rFonts w:cs="Times New Roman"/>
                <w:bCs/>
                <w:iCs/>
                <w:lang w:val="ro-RO" w:eastAsia="ru-RU"/>
              </w:rPr>
              <w:t>UFD</w:t>
            </w:r>
          </w:p>
        </w:tc>
        <w:tc>
          <w:tcPr>
            <w:tcW w:w="7996" w:type="dxa"/>
          </w:tcPr>
          <w:p w14:paraId="0AB82B56" w14:textId="77777777" w:rsidR="00957CEE" w:rsidRPr="00CA7BC4" w:rsidRDefault="00957CEE" w:rsidP="00EB1C9B">
            <w:pPr>
              <w:rPr>
                <w:rFonts w:cs="Times New Roman"/>
                <w:bCs/>
                <w:iCs/>
                <w:lang w:val="ro-RO" w:eastAsia="ru-RU"/>
              </w:rPr>
            </w:pPr>
            <w:r w:rsidRPr="00CA7BC4">
              <w:rPr>
                <w:rFonts w:cs="Times New Roman"/>
                <w:bCs/>
                <w:iCs/>
                <w:lang w:val="ro-RO" w:eastAsia="ru-RU"/>
              </w:rPr>
              <w:t>Urmează a fi determinată</w:t>
            </w:r>
          </w:p>
        </w:tc>
      </w:tr>
    </w:tbl>
    <w:p w14:paraId="4D7CED8A" w14:textId="77777777" w:rsidR="00957CEE" w:rsidRPr="00CA7BC4" w:rsidRDefault="00957CEE" w:rsidP="007B171D">
      <w:pPr>
        <w:rPr>
          <w:lang w:val="ro-RO" w:eastAsia="ru-RU"/>
        </w:rPr>
      </w:pPr>
    </w:p>
    <w:sectPr w:rsidR="00957CEE" w:rsidRPr="00CA7BC4" w:rsidSect="00B47C0E">
      <w:pgSz w:w="11906" w:h="16838" w:code="9"/>
      <w:pgMar w:top="851" w:right="1134"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6F2C03" w14:textId="77777777" w:rsidR="00BD78BE" w:rsidRDefault="00BD78BE" w:rsidP="00D04FAC">
      <w:r>
        <w:separator/>
      </w:r>
    </w:p>
  </w:endnote>
  <w:endnote w:type="continuationSeparator" w:id="0">
    <w:p w14:paraId="560DBDF1" w14:textId="77777777" w:rsidR="00BD78BE" w:rsidRDefault="00BD78BE" w:rsidP="00D04FAC">
      <w:r>
        <w:continuationSeparator/>
      </w:r>
    </w:p>
  </w:endnote>
  <w:endnote w:type="continuationNotice" w:id="1">
    <w:p w14:paraId="78EA8D9C" w14:textId="77777777" w:rsidR="00BD78BE" w:rsidRDefault="00BD78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6399600"/>
      <w:docPartObj>
        <w:docPartGallery w:val="Page Numbers (Bottom of Page)"/>
        <w:docPartUnique/>
      </w:docPartObj>
    </w:sdtPr>
    <w:sdtContent>
      <w:p w14:paraId="20C27FB1" w14:textId="31B36AA7" w:rsidR="00F27465" w:rsidRDefault="00F27465">
        <w:pPr>
          <w:pStyle w:val="Subsol"/>
          <w:jc w:val="right"/>
        </w:pPr>
        <w:r>
          <w:fldChar w:fldCharType="begin"/>
        </w:r>
        <w:r>
          <w:instrText>PAGE   \* MERGEFORMAT</w:instrText>
        </w:r>
        <w:r>
          <w:fldChar w:fldCharType="separate"/>
        </w:r>
        <w:r w:rsidRPr="00F31B62">
          <w:rPr>
            <w:noProof/>
            <w:lang w:val="ro-RO"/>
          </w:rPr>
          <w:t>58</w:t>
        </w:r>
        <w:r>
          <w:fldChar w:fldCharType="end"/>
        </w:r>
      </w:p>
    </w:sdtContent>
  </w:sdt>
  <w:p w14:paraId="027028A2" w14:textId="77777777" w:rsidR="00F27465" w:rsidRDefault="00F2746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DD7A7" w14:textId="77777777" w:rsidR="00BD78BE" w:rsidRDefault="00BD78BE" w:rsidP="00D04FAC">
      <w:r>
        <w:separator/>
      </w:r>
    </w:p>
  </w:footnote>
  <w:footnote w:type="continuationSeparator" w:id="0">
    <w:p w14:paraId="726C08D4" w14:textId="77777777" w:rsidR="00BD78BE" w:rsidRDefault="00BD78BE" w:rsidP="00D04FAC">
      <w:r>
        <w:continuationSeparator/>
      </w:r>
    </w:p>
  </w:footnote>
  <w:footnote w:type="continuationNotice" w:id="1">
    <w:p w14:paraId="2ECA20AE" w14:textId="77777777" w:rsidR="00BD78BE" w:rsidRDefault="00BD78BE"/>
  </w:footnote>
  <w:footnote w:id="2">
    <w:p w14:paraId="264CF8A4" w14:textId="2582CC5A" w:rsidR="00F27465" w:rsidRPr="003D16AA" w:rsidRDefault="00F27465" w:rsidP="008009C5">
      <w:pPr>
        <w:pStyle w:val="Textnotdesubsol"/>
        <w:rPr>
          <w:rFonts w:ascii="Times New Roman" w:hAnsi="Times New Roman"/>
          <w:sz w:val="18"/>
          <w:szCs w:val="18"/>
          <w:lang w:val="ro-MD"/>
        </w:rPr>
      </w:pPr>
      <w:r w:rsidRPr="00191645">
        <w:rPr>
          <w:rStyle w:val="Referinnotdesubsol"/>
          <w:rFonts w:ascii="Arial" w:hAnsi="Arial" w:cs="Arial"/>
        </w:rPr>
        <w:footnoteRef/>
      </w:r>
      <w:r w:rsidRPr="00191645">
        <w:rPr>
          <w:rFonts w:ascii="Arial" w:hAnsi="Arial" w:cs="Arial"/>
          <w:lang w:val="de-DE"/>
        </w:rPr>
        <w:t xml:space="preserve"> </w:t>
      </w:r>
      <w:hyperlink r:id="rId1" w:history="1">
        <w:r w:rsidRPr="00125421">
          <w:rPr>
            <w:rStyle w:val="Hyperlink"/>
            <w:rFonts w:ascii="Times New Roman" w:hAnsi="Times New Roman"/>
            <w:sz w:val="18"/>
            <w:szCs w:val="18"/>
            <w:lang w:val="de-DE"/>
          </w:rPr>
          <w:t>https://www.acer.europa.eu/sites/default/files/documents/Individual%20Decisions_annex/ACER%20Decision%2005-2022%20-%20Annex%20I%20-%20Definition%20of%20SORs_0.pdf</w:t>
        </w:r>
      </w:hyperlink>
      <w:r>
        <w:rPr>
          <w:rFonts w:ascii="Times New Roman" w:hAnsi="Times New Roman"/>
          <w:sz w:val="18"/>
          <w:szCs w:val="18"/>
          <w:lang w:val="de-DE"/>
        </w:rPr>
        <w:t xml:space="preserve"> </w:t>
      </w:r>
    </w:p>
  </w:footnote>
  <w:footnote w:id="3">
    <w:p w14:paraId="71EB6259" w14:textId="69B67418" w:rsidR="00F27465" w:rsidRPr="003D16AA" w:rsidRDefault="00F27465" w:rsidP="008009C5">
      <w:pPr>
        <w:pStyle w:val="Textnotdesubsol"/>
        <w:rPr>
          <w:rFonts w:ascii="Times New Roman" w:hAnsi="Times New Roman"/>
          <w:sz w:val="18"/>
          <w:szCs w:val="18"/>
          <w:lang w:val="ro-MD"/>
        </w:rPr>
      </w:pPr>
      <w:r w:rsidRPr="003D16AA">
        <w:rPr>
          <w:rStyle w:val="Referinnotdesubsol"/>
          <w:rFonts w:ascii="Times New Roman" w:hAnsi="Times New Roman"/>
          <w:sz w:val="18"/>
          <w:szCs w:val="18"/>
        </w:rPr>
        <w:footnoteRef/>
      </w:r>
      <w:r w:rsidRPr="003D16AA">
        <w:rPr>
          <w:rFonts w:ascii="Times New Roman" w:hAnsi="Times New Roman"/>
          <w:sz w:val="18"/>
          <w:szCs w:val="18"/>
          <w:lang w:val="ro-MD"/>
        </w:rPr>
        <w:t xml:space="preserve"> </w:t>
      </w:r>
      <w:hyperlink r:id="rId2" w:history="1">
        <w:r w:rsidRPr="00125421">
          <w:rPr>
            <w:rStyle w:val="Hyperlink"/>
            <w:rFonts w:ascii="Times New Roman" w:hAnsi="Times New Roman"/>
            <w:sz w:val="18"/>
            <w:szCs w:val="18"/>
            <w:lang w:val="ro-MD"/>
          </w:rPr>
          <w:t>https://www.tscnet.eu/</w:t>
        </w:r>
      </w:hyperlink>
      <w:r>
        <w:rPr>
          <w:rFonts w:ascii="Times New Roman" w:hAnsi="Times New Roman"/>
          <w:sz w:val="18"/>
          <w:szCs w:val="18"/>
          <w:lang w:val="ro-MD"/>
        </w:rPr>
        <w:t xml:space="preserve"> </w:t>
      </w:r>
    </w:p>
  </w:footnote>
  <w:footnote w:id="4">
    <w:p w14:paraId="317C665A" w14:textId="03EBB1E8" w:rsidR="00F27465" w:rsidRPr="00393F3F" w:rsidRDefault="00F27465" w:rsidP="00D04FAC">
      <w:pPr>
        <w:pStyle w:val="Textnotdesubsol"/>
        <w:rPr>
          <w:rFonts w:ascii="Times New Roman" w:hAnsi="Times New Roman"/>
          <w:sz w:val="18"/>
          <w:szCs w:val="18"/>
          <w:lang w:val="ro-RO"/>
        </w:rPr>
      </w:pPr>
      <w:r w:rsidRPr="003D16AA">
        <w:rPr>
          <w:rStyle w:val="Referinnotdesubsol"/>
          <w:rFonts w:ascii="Times New Roman" w:hAnsi="Times New Roman"/>
          <w:sz w:val="18"/>
          <w:szCs w:val="18"/>
          <w:lang w:val="ro-RO"/>
        </w:rPr>
        <w:footnoteRef/>
      </w:r>
      <w:r w:rsidRPr="003D16AA">
        <w:rPr>
          <w:rFonts w:ascii="Times New Roman" w:hAnsi="Times New Roman"/>
          <w:sz w:val="18"/>
          <w:szCs w:val="18"/>
          <w:lang w:val="ro-RO"/>
        </w:rPr>
        <w:t xml:space="preserve"> </w:t>
      </w:r>
      <w:r w:rsidRPr="00393F3F">
        <w:rPr>
          <w:rFonts w:ascii="Times New Roman" w:hAnsi="Times New Roman"/>
          <w:sz w:val="18"/>
          <w:szCs w:val="18"/>
          <w:lang w:val="ro-RO"/>
        </w:rPr>
        <w:t xml:space="preserve">Doar partea dreaptă a râului Nistru, Rapoartele ANRE. </w:t>
      </w:r>
    </w:p>
  </w:footnote>
  <w:footnote w:id="5">
    <w:p w14:paraId="0C6F4D03" w14:textId="41D7334B" w:rsidR="00F27465" w:rsidRPr="00141EE9" w:rsidRDefault="00F27465" w:rsidP="00D04FAC">
      <w:pPr>
        <w:pStyle w:val="Textnotdesubsol"/>
        <w:rPr>
          <w:rFonts w:ascii="Times New Roman" w:hAnsi="Times New Roman"/>
          <w:sz w:val="18"/>
          <w:lang w:val="ro-RO"/>
        </w:rPr>
      </w:pPr>
      <w:r w:rsidRPr="00FB1B80">
        <w:rPr>
          <w:rStyle w:val="Referinnotdesubsol"/>
          <w:rFonts w:ascii="Times New Roman" w:hAnsi="Times New Roman"/>
          <w:sz w:val="18"/>
        </w:rPr>
        <w:footnoteRef/>
      </w:r>
      <w:r w:rsidRPr="00141EE9">
        <w:rPr>
          <w:rFonts w:ascii="Times New Roman" w:hAnsi="Times New Roman"/>
          <w:sz w:val="18"/>
          <w:lang w:val="ro-RO"/>
        </w:rPr>
        <w:t xml:space="preserve"> </w:t>
      </w:r>
      <w:hyperlink r:id="rId3" w:history="1">
        <w:r w:rsidR="00910B7D" w:rsidRPr="00910B7D">
          <w:rPr>
            <w:rStyle w:val="Hyperlink"/>
            <w:rFonts w:ascii="Times New Roman" w:hAnsi="Times New Roman"/>
            <w:sz w:val="18"/>
            <w:lang w:val="ro-RO"/>
          </w:rPr>
          <w:t>Raport privind activitatea ANRE 2023</w:t>
        </w:r>
      </w:hyperlink>
    </w:p>
  </w:footnote>
  <w:footnote w:id="6">
    <w:p w14:paraId="16BD991A" w14:textId="1EF03646" w:rsidR="0013490F" w:rsidRPr="00806204" w:rsidRDefault="0013490F">
      <w:pPr>
        <w:pStyle w:val="Textnotdesubsol"/>
        <w:rPr>
          <w:rFonts w:ascii="Times New Roman" w:hAnsi="Times New Roman"/>
          <w:sz w:val="18"/>
          <w:szCs w:val="18"/>
          <w:lang w:val="en-GB"/>
        </w:rPr>
      </w:pPr>
      <w:r w:rsidRPr="00141EE9">
        <w:rPr>
          <w:rStyle w:val="Referinnotdesubsol"/>
          <w:rFonts w:ascii="Times New Roman" w:hAnsi="Times New Roman"/>
          <w:sz w:val="18"/>
          <w:szCs w:val="18"/>
        </w:rPr>
        <w:footnoteRef/>
      </w:r>
      <w:r w:rsidRPr="00806204">
        <w:rPr>
          <w:rFonts w:ascii="Times New Roman" w:hAnsi="Times New Roman"/>
          <w:sz w:val="18"/>
          <w:szCs w:val="18"/>
          <w:lang w:val="en-GB"/>
        </w:rPr>
        <w:t xml:space="preserve"> </w:t>
      </w:r>
      <w:hyperlink r:id="rId4" w:history="1">
        <w:r w:rsidRPr="00141EE9">
          <w:rPr>
            <w:rStyle w:val="Hyperlink"/>
            <w:rFonts w:ascii="Times New Roman" w:hAnsi="Times New Roman"/>
            <w:sz w:val="18"/>
            <w:szCs w:val="18"/>
          </w:rPr>
          <w:t>Balanța energetică 2023</w:t>
        </w:r>
      </w:hyperlink>
      <w:r w:rsidRPr="00806204">
        <w:rPr>
          <w:rFonts w:ascii="Times New Roman" w:hAnsi="Times New Roman"/>
          <w:sz w:val="18"/>
          <w:szCs w:val="18"/>
          <w:lang w:val="en-GB"/>
        </w:rPr>
        <w:t xml:space="preserve"> </w:t>
      </w:r>
    </w:p>
  </w:footnote>
  <w:footnote w:id="7">
    <w:p w14:paraId="7E0BC22B" w14:textId="503D963E" w:rsidR="0089463B" w:rsidRPr="00806204" w:rsidRDefault="004333C5">
      <w:pPr>
        <w:pStyle w:val="Textnotdesubsol"/>
        <w:rPr>
          <w:rFonts w:ascii="Times New Roman" w:hAnsi="Times New Roman"/>
          <w:sz w:val="18"/>
          <w:szCs w:val="18"/>
          <w:lang w:val="en-GB"/>
        </w:rPr>
      </w:pPr>
      <w:r w:rsidRPr="00141EE9">
        <w:rPr>
          <w:rStyle w:val="Referinnotdesubsol"/>
          <w:rFonts w:ascii="Times New Roman" w:hAnsi="Times New Roman"/>
          <w:sz w:val="18"/>
          <w:szCs w:val="18"/>
        </w:rPr>
        <w:footnoteRef/>
      </w:r>
      <w:r w:rsidRPr="00806204">
        <w:rPr>
          <w:rFonts w:ascii="Times New Roman" w:hAnsi="Times New Roman"/>
          <w:sz w:val="18"/>
          <w:szCs w:val="18"/>
          <w:lang w:val="en-GB"/>
        </w:rPr>
        <w:t xml:space="preserve"> </w:t>
      </w:r>
      <w:hyperlink r:id="rId5" w:history="1">
        <w:r w:rsidRPr="00141EE9">
          <w:rPr>
            <w:rStyle w:val="Hyperlink"/>
            <w:rFonts w:ascii="Times New Roman" w:hAnsi="Times New Roman"/>
            <w:sz w:val="18"/>
            <w:szCs w:val="18"/>
          </w:rPr>
          <w:t>Raport privind activitatea ANRE</w:t>
        </w:r>
      </w:hyperlink>
      <w:r w:rsidR="0089463B" w:rsidRPr="00806204">
        <w:rPr>
          <w:rFonts w:ascii="Times New Roman" w:hAnsi="Times New Roman"/>
          <w:sz w:val="18"/>
          <w:szCs w:val="18"/>
          <w:lang w:val="en-GB"/>
        </w:rPr>
        <w:t xml:space="preserve"> </w:t>
      </w:r>
    </w:p>
    <w:p w14:paraId="05C0CA3C" w14:textId="610DF09F" w:rsidR="004333C5" w:rsidRPr="00806204" w:rsidRDefault="004333C5">
      <w:pPr>
        <w:pStyle w:val="Textnotdesubsol"/>
        <w:rPr>
          <w:lang w:val="en-GB"/>
        </w:rPr>
      </w:pPr>
    </w:p>
  </w:footnote>
  <w:footnote w:id="8">
    <w:p w14:paraId="5D06BE56" w14:textId="77777777" w:rsidR="00D00CF8" w:rsidRPr="00806204" w:rsidRDefault="00D00CF8" w:rsidP="00D00CF8">
      <w:pPr>
        <w:pStyle w:val="Textnotdesubsol"/>
        <w:rPr>
          <w:rFonts w:ascii="Times New Roman" w:hAnsi="Times New Roman"/>
          <w:sz w:val="16"/>
          <w:szCs w:val="16"/>
          <w:lang w:val="en-GB"/>
        </w:rPr>
      </w:pPr>
      <w:r w:rsidRPr="00C879CE">
        <w:rPr>
          <w:rStyle w:val="Referinnotdesubsol"/>
          <w:rFonts w:ascii="Times New Roman" w:hAnsi="Times New Roman"/>
          <w:sz w:val="16"/>
          <w:szCs w:val="16"/>
        </w:rPr>
        <w:footnoteRef/>
      </w:r>
      <w:r w:rsidRPr="00806204">
        <w:rPr>
          <w:rFonts w:ascii="Times New Roman" w:hAnsi="Times New Roman"/>
          <w:sz w:val="16"/>
          <w:szCs w:val="16"/>
          <w:lang w:val="en-GB"/>
        </w:rPr>
        <w:t xml:space="preserve"> </w:t>
      </w:r>
      <w:hyperlink r:id="rId6" w:history="1">
        <w:r w:rsidRPr="00806204">
          <w:rPr>
            <w:rStyle w:val="Hyperlink"/>
            <w:rFonts w:ascii="Times New Roman" w:hAnsi="Times New Roman"/>
            <w:sz w:val="16"/>
            <w:szCs w:val="16"/>
            <w:lang w:val="en-GB"/>
          </w:rPr>
          <w:t>https://termoelectrica.md/informatii-generale/informatii-tehnice/</w:t>
        </w:r>
      </w:hyperlink>
      <w:r w:rsidRPr="00806204">
        <w:rPr>
          <w:rFonts w:ascii="Times New Roman" w:hAnsi="Times New Roman"/>
          <w:sz w:val="16"/>
          <w:szCs w:val="16"/>
          <w:lang w:val="en-GB"/>
        </w:rPr>
        <w:t xml:space="preserve"> </w:t>
      </w:r>
    </w:p>
  </w:footnote>
  <w:footnote w:id="9">
    <w:p w14:paraId="66C0C04F" w14:textId="77777777" w:rsidR="00D00CF8" w:rsidRPr="00806204" w:rsidRDefault="00D00CF8" w:rsidP="00D00CF8">
      <w:pPr>
        <w:pStyle w:val="Textnotdesubsol"/>
        <w:rPr>
          <w:rFonts w:ascii="Times New Roman" w:hAnsi="Times New Roman"/>
          <w:sz w:val="16"/>
          <w:szCs w:val="16"/>
          <w:lang w:val="en-GB"/>
        </w:rPr>
      </w:pPr>
      <w:r w:rsidRPr="00C879CE">
        <w:rPr>
          <w:rStyle w:val="Referinnotdesubsol"/>
          <w:rFonts w:ascii="Times New Roman" w:hAnsi="Times New Roman"/>
          <w:sz w:val="16"/>
          <w:szCs w:val="16"/>
        </w:rPr>
        <w:footnoteRef/>
      </w:r>
      <w:r w:rsidRPr="00806204">
        <w:rPr>
          <w:rFonts w:ascii="Times New Roman" w:hAnsi="Times New Roman"/>
          <w:sz w:val="16"/>
          <w:szCs w:val="16"/>
          <w:lang w:val="en-GB"/>
        </w:rPr>
        <w:t xml:space="preserve"> </w:t>
      </w:r>
      <w:hyperlink r:id="rId7" w:history="1">
        <w:r w:rsidRPr="00806204">
          <w:rPr>
            <w:rStyle w:val="Hyperlink"/>
            <w:rFonts w:ascii="Times New Roman" w:hAnsi="Times New Roman"/>
            <w:sz w:val="16"/>
            <w:szCs w:val="16"/>
            <w:lang w:val="en-GB"/>
          </w:rPr>
          <w:t>https://www.cet-nord.md/ro/station/power</w:t>
        </w:r>
      </w:hyperlink>
      <w:r w:rsidRPr="00806204">
        <w:rPr>
          <w:rFonts w:ascii="Times New Roman" w:hAnsi="Times New Roman"/>
          <w:sz w:val="16"/>
          <w:szCs w:val="16"/>
          <w:lang w:val="en-GB"/>
        </w:rPr>
        <w:t xml:space="preserve"> </w:t>
      </w:r>
    </w:p>
  </w:footnote>
  <w:footnote w:id="10">
    <w:p w14:paraId="7F009336" w14:textId="26EC7740" w:rsidR="00F27465" w:rsidRPr="00806204" w:rsidRDefault="00F27465" w:rsidP="00D04FAC">
      <w:pPr>
        <w:pStyle w:val="Textnotdesubsol"/>
        <w:rPr>
          <w:rFonts w:ascii="Arial" w:hAnsi="Arial" w:cs="Arial"/>
          <w:sz w:val="18"/>
          <w:szCs w:val="18"/>
          <w:lang w:val="en-GB"/>
        </w:rPr>
      </w:pPr>
      <w:r w:rsidRPr="00C879CE">
        <w:rPr>
          <w:rStyle w:val="Referinnotdesubsol"/>
          <w:rFonts w:ascii="Times New Roman" w:hAnsi="Times New Roman"/>
          <w:sz w:val="16"/>
          <w:szCs w:val="16"/>
        </w:rPr>
        <w:footnoteRef/>
      </w:r>
      <w:r w:rsidRPr="00806204">
        <w:rPr>
          <w:rFonts w:ascii="Times New Roman" w:hAnsi="Times New Roman"/>
          <w:sz w:val="16"/>
          <w:szCs w:val="16"/>
          <w:lang w:val="en-GB"/>
        </w:rPr>
        <w:t xml:space="preserve"> </w:t>
      </w:r>
      <w:hyperlink r:id="rId8" w:history="1">
        <w:r w:rsidR="00093D79" w:rsidRPr="00806204">
          <w:rPr>
            <w:rStyle w:val="Hyperlink"/>
            <w:rFonts w:ascii="Times New Roman" w:hAnsi="Times New Roman"/>
            <w:sz w:val="16"/>
            <w:szCs w:val="16"/>
            <w:lang w:val="en-GB"/>
          </w:rPr>
          <w:t>îS „</w:t>
        </w:r>
        <w:r w:rsidR="00BF15FA" w:rsidRPr="00BF15FA">
          <w:rPr>
            <w:rStyle w:val="Hyperlink"/>
          </w:rPr>
          <w:t xml:space="preserve"> </w:t>
        </w:r>
        <w:r w:rsidR="00BF15FA" w:rsidRPr="00806204">
          <w:rPr>
            <w:rStyle w:val="Hyperlink"/>
            <w:rFonts w:ascii="Times New Roman" w:hAnsi="Times New Roman"/>
            <w:sz w:val="16"/>
            <w:szCs w:val="16"/>
            <w:lang w:val="en-GB"/>
          </w:rPr>
          <w:t>Moldelectrica</w:t>
        </w:r>
        <w:r w:rsidR="00093D79" w:rsidRPr="00806204">
          <w:rPr>
            <w:rStyle w:val="Hyperlink"/>
            <w:rFonts w:ascii="Times New Roman" w:hAnsi="Times New Roman"/>
            <w:sz w:val="16"/>
            <w:szCs w:val="16"/>
            <w:lang w:val="en-GB"/>
          </w:rPr>
          <w:t>”</w:t>
        </w:r>
      </w:hyperlink>
      <w:r w:rsidR="00093D79" w:rsidRPr="00806204">
        <w:rPr>
          <w:rFonts w:ascii="Times New Roman" w:hAnsi="Times New Roman"/>
          <w:sz w:val="16"/>
          <w:szCs w:val="16"/>
          <w:lang w:val="en-GB"/>
        </w:rPr>
        <w:t xml:space="preserve"> </w:t>
      </w:r>
      <w:hyperlink w:history="1"/>
    </w:p>
  </w:footnote>
  <w:footnote w:id="11">
    <w:p w14:paraId="635F99DD" w14:textId="7750D65A" w:rsidR="00F27465" w:rsidRPr="00806204" w:rsidRDefault="00F27465" w:rsidP="00D04FAC">
      <w:pPr>
        <w:pStyle w:val="Textnotdesubsol"/>
        <w:rPr>
          <w:rFonts w:ascii="Times New Roman" w:hAnsi="Times New Roman"/>
          <w:sz w:val="18"/>
          <w:szCs w:val="18"/>
          <w:lang w:val="en-GB"/>
        </w:rPr>
      </w:pPr>
      <w:r w:rsidRPr="00C879CE">
        <w:rPr>
          <w:rStyle w:val="Referinnotdesubsol"/>
          <w:rFonts w:ascii="Times New Roman" w:hAnsi="Times New Roman"/>
          <w:sz w:val="18"/>
          <w:szCs w:val="18"/>
        </w:rPr>
        <w:footnoteRef/>
      </w:r>
      <w:r w:rsidRPr="00806204">
        <w:rPr>
          <w:rFonts w:ascii="Times New Roman" w:hAnsi="Times New Roman"/>
          <w:sz w:val="18"/>
          <w:szCs w:val="18"/>
          <w:lang w:val="en-GB"/>
        </w:rPr>
        <w:t xml:space="preserve"> </w:t>
      </w:r>
      <w:hyperlink r:id="rId9" w:history="1">
        <w:r w:rsidR="003A6F6F" w:rsidRPr="00806204">
          <w:rPr>
            <w:rStyle w:val="Hyperlink"/>
            <w:rFonts w:ascii="Times New Roman" w:hAnsi="Times New Roman"/>
            <w:sz w:val="18"/>
            <w:szCs w:val="18"/>
            <w:lang w:val="en-GB"/>
          </w:rPr>
          <w:t>ÎS „Moldelectrica”</w:t>
        </w:r>
      </w:hyperlink>
      <w:r w:rsidRPr="00806204">
        <w:rPr>
          <w:rFonts w:ascii="Times New Roman" w:hAnsi="Times New Roman"/>
          <w:sz w:val="18"/>
          <w:szCs w:val="18"/>
          <w:lang w:val="en-GB"/>
        </w:rPr>
        <w:t xml:space="preserve"> </w:t>
      </w:r>
      <w:r w:rsidR="003A6F6F" w:rsidRPr="00806204">
        <w:rPr>
          <w:rFonts w:ascii="Times New Roman" w:hAnsi="Times New Roman"/>
          <w:sz w:val="18"/>
          <w:szCs w:val="18"/>
          <w:lang w:val="en-GB"/>
        </w:rPr>
        <w:t xml:space="preserve">- </w:t>
      </w:r>
      <w:r w:rsidRPr="00806204">
        <w:rPr>
          <w:rFonts w:ascii="Times New Roman" w:hAnsi="Times New Roman"/>
          <w:sz w:val="18"/>
          <w:szCs w:val="18"/>
          <w:lang w:val="en-GB"/>
        </w:rPr>
        <w:t>p.4</w:t>
      </w:r>
    </w:p>
  </w:footnote>
  <w:footnote w:id="12">
    <w:p w14:paraId="659E99EF" w14:textId="6ECB15F5" w:rsidR="00F27465" w:rsidRPr="00D04FAC" w:rsidRDefault="00F27465" w:rsidP="00D04FAC">
      <w:pPr>
        <w:pStyle w:val="Textnotdesubsol"/>
        <w:rPr>
          <w:rFonts w:ascii="Times New Roman" w:hAnsi="Times New Roman"/>
          <w:sz w:val="18"/>
          <w:szCs w:val="18"/>
          <w:lang w:val="it-IT"/>
        </w:rPr>
      </w:pPr>
      <w:r w:rsidRPr="00C879CE">
        <w:rPr>
          <w:rStyle w:val="Referinnotdesubsol"/>
          <w:rFonts w:ascii="Times New Roman" w:hAnsi="Times New Roman"/>
          <w:sz w:val="18"/>
          <w:szCs w:val="18"/>
        </w:rPr>
        <w:footnoteRef/>
      </w:r>
      <w:r w:rsidRPr="00C879CE">
        <w:rPr>
          <w:rFonts w:ascii="Times New Roman" w:hAnsi="Times New Roman"/>
          <w:sz w:val="18"/>
          <w:szCs w:val="18"/>
          <w:lang w:val="it-IT"/>
        </w:rPr>
        <w:t xml:space="preserve"> </w:t>
      </w:r>
      <w:hyperlink r:id="rId10" w:history="1">
        <w:r w:rsidRPr="00C879CE">
          <w:rPr>
            <w:rStyle w:val="Hyperlink"/>
            <w:rFonts w:ascii="Times New Roman" w:hAnsi="Times New Roman"/>
            <w:sz w:val="18"/>
            <w:szCs w:val="18"/>
            <w:lang w:val="it-IT"/>
          </w:rPr>
          <w:t>Raport_privind_monitorizarea_securității_aprovizionării_cu_energie_electrică_și_gaze_naturale_a_Republicii_Moldova_ 2020-2021</w:t>
        </w:r>
      </w:hyperlink>
      <w:r w:rsidRPr="00C879CE">
        <w:rPr>
          <w:rFonts w:ascii="Times New Roman" w:hAnsi="Times New Roman"/>
          <w:sz w:val="18"/>
          <w:szCs w:val="18"/>
          <w:lang w:val="it-IT"/>
        </w:rPr>
        <w:t xml:space="preserve"> p. 18</w:t>
      </w:r>
    </w:p>
  </w:footnote>
  <w:footnote w:id="13">
    <w:p w14:paraId="416AB64D" w14:textId="674F441E" w:rsidR="00F27465" w:rsidRPr="00C879CE" w:rsidRDefault="00F27465" w:rsidP="00D04FAC">
      <w:pPr>
        <w:pStyle w:val="Textnotdesubsol"/>
        <w:rPr>
          <w:rFonts w:ascii="Times New Roman" w:hAnsi="Times New Roman"/>
          <w:sz w:val="18"/>
          <w:szCs w:val="18"/>
          <w:lang w:val="de-DE"/>
        </w:rPr>
      </w:pPr>
      <w:r w:rsidRPr="00C879CE">
        <w:rPr>
          <w:rStyle w:val="Referinnotdesubsol"/>
          <w:rFonts w:ascii="Times New Roman" w:hAnsi="Times New Roman"/>
          <w:sz w:val="18"/>
          <w:szCs w:val="18"/>
        </w:rPr>
        <w:footnoteRef/>
      </w:r>
      <w:r w:rsidRPr="00C879CE">
        <w:rPr>
          <w:rFonts w:ascii="Times New Roman" w:hAnsi="Times New Roman"/>
          <w:sz w:val="18"/>
          <w:szCs w:val="18"/>
          <w:lang w:val="de-DE"/>
        </w:rPr>
        <w:t xml:space="preserve"> </w:t>
      </w:r>
      <w:hyperlink r:id="rId11" w:history="1">
        <w:r w:rsidRPr="00C879CE">
          <w:rPr>
            <w:rStyle w:val="Hyperlink"/>
            <w:rFonts w:ascii="Times New Roman" w:hAnsi="Times New Roman"/>
            <w:sz w:val="18"/>
            <w:szCs w:val="18"/>
            <w:lang w:val="de-DE"/>
          </w:rPr>
          <w:t>Raport_privind_monitorizarea_securității_aprovizionării_cu_energie_electrică și_gaze_naturale_a_Republicii_Moldova_pentru_perioada_2020-2021</w:t>
        </w:r>
      </w:hyperlink>
      <w:r w:rsidRPr="00C879CE">
        <w:rPr>
          <w:rStyle w:val="Hyperlink"/>
          <w:rFonts w:ascii="Times New Roman" w:hAnsi="Times New Roman"/>
          <w:sz w:val="18"/>
          <w:szCs w:val="18"/>
          <w:lang w:val="de-DE"/>
        </w:rPr>
        <w:t>,</w:t>
      </w:r>
      <w:r w:rsidRPr="00C879CE">
        <w:rPr>
          <w:rFonts w:ascii="Times New Roman" w:hAnsi="Times New Roman"/>
          <w:sz w:val="18"/>
          <w:szCs w:val="18"/>
          <w:lang w:val="de-DE"/>
        </w:rPr>
        <w:t xml:space="preserve"> p.11 licență</w:t>
      </w:r>
    </w:p>
  </w:footnote>
  <w:footnote w:id="14">
    <w:p w14:paraId="35E08FE6" w14:textId="00164DA5" w:rsidR="00F27465" w:rsidRPr="00C879CE" w:rsidRDefault="00F27465" w:rsidP="00D04FAC">
      <w:pPr>
        <w:pStyle w:val="Textnotdesubsol"/>
        <w:rPr>
          <w:rFonts w:ascii="Times New Roman" w:hAnsi="Times New Roman"/>
          <w:sz w:val="18"/>
          <w:szCs w:val="18"/>
          <w:lang w:val="de-DE"/>
        </w:rPr>
      </w:pPr>
      <w:r w:rsidRPr="00C879CE">
        <w:rPr>
          <w:rStyle w:val="Referinnotdesubsol"/>
          <w:rFonts w:ascii="Times New Roman" w:hAnsi="Times New Roman"/>
          <w:sz w:val="18"/>
          <w:szCs w:val="18"/>
        </w:rPr>
        <w:footnoteRef/>
      </w:r>
      <w:r w:rsidRPr="00C879CE">
        <w:rPr>
          <w:rFonts w:ascii="Times New Roman" w:hAnsi="Times New Roman"/>
          <w:sz w:val="18"/>
          <w:szCs w:val="18"/>
          <w:lang w:val="de-DE"/>
        </w:rPr>
        <w:t xml:space="preserve"> </w:t>
      </w:r>
      <w:hyperlink r:id="rId12" w:history="1">
        <w:r w:rsidR="007428DC" w:rsidRPr="0099416F">
          <w:rPr>
            <w:rStyle w:val="Hyperlink"/>
            <w:rFonts w:ascii="Times New Roman" w:hAnsi="Times New Roman"/>
            <w:sz w:val="18"/>
            <w:szCs w:val="18"/>
            <w:lang w:val="de-DE"/>
          </w:rPr>
          <w:t>https://premierenergydistribution.md/sites/default/files/2024-02/Indicatorii-tehnico-economici-privind-activitatea-operatorilor-retelelor-de-distributie-2023.pdf</w:t>
        </w:r>
      </w:hyperlink>
      <w:r w:rsidR="007428DC">
        <w:rPr>
          <w:rFonts w:ascii="Times New Roman" w:hAnsi="Times New Roman"/>
          <w:sz w:val="18"/>
          <w:szCs w:val="18"/>
          <w:lang w:val="de-DE"/>
        </w:rPr>
        <w:t xml:space="preserve"> </w:t>
      </w:r>
    </w:p>
  </w:footnote>
  <w:footnote w:id="15">
    <w:p w14:paraId="02FD41ED" w14:textId="02475CA7" w:rsidR="00F27465" w:rsidRPr="00191645" w:rsidRDefault="00F27465" w:rsidP="00D04FAC">
      <w:pPr>
        <w:pStyle w:val="Textnotdesubsol"/>
        <w:rPr>
          <w:rFonts w:ascii="Arial" w:hAnsi="Arial" w:cs="Arial"/>
          <w:sz w:val="18"/>
          <w:szCs w:val="18"/>
          <w:lang w:val="de-DE"/>
        </w:rPr>
      </w:pPr>
      <w:r w:rsidRPr="00C879CE">
        <w:rPr>
          <w:rStyle w:val="Referinnotdesubsol"/>
          <w:rFonts w:ascii="Times New Roman" w:hAnsi="Times New Roman"/>
          <w:sz w:val="18"/>
          <w:szCs w:val="18"/>
        </w:rPr>
        <w:footnoteRef/>
      </w:r>
      <w:r w:rsidRPr="00C879CE">
        <w:rPr>
          <w:rFonts w:ascii="Times New Roman" w:hAnsi="Times New Roman"/>
          <w:sz w:val="18"/>
          <w:szCs w:val="18"/>
          <w:lang w:val="de-DE"/>
        </w:rPr>
        <w:t xml:space="preserve"> </w:t>
      </w:r>
      <w:hyperlink r:id="rId13" w:history="1">
        <w:r w:rsidR="007428DC" w:rsidRPr="0099416F">
          <w:rPr>
            <w:rStyle w:val="Hyperlink"/>
            <w:rFonts w:ascii="Times New Roman" w:hAnsi="Times New Roman"/>
            <w:sz w:val="18"/>
            <w:szCs w:val="18"/>
            <w:lang w:val="de-DE"/>
          </w:rPr>
          <w:t>https://rednord.md/doc/dezvinfo/Rapoarte%20privind%20activitatea/2023/Raportul%20conducerii%20a.2023.signed.pdf</w:t>
        </w:r>
      </w:hyperlink>
      <w:r w:rsidR="007428DC">
        <w:rPr>
          <w:rFonts w:ascii="Times New Roman" w:hAnsi="Times New Roman"/>
          <w:sz w:val="18"/>
          <w:szCs w:val="18"/>
          <w:lang w:val="de-DE"/>
        </w:rPr>
        <w:t xml:space="preserve"> </w:t>
      </w:r>
    </w:p>
  </w:footnote>
  <w:footnote w:id="16">
    <w:p w14:paraId="127CC000" w14:textId="20AB51D1" w:rsidR="00DA255E" w:rsidRPr="00141EE9" w:rsidRDefault="00F27465" w:rsidP="00DA255E">
      <w:pPr>
        <w:rPr>
          <w:rFonts w:eastAsia="Calibri" w:cs="Times New Roman"/>
          <w:kern w:val="0"/>
          <w:sz w:val="18"/>
          <w:szCs w:val="18"/>
          <w:lang w:val="de-DE"/>
        </w:rPr>
      </w:pPr>
      <w:r w:rsidRPr="00141EE9">
        <w:rPr>
          <w:rStyle w:val="Referinnotdesubsol"/>
          <w:rFonts w:cs="Times New Roman"/>
          <w:sz w:val="18"/>
          <w:szCs w:val="18"/>
        </w:rPr>
        <w:footnoteRef/>
      </w:r>
      <w:r w:rsidRPr="00141EE9">
        <w:rPr>
          <w:rFonts w:cs="Times New Roman"/>
          <w:sz w:val="18"/>
          <w:szCs w:val="18"/>
          <w:lang w:val="de-DE"/>
        </w:rPr>
        <w:t xml:space="preserve"> </w:t>
      </w:r>
      <w:hyperlink r:id="rId14" w:history="1">
        <w:r w:rsidR="00DA255E" w:rsidRPr="00141EE9">
          <w:rPr>
            <w:rStyle w:val="Hyperlink"/>
            <w:rFonts w:eastAsia="Calibri" w:cs="Times New Roman"/>
            <w:kern w:val="0"/>
            <w:sz w:val="18"/>
            <w:szCs w:val="18"/>
            <w:lang w:val="de-DE"/>
          </w:rPr>
          <w:t>Raport anual de activitate ANRE 2023</w:t>
        </w:r>
      </w:hyperlink>
      <w:r w:rsidR="003941AF" w:rsidRPr="00141EE9">
        <w:rPr>
          <w:rFonts w:eastAsia="Calibri" w:cs="Times New Roman"/>
          <w:kern w:val="0"/>
          <w:sz w:val="18"/>
          <w:szCs w:val="18"/>
          <w:lang w:val="de-DE"/>
        </w:rPr>
        <w:t xml:space="preserve"> – p. 29</w:t>
      </w:r>
    </w:p>
    <w:p w14:paraId="30FCDF5E" w14:textId="2B428E8D" w:rsidR="00F27465" w:rsidRPr="00191645" w:rsidRDefault="00F27465" w:rsidP="00936000">
      <w:pPr>
        <w:pStyle w:val="Textnotdesubsol"/>
        <w:rPr>
          <w:rFonts w:ascii="Arial" w:hAnsi="Arial" w:cs="Arial"/>
          <w:sz w:val="18"/>
          <w:szCs w:val="18"/>
          <w:lang w:val="de-DE"/>
        </w:rPr>
      </w:pPr>
    </w:p>
  </w:footnote>
  <w:footnote w:id="17">
    <w:p w14:paraId="23519616" w14:textId="3913449E" w:rsidR="00E16102" w:rsidRPr="00141EE9" w:rsidRDefault="00E16102">
      <w:pPr>
        <w:pStyle w:val="Textnotdesubsol"/>
        <w:rPr>
          <w:rFonts w:ascii="Times New Roman" w:hAnsi="Times New Roman"/>
          <w:sz w:val="18"/>
          <w:szCs w:val="18"/>
          <w:lang w:val="ro-RO"/>
        </w:rPr>
      </w:pPr>
      <w:r w:rsidRPr="00141EE9">
        <w:rPr>
          <w:rStyle w:val="Referinnotdesubsol"/>
          <w:rFonts w:ascii="Times New Roman" w:hAnsi="Times New Roman"/>
          <w:sz w:val="18"/>
          <w:szCs w:val="18"/>
        </w:rPr>
        <w:footnoteRef/>
      </w:r>
      <w:r w:rsidRPr="00141EE9">
        <w:rPr>
          <w:rFonts w:ascii="Times New Roman" w:hAnsi="Times New Roman"/>
          <w:sz w:val="18"/>
          <w:szCs w:val="18"/>
        </w:rPr>
        <w:t xml:space="preserve"> </w:t>
      </w:r>
      <w:hyperlink r:id="rId15" w:history="1">
        <w:r w:rsidRPr="00141EE9">
          <w:rPr>
            <w:rStyle w:val="Hyperlink"/>
            <w:rFonts w:ascii="Times New Roman" w:hAnsi="Times New Roman"/>
            <w:sz w:val="18"/>
            <w:szCs w:val="18"/>
            <w:lang w:val="de-DE"/>
          </w:rPr>
          <w:t>Raport anual de activitate ANRE 2023</w:t>
        </w:r>
      </w:hyperlink>
    </w:p>
  </w:footnote>
  <w:footnote w:id="18">
    <w:p w14:paraId="6111D5FC" w14:textId="524A465A" w:rsidR="00F27465" w:rsidRPr="00C879CE" w:rsidRDefault="00F27465" w:rsidP="00912D95">
      <w:pPr>
        <w:pStyle w:val="Textnotdesubsol"/>
        <w:rPr>
          <w:rFonts w:ascii="Times New Roman" w:hAnsi="Times New Roman"/>
          <w:sz w:val="18"/>
          <w:szCs w:val="18"/>
          <w:lang w:val="ro-MD"/>
        </w:rPr>
      </w:pPr>
      <w:r w:rsidRPr="00C879CE">
        <w:rPr>
          <w:rStyle w:val="Referinnotdesubsol"/>
          <w:rFonts w:ascii="Times New Roman" w:hAnsi="Times New Roman"/>
          <w:sz w:val="18"/>
          <w:szCs w:val="18"/>
        </w:rPr>
        <w:footnoteRef/>
      </w:r>
      <w:r w:rsidRPr="00141EE9">
        <w:rPr>
          <w:rFonts w:ascii="Times New Roman" w:hAnsi="Times New Roman"/>
          <w:sz w:val="18"/>
          <w:szCs w:val="18"/>
          <w:lang w:val="de-DE"/>
        </w:rPr>
        <w:t xml:space="preserve"> </w:t>
      </w:r>
      <w:r w:rsidR="007428DC">
        <w:rPr>
          <w:rFonts w:ascii="Times New Roman" w:hAnsi="Times New Roman"/>
          <w:sz w:val="18"/>
          <w:szCs w:val="18"/>
          <w:lang w:val="ro-MD"/>
        </w:rPr>
        <w:t xml:space="preserve">Raportul anual </w:t>
      </w:r>
      <w:r w:rsidRPr="00C879CE">
        <w:rPr>
          <w:rFonts w:ascii="Times New Roman" w:hAnsi="Times New Roman"/>
          <w:sz w:val="18"/>
          <w:szCs w:val="18"/>
          <w:lang w:val="ro-MD"/>
        </w:rPr>
        <w:t>ANRE, 202</w:t>
      </w:r>
      <w:r w:rsidR="007428DC">
        <w:rPr>
          <w:rFonts w:ascii="Times New Roman" w:hAnsi="Times New Roman"/>
          <w:sz w:val="18"/>
          <w:szCs w:val="18"/>
          <w:lang w:val="ro-MD"/>
        </w:rPr>
        <w:t>3</w:t>
      </w:r>
      <w:r w:rsidRPr="00C879CE">
        <w:rPr>
          <w:rFonts w:ascii="Times New Roman" w:hAnsi="Times New Roman"/>
          <w:sz w:val="18"/>
          <w:szCs w:val="18"/>
          <w:lang w:val="ro-MD"/>
        </w:rPr>
        <w:t xml:space="preserve"> </w:t>
      </w:r>
      <w:hyperlink r:id="rId16" w:history="1">
        <w:r w:rsidR="007428DC" w:rsidRPr="0099416F">
          <w:rPr>
            <w:rStyle w:val="Hyperlink"/>
            <w:rFonts w:ascii="Times New Roman" w:hAnsi="Times New Roman"/>
            <w:sz w:val="18"/>
            <w:szCs w:val="18"/>
            <w:lang w:val="ro-MD"/>
          </w:rPr>
          <w:t>https://www.anre.md/storage/upload/administration/reports/1319/Raportul%20de%20activitate%202023.pdf</w:t>
        </w:r>
      </w:hyperlink>
      <w:r w:rsidR="007428DC">
        <w:rPr>
          <w:rFonts w:ascii="Times New Roman" w:hAnsi="Times New Roman"/>
          <w:sz w:val="18"/>
          <w:szCs w:val="18"/>
          <w:lang w:val="ro-MD"/>
        </w:rPr>
        <w:t xml:space="preserve"> </w:t>
      </w:r>
    </w:p>
  </w:footnote>
  <w:footnote w:id="19">
    <w:p w14:paraId="23822418" w14:textId="77777777" w:rsidR="00F27465" w:rsidRPr="00C879CE" w:rsidRDefault="00F27465" w:rsidP="00912D95">
      <w:pPr>
        <w:pStyle w:val="Textnotdesubsol"/>
        <w:rPr>
          <w:rFonts w:ascii="Times New Roman" w:hAnsi="Times New Roman"/>
          <w:sz w:val="18"/>
          <w:szCs w:val="18"/>
          <w:lang w:val="ro-MD"/>
        </w:rPr>
      </w:pPr>
      <w:r w:rsidRPr="00C879CE">
        <w:rPr>
          <w:rStyle w:val="Referinnotdesubsol"/>
          <w:rFonts w:ascii="Times New Roman" w:hAnsi="Times New Roman"/>
          <w:sz w:val="18"/>
          <w:szCs w:val="18"/>
        </w:rPr>
        <w:footnoteRef/>
      </w:r>
      <w:r w:rsidRPr="00C879CE">
        <w:rPr>
          <w:rFonts w:ascii="Times New Roman" w:hAnsi="Times New Roman"/>
          <w:sz w:val="18"/>
          <w:szCs w:val="18"/>
          <w:lang w:val="it-IT"/>
        </w:rPr>
        <w:t xml:space="preserve"> </w:t>
      </w:r>
      <w:r w:rsidRPr="00C879CE">
        <w:rPr>
          <w:rFonts w:ascii="Times New Roman" w:hAnsi="Times New Roman"/>
          <w:sz w:val="18"/>
          <w:szCs w:val="18"/>
          <w:lang w:val="ro-MD"/>
        </w:rPr>
        <w:t xml:space="preserve">Raportul CSE privind acțiunile întreprinse pe perioada stării de urgență </w:t>
      </w:r>
      <w:hyperlink r:id="rId17" w:history="1">
        <w:r w:rsidRPr="00C879CE">
          <w:rPr>
            <w:rStyle w:val="Hyperlink"/>
            <w:rFonts w:ascii="Times New Roman" w:hAnsi="Times New Roman"/>
            <w:sz w:val="18"/>
            <w:szCs w:val="18"/>
            <w:lang w:val="it-IT"/>
          </w:rPr>
          <w:t>raport_cse_pe_starea_de_urgenta_2.pdf (gov.md)</w:t>
        </w:r>
      </w:hyperlink>
    </w:p>
  </w:footnote>
  <w:footnote w:id="20">
    <w:p w14:paraId="086136F6" w14:textId="77777777" w:rsidR="00F27465" w:rsidRPr="0025559C" w:rsidRDefault="00F27465" w:rsidP="00267646">
      <w:pPr>
        <w:pStyle w:val="Textnotdesubsol"/>
        <w:rPr>
          <w:rFonts w:ascii="Times New Roman" w:hAnsi="Times New Roman"/>
          <w:sz w:val="18"/>
          <w:szCs w:val="18"/>
          <w:lang w:val="ro-MD"/>
        </w:rPr>
      </w:pPr>
      <w:r w:rsidRPr="00C879CE">
        <w:rPr>
          <w:rFonts w:ascii="Times New Roman" w:hAnsi="Times New Roman"/>
          <w:sz w:val="18"/>
          <w:szCs w:val="18"/>
          <w:vertAlign w:val="superscript"/>
          <w:lang w:val="ro-MD"/>
        </w:rPr>
        <w:footnoteRef/>
      </w:r>
      <w:r w:rsidRPr="00C879CE">
        <w:rPr>
          <w:rFonts w:ascii="Times New Roman" w:hAnsi="Times New Roman"/>
          <w:sz w:val="18"/>
          <w:szCs w:val="18"/>
          <w:lang w:val="ro-MD"/>
        </w:rPr>
        <w:t xml:space="preserve"> </w:t>
      </w:r>
      <w:r w:rsidRPr="0025559C">
        <w:rPr>
          <w:rFonts w:ascii="Times New Roman" w:hAnsi="Times New Roman"/>
          <w:sz w:val="18"/>
          <w:szCs w:val="18"/>
          <w:lang w:val="en-GB"/>
        </w:rPr>
        <w:t>Methodology to Identify Regional Electricity Crisis Scenarios in accordance with Article 5 of the REGULATION OF THE EUROPEAN PARLIAMENT AND OF THE COUNCIL on risk preparedness in the electricity sector and</w:t>
      </w:r>
    </w:p>
    <w:p w14:paraId="14862029" w14:textId="0E51AA38" w:rsidR="00F27465" w:rsidRPr="0025559C" w:rsidRDefault="00F27465" w:rsidP="00267646">
      <w:pPr>
        <w:pStyle w:val="Textnotdesubsol"/>
        <w:rPr>
          <w:rFonts w:ascii="Times New Roman" w:hAnsi="Times New Roman"/>
          <w:sz w:val="18"/>
          <w:szCs w:val="18"/>
          <w:lang w:val="ro-MD"/>
        </w:rPr>
      </w:pPr>
      <w:r w:rsidRPr="0025559C">
        <w:rPr>
          <w:rFonts w:ascii="Times New Roman" w:hAnsi="Times New Roman"/>
          <w:sz w:val="18"/>
          <w:szCs w:val="18"/>
          <w:lang w:val="ro-MD"/>
        </w:rPr>
        <w:t xml:space="preserve">repealing Directive 2005/89/EC. ACER-ENTSO-E, 27 pages. </w:t>
      </w:r>
    </w:p>
  </w:footnote>
  <w:footnote w:id="21">
    <w:p w14:paraId="32B036B8" w14:textId="6C8E4CDB" w:rsidR="00F27465" w:rsidRPr="00404D85" w:rsidRDefault="00F27465">
      <w:pPr>
        <w:pStyle w:val="Textnotdesubsol"/>
        <w:rPr>
          <w:rFonts w:ascii="Times New Roman" w:hAnsi="Times New Roman"/>
          <w:sz w:val="18"/>
          <w:szCs w:val="18"/>
          <w:lang w:val="ro-MD"/>
        </w:rPr>
      </w:pPr>
      <w:r w:rsidRPr="0025559C">
        <w:rPr>
          <w:rStyle w:val="Referinnotdesubsol"/>
          <w:rFonts w:ascii="Times New Roman" w:hAnsi="Times New Roman"/>
          <w:sz w:val="18"/>
          <w:szCs w:val="18"/>
        </w:rPr>
        <w:footnoteRef/>
      </w:r>
      <w:r w:rsidRPr="0025559C">
        <w:rPr>
          <w:rFonts w:ascii="Times New Roman" w:hAnsi="Times New Roman"/>
          <w:sz w:val="18"/>
          <w:szCs w:val="18"/>
          <w:lang w:val="ro-MD"/>
        </w:rPr>
        <w:t xml:space="preserve"> </w:t>
      </w:r>
      <w:hyperlink r:id="rId18" w:history="1">
        <w:r w:rsidR="00EE4E3E" w:rsidRPr="00EE4E3E">
          <w:rPr>
            <w:rStyle w:val="Hyperlink"/>
            <w:rFonts w:ascii="Times New Roman" w:hAnsi="Times New Roman"/>
            <w:sz w:val="18"/>
            <w:szCs w:val="18"/>
            <w:lang w:val="ro-MD"/>
          </w:rPr>
          <w:t>Risk-preparedness Regulation Implementation (2020 and 2021)</w:t>
        </w:r>
      </w:hyperlink>
      <w:r w:rsidR="00EE4E3E">
        <w:rPr>
          <w:rFonts w:ascii="Times New Roman" w:hAnsi="Times New Roman"/>
          <w:sz w:val="18"/>
          <w:szCs w:val="18"/>
          <w:lang w:val="ro-MD"/>
        </w:rPr>
        <w:t>.</w:t>
      </w:r>
      <w:r>
        <w:rPr>
          <w:rFonts w:ascii="Times New Roman" w:hAnsi="Times New Roman"/>
          <w:sz w:val="18"/>
          <w:szCs w:val="18"/>
          <w:lang w:val="ro-MD"/>
        </w:rPr>
        <w:t xml:space="preserve"> </w:t>
      </w:r>
    </w:p>
  </w:footnote>
  <w:footnote w:id="22">
    <w:p w14:paraId="3B8C6510" w14:textId="34323C61" w:rsidR="00F27465" w:rsidRPr="006C0A8C" w:rsidRDefault="00F27465" w:rsidP="00F3327C">
      <w:pPr>
        <w:pStyle w:val="Textnotdesubsol"/>
        <w:rPr>
          <w:rFonts w:ascii="Times New Roman" w:hAnsi="Times New Roman"/>
          <w:sz w:val="16"/>
          <w:szCs w:val="16"/>
          <w:lang w:val="ro-RO"/>
        </w:rPr>
      </w:pPr>
      <w:r w:rsidRPr="006C0A8C">
        <w:rPr>
          <w:rStyle w:val="Referinnotdesubsol"/>
          <w:rFonts w:ascii="Times New Roman" w:hAnsi="Times New Roman"/>
          <w:sz w:val="16"/>
          <w:szCs w:val="16"/>
          <w:lang w:val="ro-RO"/>
        </w:rPr>
        <w:footnoteRef/>
      </w:r>
      <w:r w:rsidRPr="006C0A8C">
        <w:rPr>
          <w:rFonts w:ascii="Times New Roman" w:hAnsi="Times New Roman"/>
          <w:sz w:val="16"/>
          <w:szCs w:val="16"/>
          <w:lang w:val="ro-RO"/>
        </w:rPr>
        <w:t xml:space="preserve"> RSC sunt companii deținute de </w:t>
      </w:r>
      <w:r w:rsidR="00D07C1E">
        <w:rPr>
          <w:rFonts w:ascii="Times New Roman" w:hAnsi="Times New Roman"/>
          <w:sz w:val="16"/>
          <w:szCs w:val="16"/>
          <w:lang w:val="ro-RO"/>
        </w:rPr>
        <w:t>membrii</w:t>
      </w:r>
      <w:r w:rsidRPr="006C0A8C">
        <w:rPr>
          <w:rFonts w:ascii="Times New Roman" w:hAnsi="Times New Roman"/>
          <w:sz w:val="16"/>
          <w:szCs w:val="16"/>
          <w:lang w:val="ro-RO"/>
        </w:rPr>
        <w:t xml:space="preserve"> săi</w:t>
      </w:r>
      <w:r w:rsidR="00F52685">
        <w:rPr>
          <w:rFonts w:ascii="Times New Roman" w:hAnsi="Times New Roman"/>
          <w:sz w:val="16"/>
          <w:szCs w:val="16"/>
          <w:lang w:val="ro-RO"/>
        </w:rPr>
        <w:t xml:space="preserve"> </w:t>
      </w:r>
      <w:r w:rsidRPr="006C0A8C">
        <w:rPr>
          <w:rFonts w:ascii="Times New Roman" w:hAnsi="Times New Roman"/>
          <w:sz w:val="16"/>
          <w:szCs w:val="16"/>
          <w:lang w:val="ro-RO"/>
        </w:rPr>
        <w:t>OST. Ei prestează servicii pentru OST, cum ar fi furnizarea unui model al sistemului electroenergetic regional sau servicii de calcul avansate pentru OST care stabilesc cele mai eficiente acțiuni de remediere determinate din punct de vedere al costurilor, fără ca OST să fie constrâns la granițele naționale.</w:t>
      </w:r>
    </w:p>
  </w:footnote>
  <w:footnote w:id="23">
    <w:p w14:paraId="140DD801" w14:textId="064323D8" w:rsidR="00F27465" w:rsidRPr="006C0A8C" w:rsidRDefault="00F27465" w:rsidP="00F3327C">
      <w:pPr>
        <w:pStyle w:val="Textnotdesubsol"/>
        <w:rPr>
          <w:rFonts w:ascii="Times New Roman" w:hAnsi="Times New Roman"/>
          <w:sz w:val="16"/>
          <w:szCs w:val="16"/>
          <w:lang w:val="ro-RO"/>
        </w:rPr>
      </w:pPr>
      <w:r w:rsidRPr="006C0A8C">
        <w:rPr>
          <w:rStyle w:val="Referinnotdesubsol"/>
          <w:rFonts w:ascii="Times New Roman" w:hAnsi="Times New Roman"/>
          <w:sz w:val="16"/>
          <w:szCs w:val="16"/>
          <w:lang w:val="ro-RO"/>
        </w:rPr>
        <w:footnoteRef/>
      </w:r>
      <w:r w:rsidRPr="006C0A8C">
        <w:rPr>
          <w:rFonts w:ascii="Times New Roman" w:hAnsi="Times New Roman"/>
          <w:sz w:val="16"/>
          <w:szCs w:val="16"/>
          <w:lang w:val="ro-RO"/>
        </w:rPr>
        <w:t xml:space="preserve"> La 1 iulie 2022, Coordonatorii Regionali de Securitate (RSC) au evoluat în Centre Regionale de Coordonare (RCC). Obiectivul major al RCC constă în implementarea și executarea de noi sarcini (servicii) în plus față de cele 5 sarcini istorice. </w:t>
      </w:r>
    </w:p>
    <w:p w14:paraId="722452E3" w14:textId="5BCAE394" w:rsidR="00F27465" w:rsidRPr="00C879CE" w:rsidRDefault="00F27465" w:rsidP="00F3327C">
      <w:pPr>
        <w:pStyle w:val="Textnotdesubsol"/>
        <w:rPr>
          <w:rFonts w:ascii="Times New Roman" w:hAnsi="Times New Roman"/>
          <w:sz w:val="16"/>
          <w:szCs w:val="16"/>
          <w:lang w:val="ro-RO"/>
        </w:rPr>
      </w:pPr>
      <w:r w:rsidRPr="00C879CE">
        <w:rPr>
          <w:rFonts w:ascii="Times New Roman" w:hAnsi="Times New Roman"/>
          <w:sz w:val="16"/>
          <w:szCs w:val="16"/>
          <w:lang w:val="ro-RO"/>
        </w:rPr>
        <w:t xml:space="preserve">Aceste sarcini </w:t>
      </w:r>
      <w:r w:rsidR="008528D5">
        <w:rPr>
          <w:rFonts w:ascii="Times New Roman" w:hAnsi="Times New Roman"/>
          <w:sz w:val="16"/>
          <w:szCs w:val="16"/>
          <w:lang w:val="ro-RO"/>
        </w:rPr>
        <w:t>obișnuite</w:t>
      </w:r>
      <w:r w:rsidR="00F52685">
        <w:rPr>
          <w:rFonts w:ascii="Times New Roman" w:hAnsi="Times New Roman"/>
          <w:sz w:val="16"/>
          <w:szCs w:val="16"/>
          <w:lang w:val="ro-RO"/>
        </w:rPr>
        <w:t xml:space="preserve"> </w:t>
      </w:r>
      <w:r w:rsidRPr="00C879CE">
        <w:rPr>
          <w:rFonts w:ascii="Times New Roman" w:hAnsi="Times New Roman"/>
          <w:sz w:val="16"/>
          <w:szCs w:val="16"/>
          <w:lang w:val="ro-RO"/>
        </w:rPr>
        <w:t>(cum ar fi modelul rețelei comune (CGM), analiza coordonată de securitate (CSA), calculul coordonat al capacității (CCC), adecva</w:t>
      </w:r>
      <w:r w:rsidR="00D07C1E">
        <w:rPr>
          <w:rFonts w:ascii="Times New Roman" w:hAnsi="Times New Roman"/>
          <w:sz w:val="16"/>
          <w:szCs w:val="16"/>
          <w:lang w:val="ro-RO"/>
        </w:rPr>
        <w:t>nța</w:t>
      </w:r>
      <w:r w:rsidRPr="00C879CE">
        <w:rPr>
          <w:rFonts w:ascii="Times New Roman" w:hAnsi="Times New Roman"/>
          <w:sz w:val="16"/>
          <w:szCs w:val="16"/>
          <w:lang w:val="ro-RO"/>
        </w:rPr>
        <w:t xml:space="preserve"> pe termen scurt paneuropean (STA) și coordonarea paneuropeană a planificării întreruperii (OPC)) și noile sarcini RCC sunt toate enumerate în Regulamentul UE 2019/943.</w:t>
      </w:r>
    </w:p>
    <w:p w14:paraId="768CB4F7" w14:textId="064EE978" w:rsidR="00F27465" w:rsidRPr="00806204" w:rsidRDefault="00F27465" w:rsidP="00F3327C">
      <w:pPr>
        <w:pStyle w:val="Textnotdesubsol"/>
        <w:rPr>
          <w:rFonts w:ascii="Times New Roman" w:hAnsi="Times New Roman"/>
          <w:sz w:val="16"/>
          <w:szCs w:val="16"/>
        </w:rPr>
      </w:pPr>
      <w:r w:rsidRPr="00EE52B5">
        <w:rPr>
          <w:rFonts w:ascii="Times New Roman" w:hAnsi="Times New Roman"/>
          <w:sz w:val="16"/>
          <w:szCs w:val="16"/>
          <w:lang w:val="it-IT"/>
        </w:rPr>
        <w:t xml:space="preserve">Cerințele pentru implementarea continuă a celor 5 sarcini istorice și implementarea noilor sarcini sunt incluse în întregime în acest Regulament. </w:t>
      </w:r>
      <w:hyperlink r:id="rId19" w:history="1">
        <w:r w:rsidR="00F52685" w:rsidRPr="00806204">
          <w:rPr>
            <w:rStyle w:val="Hyperlink"/>
            <w:rFonts w:ascii="Times New Roman" w:hAnsi="Times New Roman"/>
            <w:sz w:val="16"/>
            <w:szCs w:val="16"/>
          </w:rPr>
          <w:t>https://www.coreso.eu/regional-security-coordinators-evolve-into-regional-coordination-centres/</w:t>
        </w:r>
      </w:hyperlink>
      <w:r w:rsidR="00F52685" w:rsidRPr="00806204">
        <w:rPr>
          <w:rFonts w:ascii="Times New Roman" w:hAnsi="Times New Roman"/>
          <w:sz w:val="16"/>
          <w:szCs w:val="16"/>
        </w:rPr>
        <w:t xml:space="preserve"> </w:t>
      </w:r>
    </w:p>
    <w:p w14:paraId="0F075428" w14:textId="77777777" w:rsidR="00F27465" w:rsidRPr="00EE52B5" w:rsidRDefault="00F27465" w:rsidP="00F3327C">
      <w:pPr>
        <w:pStyle w:val="Textnotdesubsol"/>
        <w:rPr>
          <w:rFonts w:ascii="Times New Roman" w:hAnsi="Times New Roman"/>
          <w:sz w:val="16"/>
          <w:szCs w:val="16"/>
          <w:lang w:val="it-IT"/>
        </w:rPr>
      </w:pPr>
      <w:r w:rsidRPr="00EE52B5">
        <w:rPr>
          <w:rFonts w:ascii="Times New Roman" w:hAnsi="Times New Roman"/>
          <w:sz w:val="16"/>
          <w:szCs w:val="16"/>
          <w:lang w:val="it-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C48C6" w14:textId="77777777" w:rsidR="00164C4D" w:rsidRPr="00C879CE" w:rsidRDefault="00164C4D">
    <w:pPr>
      <w:pStyle w:val="Antet"/>
      <w:rPr>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30785"/>
    <w:multiLevelType w:val="hybridMultilevel"/>
    <w:tmpl w:val="C08E95D6"/>
    <w:lvl w:ilvl="0" w:tplc="4EEC0EA2">
      <w:start w:val="1"/>
      <w:numFmt w:val="decimal"/>
      <w:lvlText w:val="%1."/>
      <w:lvlJc w:val="left"/>
      <w:pPr>
        <w:ind w:left="1069" w:hanging="360"/>
      </w:pPr>
      <w:rPr>
        <w:rFonts w:eastAsia="Calibri"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01FC4274"/>
    <w:multiLevelType w:val="hybridMultilevel"/>
    <w:tmpl w:val="5232DD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983E12"/>
    <w:multiLevelType w:val="hybridMultilevel"/>
    <w:tmpl w:val="ED928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283E64"/>
    <w:multiLevelType w:val="hybridMultilevel"/>
    <w:tmpl w:val="98B855C4"/>
    <w:lvl w:ilvl="0" w:tplc="14100698">
      <w:start w:val="3"/>
      <w:numFmt w:val="bullet"/>
      <w:lvlText w:val="-"/>
      <w:lvlJc w:val="left"/>
      <w:pPr>
        <w:ind w:left="1620" w:hanging="360"/>
      </w:pPr>
      <w:rPr>
        <w:rFonts w:ascii="Calibri" w:eastAsiaTheme="minorHAnsi" w:hAnsi="Calibri" w:cs="Calibri"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4" w15:restartNumberingAfterBreak="0">
    <w:nsid w:val="033A7168"/>
    <w:multiLevelType w:val="hybridMultilevel"/>
    <w:tmpl w:val="D618E2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3767137"/>
    <w:multiLevelType w:val="hybridMultilevel"/>
    <w:tmpl w:val="17E6166C"/>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 w15:restartNumberingAfterBreak="0">
    <w:nsid w:val="04197132"/>
    <w:multiLevelType w:val="multilevel"/>
    <w:tmpl w:val="6AAA7014"/>
    <w:styleLink w:val="Listacurent1"/>
    <w:lvl w:ilvl="0">
      <w:start w:val="2"/>
      <w:numFmt w:val="decimal"/>
      <w:lvlText w:val="%1"/>
      <w:lvlJc w:val="left"/>
      <w:pPr>
        <w:ind w:left="38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11"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764" w:hanging="1080"/>
      </w:pPr>
      <w:rPr>
        <w:rFonts w:hint="default"/>
      </w:rPr>
    </w:lvl>
    <w:lvl w:ilvl="6">
      <w:start w:val="1"/>
      <w:numFmt w:val="decimal"/>
      <w:isLgl/>
      <w:lvlText w:val="%1.%2.%3.%4.%5.%6.%7."/>
      <w:lvlJc w:val="left"/>
      <w:pPr>
        <w:ind w:left="3455" w:hanging="1440"/>
      </w:pPr>
      <w:rPr>
        <w:rFonts w:hint="default"/>
      </w:rPr>
    </w:lvl>
    <w:lvl w:ilvl="7">
      <w:start w:val="1"/>
      <w:numFmt w:val="decimal"/>
      <w:isLgl/>
      <w:lvlText w:val="%1.%2.%3.%4.%5.%6.%7.%8."/>
      <w:lvlJc w:val="left"/>
      <w:pPr>
        <w:ind w:left="3786" w:hanging="1440"/>
      </w:pPr>
      <w:rPr>
        <w:rFonts w:hint="default"/>
      </w:rPr>
    </w:lvl>
    <w:lvl w:ilvl="8">
      <w:start w:val="1"/>
      <w:numFmt w:val="decimal"/>
      <w:isLgl/>
      <w:lvlText w:val="%1.%2.%3.%4.%5.%6.%7.%8.%9."/>
      <w:lvlJc w:val="left"/>
      <w:pPr>
        <w:ind w:left="4477" w:hanging="1800"/>
      </w:pPr>
      <w:rPr>
        <w:rFonts w:hint="default"/>
      </w:rPr>
    </w:lvl>
  </w:abstractNum>
  <w:abstractNum w:abstractNumId="7" w15:restartNumberingAfterBreak="0">
    <w:nsid w:val="05D31EA9"/>
    <w:multiLevelType w:val="multilevel"/>
    <w:tmpl w:val="C636AAB2"/>
    <w:lvl w:ilvl="0">
      <w:start w:val="1"/>
      <w:numFmt w:val="upperRoman"/>
      <w:pStyle w:val="Titlu1"/>
      <w:lvlText w:val="%1."/>
      <w:lvlJc w:val="right"/>
      <w:pPr>
        <w:ind w:left="720" w:hanging="360"/>
      </w:pPr>
      <w:rPr>
        <w:rFonts w:hint="default"/>
        <w:sz w:val="28"/>
        <w:szCs w:val="28"/>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6744215"/>
    <w:multiLevelType w:val="hybridMultilevel"/>
    <w:tmpl w:val="C344A968"/>
    <w:lvl w:ilvl="0" w:tplc="1410069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8D7832"/>
    <w:multiLevelType w:val="hybridMultilevel"/>
    <w:tmpl w:val="85E8A21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0" w15:restartNumberingAfterBreak="0">
    <w:nsid w:val="071325CE"/>
    <w:multiLevelType w:val="multilevel"/>
    <w:tmpl w:val="F44C97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74F1A0E"/>
    <w:multiLevelType w:val="hybridMultilevel"/>
    <w:tmpl w:val="2A7C6062"/>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8183B6E"/>
    <w:multiLevelType w:val="hybridMultilevel"/>
    <w:tmpl w:val="6B96F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88E65AA"/>
    <w:multiLevelType w:val="hybridMultilevel"/>
    <w:tmpl w:val="EA2C227E"/>
    <w:lvl w:ilvl="0" w:tplc="3A2640AE">
      <w:start w:val="6"/>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9315380"/>
    <w:multiLevelType w:val="hybridMultilevel"/>
    <w:tmpl w:val="31807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939062C"/>
    <w:multiLevelType w:val="hybridMultilevel"/>
    <w:tmpl w:val="FEE89D24"/>
    <w:lvl w:ilvl="0" w:tplc="08090011">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0A69029C"/>
    <w:multiLevelType w:val="hybridMultilevel"/>
    <w:tmpl w:val="1E341E54"/>
    <w:lvl w:ilvl="0" w:tplc="14100698">
      <w:start w:val="3"/>
      <w:numFmt w:val="bullet"/>
      <w:lvlText w:val="-"/>
      <w:lvlJc w:val="left"/>
      <w:pPr>
        <w:ind w:left="1931" w:hanging="360"/>
      </w:pPr>
      <w:rPr>
        <w:rFonts w:ascii="Calibri" w:eastAsiaTheme="minorHAnsi" w:hAnsi="Calibri" w:cs="Calibri" w:hint="default"/>
      </w:rPr>
    </w:lvl>
    <w:lvl w:ilvl="1" w:tplc="08180003" w:tentative="1">
      <w:start w:val="1"/>
      <w:numFmt w:val="bullet"/>
      <w:lvlText w:val="o"/>
      <w:lvlJc w:val="left"/>
      <w:pPr>
        <w:ind w:left="2651" w:hanging="360"/>
      </w:pPr>
      <w:rPr>
        <w:rFonts w:ascii="Courier New" w:hAnsi="Courier New" w:cs="Courier New" w:hint="default"/>
      </w:rPr>
    </w:lvl>
    <w:lvl w:ilvl="2" w:tplc="08180005" w:tentative="1">
      <w:start w:val="1"/>
      <w:numFmt w:val="bullet"/>
      <w:lvlText w:val=""/>
      <w:lvlJc w:val="left"/>
      <w:pPr>
        <w:ind w:left="3371" w:hanging="360"/>
      </w:pPr>
      <w:rPr>
        <w:rFonts w:ascii="Wingdings" w:hAnsi="Wingdings" w:hint="default"/>
      </w:rPr>
    </w:lvl>
    <w:lvl w:ilvl="3" w:tplc="08180001" w:tentative="1">
      <w:start w:val="1"/>
      <w:numFmt w:val="bullet"/>
      <w:lvlText w:val=""/>
      <w:lvlJc w:val="left"/>
      <w:pPr>
        <w:ind w:left="4091" w:hanging="360"/>
      </w:pPr>
      <w:rPr>
        <w:rFonts w:ascii="Symbol" w:hAnsi="Symbol" w:hint="default"/>
      </w:rPr>
    </w:lvl>
    <w:lvl w:ilvl="4" w:tplc="08180003" w:tentative="1">
      <w:start w:val="1"/>
      <w:numFmt w:val="bullet"/>
      <w:lvlText w:val="o"/>
      <w:lvlJc w:val="left"/>
      <w:pPr>
        <w:ind w:left="4811" w:hanging="360"/>
      </w:pPr>
      <w:rPr>
        <w:rFonts w:ascii="Courier New" w:hAnsi="Courier New" w:cs="Courier New" w:hint="default"/>
      </w:rPr>
    </w:lvl>
    <w:lvl w:ilvl="5" w:tplc="08180005" w:tentative="1">
      <w:start w:val="1"/>
      <w:numFmt w:val="bullet"/>
      <w:lvlText w:val=""/>
      <w:lvlJc w:val="left"/>
      <w:pPr>
        <w:ind w:left="5531" w:hanging="360"/>
      </w:pPr>
      <w:rPr>
        <w:rFonts w:ascii="Wingdings" w:hAnsi="Wingdings" w:hint="default"/>
      </w:rPr>
    </w:lvl>
    <w:lvl w:ilvl="6" w:tplc="08180001" w:tentative="1">
      <w:start w:val="1"/>
      <w:numFmt w:val="bullet"/>
      <w:lvlText w:val=""/>
      <w:lvlJc w:val="left"/>
      <w:pPr>
        <w:ind w:left="6251" w:hanging="360"/>
      </w:pPr>
      <w:rPr>
        <w:rFonts w:ascii="Symbol" w:hAnsi="Symbol" w:hint="default"/>
      </w:rPr>
    </w:lvl>
    <w:lvl w:ilvl="7" w:tplc="08180003" w:tentative="1">
      <w:start w:val="1"/>
      <w:numFmt w:val="bullet"/>
      <w:lvlText w:val="o"/>
      <w:lvlJc w:val="left"/>
      <w:pPr>
        <w:ind w:left="6971" w:hanging="360"/>
      </w:pPr>
      <w:rPr>
        <w:rFonts w:ascii="Courier New" w:hAnsi="Courier New" w:cs="Courier New" w:hint="default"/>
      </w:rPr>
    </w:lvl>
    <w:lvl w:ilvl="8" w:tplc="08180005" w:tentative="1">
      <w:start w:val="1"/>
      <w:numFmt w:val="bullet"/>
      <w:lvlText w:val=""/>
      <w:lvlJc w:val="left"/>
      <w:pPr>
        <w:ind w:left="7691" w:hanging="360"/>
      </w:pPr>
      <w:rPr>
        <w:rFonts w:ascii="Wingdings" w:hAnsi="Wingdings" w:hint="default"/>
      </w:rPr>
    </w:lvl>
  </w:abstractNum>
  <w:abstractNum w:abstractNumId="17" w15:restartNumberingAfterBreak="0">
    <w:nsid w:val="0B8E73CA"/>
    <w:multiLevelType w:val="hybridMultilevel"/>
    <w:tmpl w:val="A7A035D2"/>
    <w:lvl w:ilvl="0" w:tplc="50B2193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0F6262B9"/>
    <w:multiLevelType w:val="hybridMultilevel"/>
    <w:tmpl w:val="9B2EC58A"/>
    <w:lvl w:ilvl="0" w:tplc="CAD4D234">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11191C7C"/>
    <w:multiLevelType w:val="multilevel"/>
    <w:tmpl w:val="CC78A3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4D848DF"/>
    <w:multiLevelType w:val="multilevel"/>
    <w:tmpl w:val="05749C7E"/>
    <w:styleLink w:val="Listacurent2"/>
    <w:lvl w:ilvl="0">
      <w:start w:val="2"/>
      <w:numFmt w:val="decimal"/>
      <w:lvlText w:val="%1"/>
      <w:lvlJc w:val="left"/>
      <w:pPr>
        <w:ind w:left="38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11"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33" w:hanging="1080"/>
      </w:pPr>
      <w:rPr>
        <w:rFonts w:hint="default"/>
      </w:rPr>
    </w:lvl>
    <w:lvl w:ilvl="5">
      <w:start w:val="1"/>
      <w:numFmt w:val="decimal"/>
      <w:isLgl/>
      <w:lvlText w:val="%1.%2.%3.%4.%5.%6."/>
      <w:lvlJc w:val="left"/>
      <w:pPr>
        <w:ind w:left="2764" w:hanging="1080"/>
      </w:pPr>
      <w:rPr>
        <w:rFonts w:hint="default"/>
      </w:rPr>
    </w:lvl>
    <w:lvl w:ilvl="6">
      <w:start w:val="1"/>
      <w:numFmt w:val="decimal"/>
      <w:isLgl/>
      <w:lvlText w:val="%1.%2.%3.%4.%5.%6.%7."/>
      <w:lvlJc w:val="left"/>
      <w:pPr>
        <w:ind w:left="3455" w:hanging="1440"/>
      </w:pPr>
      <w:rPr>
        <w:rFonts w:hint="default"/>
      </w:rPr>
    </w:lvl>
    <w:lvl w:ilvl="7">
      <w:start w:val="1"/>
      <w:numFmt w:val="decimal"/>
      <w:isLgl/>
      <w:lvlText w:val="%1.%2.%3.%4.%5.%6.%7.%8."/>
      <w:lvlJc w:val="left"/>
      <w:pPr>
        <w:ind w:left="3786" w:hanging="1440"/>
      </w:pPr>
      <w:rPr>
        <w:rFonts w:hint="default"/>
      </w:rPr>
    </w:lvl>
    <w:lvl w:ilvl="8">
      <w:start w:val="1"/>
      <w:numFmt w:val="decimal"/>
      <w:isLgl/>
      <w:lvlText w:val="%1.%2.%3.%4.%5.%6.%7.%8.%9."/>
      <w:lvlJc w:val="left"/>
      <w:pPr>
        <w:ind w:left="4477" w:hanging="1800"/>
      </w:pPr>
      <w:rPr>
        <w:rFonts w:hint="default"/>
      </w:rPr>
    </w:lvl>
  </w:abstractNum>
  <w:abstractNum w:abstractNumId="21" w15:restartNumberingAfterBreak="0">
    <w:nsid w:val="15656A72"/>
    <w:multiLevelType w:val="hybridMultilevel"/>
    <w:tmpl w:val="DCFAEBCC"/>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2" w15:restartNumberingAfterBreak="0">
    <w:nsid w:val="167D61AD"/>
    <w:multiLevelType w:val="hybridMultilevel"/>
    <w:tmpl w:val="FB12A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6DD41BC"/>
    <w:multiLevelType w:val="hybridMultilevel"/>
    <w:tmpl w:val="1FEC2778"/>
    <w:lvl w:ilvl="0" w:tplc="14100698">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17524DD4"/>
    <w:multiLevelType w:val="hybridMultilevel"/>
    <w:tmpl w:val="F42A8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8314DB2"/>
    <w:multiLevelType w:val="hybridMultilevel"/>
    <w:tmpl w:val="DF5ECB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84C464C"/>
    <w:multiLevelType w:val="hybridMultilevel"/>
    <w:tmpl w:val="3D9605EA"/>
    <w:lvl w:ilvl="0" w:tplc="43C8B0A2">
      <w:start w:val="1"/>
      <w:numFmt w:val="decimal"/>
      <w:pStyle w:val="Titlu2"/>
      <w:lvlText w:val="2.%1."/>
      <w:lvlJc w:val="left"/>
      <w:pPr>
        <w:ind w:left="720" w:hanging="360"/>
      </w:pPr>
      <w:rPr>
        <w:rFonts w:hint="default"/>
        <w:lang w:val="ro-R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9503962"/>
    <w:multiLevelType w:val="hybridMultilevel"/>
    <w:tmpl w:val="E3BE93BE"/>
    <w:lvl w:ilvl="0" w:tplc="61F43DFC">
      <w:start w:val="1"/>
      <w:numFmt w:val="lowerLetter"/>
      <w:lvlText w:val="%1."/>
      <w:lvlJc w:val="left"/>
      <w:pPr>
        <w:ind w:left="720" w:hanging="360"/>
      </w:pPr>
      <w:rPr>
        <w:rFonts w:hint="default"/>
      </w:rPr>
    </w:lvl>
    <w:lvl w:ilvl="1" w:tplc="08090017">
      <w:start w:val="1"/>
      <w:numFmt w:val="lowerLetter"/>
      <w:lvlText w:val="%2)"/>
      <w:lvlJc w:val="left"/>
      <w:pPr>
        <w:ind w:left="72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A3806F8"/>
    <w:multiLevelType w:val="hybridMultilevel"/>
    <w:tmpl w:val="360CEED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9" w15:restartNumberingAfterBreak="0">
    <w:nsid w:val="1AF02488"/>
    <w:multiLevelType w:val="multilevel"/>
    <w:tmpl w:val="729422F0"/>
    <w:lvl w:ilvl="0">
      <w:start w:val="2"/>
      <w:numFmt w:val="decimal"/>
      <w:lvlText w:val="%1."/>
      <w:lvlJc w:val="left"/>
      <w:pPr>
        <w:ind w:left="360" w:hanging="360"/>
      </w:pPr>
      <w:rPr>
        <w:rFonts w:hint="default"/>
      </w:rPr>
    </w:lvl>
    <w:lvl w:ilvl="1">
      <w:start w:val="2"/>
      <w:numFmt w:val="decimal"/>
      <w:lvlText w:val="%2.5"/>
      <w:lvlJc w:val="righ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1B1B129A"/>
    <w:multiLevelType w:val="hybridMultilevel"/>
    <w:tmpl w:val="FB601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BD7361F"/>
    <w:multiLevelType w:val="hybridMultilevel"/>
    <w:tmpl w:val="F7EEE91E"/>
    <w:lvl w:ilvl="0" w:tplc="BCA0BAA6">
      <w:start w:val="1"/>
      <w:numFmt w:val="decimal"/>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1BFF4626"/>
    <w:multiLevelType w:val="hybridMultilevel"/>
    <w:tmpl w:val="9B0E0C9C"/>
    <w:lvl w:ilvl="0" w:tplc="F620B9F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CA21808"/>
    <w:multiLevelType w:val="hybridMultilevel"/>
    <w:tmpl w:val="27FA22C6"/>
    <w:lvl w:ilvl="0" w:tplc="14100698">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1CB34758"/>
    <w:multiLevelType w:val="hybridMultilevel"/>
    <w:tmpl w:val="E7E039F2"/>
    <w:lvl w:ilvl="0" w:tplc="072A20BE">
      <w:start w:val="1"/>
      <w:numFmt w:val="bullet"/>
      <w:lvlText w:val=""/>
      <w:lvlJc w:val="center"/>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203245BA"/>
    <w:multiLevelType w:val="hybridMultilevel"/>
    <w:tmpl w:val="BF406F9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0FC2B35"/>
    <w:multiLevelType w:val="hybridMultilevel"/>
    <w:tmpl w:val="82A8E0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1527123"/>
    <w:multiLevelType w:val="multilevel"/>
    <w:tmpl w:val="EC3EB828"/>
    <w:lvl w:ilvl="0">
      <w:start w:val="1"/>
      <w:numFmt w:val="decimal"/>
      <w:lvlText w:val="%1)"/>
      <w:lvlJc w:val="left"/>
      <w:pPr>
        <w:ind w:left="90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800" w:hanging="720"/>
      </w:pPr>
      <w:rPr>
        <w:rFonts w:hint="default"/>
        <w:i/>
        <w:iCs/>
      </w:rPr>
    </w:lvl>
    <w:lvl w:ilvl="4">
      <w:start w:val="1"/>
      <w:numFmt w:val="decimal"/>
      <w:isLgl/>
      <w:lvlText w:val="%1.%2.%3.%4.%5."/>
      <w:lvlJc w:val="left"/>
      <w:pPr>
        <w:ind w:left="234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780" w:hanging="1800"/>
      </w:pPr>
      <w:rPr>
        <w:rFonts w:hint="default"/>
      </w:rPr>
    </w:lvl>
  </w:abstractNum>
  <w:abstractNum w:abstractNumId="38" w15:restartNumberingAfterBreak="0">
    <w:nsid w:val="21DF3147"/>
    <w:multiLevelType w:val="hybridMultilevel"/>
    <w:tmpl w:val="61EC1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27F23A2"/>
    <w:multiLevelType w:val="hybridMultilevel"/>
    <w:tmpl w:val="5C941EDC"/>
    <w:lvl w:ilvl="0" w:tplc="14100698">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45916BE"/>
    <w:multiLevelType w:val="hybridMultilevel"/>
    <w:tmpl w:val="718C6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6DE41B0"/>
    <w:multiLevelType w:val="hybridMultilevel"/>
    <w:tmpl w:val="9E686332"/>
    <w:lvl w:ilvl="0" w:tplc="CAD4D234">
      <w:start w:val="1"/>
      <w:numFmt w:val="decimal"/>
      <w:lvlText w:val="%1)"/>
      <w:lvlJc w:val="left"/>
      <w:pPr>
        <w:ind w:left="720" w:hanging="360"/>
      </w:pPr>
      <w:rPr>
        <w:rFonts w:hint="default"/>
        <w:color w:val="auto"/>
      </w:rPr>
    </w:lvl>
    <w:lvl w:ilvl="1" w:tplc="08090017">
      <w:start w:val="1"/>
      <w:numFmt w:val="lowerLetter"/>
      <w:lvlText w:val="%2)"/>
      <w:lvlJc w:val="left"/>
      <w:pPr>
        <w:ind w:left="72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27AC3498"/>
    <w:multiLevelType w:val="hybridMultilevel"/>
    <w:tmpl w:val="B608EE5E"/>
    <w:lvl w:ilvl="0" w:tplc="1410069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955696F"/>
    <w:multiLevelType w:val="hybridMultilevel"/>
    <w:tmpl w:val="27E4B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9763E0D"/>
    <w:multiLevelType w:val="hybridMultilevel"/>
    <w:tmpl w:val="44247344"/>
    <w:lvl w:ilvl="0" w:tplc="3A2640AE">
      <w:start w:val="6"/>
      <w:numFmt w:val="bullet"/>
      <w:lvlText w:val="-"/>
      <w:lvlJc w:val="left"/>
      <w:pPr>
        <w:ind w:left="1211" w:hanging="360"/>
      </w:pPr>
      <w:rPr>
        <w:rFonts w:ascii="Times New Roman" w:eastAsia="Times New Roman" w:hAnsi="Times New Roman" w:cs="Times New Roman" w:hint="default"/>
      </w:rPr>
    </w:lvl>
    <w:lvl w:ilvl="1" w:tplc="08180003" w:tentative="1">
      <w:start w:val="1"/>
      <w:numFmt w:val="bullet"/>
      <w:lvlText w:val="o"/>
      <w:lvlJc w:val="left"/>
      <w:pPr>
        <w:ind w:left="1931" w:hanging="360"/>
      </w:pPr>
      <w:rPr>
        <w:rFonts w:ascii="Courier New" w:hAnsi="Courier New" w:cs="Courier New" w:hint="default"/>
      </w:rPr>
    </w:lvl>
    <w:lvl w:ilvl="2" w:tplc="08180005" w:tentative="1">
      <w:start w:val="1"/>
      <w:numFmt w:val="bullet"/>
      <w:lvlText w:val=""/>
      <w:lvlJc w:val="left"/>
      <w:pPr>
        <w:ind w:left="2651" w:hanging="360"/>
      </w:pPr>
      <w:rPr>
        <w:rFonts w:ascii="Wingdings" w:hAnsi="Wingdings" w:hint="default"/>
      </w:rPr>
    </w:lvl>
    <w:lvl w:ilvl="3" w:tplc="08180001" w:tentative="1">
      <w:start w:val="1"/>
      <w:numFmt w:val="bullet"/>
      <w:lvlText w:val=""/>
      <w:lvlJc w:val="left"/>
      <w:pPr>
        <w:ind w:left="3371" w:hanging="360"/>
      </w:pPr>
      <w:rPr>
        <w:rFonts w:ascii="Symbol" w:hAnsi="Symbol" w:hint="default"/>
      </w:rPr>
    </w:lvl>
    <w:lvl w:ilvl="4" w:tplc="08180003" w:tentative="1">
      <w:start w:val="1"/>
      <w:numFmt w:val="bullet"/>
      <w:lvlText w:val="o"/>
      <w:lvlJc w:val="left"/>
      <w:pPr>
        <w:ind w:left="4091" w:hanging="360"/>
      </w:pPr>
      <w:rPr>
        <w:rFonts w:ascii="Courier New" w:hAnsi="Courier New" w:cs="Courier New" w:hint="default"/>
      </w:rPr>
    </w:lvl>
    <w:lvl w:ilvl="5" w:tplc="08180005" w:tentative="1">
      <w:start w:val="1"/>
      <w:numFmt w:val="bullet"/>
      <w:lvlText w:val=""/>
      <w:lvlJc w:val="left"/>
      <w:pPr>
        <w:ind w:left="4811" w:hanging="360"/>
      </w:pPr>
      <w:rPr>
        <w:rFonts w:ascii="Wingdings" w:hAnsi="Wingdings" w:hint="default"/>
      </w:rPr>
    </w:lvl>
    <w:lvl w:ilvl="6" w:tplc="08180001" w:tentative="1">
      <w:start w:val="1"/>
      <w:numFmt w:val="bullet"/>
      <w:lvlText w:val=""/>
      <w:lvlJc w:val="left"/>
      <w:pPr>
        <w:ind w:left="5531" w:hanging="360"/>
      </w:pPr>
      <w:rPr>
        <w:rFonts w:ascii="Symbol" w:hAnsi="Symbol" w:hint="default"/>
      </w:rPr>
    </w:lvl>
    <w:lvl w:ilvl="7" w:tplc="08180003" w:tentative="1">
      <w:start w:val="1"/>
      <w:numFmt w:val="bullet"/>
      <w:lvlText w:val="o"/>
      <w:lvlJc w:val="left"/>
      <w:pPr>
        <w:ind w:left="6251" w:hanging="360"/>
      </w:pPr>
      <w:rPr>
        <w:rFonts w:ascii="Courier New" w:hAnsi="Courier New" w:cs="Courier New" w:hint="default"/>
      </w:rPr>
    </w:lvl>
    <w:lvl w:ilvl="8" w:tplc="08180005" w:tentative="1">
      <w:start w:val="1"/>
      <w:numFmt w:val="bullet"/>
      <w:lvlText w:val=""/>
      <w:lvlJc w:val="left"/>
      <w:pPr>
        <w:ind w:left="6971" w:hanging="360"/>
      </w:pPr>
      <w:rPr>
        <w:rFonts w:ascii="Wingdings" w:hAnsi="Wingdings" w:hint="default"/>
      </w:rPr>
    </w:lvl>
  </w:abstractNum>
  <w:abstractNum w:abstractNumId="45" w15:restartNumberingAfterBreak="0">
    <w:nsid w:val="2AE37083"/>
    <w:multiLevelType w:val="hybridMultilevel"/>
    <w:tmpl w:val="B53E893E"/>
    <w:lvl w:ilvl="0" w:tplc="14100698">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2C8B1E99"/>
    <w:multiLevelType w:val="hybridMultilevel"/>
    <w:tmpl w:val="31F04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CAF7FA5"/>
    <w:multiLevelType w:val="hybridMultilevel"/>
    <w:tmpl w:val="45982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D8C0635"/>
    <w:multiLevelType w:val="multilevel"/>
    <w:tmpl w:val="F946A748"/>
    <w:lvl w:ilvl="0">
      <w:start w:val="1"/>
      <w:numFmt w:val="decimal"/>
      <w:lvlText w:val="%1)"/>
      <w:lvlJc w:val="left"/>
      <w:pPr>
        <w:ind w:left="1069"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9" w15:restartNumberingAfterBreak="0">
    <w:nsid w:val="2E1F0842"/>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E3D1EB6"/>
    <w:multiLevelType w:val="hybridMultilevel"/>
    <w:tmpl w:val="099AD22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F9F2518"/>
    <w:multiLevelType w:val="multilevel"/>
    <w:tmpl w:val="9DE2924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306713F9"/>
    <w:multiLevelType w:val="multilevel"/>
    <w:tmpl w:val="B42A452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09F79B9"/>
    <w:multiLevelType w:val="hybridMultilevel"/>
    <w:tmpl w:val="19B2497A"/>
    <w:lvl w:ilvl="0" w:tplc="1410069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32B4602"/>
    <w:multiLevelType w:val="hybridMultilevel"/>
    <w:tmpl w:val="DD9E74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4D621D7"/>
    <w:multiLevelType w:val="hybridMultilevel"/>
    <w:tmpl w:val="053AF8B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34D92EC7"/>
    <w:multiLevelType w:val="hybridMultilevel"/>
    <w:tmpl w:val="9A2E5F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5343C3D"/>
    <w:multiLevelType w:val="hybridMultilevel"/>
    <w:tmpl w:val="24C29430"/>
    <w:lvl w:ilvl="0" w:tplc="14100698">
      <w:start w:val="3"/>
      <w:numFmt w:val="bullet"/>
      <w:lvlText w:val="-"/>
      <w:lvlJc w:val="left"/>
      <w:pPr>
        <w:ind w:left="720" w:hanging="360"/>
      </w:pPr>
      <w:rPr>
        <w:rFonts w:ascii="Calibri" w:eastAsiaTheme="minorHAnsi" w:hAnsi="Calibri" w:cs="Calibri" w:hint="default"/>
      </w:rPr>
    </w:lvl>
    <w:lvl w:ilvl="1" w:tplc="AC4A0370">
      <w:start w:val="2"/>
      <w:numFmt w:val="bullet"/>
      <w:lvlText w:val="–"/>
      <w:lvlJc w:val="left"/>
      <w:pPr>
        <w:ind w:left="1440" w:hanging="360"/>
      </w:pPr>
      <w:rPr>
        <w:rFonts w:ascii="Times New Roman" w:eastAsiaTheme="minorHAns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5C74C6D"/>
    <w:multiLevelType w:val="multilevel"/>
    <w:tmpl w:val="6BF06B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6047C2C"/>
    <w:multiLevelType w:val="hybridMultilevel"/>
    <w:tmpl w:val="0472D474"/>
    <w:lvl w:ilvl="0" w:tplc="1410069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7CF3E74"/>
    <w:multiLevelType w:val="hybridMultilevel"/>
    <w:tmpl w:val="2EB8A808"/>
    <w:lvl w:ilvl="0" w:tplc="08090001">
      <w:start w:val="1"/>
      <w:numFmt w:val="bullet"/>
      <w:lvlText w:val=""/>
      <w:lvlJc w:val="left"/>
      <w:pPr>
        <w:ind w:left="1931" w:hanging="360"/>
      </w:pPr>
      <w:rPr>
        <w:rFonts w:ascii="Symbol" w:hAnsi="Symbol" w:hint="default"/>
      </w:rPr>
    </w:lvl>
    <w:lvl w:ilvl="1" w:tplc="08090003" w:tentative="1">
      <w:start w:val="1"/>
      <w:numFmt w:val="bullet"/>
      <w:lvlText w:val="o"/>
      <w:lvlJc w:val="left"/>
      <w:pPr>
        <w:ind w:left="2651" w:hanging="360"/>
      </w:pPr>
      <w:rPr>
        <w:rFonts w:ascii="Courier New" w:hAnsi="Courier New" w:cs="Courier New" w:hint="default"/>
      </w:rPr>
    </w:lvl>
    <w:lvl w:ilvl="2" w:tplc="08090005" w:tentative="1">
      <w:start w:val="1"/>
      <w:numFmt w:val="bullet"/>
      <w:lvlText w:val=""/>
      <w:lvlJc w:val="left"/>
      <w:pPr>
        <w:ind w:left="3371" w:hanging="360"/>
      </w:pPr>
      <w:rPr>
        <w:rFonts w:ascii="Wingdings" w:hAnsi="Wingdings" w:hint="default"/>
      </w:rPr>
    </w:lvl>
    <w:lvl w:ilvl="3" w:tplc="08090001" w:tentative="1">
      <w:start w:val="1"/>
      <w:numFmt w:val="bullet"/>
      <w:lvlText w:val=""/>
      <w:lvlJc w:val="left"/>
      <w:pPr>
        <w:ind w:left="4091" w:hanging="360"/>
      </w:pPr>
      <w:rPr>
        <w:rFonts w:ascii="Symbol" w:hAnsi="Symbol" w:hint="default"/>
      </w:rPr>
    </w:lvl>
    <w:lvl w:ilvl="4" w:tplc="08090003" w:tentative="1">
      <w:start w:val="1"/>
      <w:numFmt w:val="bullet"/>
      <w:lvlText w:val="o"/>
      <w:lvlJc w:val="left"/>
      <w:pPr>
        <w:ind w:left="4811" w:hanging="360"/>
      </w:pPr>
      <w:rPr>
        <w:rFonts w:ascii="Courier New" w:hAnsi="Courier New" w:cs="Courier New" w:hint="default"/>
      </w:rPr>
    </w:lvl>
    <w:lvl w:ilvl="5" w:tplc="08090005" w:tentative="1">
      <w:start w:val="1"/>
      <w:numFmt w:val="bullet"/>
      <w:lvlText w:val=""/>
      <w:lvlJc w:val="left"/>
      <w:pPr>
        <w:ind w:left="5531" w:hanging="360"/>
      </w:pPr>
      <w:rPr>
        <w:rFonts w:ascii="Wingdings" w:hAnsi="Wingdings" w:hint="default"/>
      </w:rPr>
    </w:lvl>
    <w:lvl w:ilvl="6" w:tplc="08090001" w:tentative="1">
      <w:start w:val="1"/>
      <w:numFmt w:val="bullet"/>
      <w:lvlText w:val=""/>
      <w:lvlJc w:val="left"/>
      <w:pPr>
        <w:ind w:left="6251" w:hanging="360"/>
      </w:pPr>
      <w:rPr>
        <w:rFonts w:ascii="Symbol" w:hAnsi="Symbol" w:hint="default"/>
      </w:rPr>
    </w:lvl>
    <w:lvl w:ilvl="7" w:tplc="08090003" w:tentative="1">
      <w:start w:val="1"/>
      <w:numFmt w:val="bullet"/>
      <w:lvlText w:val="o"/>
      <w:lvlJc w:val="left"/>
      <w:pPr>
        <w:ind w:left="6971" w:hanging="360"/>
      </w:pPr>
      <w:rPr>
        <w:rFonts w:ascii="Courier New" w:hAnsi="Courier New" w:cs="Courier New" w:hint="default"/>
      </w:rPr>
    </w:lvl>
    <w:lvl w:ilvl="8" w:tplc="08090005" w:tentative="1">
      <w:start w:val="1"/>
      <w:numFmt w:val="bullet"/>
      <w:lvlText w:val=""/>
      <w:lvlJc w:val="left"/>
      <w:pPr>
        <w:ind w:left="7691" w:hanging="360"/>
      </w:pPr>
      <w:rPr>
        <w:rFonts w:ascii="Wingdings" w:hAnsi="Wingdings" w:hint="default"/>
      </w:rPr>
    </w:lvl>
  </w:abstractNum>
  <w:abstractNum w:abstractNumId="61" w15:restartNumberingAfterBreak="0">
    <w:nsid w:val="383A4D71"/>
    <w:multiLevelType w:val="hybridMultilevel"/>
    <w:tmpl w:val="74EA96AA"/>
    <w:lvl w:ilvl="0" w:tplc="8E7A5990">
      <w:start w:val="1"/>
      <w:numFmt w:val="decimal"/>
      <w:pStyle w:val="Titlu3"/>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38514116"/>
    <w:multiLevelType w:val="hybridMultilevel"/>
    <w:tmpl w:val="697AE7B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3" w15:restartNumberingAfterBreak="0">
    <w:nsid w:val="3A4B7BD8"/>
    <w:multiLevelType w:val="hybridMultilevel"/>
    <w:tmpl w:val="E38A9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C9C5E28"/>
    <w:multiLevelType w:val="hybridMultilevel"/>
    <w:tmpl w:val="4FDC2920"/>
    <w:lvl w:ilvl="0" w:tplc="1410069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CE13B2F"/>
    <w:multiLevelType w:val="hybridMultilevel"/>
    <w:tmpl w:val="7A687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3D1E6A1C"/>
    <w:multiLevelType w:val="multilevel"/>
    <w:tmpl w:val="C430F19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3DAB1036"/>
    <w:multiLevelType w:val="hybridMultilevel"/>
    <w:tmpl w:val="9FD8B0EC"/>
    <w:lvl w:ilvl="0" w:tplc="08090001">
      <w:start w:val="1"/>
      <w:numFmt w:val="bullet"/>
      <w:lvlText w:val=""/>
      <w:lvlJc w:val="left"/>
      <w:pPr>
        <w:ind w:left="720" w:hanging="360"/>
      </w:pPr>
      <w:rPr>
        <w:rFonts w:ascii="Symbol" w:hAnsi="Symbol" w:hint="default"/>
      </w:rPr>
    </w:lvl>
    <w:lvl w:ilvl="1" w:tplc="ECFAF22C">
      <w:numFmt w:val="bullet"/>
      <w:lvlText w:val="-"/>
      <w:lvlJc w:val="left"/>
      <w:pPr>
        <w:ind w:left="1440" w:hanging="360"/>
      </w:pPr>
      <w:rPr>
        <w:rFonts w:ascii="Calibri" w:eastAsiaTheme="minorHAnsi" w:hAnsi="Calibri" w:cs="Calibri"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EA034BF"/>
    <w:multiLevelType w:val="hybridMultilevel"/>
    <w:tmpl w:val="A4248946"/>
    <w:lvl w:ilvl="0" w:tplc="14100698">
      <w:start w:val="3"/>
      <w:numFmt w:val="bullet"/>
      <w:lvlText w:val="-"/>
      <w:lvlJc w:val="left"/>
      <w:pPr>
        <w:ind w:left="1146" w:hanging="360"/>
      </w:pPr>
      <w:rPr>
        <w:rFonts w:ascii="Calibri" w:eastAsiaTheme="minorHAnsi" w:hAnsi="Calibri" w:cs="Calibr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9" w15:restartNumberingAfterBreak="0">
    <w:nsid w:val="3EA2070F"/>
    <w:multiLevelType w:val="hybridMultilevel"/>
    <w:tmpl w:val="DD8CD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14B2F16"/>
    <w:multiLevelType w:val="hybridMultilevel"/>
    <w:tmpl w:val="3C888898"/>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178514B"/>
    <w:multiLevelType w:val="hybridMultilevel"/>
    <w:tmpl w:val="FDD47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1A35223"/>
    <w:multiLevelType w:val="hybridMultilevel"/>
    <w:tmpl w:val="95182D9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484F4F84"/>
    <w:multiLevelType w:val="hybridMultilevel"/>
    <w:tmpl w:val="8CB6A216"/>
    <w:lvl w:ilvl="0" w:tplc="14100698">
      <w:start w:val="3"/>
      <w:numFmt w:val="bullet"/>
      <w:lvlText w:val="-"/>
      <w:lvlJc w:val="left"/>
      <w:pPr>
        <w:ind w:left="862" w:hanging="360"/>
      </w:pPr>
      <w:rPr>
        <w:rFonts w:ascii="Calibri" w:eastAsiaTheme="minorHAnsi" w:hAnsi="Calibri" w:cs="Calibri"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4" w15:restartNumberingAfterBreak="0">
    <w:nsid w:val="48774381"/>
    <w:multiLevelType w:val="hybridMultilevel"/>
    <w:tmpl w:val="CE4A7B2C"/>
    <w:lvl w:ilvl="0" w:tplc="86480F46">
      <w:start w:val="1"/>
      <w:numFmt w:val="bullet"/>
      <w:lvlText w:val="-"/>
      <w:lvlJc w:val="center"/>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5" w15:restartNumberingAfterBreak="0">
    <w:nsid w:val="48AF206C"/>
    <w:multiLevelType w:val="hybridMultilevel"/>
    <w:tmpl w:val="89CCD26A"/>
    <w:lvl w:ilvl="0" w:tplc="14100698">
      <w:start w:val="3"/>
      <w:numFmt w:val="bullet"/>
      <w:lvlText w:val="-"/>
      <w:lvlJc w:val="left"/>
      <w:pPr>
        <w:ind w:left="1260" w:hanging="360"/>
      </w:pPr>
      <w:rPr>
        <w:rFonts w:ascii="Calibri" w:eastAsiaTheme="minorHAnsi" w:hAnsi="Calibri" w:cs="Calibri"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76" w15:restartNumberingAfterBreak="0">
    <w:nsid w:val="48CE423C"/>
    <w:multiLevelType w:val="hybridMultilevel"/>
    <w:tmpl w:val="0910F884"/>
    <w:lvl w:ilvl="0" w:tplc="08090001">
      <w:start w:val="1"/>
      <w:numFmt w:val="bullet"/>
      <w:lvlText w:val=""/>
      <w:lvlJc w:val="left"/>
      <w:pPr>
        <w:ind w:left="720" w:hanging="360"/>
      </w:pPr>
      <w:rPr>
        <w:rFonts w:ascii="Symbol" w:hAnsi="Symbol"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49447B22"/>
    <w:multiLevelType w:val="multilevel"/>
    <w:tmpl w:val="0809001F"/>
    <w:numStyleLink w:val="111111"/>
  </w:abstractNum>
  <w:abstractNum w:abstractNumId="78" w15:restartNumberingAfterBreak="0">
    <w:nsid w:val="4A43204D"/>
    <w:multiLevelType w:val="hybridMultilevel"/>
    <w:tmpl w:val="9FD4070C"/>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79" w15:restartNumberingAfterBreak="0">
    <w:nsid w:val="4B287A4E"/>
    <w:multiLevelType w:val="hybridMultilevel"/>
    <w:tmpl w:val="86201B24"/>
    <w:lvl w:ilvl="0" w:tplc="14100698">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ECC28E0"/>
    <w:multiLevelType w:val="hybridMultilevel"/>
    <w:tmpl w:val="170A4D98"/>
    <w:lvl w:ilvl="0" w:tplc="9CDC3C6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1" w15:restartNumberingAfterBreak="0">
    <w:nsid w:val="50202FEA"/>
    <w:multiLevelType w:val="hybridMultilevel"/>
    <w:tmpl w:val="B5FAC210"/>
    <w:lvl w:ilvl="0" w:tplc="08180001">
      <w:start w:val="1"/>
      <w:numFmt w:val="bullet"/>
      <w:lvlText w:val=""/>
      <w:lvlJc w:val="left"/>
      <w:pPr>
        <w:ind w:left="786" w:hanging="360"/>
      </w:pPr>
      <w:rPr>
        <w:rFonts w:ascii="Symbol" w:hAnsi="Symbol" w:hint="default"/>
      </w:rPr>
    </w:lvl>
    <w:lvl w:ilvl="1" w:tplc="08180003" w:tentative="1">
      <w:start w:val="1"/>
      <w:numFmt w:val="bullet"/>
      <w:lvlText w:val="o"/>
      <w:lvlJc w:val="left"/>
      <w:pPr>
        <w:ind w:left="1506" w:hanging="360"/>
      </w:pPr>
      <w:rPr>
        <w:rFonts w:ascii="Courier New" w:hAnsi="Courier New" w:cs="Courier New" w:hint="default"/>
      </w:rPr>
    </w:lvl>
    <w:lvl w:ilvl="2" w:tplc="08180005" w:tentative="1">
      <w:start w:val="1"/>
      <w:numFmt w:val="bullet"/>
      <w:lvlText w:val=""/>
      <w:lvlJc w:val="left"/>
      <w:pPr>
        <w:ind w:left="2226" w:hanging="360"/>
      </w:pPr>
      <w:rPr>
        <w:rFonts w:ascii="Wingdings" w:hAnsi="Wingdings" w:hint="default"/>
      </w:rPr>
    </w:lvl>
    <w:lvl w:ilvl="3" w:tplc="08180001" w:tentative="1">
      <w:start w:val="1"/>
      <w:numFmt w:val="bullet"/>
      <w:lvlText w:val=""/>
      <w:lvlJc w:val="left"/>
      <w:pPr>
        <w:ind w:left="2946" w:hanging="360"/>
      </w:pPr>
      <w:rPr>
        <w:rFonts w:ascii="Symbol" w:hAnsi="Symbol" w:hint="default"/>
      </w:rPr>
    </w:lvl>
    <w:lvl w:ilvl="4" w:tplc="08180003" w:tentative="1">
      <w:start w:val="1"/>
      <w:numFmt w:val="bullet"/>
      <w:lvlText w:val="o"/>
      <w:lvlJc w:val="left"/>
      <w:pPr>
        <w:ind w:left="3666" w:hanging="360"/>
      </w:pPr>
      <w:rPr>
        <w:rFonts w:ascii="Courier New" w:hAnsi="Courier New" w:cs="Courier New" w:hint="default"/>
      </w:rPr>
    </w:lvl>
    <w:lvl w:ilvl="5" w:tplc="08180005" w:tentative="1">
      <w:start w:val="1"/>
      <w:numFmt w:val="bullet"/>
      <w:lvlText w:val=""/>
      <w:lvlJc w:val="left"/>
      <w:pPr>
        <w:ind w:left="4386" w:hanging="360"/>
      </w:pPr>
      <w:rPr>
        <w:rFonts w:ascii="Wingdings" w:hAnsi="Wingdings" w:hint="default"/>
      </w:rPr>
    </w:lvl>
    <w:lvl w:ilvl="6" w:tplc="08180001" w:tentative="1">
      <w:start w:val="1"/>
      <w:numFmt w:val="bullet"/>
      <w:lvlText w:val=""/>
      <w:lvlJc w:val="left"/>
      <w:pPr>
        <w:ind w:left="5106" w:hanging="360"/>
      </w:pPr>
      <w:rPr>
        <w:rFonts w:ascii="Symbol" w:hAnsi="Symbol" w:hint="default"/>
      </w:rPr>
    </w:lvl>
    <w:lvl w:ilvl="7" w:tplc="08180003" w:tentative="1">
      <w:start w:val="1"/>
      <w:numFmt w:val="bullet"/>
      <w:lvlText w:val="o"/>
      <w:lvlJc w:val="left"/>
      <w:pPr>
        <w:ind w:left="5826" w:hanging="360"/>
      </w:pPr>
      <w:rPr>
        <w:rFonts w:ascii="Courier New" w:hAnsi="Courier New" w:cs="Courier New" w:hint="default"/>
      </w:rPr>
    </w:lvl>
    <w:lvl w:ilvl="8" w:tplc="08180005" w:tentative="1">
      <w:start w:val="1"/>
      <w:numFmt w:val="bullet"/>
      <w:lvlText w:val=""/>
      <w:lvlJc w:val="left"/>
      <w:pPr>
        <w:ind w:left="6546" w:hanging="360"/>
      </w:pPr>
      <w:rPr>
        <w:rFonts w:ascii="Wingdings" w:hAnsi="Wingdings" w:hint="default"/>
      </w:rPr>
    </w:lvl>
  </w:abstractNum>
  <w:abstractNum w:abstractNumId="82" w15:restartNumberingAfterBreak="0">
    <w:nsid w:val="510C08D3"/>
    <w:multiLevelType w:val="hybridMultilevel"/>
    <w:tmpl w:val="6FD6FD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511426FC"/>
    <w:multiLevelType w:val="hybridMultilevel"/>
    <w:tmpl w:val="9A04F250"/>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4" w15:restartNumberingAfterBreak="0">
    <w:nsid w:val="530A6C12"/>
    <w:multiLevelType w:val="hybridMultilevel"/>
    <w:tmpl w:val="70201AF6"/>
    <w:lvl w:ilvl="0" w:tplc="86480F46">
      <w:start w:val="1"/>
      <w:numFmt w:val="bullet"/>
      <w:lvlText w:val="-"/>
      <w:lvlJc w:val="center"/>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3262A5D"/>
    <w:multiLevelType w:val="hybridMultilevel"/>
    <w:tmpl w:val="E640B970"/>
    <w:lvl w:ilvl="0" w:tplc="14100698">
      <w:start w:val="3"/>
      <w:numFmt w:val="bullet"/>
      <w:lvlText w:val="-"/>
      <w:lvlJc w:val="left"/>
      <w:pPr>
        <w:ind w:left="1620" w:hanging="360"/>
      </w:pPr>
      <w:rPr>
        <w:rFonts w:ascii="Calibri" w:eastAsiaTheme="minorHAnsi" w:hAnsi="Calibri" w:cs="Calibri"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86" w15:restartNumberingAfterBreak="0">
    <w:nsid w:val="53D971A5"/>
    <w:multiLevelType w:val="hybridMultilevel"/>
    <w:tmpl w:val="498CD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46148DD"/>
    <w:multiLevelType w:val="hybridMultilevel"/>
    <w:tmpl w:val="18EEE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4A16558"/>
    <w:multiLevelType w:val="hybridMultilevel"/>
    <w:tmpl w:val="7A4C1580"/>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89" w15:restartNumberingAfterBreak="0">
    <w:nsid w:val="59D755FB"/>
    <w:multiLevelType w:val="multilevel"/>
    <w:tmpl w:val="0809001F"/>
    <w:numStyleLink w:val="111111"/>
  </w:abstractNum>
  <w:abstractNum w:abstractNumId="90" w15:restartNumberingAfterBreak="0">
    <w:nsid w:val="5A1814BA"/>
    <w:multiLevelType w:val="hybridMultilevel"/>
    <w:tmpl w:val="E77ABDE8"/>
    <w:lvl w:ilvl="0" w:tplc="08090017">
      <w:start w:val="1"/>
      <w:numFmt w:val="lowerLetter"/>
      <w:lvlText w:val="%1)"/>
      <w:lvlJc w:val="left"/>
      <w:pPr>
        <w:ind w:left="720" w:hanging="360"/>
      </w:pPr>
      <w:rPr>
        <w:rFonts w:hint="default"/>
        <w:color w:val="auto"/>
      </w:rPr>
    </w:lvl>
    <w:lvl w:ilvl="1" w:tplc="7DC694EC">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5AB47CD3"/>
    <w:multiLevelType w:val="hybridMultilevel"/>
    <w:tmpl w:val="D81AF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C823B34"/>
    <w:multiLevelType w:val="hybridMultilevel"/>
    <w:tmpl w:val="0158F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C8C2802"/>
    <w:multiLevelType w:val="hybridMultilevel"/>
    <w:tmpl w:val="F69ED674"/>
    <w:lvl w:ilvl="0" w:tplc="61F43DFC">
      <w:start w:val="1"/>
      <w:numFmt w:val="lowerLetter"/>
      <w:lvlText w:val="%1."/>
      <w:lvlJc w:val="left"/>
      <w:pPr>
        <w:ind w:left="720" w:hanging="360"/>
      </w:pPr>
      <w:rPr>
        <w:rFonts w:hint="default"/>
      </w:rPr>
    </w:lvl>
    <w:lvl w:ilvl="1" w:tplc="08090017">
      <w:start w:val="1"/>
      <w:numFmt w:val="lowerLetter"/>
      <w:lvlText w:val="%2)"/>
      <w:lvlJc w:val="left"/>
      <w:pPr>
        <w:ind w:left="720" w:hanging="360"/>
      </w:pPr>
    </w:lvl>
    <w:lvl w:ilvl="2" w:tplc="53D0B586">
      <w:start w:val="1"/>
      <w:numFmt w:val="lowerLetter"/>
      <w:lvlText w:val="%3)"/>
      <w:lvlJc w:val="left"/>
      <w:pPr>
        <w:ind w:left="2340" w:hanging="360"/>
      </w:pPr>
      <w:rPr>
        <w:rFonts w:hint="default"/>
        <w:sz w:val="24"/>
        <w:szCs w:val="24"/>
        <w:vertAlign w:val="baseline"/>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5CF571EA"/>
    <w:multiLevelType w:val="hybridMultilevel"/>
    <w:tmpl w:val="2F90FE4C"/>
    <w:lvl w:ilvl="0" w:tplc="1410069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5D472401"/>
    <w:multiLevelType w:val="hybridMultilevel"/>
    <w:tmpl w:val="CDD2A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5EB355AE"/>
    <w:multiLevelType w:val="hybridMultilevel"/>
    <w:tmpl w:val="5DECA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5F9F2A7A"/>
    <w:multiLevelType w:val="hybridMultilevel"/>
    <w:tmpl w:val="74542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05861AC"/>
    <w:multiLevelType w:val="multilevel"/>
    <w:tmpl w:val="B5D2A89E"/>
    <w:lvl w:ilvl="0">
      <w:start w:val="5"/>
      <w:numFmt w:val="decimal"/>
      <w:lvlText w:val="%1."/>
      <w:lvlJc w:val="left"/>
      <w:pPr>
        <w:ind w:left="660" w:hanging="660"/>
      </w:pPr>
      <w:rPr>
        <w:rFonts w:hint="default"/>
      </w:rPr>
    </w:lvl>
    <w:lvl w:ilvl="1">
      <w:start w:val="15"/>
      <w:numFmt w:val="decimal"/>
      <w:lvlText w:val="%1.%2."/>
      <w:lvlJc w:val="left"/>
      <w:pPr>
        <w:ind w:left="1374" w:hanging="6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99" w15:restartNumberingAfterBreak="0">
    <w:nsid w:val="60AD1EBE"/>
    <w:multiLevelType w:val="hybridMultilevel"/>
    <w:tmpl w:val="0B46B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2DA1C87"/>
    <w:multiLevelType w:val="hybridMultilevel"/>
    <w:tmpl w:val="45F65A0E"/>
    <w:lvl w:ilvl="0" w:tplc="86480F46">
      <w:start w:val="1"/>
      <w:numFmt w:val="bullet"/>
      <w:lvlText w:val="-"/>
      <w:lvlJc w:val="center"/>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2EC4042"/>
    <w:multiLevelType w:val="hybridMultilevel"/>
    <w:tmpl w:val="BE405512"/>
    <w:lvl w:ilvl="0" w:tplc="08090001">
      <w:start w:val="1"/>
      <w:numFmt w:val="bullet"/>
      <w:lvlText w:val=""/>
      <w:lvlJc w:val="left"/>
      <w:pPr>
        <w:ind w:left="720" w:hanging="360"/>
      </w:pPr>
      <w:rPr>
        <w:rFonts w:ascii="Symbol" w:hAnsi="Symbol"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636D095B"/>
    <w:multiLevelType w:val="hybridMultilevel"/>
    <w:tmpl w:val="4FD03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3D065A4"/>
    <w:multiLevelType w:val="hybridMultilevel"/>
    <w:tmpl w:val="1EBEA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4172167"/>
    <w:multiLevelType w:val="hybridMultilevel"/>
    <w:tmpl w:val="30BC0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5E13584"/>
    <w:multiLevelType w:val="hybridMultilevel"/>
    <w:tmpl w:val="814C9F44"/>
    <w:lvl w:ilvl="0" w:tplc="14100698">
      <w:start w:val="3"/>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6" w15:restartNumberingAfterBreak="0">
    <w:nsid w:val="65FF2374"/>
    <w:multiLevelType w:val="hybridMultilevel"/>
    <w:tmpl w:val="2CE838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6C2212D6"/>
    <w:multiLevelType w:val="hybridMultilevel"/>
    <w:tmpl w:val="7D9C5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C8B7006"/>
    <w:multiLevelType w:val="hybridMultilevel"/>
    <w:tmpl w:val="BA4C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6D065ABB"/>
    <w:multiLevelType w:val="hybridMultilevel"/>
    <w:tmpl w:val="557AC38A"/>
    <w:lvl w:ilvl="0" w:tplc="C734A09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0" w15:restartNumberingAfterBreak="0">
    <w:nsid w:val="6E034679"/>
    <w:multiLevelType w:val="hybridMultilevel"/>
    <w:tmpl w:val="87D20F06"/>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11" w15:restartNumberingAfterBreak="0">
    <w:nsid w:val="724104D9"/>
    <w:multiLevelType w:val="hybridMultilevel"/>
    <w:tmpl w:val="1B3E885C"/>
    <w:lvl w:ilvl="0" w:tplc="14100698">
      <w:start w:val="3"/>
      <w:numFmt w:val="bullet"/>
      <w:lvlText w:val="-"/>
      <w:lvlJc w:val="left"/>
      <w:pPr>
        <w:ind w:left="1287" w:hanging="360"/>
      </w:pPr>
      <w:rPr>
        <w:rFonts w:ascii="Calibri" w:eastAsiaTheme="minorHAnsi"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2" w15:restartNumberingAfterBreak="0">
    <w:nsid w:val="73A60199"/>
    <w:multiLevelType w:val="hybridMultilevel"/>
    <w:tmpl w:val="9C9EDE0C"/>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3" w15:restartNumberingAfterBreak="0">
    <w:nsid w:val="75993787"/>
    <w:multiLevelType w:val="hybridMultilevel"/>
    <w:tmpl w:val="F886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9C127D9"/>
    <w:multiLevelType w:val="hybridMultilevel"/>
    <w:tmpl w:val="27B49442"/>
    <w:lvl w:ilvl="0" w:tplc="08090001">
      <w:start w:val="1"/>
      <w:numFmt w:val="bullet"/>
      <w:lvlText w:val=""/>
      <w:lvlJc w:val="left"/>
      <w:pPr>
        <w:ind w:left="720" w:hanging="360"/>
      </w:pPr>
      <w:rPr>
        <w:rFonts w:ascii="Symbol" w:hAnsi="Symbol" w:hint="default"/>
        <w:b/>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D242079"/>
    <w:multiLevelType w:val="hybridMultilevel"/>
    <w:tmpl w:val="75A4775E"/>
    <w:lvl w:ilvl="0" w:tplc="1410069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7DA44607"/>
    <w:multiLevelType w:val="hybridMultilevel"/>
    <w:tmpl w:val="933E197E"/>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17" w15:restartNumberingAfterBreak="0">
    <w:nsid w:val="7DF62CA2"/>
    <w:multiLevelType w:val="hybridMultilevel"/>
    <w:tmpl w:val="263E8A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7E253178"/>
    <w:multiLevelType w:val="hybridMultilevel"/>
    <w:tmpl w:val="20BE8FBE"/>
    <w:lvl w:ilvl="0" w:tplc="14100698">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9" w15:restartNumberingAfterBreak="0">
    <w:nsid w:val="7F2A3409"/>
    <w:multiLevelType w:val="hybridMultilevel"/>
    <w:tmpl w:val="06BCDC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0" w15:restartNumberingAfterBreak="0">
    <w:nsid w:val="7F96723B"/>
    <w:multiLevelType w:val="hybridMultilevel"/>
    <w:tmpl w:val="3AC2997A"/>
    <w:lvl w:ilvl="0" w:tplc="14100698">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09051459">
    <w:abstractNumId w:val="60"/>
  </w:num>
  <w:num w:numId="2" w16cid:durableId="1733498996">
    <w:abstractNumId w:val="114"/>
  </w:num>
  <w:num w:numId="3" w16cid:durableId="314652345">
    <w:abstractNumId w:val="7"/>
  </w:num>
  <w:num w:numId="4" w16cid:durableId="1331566486">
    <w:abstractNumId w:val="76"/>
  </w:num>
  <w:num w:numId="5" w16cid:durableId="2107730610">
    <w:abstractNumId w:val="71"/>
  </w:num>
  <w:num w:numId="6" w16cid:durableId="910239140">
    <w:abstractNumId w:val="70"/>
  </w:num>
  <w:num w:numId="7" w16cid:durableId="1517958902">
    <w:abstractNumId w:val="96"/>
  </w:num>
  <w:num w:numId="8" w16cid:durableId="1143621731">
    <w:abstractNumId w:val="101"/>
  </w:num>
  <w:num w:numId="9" w16cid:durableId="986322420">
    <w:abstractNumId w:val="63"/>
  </w:num>
  <w:num w:numId="10" w16cid:durableId="1845586183">
    <w:abstractNumId w:val="67"/>
  </w:num>
  <w:num w:numId="11" w16cid:durableId="219295337">
    <w:abstractNumId w:val="92"/>
  </w:num>
  <w:num w:numId="12" w16cid:durableId="1147363137">
    <w:abstractNumId w:val="104"/>
  </w:num>
  <w:num w:numId="13" w16cid:durableId="1359548790">
    <w:abstractNumId w:val="38"/>
  </w:num>
  <w:num w:numId="14" w16cid:durableId="1738236525">
    <w:abstractNumId w:val="2"/>
  </w:num>
  <w:num w:numId="15" w16cid:durableId="1225489438">
    <w:abstractNumId w:val="65"/>
  </w:num>
  <w:num w:numId="16" w16cid:durableId="1646813000">
    <w:abstractNumId w:val="30"/>
  </w:num>
  <w:num w:numId="17" w16cid:durableId="1991715875">
    <w:abstractNumId w:val="86"/>
  </w:num>
  <w:num w:numId="18" w16cid:durableId="1454858567">
    <w:abstractNumId w:val="14"/>
  </w:num>
  <w:num w:numId="19" w16cid:durableId="1108545384">
    <w:abstractNumId w:val="99"/>
  </w:num>
  <w:num w:numId="20" w16cid:durableId="1897817910">
    <w:abstractNumId w:val="102"/>
  </w:num>
  <w:num w:numId="21" w16cid:durableId="2105295350">
    <w:abstractNumId w:val="43"/>
  </w:num>
  <w:num w:numId="22" w16cid:durableId="1711104853">
    <w:abstractNumId w:val="97"/>
  </w:num>
  <w:num w:numId="23" w16cid:durableId="378020696">
    <w:abstractNumId w:val="113"/>
  </w:num>
  <w:num w:numId="24" w16cid:durableId="1525443233">
    <w:abstractNumId w:val="54"/>
  </w:num>
  <w:num w:numId="25" w16cid:durableId="70932742">
    <w:abstractNumId w:val="119"/>
  </w:num>
  <w:num w:numId="26" w16cid:durableId="528642269">
    <w:abstractNumId w:val="46"/>
  </w:num>
  <w:num w:numId="27" w16cid:durableId="1639804375">
    <w:abstractNumId w:val="24"/>
  </w:num>
  <w:num w:numId="28" w16cid:durableId="42214573">
    <w:abstractNumId w:val="87"/>
  </w:num>
  <w:num w:numId="29" w16cid:durableId="223301294">
    <w:abstractNumId w:val="95"/>
  </w:num>
  <w:num w:numId="30" w16cid:durableId="1200165562">
    <w:abstractNumId w:val="103"/>
  </w:num>
  <w:num w:numId="31" w16cid:durableId="247429105">
    <w:abstractNumId w:val="69"/>
  </w:num>
  <w:num w:numId="32" w16cid:durableId="609361611">
    <w:abstractNumId w:val="55"/>
  </w:num>
  <w:num w:numId="33" w16cid:durableId="536429382">
    <w:abstractNumId w:val="12"/>
  </w:num>
  <w:num w:numId="34" w16cid:durableId="759714782">
    <w:abstractNumId w:val="91"/>
  </w:num>
  <w:num w:numId="35" w16cid:durableId="412315649">
    <w:abstractNumId w:val="22"/>
  </w:num>
  <w:num w:numId="36" w16cid:durableId="1611015058">
    <w:abstractNumId w:val="18"/>
  </w:num>
  <w:num w:numId="37" w16cid:durableId="1436247915">
    <w:abstractNumId w:val="35"/>
  </w:num>
  <w:num w:numId="38" w16cid:durableId="1869365955">
    <w:abstractNumId w:val="48"/>
  </w:num>
  <w:num w:numId="39" w16cid:durableId="1433088260">
    <w:abstractNumId w:val="66"/>
  </w:num>
  <w:num w:numId="40" w16cid:durableId="480462121">
    <w:abstractNumId w:val="37"/>
  </w:num>
  <w:num w:numId="41" w16cid:durableId="394745114">
    <w:abstractNumId w:val="15"/>
  </w:num>
  <w:num w:numId="42" w16cid:durableId="1470199492">
    <w:abstractNumId w:val="90"/>
  </w:num>
  <w:num w:numId="43" w16cid:durableId="1133714152">
    <w:abstractNumId w:val="41"/>
  </w:num>
  <w:num w:numId="44" w16cid:durableId="458227804">
    <w:abstractNumId w:val="82"/>
  </w:num>
  <w:num w:numId="45" w16cid:durableId="1845052012">
    <w:abstractNumId w:val="27"/>
  </w:num>
  <w:num w:numId="46" w16cid:durableId="686440820">
    <w:abstractNumId w:val="93"/>
  </w:num>
  <w:num w:numId="47" w16cid:durableId="2093039839">
    <w:abstractNumId w:val="57"/>
  </w:num>
  <w:num w:numId="48" w16cid:durableId="193419828">
    <w:abstractNumId w:val="3"/>
  </w:num>
  <w:num w:numId="49" w16cid:durableId="118381039">
    <w:abstractNumId w:val="64"/>
  </w:num>
  <w:num w:numId="50" w16cid:durableId="1535191008">
    <w:abstractNumId w:val="42"/>
  </w:num>
  <w:num w:numId="51" w16cid:durableId="533277351">
    <w:abstractNumId w:val="79"/>
  </w:num>
  <w:num w:numId="52" w16cid:durableId="2139106775">
    <w:abstractNumId w:val="73"/>
  </w:num>
  <w:num w:numId="53" w16cid:durableId="1973630351">
    <w:abstractNumId w:val="105"/>
  </w:num>
  <w:num w:numId="54" w16cid:durableId="1441220127">
    <w:abstractNumId w:val="16"/>
  </w:num>
  <w:num w:numId="55" w16cid:durableId="632951439">
    <w:abstractNumId w:val="9"/>
  </w:num>
  <w:num w:numId="56" w16cid:durableId="1517302441">
    <w:abstractNumId w:val="110"/>
  </w:num>
  <w:num w:numId="57" w16cid:durableId="994188460">
    <w:abstractNumId w:val="116"/>
  </w:num>
  <w:num w:numId="58" w16cid:durableId="268589257">
    <w:abstractNumId w:val="21"/>
  </w:num>
  <w:num w:numId="59" w16cid:durableId="410659433">
    <w:abstractNumId w:val="62"/>
  </w:num>
  <w:num w:numId="60" w16cid:durableId="1525898845">
    <w:abstractNumId w:val="28"/>
  </w:num>
  <w:num w:numId="61" w16cid:durableId="479343798">
    <w:abstractNumId w:val="88"/>
  </w:num>
  <w:num w:numId="62" w16cid:durableId="617491720">
    <w:abstractNumId w:val="78"/>
  </w:num>
  <w:num w:numId="63" w16cid:durableId="78646873">
    <w:abstractNumId w:val="81"/>
  </w:num>
  <w:num w:numId="64" w16cid:durableId="1883588880">
    <w:abstractNumId w:val="5"/>
  </w:num>
  <w:num w:numId="65" w16cid:durableId="1145387775">
    <w:abstractNumId w:val="59"/>
  </w:num>
  <w:num w:numId="66" w16cid:durableId="298189959">
    <w:abstractNumId w:val="11"/>
  </w:num>
  <w:num w:numId="67" w16cid:durableId="1103838738">
    <w:abstractNumId w:val="72"/>
  </w:num>
  <w:num w:numId="68" w16cid:durableId="1729839295">
    <w:abstractNumId w:val="108"/>
  </w:num>
  <w:num w:numId="69" w16cid:durableId="932054714">
    <w:abstractNumId w:val="89"/>
  </w:num>
  <w:num w:numId="70" w16cid:durableId="366107108">
    <w:abstractNumId w:val="29"/>
  </w:num>
  <w:num w:numId="71" w16cid:durableId="1606957260">
    <w:abstractNumId w:val="52"/>
  </w:num>
  <w:num w:numId="72" w16cid:durableId="225918469">
    <w:abstractNumId w:val="6"/>
  </w:num>
  <w:num w:numId="73" w16cid:durableId="954292427">
    <w:abstractNumId w:val="20"/>
  </w:num>
  <w:num w:numId="74" w16cid:durableId="690760545">
    <w:abstractNumId w:val="49"/>
  </w:num>
  <w:num w:numId="75" w16cid:durableId="395664217">
    <w:abstractNumId w:val="77"/>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6" w16cid:durableId="989014409">
    <w:abstractNumId w:val="58"/>
  </w:num>
  <w:num w:numId="77" w16cid:durableId="1450926850">
    <w:abstractNumId w:val="32"/>
  </w:num>
  <w:num w:numId="78" w16cid:durableId="851266079">
    <w:abstractNumId w:val="31"/>
  </w:num>
  <w:num w:numId="79" w16cid:durableId="543492379">
    <w:abstractNumId w:val="115"/>
  </w:num>
  <w:num w:numId="80" w16cid:durableId="34894260">
    <w:abstractNumId w:val="44"/>
  </w:num>
  <w:num w:numId="81" w16cid:durableId="1040012594">
    <w:abstractNumId w:val="74"/>
  </w:num>
  <w:num w:numId="82" w16cid:durableId="415983222">
    <w:abstractNumId w:val="100"/>
  </w:num>
  <w:num w:numId="83" w16cid:durableId="1897542838">
    <w:abstractNumId w:val="34"/>
  </w:num>
  <w:num w:numId="84" w16cid:durableId="1580746843">
    <w:abstractNumId w:val="84"/>
  </w:num>
  <w:num w:numId="85" w16cid:durableId="683820984">
    <w:abstractNumId w:val="94"/>
  </w:num>
  <w:num w:numId="86" w16cid:durableId="434910095">
    <w:abstractNumId w:val="33"/>
  </w:num>
  <w:num w:numId="87" w16cid:durableId="631910745">
    <w:abstractNumId w:val="39"/>
  </w:num>
  <w:num w:numId="88" w16cid:durableId="1319961175">
    <w:abstractNumId w:val="23"/>
  </w:num>
  <w:num w:numId="89" w16cid:durableId="1821727317">
    <w:abstractNumId w:val="68"/>
  </w:num>
  <w:num w:numId="90" w16cid:durableId="1567229356">
    <w:abstractNumId w:val="45"/>
  </w:num>
  <w:num w:numId="91" w16cid:durableId="1369337201">
    <w:abstractNumId w:val="111"/>
  </w:num>
  <w:num w:numId="92" w16cid:durableId="1162163294">
    <w:abstractNumId w:val="118"/>
  </w:num>
  <w:num w:numId="93" w16cid:durableId="1046100043">
    <w:abstractNumId w:val="120"/>
  </w:num>
  <w:num w:numId="94" w16cid:durableId="1029795522">
    <w:abstractNumId w:val="85"/>
  </w:num>
  <w:num w:numId="95" w16cid:durableId="932009036">
    <w:abstractNumId w:val="75"/>
  </w:num>
  <w:num w:numId="96" w16cid:durableId="627247374">
    <w:abstractNumId w:val="8"/>
  </w:num>
  <w:num w:numId="97" w16cid:durableId="483741343">
    <w:abstractNumId w:val="53"/>
  </w:num>
  <w:num w:numId="98" w16cid:durableId="1005670956">
    <w:abstractNumId w:val="36"/>
  </w:num>
  <w:num w:numId="99" w16cid:durableId="371273956">
    <w:abstractNumId w:val="50"/>
  </w:num>
  <w:num w:numId="100" w16cid:durableId="37291416">
    <w:abstractNumId w:val="117"/>
  </w:num>
  <w:num w:numId="101" w16cid:durableId="1718045986">
    <w:abstractNumId w:val="106"/>
  </w:num>
  <w:num w:numId="102" w16cid:durableId="1714035597">
    <w:abstractNumId w:val="17"/>
  </w:num>
  <w:num w:numId="103" w16cid:durableId="1608000585">
    <w:abstractNumId w:val="109"/>
  </w:num>
  <w:num w:numId="104" w16cid:durableId="569537113">
    <w:abstractNumId w:val="83"/>
  </w:num>
  <w:num w:numId="105" w16cid:durableId="812991374">
    <w:abstractNumId w:val="112"/>
  </w:num>
  <w:num w:numId="106" w16cid:durableId="1476336169">
    <w:abstractNumId w:val="0"/>
  </w:num>
  <w:num w:numId="107" w16cid:durableId="1495029850">
    <w:abstractNumId w:val="10"/>
  </w:num>
  <w:num w:numId="108" w16cid:durableId="2112046019">
    <w:abstractNumId w:val="19"/>
  </w:num>
  <w:num w:numId="109" w16cid:durableId="39592259">
    <w:abstractNumId w:val="13"/>
  </w:num>
  <w:num w:numId="110" w16cid:durableId="198124506">
    <w:abstractNumId w:val="51"/>
  </w:num>
  <w:num w:numId="111" w16cid:durableId="862279817">
    <w:abstractNumId w:val="40"/>
  </w:num>
  <w:num w:numId="112" w16cid:durableId="1816796005">
    <w:abstractNumId w:val="107"/>
  </w:num>
  <w:num w:numId="113" w16cid:durableId="1292829919">
    <w:abstractNumId w:val="47"/>
  </w:num>
  <w:num w:numId="114" w16cid:durableId="827013878">
    <w:abstractNumId w:val="80"/>
  </w:num>
  <w:num w:numId="115" w16cid:durableId="1151286777">
    <w:abstractNumId w:val="4"/>
  </w:num>
  <w:num w:numId="116" w16cid:durableId="922183441">
    <w:abstractNumId w:val="1"/>
  </w:num>
  <w:num w:numId="117" w16cid:durableId="7947286">
    <w:abstractNumId w:val="25"/>
  </w:num>
  <w:num w:numId="118" w16cid:durableId="970594601">
    <w:abstractNumId w:val="56"/>
  </w:num>
  <w:num w:numId="119" w16cid:durableId="1069503174">
    <w:abstractNumId w:val="26"/>
  </w:num>
  <w:num w:numId="120" w16cid:durableId="1864051556">
    <w:abstractNumId w:val="61"/>
  </w:num>
  <w:num w:numId="121" w16cid:durableId="157506737">
    <w:abstractNumId w:val="61"/>
    <w:lvlOverride w:ilvl="0">
      <w:startOverride w:val="1"/>
    </w:lvlOverride>
  </w:num>
  <w:num w:numId="122" w16cid:durableId="1113288193">
    <w:abstractNumId w:val="61"/>
    <w:lvlOverride w:ilvl="0">
      <w:startOverride w:val="1"/>
    </w:lvlOverride>
  </w:num>
  <w:num w:numId="123" w16cid:durableId="611130254">
    <w:abstractNumId w:val="98"/>
  </w:num>
  <w:num w:numId="124" w16cid:durableId="297417780">
    <w:abstractNumId w:val="61"/>
  </w:num>
  <w:num w:numId="125" w16cid:durableId="1388535014">
    <w:abstractNumId w:val="61"/>
  </w:num>
  <w:num w:numId="126" w16cid:durableId="417941675">
    <w:abstractNumId w:val="61"/>
  </w:num>
  <w:num w:numId="127" w16cid:durableId="1352025190">
    <w:abstractNumId w:val="61"/>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45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ED5"/>
    <w:rsid w:val="00001849"/>
    <w:rsid w:val="00002283"/>
    <w:rsid w:val="00002501"/>
    <w:rsid w:val="00003202"/>
    <w:rsid w:val="0000438D"/>
    <w:rsid w:val="00004551"/>
    <w:rsid w:val="000045EB"/>
    <w:rsid w:val="00006407"/>
    <w:rsid w:val="00007178"/>
    <w:rsid w:val="00007573"/>
    <w:rsid w:val="00007A07"/>
    <w:rsid w:val="0001131B"/>
    <w:rsid w:val="00013013"/>
    <w:rsid w:val="00013446"/>
    <w:rsid w:val="00013719"/>
    <w:rsid w:val="00014589"/>
    <w:rsid w:val="00017499"/>
    <w:rsid w:val="00020B87"/>
    <w:rsid w:val="00021996"/>
    <w:rsid w:val="00021BC4"/>
    <w:rsid w:val="00027330"/>
    <w:rsid w:val="00030B83"/>
    <w:rsid w:val="0003575F"/>
    <w:rsid w:val="00036136"/>
    <w:rsid w:val="0003691A"/>
    <w:rsid w:val="00041B4D"/>
    <w:rsid w:val="00042670"/>
    <w:rsid w:val="00045550"/>
    <w:rsid w:val="00045F1E"/>
    <w:rsid w:val="00046ED5"/>
    <w:rsid w:val="00047819"/>
    <w:rsid w:val="00051B80"/>
    <w:rsid w:val="00051C9A"/>
    <w:rsid w:val="00053A96"/>
    <w:rsid w:val="00055CC1"/>
    <w:rsid w:val="00056077"/>
    <w:rsid w:val="00057767"/>
    <w:rsid w:val="00057EDB"/>
    <w:rsid w:val="00060B6F"/>
    <w:rsid w:val="00060F70"/>
    <w:rsid w:val="0006323B"/>
    <w:rsid w:val="000663DA"/>
    <w:rsid w:val="000701C3"/>
    <w:rsid w:val="00072D05"/>
    <w:rsid w:val="000758EF"/>
    <w:rsid w:val="00076929"/>
    <w:rsid w:val="00077D8B"/>
    <w:rsid w:val="000806D0"/>
    <w:rsid w:val="00093D79"/>
    <w:rsid w:val="00097683"/>
    <w:rsid w:val="000A0F6D"/>
    <w:rsid w:val="000A2BA5"/>
    <w:rsid w:val="000A5DF3"/>
    <w:rsid w:val="000A7385"/>
    <w:rsid w:val="000B2365"/>
    <w:rsid w:val="000B38C6"/>
    <w:rsid w:val="000B4B94"/>
    <w:rsid w:val="000B5413"/>
    <w:rsid w:val="000C2F89"/>
    <w:rsid w:val="000C32CA"/>
    <w:rsid w:val="000C3C00"/>
    <w:rsid w:val="000C44C7"/>
    <w:rsid w:val="000C4942"/>
    <w:rsid w:val="000C567D"/>
    <w:rsid w:val="000C5CEC"/>
    <w:rsid w:val="000C6F40"/>
    <w:rsid w:val="000D0544"/>
    <w:rsid w:val="000D51D9"/>
    <w:rsid w:val="000D6267"/>
    <w:rsid w:val="000E13B2"/>
    <w:rsid w:val="000E47E2"/>
    <w:rsid w:val="000E74EF"/>
    <w:rsid w:val="000E7C1B"/>
    <w:rsid w:val="000F0081"/>
    <w:rsid w:val="000F3DDF"/>
    <w:rsid w:val="001029DD"/>
    <w:rsid w:val="001042BF"/>
    <w:rsid w:val="00111A82"/>
    <w:rsid w:val="001153DC"/>
    <w:rsid w:val="00125313"/>
    <w:rsid w:val="0013010E"/>
    <w:rsid w:val="001304AD"/>
    <w:rsid w:val="00131F09"/>
    <w:rsid w:val="00132BFA"/>
    <w:rsid w:val="00132F97"/>
    <w:rsid w:val="0013490F"/>
    <w:rsid w:val="00134A21"/>
    <w:rsid w:val="001358A1"/>
    <w:rsid w:val="00137E68"/>
    <w:rsid w:val="00137F99"/>
    <w:rsid w:val="00140E1E"/>
    <w:rsid w:val="00141EE9"/>
    <w:rsid w:val="001429E2"/>
    <w:rsid w:val="00143971"/>
    <w:rsid w:val="00143F1F"/>
    <w:rsid w:val="00146B22"/>
    <w:rsid w:val="001470EA"/>
    <w:rsid w:val="0015002D"/>
    <w:rsid w:val="00150C6D"/>
    <w:rsid w:val="00152F5C"/>
    <w:rsid w:val="00155B06"/>
    <w:rsid w:val="00160552"/>
    <w:rsid w:val="00160FDB"/>
    <w:rsid w:val="00161175"/>
    <w:rsid w:val="00162641"/>
    <w:rsid w:val="00163B21"/>
    <w:rsid w:val="00163F99"/>
    <w:rsid w:val="00164C4D"/>
    <w:rsid w:val="00167D3F"/>
    <w:rsid w:val="00170E70"/>
    <w:rsid w:val="001732C3"/>
    <w:rsid w:val="00173CD1"/>
    <w:rsid w:val="00174F68"/>
    <w:rsid w:val="0017566F"/>
    <w:rsid w:val="00177BCB"/>
    <w:rsid w:val="00181287"/>
    <w:rsid w:val="001877EA"/>
    <w:rsid w:val="00190320"/>
    <w:rsid w:val="00191645"/>
    <w:rsid w:val="00191BD5"/>
    <w:rsid w:val="00193C56"/>
    <w:rsid w:val="001960ED"/>
    <w:rsid w:val="001A1314"/>
    <w:rsid w:val="001A1502"/>
    <w:rsid w:val="001A22CD"/>
    <w:rsid w:val="001A3AD6"/>
    <w:rsid w:val="001A4048"/>
    <w:rsid w:val="001A7635"/>
    <w:rsid w:val="001A7C44"/>
    <w:rsid w:val="001B10E9"/>
    <w:rsid w:val="001B2E00"/>
    <w:rsid w:val="001B35A5"/>
    <w:rsid w:val="001B38C1"/>
    <w:rsid w:val="001C5011"/>
    <w:rsid w:val="001D05AF"/>
    <w:rsid w:val="001D2FB9"/>
    <w:rsid w:val="001D40DD"/>
    <w:rsid w:val="001D556C"/>
    <w:rsid w:val="001D7CAD"/>
    <w:rsid w:val="001E0FBB"/>
    <w:rsid w:val="001E2680"/>
    <w:rsid w:val="001E6834"/>
    <w:rsid w:val="001E6F9E"/>
    <w:rsid w:val="001E7395"/>
    <w:rsid w:val="001E766B"/>
    <w:rsid w:val="001F2863"/>
    <w:rsid w:val="00200D7D"/>
    <w:rsid w:val="00201169"/>
    <w:rsid w:val="002034D0"/>
    <w:rsid w:val="002047B1"/>
    <w:rsid w:val="0020617C"/>
    <w:rsid w:val="00206251"/>
    <w:rsid w:val="0020783B"/>
    <w:rsid w:val="00212623"/>
    <w:rsid w:val="00214785"/>
    <w:rsid w:val="0021566F"/>
    <w:rsid w:val="002168F3"/>
    <w:rsid w:val="0021749A"/>
    <w:rsid w:val="0022073F"/>
    <w:rsid w:val="0022112E"/>
    <w:rsid w:val="0022193E"/>
    <w:rsid w:val="002233ED"/>
    <w:rsid w:val="002265B4"/>
    <w:rsid w:val="00226DFD"/>
    <w:rsid w:val="00227692"/>
    <w:rsid w:val="00232724"/>
    <w:rsid w:val="002358CA"/>
    <w:rsid w:val="002377CD"/>
    <w:rsid w:val="002409B2"/>
    <w:rsid w:val="00240AF3"/>
    <w:rsid w:val="00242C9A"/>
    <w:rsid w:val="0024355C"/>
    <w:rsid w:val="00243C3B"/>
    <w:rsid w:val="00244656"/>
    <w:rsid w:val="00247E24"/>
    <w:rsid w:val="0025209A"/>
    <w:rsid w:val="00252A9A"/>
    <w:rsid w:val="00252D53"/>
    <w:rsid w:val="0025559C"/>
    <w:rsid w:val="0025643E"/>
    <w:rsid w:val="002630EA"/>
    <w:rsid w:val="002634C8"/>
    <w:rsid w:val="002638CE"/>
    <w:rsid w:val="00263B49"/>
    <w:rsid w:val="00263E60"/>
    <w:rsid w:val="002658C2"/>
    <w:rsid w:val="002662C9"/>
    <w:rsid w:val="00266A53"/>
    <w:rsid w:val="00267646"/>
    <w:rsid w:val="002728EA"/>
    <w:rsid w:val="002732F3"/>
    <w:rsid w:val="002746A7"/>
    <w:rsid w:val="0027479D"/>
    <w:rsid w:val="0027538C"/>
    <w:rsid w:val="00275F9D"/>
    <w:rsid w:val="002822C3"/>
    <w:rsid w:val="0028362C"/>
    <w:rsid w:val="00285C43"/>
    <w:rsid w:val="0029099B"/>
    <w:rsid w:val="00290B42"/>
    <w:rsid w:val="00294357"/>
    <w:rsid w:val="002963AE"/>
    <w:rsid w:val="00296ADC"/>
    <w:rsid w:val="002975F8"/>
    <w:rsid w:val="00297AC4"/>
    <w:rsid w:val="00297B62"/>
    <w:rsid w:val="002A0FDC"/>
    <w:rsid w:val="002A10A7"/>
    <w:rsid w:val="002A74AC"/>
    <w:rsid w:val="002B0D02"/>
    <w:rsid w:val="002B1D1B"/>
    <w:rsid w:val="002B3507"/>
    <w:rsid w:val="002B533D"/>
    <w:rsid w:val="002B5D21"/>
    <w:rsid w:val="002B76E4"/>
    <w:rsid w:val="002B7F81"/>
    <w:rsid w:val="002C2024"/>
    <w:rsid w:val="002C24DE"/>
    <w:rsid w:val="002C2528"/>
    <w:rsid w:val="002C2ECE"/>
    <w:rsid w:val="002C6524"/>
    <w:rsid w:val="002C652A"/>
    <w:rsid w:val="002D03B9"/>
    <w:rsid w:val="002D1FA9"/>
    <w:rsid w:val="002D42ED"/>
    <w:rsid w:val="002D695E"/>
    <w:rsid w:val="002D6EB4"/>
    <w:rsid w:val="002D785F"/>
    <w:rsid w:val="002E03A7"/>
    <w:rsid w:val="002E12E7"/>
    <w:rsid w:val="002E24C0"/>
    <w:rsid w:val="002E32C4"/>
    <w:rsid w:val="002E7375"/>
    <w:rsid w:val="002F3108"/>
    <w:rsid w:val="002F5C3B"/>
    <w:rsid w:val="002F67C4"/>
    <w:rsid w:val="002F6DD9"/>
    <w:rsid w:val="00304115"/>
    <w:rsid w:val="0031341E"/>
    <w:rsid w:val="00313D8C"/>
    <w:rsid w:val="00314268"/>
    <w:rsid w:val="00314D85"/>
    <w:rsid w:val="003168F9"/>
    <w:rsid w:val="0032505C"/>
    <w:rsid w:val="00335A6F"/>
    <w:rsid w:val="00336E4D"/>
    <w:rsid w:val="003408B8"/>
    <w:rsid w:val="00342C84"/>
    <w:rsid w:val="0034324C"/>
    <w:rsid w:val="0034647D"/>
    <w:rsid w:val="003467F1"/>
    <w:rsid w:val="00351B79"/>
    <w:rsid w:val="00352964"/>
    <w:rsid w:val="00352AC0"/>
    <w:rsid w:val="00352BDA"/>
    <w:rsid w:val="0035333B"/>
    <w:rsid w:val="00355183"/>
    <w:rsid w:val="00355AEE"/>
    <w:rsid w:val="0036306B"/>
    <w:rsid w:val="00363B21"/>
    <w:rsid w:val="00364ED7"/>
    <w:rsid w:val="003665DF"/>
    <w:rsid w:val="00370181"/>
    <w:rsid w:val="00375589"/>
    <w:rsid w:val="00375888"/>
    <w:rsid w:val="00380B2C"/>
    <w:rsid w:val="00381A71"/>
    <w:rsid w:val="00381C52"/>
    <w:rsid w:val="00385482"/>
    <w:rsid w:val="003877A6"/>
    <w:rsid w:val="00390999"/>
    <w:rsid w:val="003913C3"/>
    <w:rsid w:val="00393E92"/>
    <w:rsid w:val="00393F3F"/>
    <w:rsid w:val="003941AF"/>
    <w:rsid w:val="00396D80"/>
    <w:rsid w:val="003A02CA"/>
    <w:rsid w:val="003A0E24"/>
    <w:rsid w:val="003A2158"/>
    <w:rsid w:val="003A4297"/>
    <w:rsid w:val="003A54E8"/>
    <w:rsid w:val="003A6A5D"/>
    <w:rsid w:val="003A6F6F"/>
    <w:rsid w:val="003B05FE"/>
    <w:rsid w:val="003B25AF"/>
    <w:rsid w:val="003B2E07"/>
    <w:rsid w:val="003B42A6"/>
    <w:rsid w:val="003B5070"/>
    <w:rsid w:val="003C1B1A"/>
    <w:rsid w:val="003C35AD"/>
    <w:rsid w:val="003C3EBC"/>
    <w:rsid w:val="003C408B"/>
    <w:rsid w:val="003C4606"/>
    <w:rsid w:val="003C6060"/>
    <w:rsid w:val="003C6527"/>
    <w:rsid w:val="003C6D3F"/>
    <w:rsid w:val="003D16AA"/>
    <w:rsid w:val="003D1FBE"/>
    <w:rsid w:val="003D4AD4"/>
    <w:rsid w:val="003D5277"/>
    <w:rsid w:val="003D6DCB"/>
    <w:rsid w:val="003D7951"/>
    <w:rsid w:val="003E3768"/>
    <w:rsid w:val="003E413E"/>
    <w:rsid w:val="003E4837"/>
    <w:rsid w:val="003F0368"/>
    <w:rsid w:val="003F2868"/>
    <w:rsid w:val="003F299E"/>
    <w:rsid w:val="003F558E"/>
    <w:rsid w:val="003F5608"/>
    <w:rsid w:val="003F5D76"/>
    <w:rsid w:val="003F660A"/>
    <w:rsid w:val="004002D0"/>
    <w:rsid w:val="00402913"/>
    <w:rsid w:val="00403952"/>
    <w:rsid w:val="00404D85"/>
    <w:rsid w:val="00405438"/>
    <w:rsid w:val="00405516"/>
    <w:rsid w:val="004062DA"/>
    <w:rsid w:val="00407781"/>
    <w:rsid w:val="0041145E"/>
    <w:rsid w:val="00411FB9"/>
    <w:rsid w:val="00414EDC"/>
    <w:rsid w:val="00416204"/>
    <w:rsid w:val="004178F0"/>
    <w:rsid w:val="00423149"/>
    <w:rsid w:val="004245A3"/>
    <w:rsid w:val="00426773"/>
    <w:rsid w:val="0043041D"/>
    <w:rsid w:val="004321A7"/>
    <w:rsid w:val="00432DC5"/>
    <w:rsid w:val="004333C5"/>
    <w:rsid w:val="00433651"/>
    <w:rsid w:val="00433B2E"/>
    <w:rsid w:val="00434FDE"/>
    <w:rsid w:val="00435923"/>
    <w:rsid w:val="00436665"/>
    <w:rsid w:val="00436DD1"/>
    <w:rsid w:val="00436F4A"/>
    <w:rsid w:val="004422FC"/>
    <w:rsid w:val="00442EDA"/>
    <w:rsid w:val="00443C70"/>
    <w:rsid w:val="004454CD"/>
    <w:rsid w:val="00447052"/>
    <w:rsid w:val="00451630"/>
    <w:rsid w:val="00452503"/>
    <w:rsid w:val="00455771"/>
    <w:rsid w:val="00456847"/>
    <w:rsid w:val="00456F4E"/>
    <w:rsid w:val="004573C4"/>
    <w:rsid w:val="0046000C"/>
    <w:rsid w:val="00464E1A"/>
    <w:rsid w:val="0047527C"/>
    <w:rsid w:val="004777FF"/>
    <w:rsid w:val="00477D45"/>
    <w:rsid w:val="0048544D"/>
    <w:rsid w:val="004855AE"/>
    <w:rsid w:val="004863A2"/>
    <w:rsid w:val="00486451"/>
    <w:rsid w:val="00486624"/>
    <w:rsid w:val="00486917"/>
    <w:rsid w:val="004869B5"/>
    <w:rsid w:val="004878CC"/>
    <w:rsid w:val="00491029"/>
    <w:rsid w:val="00491F01"/>
    <w:rsid w:val="00493043"/>
    <w:rsid w:val="0049370D"/>
    <w:rsid w:val="00496A4E"/>
    <w:rsid w:val="00497AED"/>
    <w:rsid w:val="004A1981"/>
    <w:rsid w:val="004A19DB"/>
    <w:rsid w:val="004A4639"/>
    <w:rsid w:val="004A53E0"/>
    <w:rsid w:val="004A6427"/>
    <w:rsid w:val="004A653B"/>
    <w:rsid w:val="004B0E47"/>
    <w:rsid w:val="004B1897"/>
    <w:rsid w:val="004B4760"/>
    <w:rsid w:val="004B4B04"/>
    <w:rsid w:val="004B4E48"/>
    <w:rsid w:val="004B5DA9"/>
    <w:rsid w:val="004B7696"/>
    <w:rsid w:val="004C3BD2"/>
    <w:rsid w:val="004C5253"/>
    <w:rsid w:val="004C531C"/>
    <w:rsid w:val="004D0433"/>
    <w:rsid w:val="004D0670"/>
    <w:rsid w:val="004D0710"/>
    <w:rsid w:val="004D4A30"/>
    <w:rsid w:val="004E06C2"/>
    <w:rsid w:val="004E153D"/>
    <w:rsid w:val="004E463A"/>
    <w:rsid w:val="004E46E8"/>
    <w:rsid w:val="004E7798"/>
    <w:rsid w:val="004E7B66"/>
    <w:rsid w:val="004F069E"/>
    <w:rsid w:val="004F37C6"/>
    <w:rsid w:val="004F62BE"/>
    <w:rsid w:val="004F65C0"/>
    <w:rsid w:val="004F71EA"/>
    <w:rsid w:val="00500DC0"/>
    <w:rsid w:val="0050139E"/>
    <w:rsid w:val="00502D08"/>
    <w:rsid w:val="00504680"/>
    <w:rsid w:val="005145CC"/>
    <w:rsid w:val="00515C42"/>
    <w:rsid w:val="00517FCF"/>
    <w:rsid w:val="005222DD"/>
    <w:rsid w:val="0052451A"/>
    <w:rsid w:val="005252C7"/>
    <w:rsid w:val="00525876"/>
    <w:rsid w:val="00527C0B"/>
    <w:rsid w:val="00527CF9"/>
    <w:rsid w:val="0053543C"/>
    <w:rsid w:val="005400E3"/>
    <w:rsid w:val="00540D17"/>
    <w:rsid w:val="00541925"/>
    <w:rsid w:val="00541F20"/>
    <w:rsid w:val="0054332F"/>
    <w:rsid w:val="005476D7"/>
    <w:rsid w:val="00550551"/>
    <w:rsid w:val="005520C3"/>
    <w:rsid w:val="0055259D"/>
    <w:rsid w:val="00553853"/>
    <w:rsid w:val="00553A43"/>
    <w:rsid w:val="00556139"/>
    <w:rsid w:val="00560986"/>
    <w:rsid w:val="00562A7D"/>
    <w:rsid w:val="0056375B"/>
    <w:rsid w:val="00571900"/>
    <w:rsid w:val="00571C4F"/>
    <w:rsid w:val="0057298D"/>
    <w:rsid w:val="00575A1B"/>
    <w:rsid w:val="00581A08"/>
    <w:rsid w:val="005840F4"/>
    <w:rsid w:val="0058465B"/>
    <w:rsid w:val="00593103"/>
    <w:rsid w:val="00593376"/>
    <w:rsid w:val="005964A8"/>
    <w:rsid w:val="005A2860"/>
    <w:rsid w:val="005B01F9"/>
    <w:rsid w:val="005B50D0"/>
    <w:rsid w:val="005B50EF"/>
    <w:rsid w:val="005B5F25"/>
    <w:rsid w:val="005B6D37"/>
    <w:rsid w:val="005C36DC"/>
    <w:rsid w:val="005C5382"/>
    <w:rsid w:val="005C58C1"/>
    <w:rsid w:val="005C5BD8"/>
    <w:rsid w:val="005C5E7B"/>
    <w:rsid w:val="005D0167"/>
    <w:rsid w:val="005D06F6"/>
    <w:rsid w:val="005D22E9"/>
    <w:rsid w:val="005D2BCC"/>
    <w:rsid w:val="005D5265"/>
    <w:rsid w:val="005D7C62"/>
    <w:rsid w:val="005D7EF8"/>
    <w:rsid w:val="005E38F1"/>
    <w:rsid w:val="005E50A5"/>
    <w:rsid w:val="005E64C2"/>
    <w:rsid w:val="005E68EB"/>
    <w:rsid w:val="005E6968"/>
    <w:rsid w:val="005E6C2E"/>
    <w:rsid w:val="005F03FC"/>
    <w:rsid w:val="005F11F3"/>
    <w:rsid w:val="005F298D"/>
    <w:rsid w:val="005F59D9"/>
    <w:rsid w:val="006026A1"/>
    <w:rsid w:val="006027E2"/>
    <w:rsid w:val="006069E7"/>
    <w:rsid w:val="00607B02"/>
    <w:rsid w:val="00610E95"/>
    <w:rsid w:val="00611126"/>
    <w:rsid w:val="006125BC"/>
    <w:rsid w:val="00612CE6"/>
    <w:rsid w:val="006130FD"/>
    <w:rsid w:val="00616101"/>
    <w:rsid w:val="0061646C"/>
    <w:rsid w:val="0061647A"/>
    <w:rsid w:val="00617097"/>
    <w:rsid w:val="0061783E"/>
    <w:rsid w:val="00617CFB"/>
    <w:rsid w:val="00621533"/>
    <w:rsid w:val="00622D75"/>
    <w:rsid w:val="00625CA3"/>
    <w:rsid w:val="006302B9"/>
    <w:rsid w:val="0063092F"/>
    <w:rsid w:val="00630B85"/>
    <w:rsid w:val="00634C5D"/>
    <w:rsid w:val="006352B1"/>
    <w:rsid w:val="00636EF2"/>
    <w:rsid w:val="00637529"/>
    <w:rsid w:val="00640561"/>
    <w:rsid w:val="00640E83"/>
    <w:rsid w:val="00641388"/>
    <w:rsid w:val="00641BF2"/>
    <w:rsid w:val="00641D48"/>
    <w:rsid w:val="006433B5"/>
    <w:rsid w:val="006435EC"/>
    <w:rsid w:val="00644DBE"/>
    <w:rsid w:val="00646812"/>
    <w:rsid w:val="006473C7"/>
    <w:rsid w:val="0065121A"/>
    <w:rsid w:val="00653A18"/>
    <w:rsid w:val="00661061"/>
    <w:rsid w:val="006647EB"/>
    <w:rsid w:val="00664B55"/>
    <w:rsid w:val="00666A57"/>
    <w:rsid w:val="00666AEF"/>
    <w:rsid w:val="00666E77"/>
    <w:rsid w:val="00670D33"/>
    <w:rsid w:val="00671E44"/>
    <w:rsid w:val="0067215B"/>
    <w:rsid w:val="006723A2"/>
    <w:rsid w:val="00676467"/>
    <w:rsid w:val="006767D4"/>
    <w:rsid w:val="00680EDB"/>
    <w:rsid w:val="00681ECC"/>
    <w:rsid w:val="006832F2"/>
    <w:rsid w:val="00683D3D"/>
    <w:rsid w:val="00692495"/>
    <w:rsid w:val="00692C76"/>
    <w:rsid w:val="00696D23"/>
    <w:rsid w:val="00697FF1"/>
    <w:rsid w:val="006A17CC"/>
    <w:rsid w:val="006A189F"/>
    <w:rsid w:val="006A1C20"/>
    <w:rsid w:val="006A4867"/>
    <w:rsid w:val="006A779F"/>
    <w:rsid w:val="006B6770"/>
    <w:rsid w:val="006C0A8C"/>
    <w:rsid w:val="006C3F12"/>
    <w:rsid w:val="006C3F84"/>
    <w:rsid w:val="006C49FB"/>
    <w:rsid w:val="006C5928"/>
    <w:rsid w:val="006C621F"/>
    <w:rsid w:val="006C75E9"/>
    <w:rsid w:val="006C7612"/>
    <w:rsid w:val="006C78B2"/>
    <w:rsid w:val="006C7DB4"/>
    <w:rsid w:val="006D4DBE"/>
    <w:rsid w:val="006D5CF2"/>
    <w:rsid w:val="006D6A10"/>
    <w:rsid w:val="006E2F2B"/>
    <w:rsid w:val="006E4A6D"/>
    <w:rsid w:val="006E5D63"/>
    <w:rsid w:val="006F6805"/>
    <w:rsid w:val="00701865"/>
    <w:rsid w:val="00701DF2"/>
    <w:rsid w:val="00702966"/>
    <w:rsid w:val="00703572"/>
    <w:rsid w:val="0070477B"/>
    <w:rsid w:val="007047CD"/>
    <w:rsid w:val="00704CD8"/>
    <w:rsid w:val="0070563E"/>
    <w:rsid w:val="00707044"/>
    <w:rsid w:val="00710567"/>
    <w:rsid w:val="0071352E"/>
    <w:rsid w:val="00714988"/>
    <w:rsid w:val="007172EB"/>
    <w:rsid w:val="00723415"/>
    <w:rsid w:val="007249BD"/>
    <w:rsid w:val="00724C4E"/>
    <w:rsid w:val="00725A61"/>
    <w:rsid w:val="00725BEC"/>
    <w:rsid w:val="0072682C"/>
    <w:rsid w:val="00727E5C"/>
    <w:rsid w:val="007303A3"/>
    <w:rsid w:val="00732172"/>
    <w:rsid w:val="007321EB"/>
    <w:rsid w:val="00733BBD"/>
    <w:rsid w:val="0073459B"/>
    <w:rsid w:val="00735A74"/>
    <w:rsid w:val="00740C5A"/>
    <w:rsid w:val="00741C42"/>
    <w:rsid w:val="007428DC"/>
    <w:rsid w:val="00743D51"/>
    <w:rsid w:val="00744113"/>
    <w:rsid w:val="00745B28"/>
    <w:rsid w:val="00746C30"/>
    <w:rsid w:val="00750D33"/>
    <w:rsid w:val="007524EB"/>
    <w:rsid w:val="00755889"/>
    <w:rsid w:val="007628AB"/>
    <w:rsid w:val="00763046"/>
    <w:rsid w:val="00765A59"/>
    <w:rsid w:val="00766B48"/>
    <w:rsid w:val="00766E72"/>
    <w:rsid w:val="00770353"/>
    <w:rsid w:val="00770F98"/>
    <w:rsid w:val="00771A78"/>
    <w:rsid w:val="00776578"/>
    <w:rsid w:val="007768A5"/>
    <w:rsid w:val="007779C3"/>
    <w:rsid w:val="0078007C"/>
    <w:rsid w:val="00781875"/>
    <w:rsid w:val="007822E5"/>
    <w:rsid w:val="00783B16"/>
    <w:rsid w:val="007911CC"/>
    <w:rsid w:val="00791549"/>
    <w:rsid w:val="00791D66"/>
    <w:rsid w:val="00794999"/>
    <w:rsid w:val="007956ED"/>
    <w:rsid w:val="007A1B1D"/>
    <w:rsid w:val="007A3A63"/>
    <w:rsid w:val="007A3CF3"/>
    <w:rsid w:val="007A60E9"/>
    <w:rsid w:val="007A6649"/>
    <w:rsid w:val="007B171D"/>
    <w:rsid w:val="007B2997"/>
    <w:rsid w:val="007B474F"/>
    <w:rsid w:val="007B52DA"/>
    <w:rsid w:val="007B5925"/>
    <w:rsid w:val="007B5BDF"/>
    <w:rsid w:val="007B6264"/>
    <w:rsid w:val="007B794A"/>
    <w:rsid w:val="007C3316"/>
    <w:rsid w:val="007D4F2B"/>
    <w:rsid w:val="007D5200"/>
    <w:rsid w:val="007D572E"/>
    <w:rsid w:val="007D653F"/>
    <w:rsid w:val="007E2CFB"/>
    <w:rsid w:val="007E4456"/>
    <w:rsid w:val="007E5659"/>
    <w:rsid w:val="007E57FA"/>
    <w:rsid w:val="007F0036"/>
    <w:rsid w:val="007F0C9D"/>
    <w:rsid w:val="007F7ABC"/>
    <w:rsid w:val="007F7B46"/>
    <w:rsid w:val="0080041A"/>
    <w:rsid w:val="0080089E"/>
    <w:rsid w:val="008009C5"/>
    <w:rsid w:val="00801C0B"/>
    <w:rsid w:val="00803BBA"/>
    <w:rsid w:val="00804565"/>
    <w:rsid w:val="008050A1"/>
    <w:rsid w:val="00806204"/>
    <w:rsid w:val="00807A72"/>
    <w:rsid w:val="0081125A"/>
    <w:rsid w:val="00821D71"/>
    <w:rsid w:val="00822925"/>
    <w:rsid w:val="008267CF"/>
    <w:rsid w:val="008301DF"/>
    <w:rsid w:val="00832302"/>
    <w:rsid w:val="00834D62"/>
    <w:rsid w:val="008355EE"/>
    <w:rsid w:val="008359A2"/>
    <w:rsid w:val="0083748B"/>
    <w:rsid w:val="00840E88"/>
    <w:rsid w:val="0084138A"/>
    <w:rsid w:val="0084460D"/>
    <w:rsid w:val="00846108"/>
    <w:rsid w:val="00850F43"/>
    <w:rsid w:val="008528D2"/>
    <w:rsid w:val="008528D5"/>
    <w:rsid w:val="00852FBB"/>
    <w:rsid w:val="00855AB1"/>
    <w:rsid w:val="008613DC"/>
    <w:rsid w:val="008673EB"/>
    <w:rsid w:val="0087308A"/>
    <w:rsid w:val="00876B88"/>
    <w:rsid w:val="00877CF3"/>
    <w:rsid w:val="00880F52"/>
    <w:rsid w:val="008812D4"/>
    <w:rsid w:val="00881464"/>
    <w:rsid w:val="00881CD6"/>
    <w:rsid w:val="00884259"/>
    <w:rsid w:val="00890FE4"/>
    <w:rsid w:val="00891173"/>
    <w:rsid w:val="0089283A"/>
    <w:rsid w:val="0089463B"/>
    <w:rsid w:val="00897BA6"/>
    <w:rsid w:val="008A0A32"/>
    <w:rsid w:val="008A2FCE"/>
    <w:rsid w:val="008A3596"/>
    <w:rsid w:val="008A4A20"/>
    <w:rsid w:val="008B008B"/>
    <w:rsid w:val="008B0582"/>
    <w:rsid w:val="008B1EED"/>
    <w:rsid w:val="008B507B"/>
    <w:rsid w:val="008C377C"/>
    <w:rsid w:val="008C3CB1"/>
    <w:rsid w:val="008C4A18"/>
    <w:rsid w:val="008C5423"/>
    <w:rsid w:val="008D2585"/>
    <w:rsid w:val="008D4123"/>
    <w:rsid w:val="008D5F68"/>
    <w:rsid w:val="008D6261"/>
    <w:rsid w:val="008D6ECB"/>
    <w:rsid w:val="008D7A4D"/>
    <w:rsid w:val="008E1A06"/>
    <w:rsid w:val="008E5EA4"/>
    <w:rsid w:val="008E6789"/>
    <w:rsid w:val="008F1B91"/>
    <w:rsid w:val="008F3FF2"/>
    <w:rsid w:val="00904403"/>
    <w:rsid w:val="00910B7D"/>
    <w:rsid w:val="00912D95"/>
    <w:rsid w:val="00913636"/>
    <w:rsid w:val="00913CDE"/>
    <w:rsid w:val="00920BF0"/>
    <w:rsid w:val="0092268A"/>
    <w:rsid w:val="00924141"/>
    <w:rsid w:val="00926EF4"/>
    <w:rsid w:val="0092796C"/>
    <w:rsid w:val="00927B3A"/>
    <w:rsid w:val="00927FDF"/>
    <w:rsid w:val="0093015A"/>
    <w:rsid w:val="009317D5"/>
    <w:rsid w:val="0093383E"/>
    <w:rsid w:val="0093426B"/>
    <w:rsid w:val="00936000"/>
    <w:rsid w:val="009367BA"/>
    <w:rsid w:val="009400A8"/>
    <w:rsid w:val="00940497"/>
    <w:rsid w:val="009406C2"/>
    <w:rsid w:val="009419C8"/>
    <w:rsid w:val="00941CD0"/>
    <w:rsid w:val="0094589A"/>
    <w:rsid w:val="0094638D"/>
    <w:rsid w:val="00946C2B"/>
    <w:rsid w:val="0094796E"/>
    <w:rsid w:val="00947A61"/>
    <w:rsid w:val="00950874"/>
    <w:rsid w:val="00950A99"/>
    <w:rsid w:val="0095658D"/>
    <w:rsid w:val="00956E31"/>
    <w:rsid w:val="00957CEE"/>
    <w:rsid w:val="009601D8"/>
    <w:rsid w:val="00961D68"/>
    <w:rsid w:val="00965EA1"/>
    <w:rsid w:val="0096633D"/>
    <w:rsid w:val="00970789"/>
    <w:rsid w:val="0097175F"/>
    <w:rsid w:val="00971776"/>
    <w:rsid w:val="00971C99"/>
    <w:rsid w:val="00973E4B"/>
    <w:rsid w:val="00974515"/>
    <w:rsid w:val="00975602"/>
    <w:rsid w:val="00976B7C"/>
    <w:rsid w:val="00980C5E"/>
    <w:rsid w:val="009859AA"/>
    <w:rsid w:val="00987DA0"/>
    <w:rsid w:val="009933F4"/>
    <w:rsid w:val="00993C16"/>
    <w:rsid w:val="00994824"/>
    <w:rsid w:val="009968EC"/>
    <w:rsid w:val="009A2C2A"/>
    <w:rsid w:val="009A31FE"/>
    <w:rsid w:val="009A3FC1"/>
    <w:rsid w:val="009A4FF8"/>
    <w:rsid w:val="009A7054"/>
    <w:rsid w:val="009B19A7"/>
    <w:rsid w:val="009B217A"/>
    <w:rsid w:val="009B3DA4"/>
    <w:rsid w:val="009B5253"/>
    <w:rsid w:val="009B6D18"/>
    <w:rsid w:val="009B7800"/>
    <w:rsid w:val="009C29F4"/>
    <w:rsid w:val="009C67B3"/>
    <w:rsid w:val="009C74C8"/>
    <w:rsid w:val="009D001E"/>
    <w:rsid w:val="009D0B35"/>
    <w:rsid w:val="009D1A8B"/>
    <w:rsid w:val="009D2D5C"/>
    <w:rsid w:val="009D3578"/>
    <w:rsid w:val="009D3612"/>
    <w:rsid w:val="009D3B38"/>
    <w:rsid w:val="009D528B"/>
    <w:rsid w:val="009E54B5"/>
    <w:rsid w:val="009F2B7C"/>
    <w:rsid w:val="009F302F"/>
    <w:rsid w:val="009F3FC1"/>
    <w:rsid w:val="009F4C9F"/>
    <w:rsid w:val="00A0409B"/>
    <w:rsid w:val="00A05C75"/>
    <w:rsid w:val="00A066FA"/>
    <w:rsid w:val="00A071A8"/>
    <w:rsid w:val="00A07BA6"/>
    <w:rsid w:val="00A108B8"/>
    <w:rsid w:val="00A11E28"/>
    <w:rsid w:val="00A13DCA"/>
    <w:rsid w:val="00A144D5"/>
    <w:rsid w:val="00A159C5"/>
    <w:rsid w:val="00A178DC"/>
    <w:rsid w:val="00A22164"/>
    <w:rsid w:val="00A238EF"/>
    <w:rsid w:val="00A2504A"/>
    <w:rsid w:val="00A252F0"/>
    <w:rsid w:val="00A26E1F"/>
    <w:rsid w:val="00A32A51"/>
    <w:rsid w:val="00A32DF6"/>
    <w:rsid w:val="00A33164"/>
    <w:rsid w:val="00A34ED7"/>
    <w:rsid w:val="00A3699C"/>
    <w:rsid w:val="00A43FA1"/>
    <w:rsid w:val="00A452C3"/>
    <w:rsid w:val="00A45776"/>
    <w:rsid w:val="00A45BCB"/>
    <w:rsid w:val="00A46BC8"/>
    <w:rsid w:val="00A51FA8"/>
    <w:rsid w:val="00A5231C"/>
    <w:rsid w:val="00A52D2C"/>
    <w:rsid w:val="00A52E7E"/>
    <w:rsid w:val="00A53F98"/>
    <w:rsid w:val="00A57D1B"/>
    <w:rsid w:val="00A62703"/>
    <w:rsid w:val="00A6383F"/>
    <w:rsid w:val="00A65726"/>
    <w:rsid w:val="00A7099C"/>
    <w:rsid w:val="00A71A74"/>
    <w:rsid w:val="00A72E07"/>
    <w:rsid w:val="00A7301C"/>
    <w:rsid w:val="00A733FA"/>
    <w:rsid w:val="00A74EE2"/>
    <w:rsid w:val="00A76C9C"/>
    <w:rsid w:val="00A8036C"/>
    <w:rsid w:val="00A836D9"/>
    <w:rsid w:val="00A83F47"/>
    <w:rsid w:val="00A84295"/>
    <w:rsid w:val="00A85014"/>
    <w:rsid w:val="00A87C14"/>
    <w:rsid w:val="00A90191"/>
    <w:rsid w:val="00A9053B"/>
    <w:rsid w:val="00A943BA"/>
    <w:rsid w:val="00A95730"/>
    <w:rsid w:val="00A96B62"/>
    <w:rsid w:val="00A96C32"/>
    <w:rsid w:val="00AA0342"/>
    <w:rsid w:val="00AA09AD"/>
    <w:rsid w:val="00AA1AFA"/>
    <w:rsid w:val="00AA479D"/>
    <w:rsid w:val="00AA53DB"/>
    <w:rsid w:val="00AB0177"/>
    <w:rsid w:val="00AB0499"/>
    <w:rsid w:val="00AB1523"/>
    <w:rsid w:val="00AB288B"/>
    <w:rsid w:val="00AB3985"/>
    <w:rsid w:val="00AB3DA3"/>
    <w:rsid w:val="00AB57B3"/>
    <w:rsid w:val="00AC06EA"/>
    <w:rsid w:val="00AC10A7"/>
    <w:rsid w:val="00AC2F66"/>
    <w:rsid w:val="00AC370C"/>
    <w:rsid w:val="00AC406E"/>
    <w:rsid w:val="00AC50D1"/>
    <w:rsid w:val="00AD050F"/>
    <w:rsid w:val="00AD2D8F"/>
    <w:rsid w:val="00AD575E"/>
    <w:rsid w:val="00AD6657"/>
    <w:rsid w:val="00AE184E"/>
    <w:rsid w:val="00AE4AC6"/>
    <w:rsid w:val="00AE7562"/>
    <w:rsid w:val="00AF0FD6"/>
    <w:rsid w:val="00AF1B06"/>
    <w:rsid w:val="00AF3661"/>
    <w:rsid w:val="00AF5681"/>
    <w:rsid w:val="00B03A91"/>
    <w:rsid w:val="00B04B36"/>
    <w:rsid w:val="00B05322"/>
    <w:rsid w:val="00B07487"/>
    <w:rsid w:val="00B10A97"/>
    <w:rsid w:val="00B10D3C"/>
    <w:rsid w:val="00B113AA"/>
    <w:rsid w:val="00B11495"/>
    <w:rsid w:val="00B15ECF"/>
    <w:rsid w:val="00B16184"/>
    <w:rsid w:val="00B16C06"/>
    <w:rsid w:val="00B17480"/>
    <w:rsid w:val="00B205DA"/>
    <w:rsid w:val="00B224E7"/>
    <w:rsid w:val="00B247BE"/>
    <w:rsid w:val="00B26388"/>
    <w:rsid w:val="00B26587"/>
    <w:rsid w:val="00B30C61"/>
    <w:rsid w:val="00B34732"/>
    <w:rsid w:val="00B35A02"/>
    <w:rsid w:val="00B41D76"/>
    <w:rsid w:val="00B42C4F"/>
    <w:rsid w:val="00B4402D"/>
    <w:rsid w:val="00B4662F"/>
    <w:rsid w:val="00B47BDE"/>
    <w:rsid w:val="00B47C0E"/>
    <w:rsid w:val="00B50017"/>
    <w:rsid w:val="00B50F88"/>
    <w:rsid w:val="00B5141E"/>
    <w:rsid w:val="00B5381F"/>
    <w:rsid w:val="00B53C72"/>
    <w:rsid w:val="00B54D6A"/>
    <w:rsid w:val="00B565D5"/>
    <w:rsid w:val="00B57794"/>
    <w:rsid w:val="00B60A51"/>
    <w:rsid w:val="00B61103"/>
    <w:rsid w:val="00B617AD"/>
    <w:rsid w:val="00B63FCC"/>
    <w:rsid w:val="00B6655B"/>
    <w:rsid w:val="00B6706C"/>
    <w:rsid w:val="00B70F60"/>
    <w:rsid w:val="00B71336"/>
    <w:rsid w:val="00B73CA1"/>
    <w:rsid w:val="00B763F5"/>
    <w:rsid w:val="00B76696"/>
    <w:rsid w:val="00B769F1"/>
    <w:rsid w:val="00B76D15"/>
    <w:rsid w:val="00B77487"/>
    <w:rsid w:val="00B81BE5"/>
    <w:rsid w:val="00B83A4C"/>
    <w:rsid w:val="00B84EE2"/>
    <w:rsid w:val="00B90526"/>
    <w:rsid w:val="00B9258E"/>
    <w:rsid w:val="00B92A78"/>
    <w:rsid w:val="00B92E39"/>
    <w:rsid w:val="00B93CC4"/>
    <w:rsid w:val="00BA0B40"/>
    <w:rsid w:val="00BA0F02"/>
    <w:rsid w:val="00BA1886"/>
    <w:rsid w:val="00BA1A5E"/>
    <w:rsid w:val="00BA20AB"/>
    <w:rsid w:val="00BA2DE1"/>
    <w:rsid w:val="00BB0AAB"/>
    <w:rsid w:val="00BB2396"/>
    <w:rsid w:val="00BB29ED"/>
    <w:rsid w:val="00BB570A"/>
    <w:rsid w:val="00BB622A"/>
    <w:rsid w:val="00BB6AAD"/>
    <w:rsid w:val="00BC0F32"/>
    <w:rsid w:val="00BC1E7A"/>
    <w:rsid w:val="00BC30EE"/>
    <w:rsid w:val="00BC3382"/>
    <w:rsid w:val="00BC3C6C"/>
    <w:rsid w:val="00BC413F"/>
    <w:rsid w:val="00BC4CD9"/>
    <w:rsid w:val="00BD3213"/>
    <w:rsid w:val="00BD4B55"/>
    <w:rsid w:val="00BD5B0D"/>
    <w:rsid w:val="00BD78BE"/>
    <w:rsid w:val="00BD79F2"/>
    <w:rsid w:val="00BE0A88"/>
    <w:rsid w:val="00BE11F0"/>
    <w:rsid w:val="00BE32EC"/>
    <w:rsid w:val="00BE47F8"/>
    <w:rsid w:val="00BE510C"/>
    <w:rsid w:val="00BF15FA"/>
    <w:rsid w:val="00BF284A"/>
    <w:rsid w:val="00BF28E3"/>
    <w:rsid w:val="00BF3691"/>
    <w:rsid w:val="00BF5393"/>
    <w:rsid w:val="00BF5CCD"/>
    <w:rsid w:val="00BF70F4"/>
    <w:rsid w:val="00C00D15"/>
    <w:rsid w:val="00C01830"/>
    <w:rsid w:val="00C0354B"/>
    <w:rsid w:val="00C054DF"/>
    <w:rsid w:val="00C055F4"/>
    <w:rsid w:val="00C060D1"/>
    <w:rsid w:val="00C0758B"/>
    <w:rsid w:val="00C07C52"/>
    <w:rsid w:val="00C1011A"/>
    <w:rsid w:val="00C13E3C"/>
    <w:rsid w:val="00C14694"/>
    <w:rsid w:val="00C149B5"/>
    <w:rsid w:val="00C226D5"/>
    <w:rsid w:val="00C233A3"/>
    <w:rsid w:val="00C245BE"/>
    <w:rsid w:val="00C24AD4"/>
    <w:rsid w:val="00C25F27"/>
    <w:rsid w:val="00C260A5"/>
    <w:rsid w:val="00C26815"/>
    <w:rsid w:val="00C27203"/>
    <w:rsid w:val="00C35C68"/>
    <w:rsid w:val="00C41DFD"/>
    <w:rsid w:val="00C42B02"/>
    <w:rsid w:val="00C42D3B"/>
    <w:rsid w:val="00C43F65"/>
    <w:rsid w:val="00C5362B"/>
    <w:rsid w:val="00C55D27"/>
    <w:rsid w:val="00C5642C"/>
    <w:rsid w:val="00C57260"/>
    <w:rsid w:val="00C62E19"/>
    <w:rsid w:val="00C62E97"/>
    <w:rsid w:val="00C644BD"/>
    <w:rsid w:val="00C64DD8"/>
    <w:rsid w:val="00C659BB"/>
    <w:rsid w:val="00C73DE2"/>
    <w:rsid w:val="00C74661"/>
    <w:rsid w:val="00C74C50"/>
    <w:rsid w:val="00C7605D"/>
    <w:rsid w:val="00C7637B"/>
    <w:rsid w:val="00C76C14"/>
    <w:rsid w:val="00C77933"/>
    <w:rsid w:val="00C844A8"/>
    <w:rsid w:val="00C84576"/>
    <w:rsid w:val="00C84A1E"/>
    <w:rsid w:val="00C84F21"/>
    <w:rsid w:val="00C85536"/>
    <w:rsid w:val="00C863A5"/>
    <w:rsid w:val="00C87263"/>
    <w:rsid w:val="00C879CE"/>
    <w:rsid w:val="00C91E33"/>
    <w:rsid w:val="00C93140"/>
    <w:rsid w:val="00C93A33"/>
    <w:rsid w:val="00C9423B"/>
    <w:rsid w:val="00C94A18"/>
    <w:rsid w:val="00C9517C"/>
    <w:rsid w:val="00CA02BB"/>
    <w:rsid w:val="00CA0A20"/>
    <w:rsid w:val="00CA7BC4"/>
    <w:rsid w:val="00CB4799"/>
    <w:rsid w:val="00CB6707"/>
    <w:rsid w:val="00CB7309"/>
    <w:rsid w:val="00CB73C6"/>
    <w:rsid w:val="00CC2848"/>
    <w:rsid w:val="00CC2ABD"/>
    <w:rsid w:val="00CC7464"/>
    <w:rsid w:val="00CD0383"/>
    <w:rsid w:val="00CD1474"/>
    <w:rsid w:val="00CD3607"/>
    <w:rsid w:val="00CD401E"/>
    <w:rsid w:val="00CD6051"/>
    <w:rsid w:val="00CE16A0"/>
    <w:rsid w:val="00CE1BB1"/>
    <w:rsid w:val="00CE1C4A"/>
    <w:rsid w:val="00CE5865"/>
    <w:rsid w:val="00CF01F9"/>
    <w:rsid w:val="00CF15D3"/>
    <w:rsid w:val="00CF1E2C"/>
    <w:rsid w:val="00CF2381"/>
    <w:rsid w:val="00CF2B2F"/>
    <w:rsid w:val="00CF2E29"/>
    <w:rsid w:val="00CF321A"/>
    <w:rsid w:val="00CF45F7"/>
    <w:rsid w:val="00CF6F2E"/>
    <w:rsid w:val="00CF7B8F"/>
    <w:rsid w:val="00D00382"/>
    <w:rsid w:val="00D00A8E"/>
    <w:rsid w:val="00D00CF8"/>
    <w:rsid w:val="00D04FAC"/>
    <w:rsid w:val="00D062A1"/>
    <w:rsid w:val="00D070BD"/>
    <w:rsid w:val="00D07C1E"/>
    <w:rsid w:val="00D10582"/>
    <w:rsid w:val="00D11BF9"/>
    <w:rsid w:val="00D172E1"/>
    <w:rsid w:val="00D177E7"/>
    <w:rsid w:val="00D20545"/>
    <w:rsid w:val="00D2365E"/>
    <w:rsid w:val="00D25CA6"/>
    <w:rsid w:val="00D31665"/>
    <w:rsid w:val="00D322FB"/>
    <w:rsid w:val="00D47083"/>
    <w:rsid w:val="00D47BF5"/>
    <w:rsid w:val="00D50893"/>
    <w:rsid w:val="00D50DAE"/>
    <w:rsid w:val="00D5119D"/>
    <w:rsid w:val="00D521C0"/>
    <w:rsid w:val="00D53BF2"/>
    <w:rsid w:val="00D5572D"/>
    <w:rsid w:val="00D57E03"/>
    <w:rsid w:val="00D61F5C"/>
    <w:rsid w:val="00D663FB"/>
    <w:rsid w:val="00D6676A"/>
    <w:rsid w:val="00D66EA4"/>
    <w:rsid w:val="00D70131"/>
    <w:rsid w:val="00D704C3"/>
    <w:rsid w:val="00D70676"/>
    <w:rsid w:val="00D76434"/>
    <w:rsid w:val="00D77059"/>
    <w:rsid w:val="00D84C8B"/>
    <w:rsid w:val="00D85AF9"/>
    <w:rsid w:val="00D87AA6"/>
    <w:rsid w:val="00D909D6"/>
    <w:rsid w:val="00D91D9D"/>
    <w:rsid w:val="00D944CB"/>
    <w:rsid w:val="00D955CB"/>
    <w:rsid w:val="00D96CB6"/>
    <w:rsid w:val="00D97157"/>
    <w:rsid w:val="00DA1999"/>
    <w:rsid w:val="00DA255E"/>
    <w:rsid w:val="00DB1141"/>
    <w:rsid w:val="00DB1D2D"/>
    <w:rsid w:val="00DB3AA2"/>
    <w:rsid w:val="00DB53F0"/>
    <w:rsid w:val="00DB77FC"/>
    <w:rsid w:val="00DB7E9C"/>
    <w:rsid w:val="00DB7EA3"/>
    <w:rsid w:val="00DC35F7"/>
    <w:rsid w:val="00DC439F"/>
    <w:rsid w:val="00DD28FA"/>
    <w:rsid w:val="00DD4D3F"/>
    <w:rsid w:val="00DD6C19"/>
    <w:rsid w:val="00DD6CD7"/>
    <w:rsid w:val="00DE0C35"/>
    <w:rsid w:val="00DE397B"/>
    <w:rsid w:val="00DE3FCA"/>
    <w:rsid w:val="00DE5A88"/>
    <w:rsid w:val="00DE7311"/>
    <w:rsid w:val="00DF0374"/>
    <w:rsid w:val="00DF56D5"/>
    <w:rsid w:val="00DF638D"/>
    <w:rsid w:val="00DF7430"/>
    <w:rsid w:val="00DF7C68"/>
    <w:rsid w:val="00DF7C7D"/>
    <w:rsid w:val="00E00804"/>
    <w:rsid w:val="00E00815"/>
    <w:rsid w:val="00E017D8"/>
    <w:rsid w:val="00E04BA1"/>
    <w:rsid w:val="00E05A79"/>
    <w:rsid w:val="00E074EB"/>
    <w:rsid w:val="00E103BF"/>
    <w:rsid w:val="00E118F6"/>
    <w:rsid w:val="00E140E2"/>
    <w:rsid w:val="00E16102"/>
    <w:rsid w:val="00E17353"/>
    <w:rsid w:val="00E20783"/>
    <w:rsid w:val="00E23519"/>
    <w:rsid w:val="00E26AF6"/>
    <w:rsid w:val="00E30E84"/>
    <w:rsid w:val="00E36C4F"/>
    <w:rsid w:val="00E3711C"/>
    <w:rsid w:val="00E3763A"/>
    <w:rsid w:val="00E37A24"/>
    <w:rsid w:val="00E37FF8"/>
    <w:rsid w:val="00E4002D"/>
    <w:rsid w:val="00E405E1"/>
    <w:rsid w:val="00E41D05"/>
    <w:rsid w:val="00E42739"/>
    <w:rsid w:val="00E42A02"/>
    <w:rsid w:val="00E44708"/>
    <w:rsid w:val="00E45927"/>
    <w:rsid w:val="00E465B0"/>
    <w:rsid w:val="00E51354"/>
    <w:rsid w:val="00E51A27"/>
    <w:rsid w:val="00E55595"/>
    <w:rsid w:val="00E57110"/>
    <w:rsid w:val="00E60743"/>
    <w:rsid w:val="00E6177E"/>
    <w:rsid w:val="00E62D23"/>
    <w:rsid w:val="00E63A12"/>
    <w:rsid w:val="00E63AE7"/>
    <w:rsid w:val="00E66548"/>
    <w:rsid w:val="00E6711B"/>
    <w:rsid w:val="00E70550"/>
    <w:rsid w:val="00E71175"/>
    <w:rsid w:val="00E71965"/>
    <w:rsid w:val="00E722F4"/>
    <w:rsid w:val="00E7415B"/>
    <w:rsid w:val="00E74268"/>
    <w:rsid w:val="00E74625"/>
    <w:rsid w:val="00E77623"/>
    <w:rsid w:val="00E83D53"/>
    <w:rsid w:val="00E84876"/>
    <w:rsid w:val="00E876AB"/>
    <w:rsid w:val="00E92990"/>
    <w:rsid w:val="00E93B43"/>
    <w:rsid w:val="00E9551D"/>
    <w:rsid w:val="00E95A89"/>
    <w:rsid w:val="00E9649C"/>
    <w:rsid w:val="00EA6806"/>
    <w:rsid w:val="00EB1C9B"/>
    <w:rsid w:val="00EB5504"/>
    <w:rsid w:val="00EB5B1C"/>
    <w:rsid w:val="00EB5C44"/>
    <w:rsid w:val="00EB731A"/>
    <w:rsid w:val="00EC0909"/>
    <w:rsid w:val="00EC0B79"/>
    <w:rsid w:val="00EC1A6A"/>
    <w:rsid w:val="00EC40EB"/>
    <w:rsid w:val="00EC4B2F"/>
    <w:rsid w:val="00ED076B"/>
    <w:rsid w:val="00ED264A"/>
    <w:rsid w:val="00ED346E"/>
    <w:rsid w:val="00ED55FB"/>
    <w:rsid w:val="00ED567B"/>
    <w:rsid w:val="00ED5689"/>
    <w:rsid w:val="00ED5A03"/>
    <w:rsid w:val="00ED7D4C"/>
    <w:rsid w:val="00EE21AC"/>
    <w:rsid w:val="00EE2733"/>
    <w:rsid w:val="00EE292C"/>
    <w:rsid w:val="00EE2CA4"/>
    <w:rsid w:val="00EE2F0C"/>
    <w:rsid w:val="00EE4E3E"/>
    <w:rsid w:val="00EE7EF5"/>
    <w:rsid w:val="00EF2002"/>
    <w:rsid w:val="00EF5F76"/>
    <w:rsid w:val="00EF6D39"/>
    <w:rsid w:val="00EF7B8B"/>
    <w:rsid w:val="00F0142B"/>
    <w:rsid w:val="00F02AB3"/>
    <w:rsid w:val="00F037CF"/>
    <w:rsid w:val="00F11D79"/>
    <w:rsid w:val="00F12193"/>
    <w:rsid w:val="00F15A3D"/>
    <w:rsid w:val="00F2030B"/>
    <w:rsid w:val="00F2163F"/>
    <w:rsid w:val="00F26935"/>
    <w:rsid w:val="00F27465"/>
    <w:rsid w:val="00F27574"/>
    <w:rsid w:val="00F30C1D"/>
    <w:rsid w:val="00F31B62"/>
    <w:rsid w:val="00F323A9"/>
    <w:rsid w:val="00F3327C"/>
    <w:rsid w:val="00F36DC4"/>
    <w:rsid w:val="00F40B26"/>
    <w:rsid w:val="00F42A11"/>
    <w:rsid w:val="00F45AE7"/>
    <w:rsid w:val="00F4652F"/>
    <w:rsid w:val="00F506F4"/>
    <w:rsid w:val="00F5146C"/>
    <w:rsid w:val="00F516A4"/>
    <w:rsid w:val="00F52685"/>
    <w:rsid w:val="00F547F8"/>
    <w:rsid w:val="00F55EEB"/>
    <w:rsid w:val="00F56172"/>
    <w:rsid w:val="00F56B96"/>
    <w:rsid w:val="00F618AB"/>
    <w:rsid w:val="00F6254C"/>
    <w:rsid w:val="00F6728A"/>
    <w:rsid w:val="00F70606"/>
    <w:rsid w:val="00F71E21"/>
    <w:rsid w:val="00F760E5"/>
    <w:rsid w:val="00F76D87"/>
    <w:rsid w:val="00F81350"/>
    <w:rsid w:val="00F853E7"/>
    <w:rsid w:val="00F8654C"/>
    <w:rsid w:val="00F9160B"/>
    <w:rsid w:val="00F957B2"/>
    <w:rsid w:val="00F95A1F"/>
    <w:rsid w:val="00F96FF9"/>
    <w:rsid w:val="00FA1707"/>
    <w:rsid w:val="00FA22CF"/>
    <w:rsid w:val="00FA2458"/>
    <w:rsid w:val="00FA60B9"/>
    <w:rsid w:val="00FB1B80"/>
    <w:rsid w:val="00FB4B63"/>
    <w:rsid w:val="00FC0532"/>
    <w:rsid w:val="00FC13D9"/>
    <w:rsid w:val="00FC3194"/>
    <w:rsid w:val="00FC324A"/>
    <w:rsid w:val="00FC45B1"/>
    <w:rsid w:val="00FC67D4"/>
    <w:rsid w:val="00FC7039"/>
    <w:rsid w:val="00FD2E53"/>
    <w:rsid w:val="00FD610E"/>
    <w:rsid w:val="00FE1BE3"/>
    <w:rsid w:val="00FE1D6B"/>
    <w:rsid w:val="00FE36B5"/>
    <w:rsid w:val="00FE3719"/>
    <w:rsid w:val="00FE790C"/>
    <w:rsid w:val="00FE79C6"/>
    <w:rsid w:val="00FF0E33"/>
    <w:rsid w:val="00FF4CBD"/>
    <w:rsid w:val="00FF5CEC"/>
    <w:rsid w:val="00FF78C7"/>
    <w:rsid w:val="00FF79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6D7FCB"/>
  <w15:docId w15:val="{FC3073A3-287B-4262-B0E5-980407B53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83B"/>
    <w:pPr>
      <w:spacing w:after="0" w:line="240" w:lineRule="auto"/>
    </w:pPr>
    <w:rPr>
      <w:rFonts w:ascii="Times New Roman" w:hAnsi="Times New Roman"/>
      <w:sz w:val="24"/>
    </w:rPr>
  </w:style>
  <w:style w:type="paragraph" w:styleId="Titlu1">
    <w:name w:val="heading 1"/>
    <w:basedOn w:val="Normal"/>
    <w:next w:val="Normal"/>
    <w:link w:val="Titlu1Caracter"/>
    <w:uiPriority w:val="9"/>
    <w:qFormat/>
    <w:rsid w:val="00134A21"/>
    <w:pPr>
      <w:keepNext/>
      <w:keepLines/>
      <w:numPr>
        <w:numId w:val="3"/>
      </w:numPr>
      <w:spacing w:before="360" w:after="80"/>
      <w:outlineLvl w:val="0"/>
    </w:pPr>
    <w:rPr>
      <w:rFonts w:eastAsiaTheme="majorEastAsia" w:cstheme="majorBidi"/>
      <w:b/>
      <w:caps/>
      <w:color w:val="2E74B5" w:themeColor="accent1" w:themeShade="BF"/>
      <w:sz w:val="28"/>
      <w:szCs w:val="40"/>
    </w:rPr>
  </w:style>
  <w:style w:type="paragraph" w:styleId="Titlu2">
    <w:name w:val="heading 2"/>
    <w:basedOn w:val="Normal"/>
    <w:next w:val="Normal"/>
    <w:link w:val="Titlu2Caracter"/>
    <w:uiPriority w:val="9"/>
    <w:unhideWhenUsed/>
    <w:qFormat/>
    <w:rsid w:val="0046000C"/>
    <w:pPr>
      <w:keepNext/>
      <w:keepLines/>
      <w:numPr>
        <w:numId w:val="119"/>
      </w:numPr>
      <w:tabs>
        <w:tab w:val="left" w:pos="567"/>
      </w:tabs>
      <w:spacing w:before="160" w:after="80"/>
      <w:outlineLvl w:val="1"/>
    </w:pPr>
    <w:rPr>
      <w:rFonts w:eastAsiaTheme="majorEastAsia" w:cstheme="majorBidi"/>
      <w:b/>
      <w:smallCaps/>
      <w:color w:val="2E74B5" w:themeColor="accent1" w:themeShade="BF"/>
      <w:szCs w:val="32"/>
    </w:rPr>
  </w:style>
  <w:style w:type="paragraph" w:styleId="Titlu3">
    <w:name w:val="heading 3"/>
    <w:basedOn w:val="Normal"/>
    <w:next w:val="Normal"/>
    <w:link w:val="Titlu3Caracter"/>
    <w:uiPriority w:val="9"/>
    <w:unhideWhenUsed/>
    <w:qFormat/>
    <w:rsid w:val="007A1B1D"/>
    <w:pPr>
      <w:keepNext/>
      <w:keepLines/>
      <w:numPr>
        <w:numId w:val="120"/>
      </w:numPr>
      <w:spacing w:before="160" w:after="80"/>
      <w:outlineLvl w:val="2"/>
    </w:pPr>
    <w:rPr>
      <w:rFonts w:eastAsiaTheme="majorEastAsia" w:cstheme="majorBidi"/>
      <w:b/>
      <w:color w:val="2E74B5" w:themeColor="accent1" w:themeShade="BF"/>
      <w:szCs w:val="28"/>
    </w:rPr>
  </w:style>
  <w:style w:type="paragraph" w:styleId="Titlu4">
    <w:name w:val="heading 4"/>
    <w:basedOn w:val="Normal"/>
    <w:next w:val="Normal"/>
    <w:link w:val="Titlu4Caracter"/>
    <w:uiPriority w:val="9"/>
    <w:unhideWhenUsed/>
    <w:qFormat/>
    <w:rsid w:val="00714988"/>
    <w:pPr>
      <w:keepNext/>
      <w:keepLines/>
      <w:spacing w:before="80" w:after="40"/>
      <w:outlineLvl w:val="3"/>
    </w:pPr>
    <w:rPr>
      <w:rFonts w:eastAsiaTheme="majorEastAsia" w:cstheme="majorBidi"/>
      <w:b/>
      <w:i/>
      <w:iCs/>
      <w:color w:val="2E74B5" w:themeColor="accent1" w:themeShade="BF"/>
    </w:rPr>
  </w:style>
  <w:style w:type="paragraph" w:styleId="Titlu5">
    <w:name w:val="heading 5"/>
    <w:basedOn w:val="Normal"/>
    <w:next w:val="Normal"/>
    <w:link w:val="Titlu5Caracter"/>
    <w:uiPriority w:val="9"/>
    <w:semiHidden/>
    <w:unhideWhenUsed/>
    <w:qFormat/>
    <w:rsid w:val="00046ED5"/>
    <w:pPr>
      <w:keepNext/>
      <w:keepLines/>
      <w:spacing w:before="80" w:after="40"/>
      <w:outlineLvl w:val="4"/>
    </w:pPr>
    <w:rPr>
      <w:rFonts w:eastAsiaTheme="majorEastAsia" w:cstheme="majorBidi"/>
      <w:color w:val="2E74B5" w:themeColor="accent1" w:themeShade="BF"/>
    </w:rPr>
  </w:style>
  <w:style w:type="paragraph" w:styleId="Titlu6">
    <w:name w:val="heading 6"/>
    <w:basedOn w:val="Normal"/>
    <w:next w:val="Normal"/>
    <w:link w:val="Titlu6Caracter"/>
    <w:uiPriority w:val="9"/>
    <w:semiHidden/>
    <w:unhideWhenUsed/>
    <w:qFormat/>
    <w:rsid w:val="00046ED5"/>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46ED5"/>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46ED5"/>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46ED5"/>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27B3A"/>
    <w:rPr>
      <w:rFonts w:ascii="Times New Roman" w:eastAsiaTheme="majorEastAsia" w:hAnsi="Times New Roman" w:cstheme="majorBidi"/>
      <w:b/>
      <w:caps/>
      <w:color w:val="2E74B5" w:themeColor="accent1" w:themeShade="BF"/>
      <w:sz w:val="28"/>
      <w:szCs w:val="40"/>
    </w:rPr>
  </w:style>
  <w:style w:type="character" w:customStyle="1" w:styleId="Titlu2Caracter">
    <w:name w:val="Titlu 2 Caracter"/>
    <w:basedOn w:val="Fontdeparagrafimplicit"/>
    <w:link w:val="Titlu2"/>
    <w:uiPriority w:val="9"/>
    <w:rsid w:val="0046000C"/>
    <w:rPr>
      <w:rFonts w:ascii="Times New Roman" w:eastAsiaTheme="majorEastAsia" w:hAnsi="Times New Roman" w:cstheme="majorBidi"/>
      <w:b/>
      <w:smallCaps/>
      <w:color w:val="2E74B5" w:themeColor="accent1" w:themeShade="BF"/>
      <w:sz w:val="24"/>
      <w:szCs w:val="32"/>
    </w:rPr>
  </w:style>
  <w:style w:type="character" w:customStyle="1" w:styleId="Titlu3Caracter">
    <w:name w:val="Titlu 3 Caracter"/>
    <w:basedOn w:val="Fontdeparagrafimplicit"/>
    <w:link w:val="Titlu3"/>
    <w:uiPriority w:val="9"/>
    <w:rsid w:val="00927B3A"/>
    <w:rPr>
      <w:rFonts w:ascii="Times New Roman" w:eastAsiaTheme="majorEastAsia" w:hAnsi="Times New Roman" w:cstheme="majorBidi"/>
      <w:b/>
      <w:color w:val="2E74B5" w:themeColor="accent1" w:themeShade="BF"/>
      <w:sz w:val="24"/>
      <w:szCs w:val="28"/>
    </w:rPr>
  </w:style>
  <w:style w:type="character" w:customStyle="1" w:styleId="Titlu4Caracter">
    <w:name w:val="Titlu 4 Caracter"/>
    <w:basedOn w:val="Fontdeparagrafimplicit"/>
    <w:link w:val="Titlu4"/>
    <w:uiPriority w:val="9"/>
    <w:rsid w:val="00714988"/>
    <w:rPr>
      <w:rFonts w:ascii="Times New Roman" w:eastAsiaTheme="majorEastAsia" w:hAnsi="Times New Roman" w:cstheme="majorBidi"/>
      <w:b/>
      <w:i/>
      <w:iCs/>
      <w:color w:val="2E74B5" w:themeColor="accent1" w:themeShade="BF"/>
      <w:sz w:val="24"/>
    </w:rPr>
  </w:style>
  <w:style w:type="character" w:customStyle="1" w:styleId="Titlu5Caracter">
    <w:name w:val="Titlu 5 Caracter"/>
    <w:basedOn w:val="Fontdeparagrafimplicit"/>
    <w:link w:val="Titlu5"/>
    <w:uiPriority w:val="9"/>
    <w:semiHidden/>
    <w:rsid w:val="00046ED5"/>
    <w:rPr>
      <w:rFonts w:eastAsiaTheme="majorEastAsia" w:cstheme="majorBidi"/>
      <w:color w:val="2E74B5" w:themeColor="accent1" w:themeShade="BF"/>
    </w:rPr>
  </w:style>
  <w:style w:type="character" w:customStyle="1" w:styleId="Titlu6Caracter">
    <w:name w:val="Titlu 6 Caracter"/>
    <w:basedOn w:val="Fontdeparagrafimplicit"/>
    <w:link w:val="Titlu6"/>
    <w:uiPriority w:val="9"/>
    <w:semiHidden/>
    <w:rsid w:val="00046ED5"/>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46ED5"/>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46ED5"/>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46ED5"/>
    <w:rPr>
      <w:rFonts w:eastAsiaTheme="majorEastAsia" w:cstheme="majorBidi"/>
      <w:color w:val="272727" w:themeColor="text1" w:themeTint="D8"/>
    </w:rPr>
  </w:style>
  <w:style w:type="paragraph" w:styleId="Titlu">
    <w:name w:val="Title"/>
    <w:basedOn w:val="Normal"/>
    <w:next w:val="Normal"/>
    <w:link w:val="TitluCaracter"/>
    <w:uiPriority w:val="10"/>
    <w:qFormat/>
    <w:rsid w:val="00046ED5"/>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46ED5"/>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46ED5"/>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46ED5"/>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46ED5"/>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46ED5"/>
    <w:rPr>
      <w:i/>
      <w:iCs/>
      <w:color w:val="404040" w:themeColor="text1" w:themeTint="BF"/>
    </w:rPr>
  </w:style>
  <w:style w:type="paragraph" w:styleId="Listparagraf">
    <w:name w:val="List Paragraph"/>
    <w:aliases w:val="Bullet List,Bulletr List Paragraph,Colorful List Accent 1,FooterText,List Paragraph 1,List Paragraph2,List Paragraph21,Paragraphe de liste1,Parágrafo da Lista1,Párrafo de lista1,Scriptoria bullet points,numbered,列出段落,列出段落1,Heading1,body 2"/>
    <w:basedOn w:val="Normal"/>
    <w:link w:val="ListparagrafCaracter"/>
    <w:uiPriority w:val="34"/>
    <w:qFormat/>
    <w:rsid w:val="00046ED5"/>
    <w:pPr>
      <w:ind w:left="720"/>
      <w:contextualSpacing/>
    </w:pPr>
  </w:style>
  <w:style w:type="character" w:styleId="Accentuareintens">
    <w:name w:val="Intense Emphasis"/>
    <w:basedOn w:val="Fontdeparagrafimplicit"/>
    <w:uiPriority w:val="21"/>
    <w:qFormat/>
    <w:rsid w:val="00046ED5"/>
    <w:rPr>
      <w:i/>
      <w:iCs/>
      <w:color w:val="2E74B5" w:themeColor="accent1" w:themeShade="BF"/>
    </w:rPr>
  </w:style>
  <w:style w:type="paragraph" w:styleId="Citatintens">
    <w:name w:val="Intense Quote"/>
    <w:basedOn w:val="Normal"/>
    <w:next w:val="Normal"/>
    <w:link w:val="CitatintensCaracter"/>
    <w:uiPriority w:val="30"/>
    <w:qFormat/>
    <w:rsid w:val="00046ED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046ED5"/>
    <w:rPr>
      <w:i/>
      <w:iCs/>
      <w:color w:val="2E74B5" w:themeColor="accent1" w:themeShade="BF"/>
    </w:rPr>
  </w:style>
  <w:style w:type="character" w:styleId="Referireintens">
    <w:name w:val="Intense Reference"/>
    <w:basedOn w:val="Fontdeparagrafimplicit"/>
    <w:uiPriority w:val="32"/>
    <w:qFormat/>
    <w:rsid w:val="00046ED5"/>
    <w:rPr>
      <w:b/>
      <w:bCs/>
      <w:smallCaps/>
      <w:color w:val="2E74B5" w:themeColor="accent1" w:themeShade="BF"/>
      <w:spacing w:val="5"/>
    </w:rPr>
  </w:style>
  <w:style w:type="table" w:styleId="Tabelgril">
    <w:name w:val="Table Grid"/>
    <w:basedOn w:val="TabelNormal"/>
    <w:rsid w:val="00EB5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uiPriority w:val="99"/>
    <w:rsid w:val="00735A74"/>
    <w:rPr>
      <w:sz w:val="16"/>
      <w:szCs w:val="16"/>
    </w:rPr>
  </w:style>
  <w:style w:type="paragraph" w:styleId="Textcomentariu">
    <w:name w:val="annotation text"/>
    <w:basedOn w:val="Normal"/>
    <w:link w:val="TextcomentariuCaracter"/>
    <w:uiPriority w:val="99"/>
    <w:rsid w:val="00735A74"/>
    <w:rPr>
      <w:rFonts w:eastAsia="Times New Roman" w:cs="Times New Roman"/>
      <w:kern w:val="0"/>
      <w:sz w:val="20"/>
      <w:szCs w:val="20"/>
      <w:lang w:val="ro-RO" w:eastAsia="ru-RU"/>
    </w:rPr>
  </w:style>
  <w:style w:type="character" w:customStyle="1" w:styleId="TextcomentariuCaracter">
    <w:name w:val="Text comentariu Caracter"/>
    <w:basedOn w:val="Fontdeparagrafimplicit"/>
    <w:link w:val="Textcomentariu"/>
    <w:uiPriority w:val="99"/>
    <w:rsid w:val="00735A74"/>
    <w:rPr>
      <w:rFonts w:ascii="Times New Roman" w:eastAsia="Times New Roman" w:hAnsi="Times New Roman" w:cs="Times New Roman"/>
      <w:kern w:val="0"/>
      <w:sz w:val="20"/>
      <w:szCs w:val="20"/>
      <w:lang w:val="ro-RO" w:eastAsia="ru-RU"/>
    </w:rPr>
  </w:style>
  <w:style w:type="character" w:customStyle="1" w:styleId="ListparagrafCaracter">
    <w:name w:val="Listă paragraf Caracter"/>
    <w:aliases w:val="Bullet List Caracter,Bulletr List Paragraph Caracter,Colorful List Accent 1 Caracter,FooterText Caracter,List Paragraph 1 Caracter,List Paragraph2 Caracter,List Paragraph21 Caracter,Paragraphe de liste1 Caracter,numbered Caracter"/>
    <w:link w:val="Listparagraf"/>
    <w:uiPriority w:val="34"/>
    <w:qFormat/>
    <w:locked/>
    <w:rsid w:val="00735A74"/>
  </w:style>
  <w:style w:type="paragraph" w:styleId="Frspaiere">
    <w:name w:val="No Spacing"/>
    <w:link w:val="FrspaiereCaracter"/>
    <w:uiPriority w:val="1"/>
    <w:qFormat/>
    <w:rsid w:val="004E7B66"/>
    <w:pPr>
      <w:spacing w:after="0" w:line="240" w:lineRule="auto"/>
    </w:pPr>
    <w:rPr>
      <w:rFonts w:eastAsiaTheme="minorEastAsia"/>
      <w:kern w:val="0"/>
      <w:lang w:eastAsia="en-GB"/>
    </w:rPr>
  </w:style>
  <w:style w:type="character" w:customStyle="1" w:styleId="FrspaiereCaracter">
    <w:name w:val="Fără spațiere Caracter"/>
    <w:basedOn w:val="Fontdeparagrafimplicit"/>
    <w:link w:val="Frspaiere"/>
    <w:uiPriority w:val="1"/>
    <w:rsid w:val="004E7B66"/>
    <w:rPr>
      <w:rFonts w:eastAsiaTheme="minorEastAsia"/>
      <w:kern w:val="0"/>
      <w:lang w:eastAsia="en-GB"/>
    </w:rPr>
  </w:style>
  <w:style w:type="paragraph" w:styleId="Titlucuprins">
    <w:name w:val="TOC Heading"/>
    <w:basedOn w:val="Titlu1"/>
    <w:next w:val="Normal"/>
    <w:uiPriority w:val="39"/>
    <w:unhideWhenUsed/>
    <w:qFormat/>
    <w:rsid w:val="004E7B66"/>
    <w:pPr>
      <w:numPr>
        <w:numId w:val="0"/>
      </w:numPr>
      <w:spacing w:before="240" w:after="0"/>
      <w:outlineLvl w:val="9"/>
    </w:pPr>
    <w:rPr>
      <w:rFonts w:asciiTheme="majorHAnsi" w:hAnsiTheme="majorHAnsi"/>
      <w:b w:val="0"/>
      <w:caps w:val="0"/>
      <w:kern w:val="0"/>
      <w:sz w:val="32"/>
      <w:szCs w:val="32"/>
      <w:lang w:eastAsia="en-GB"/>
    </w:rPr>
  </w:style>
  <w:style w:type="paragraph" w:styleId="Cuprins1">
    <w:name w:val="toc 1"/>
    <w:basedOn w:val="Normal"/>
    <w:next w:val="Normal"/>
    <w:autoRedefine/>
    <w:uiPriority w:val="39"/>
    <w:unhideWhenUsed/>
    <w:rsid w:val="002F3108"/>
    <w:pPr>
      <w:tabs>
        <w:tab w:val="left" w:pos="142"/>
        <w:tab w:val="left" w:pos="1680"/>
        <w:tab w:val="right" w:leader="dot" w:pos="9322"/>
      </w:tabs>
      <w:spacing w:after="100"/>
      <w:ind w:left="426" w:hanging="426"/>
      <w:jc w:val="center"/>
    </w:pPr>
  </w:style>
  <w:style w:type="paragraph" w:styleId="Cuprins2">
    <w:name w:val="toc 2"/>
    <w:basedOn w:val="Normal"/>
    <w:next w:val="Normal"/>
    <w:autoRedefine/>
    <w:uiPriority w:val="39"/>
    <w:unhideWhenUsed/>
    <w:rsid w:val="006A779F"/>
    <w:pPr>
      <w:tabs>
        <w:tab w:val="left" w:pos="960"/>
        <w:tab w:val="right" w:leader="dot" w:pos="9322"/>
      </w:tabs>
      <w:spacing w:after="100"/>
      <w:ind w:left="220"/>
    </w:pPr>
  </w:style>
  <w:style w:type="paragraph" w:styleId="Cuprins3">
    <w:name w:val="toc 3"/>
    <w:basedOn w:val="Normal"/>
    <w:next w:val="Normal"/>
    <w:autoRedefine/>
    <w:uiPriority w:val="39"/>
    <w:unhideWhenUsed/>
    <w:rsid w:val="002F3108"/>
    <w:pPr>
      <w:tabs>
        <w:tab w:val="left" w:pos="1440"/>
        <w:tab w:val="right" w:leader="dot" w:pos="9322"/>
      </w:tabs>
      <w:spacing w:after="100"/>
      <w:ind w:left="440"/>
    </w:pPr>
  </w:style>
  <w:style w:type="character" w:styleId="Hyperlink">
    <w:name w:val="Hyperlink"/>
    <w:basedOn w:val="Fontdeparagrafimplicit"/>
    <w:uiPriority w:val="99"/>
    <w:unhideWhenUsed/>
    <w:rsid w:val="004E7B66"/>
    <w:rPr>
      <w:color w:val="0563C1" w:themeColor="hyperlink"/>
      <w:u w:val="single"/>
    </w:rPr>
  </w:style>
  <w:style w:type="paragraph" w:styleId="Textnotdesubsol">
    <w:name w:val="footnote text"/>
    <w:aliases w:val="Schriftart: 9 pt,Schriftart: 10 pt,Schriftart: 8 pt,WB-Fußnotentext,FoodNote,ft,Footnote,Footnote Text Char Char,Footnote Text Char1 Char Char,Footnote Text Char Char Char Char,fn,f,Voetnoottekst Char,Footnote Text Char1 Cha"/>
    <w:basedOn w:val="Normal"/>
    <w:link w:val="TextnotdesubsolCaracter"/>
    <w:uiPriority w:val="99"/>
    <w:unhideWhenUsed/>
    <w:qFormat/>
    <w:rsid w:val="00D04FAC"/>
    <w:rPr>
      <w:rFonts w:ascii="Calibri" w:eastAsia="Calibri" w:hAnsi="Calibri" w:cs="Times New Roman"/>
      <w:kern w:val="0"/>
      <w:szCs w:val="20"/>
      <w:lang w:val="en-US"/>
    </w:rPr>
  </w:style>
  <w:style w:type="character" w:customStyle="1" w:styleId="TextnotdesubsolCaracter">
    <w:name w:val="Text notă de subsol Caracter"/>
    <w:aliases w:val="Schriftart: 9 pt Caracter,Schriftart: 10 pt Caracter,Schriftart: 8 pt Caracter,WB-Fußnotentext Caracter,FoodNote Caracter,ft Caracter,Footnote Caracter,Footnote Text Char Char Caracter,Footnote Text Char1 Char Char Caracter"/>
    <w:basedOn w:val="Fontdeparagrafimplicit"/>
    <w:link w:val="Textnotdesubsol"/>
    <w:uiPriority w:val="99"/>
    <w:rsid w:val="00D04FAC"/>
    <w:rPr>
      <w:rFonts w:ascii="Calibri" w:eastAsia="Calibri" w:hAnsi="Calibri" w:cs="Times New Roman"/>
      <w:kern w:val="0"/>
      <w:sz w:val="24"/>
      <w:szCs w:val="20"/>
      <w:lang w:val="en-US"/>
    </w:rPr>
  </w:style>
  <w:style w:type="character" w:styleId="Referinnotdesubsol">
    <w:name w:val="footnote reference"/>
    <w:aliases w:val="Ref,de nota al pie,(NECG) Footnote Reference,Footnote number,SUPERS,Footnote reference number,Footnote symbol,note TESI,EN Footnote Reference,stylish,BVI fnr,Times 10 Point,Exposant 3 Point,number,-E Fußnotenzeichen"/>
    <w:uiPriority w:val="99"/>
    <w:unhideWhenUsed/>
    <w:rsid w:val="00D04FAC"/>
    <w:rPr>
      <w:vertAlign w:val="superscript"/>
    </w:rPr>
  </w:style>
  <w:style w:type="paragraph" w:styleId="PreformatatHTML">
    <w:name w:val="HTML Preformatted"/>
    <w:basedOn w:val="Normal"/>
    <w:link w:val="PreformatatHTMLCaracter"/>
    <w:uiPriority w:val="99"/>
    <w:unhideWhenUsed/>
    <w:rsid w:val="00D04F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Cs w:val="20"/>
      <w:lang w:val="ru-RU" w:eastAsia="ru-RU"/>
    </w:rPr>
  </w:style>
  <w:style w:type="character" w:customStyle="1" w:styleId="PreformatatHTMLCaracter">
    <w:name w:val="Preformatat HTML Caracter"/>
    <w:basedOn w:val="Fontdeparagrafimplicit"/>
    <w:link w:val="PreformatatHTML"/>
    <w:uiPriority w:val="99"/>
    <w:rsid w:val="00D04FAC"/>
    <w:rPr>
      <w:rFonts w:ascii="Courier New" w:eastAsia="Times New Roman" w:hAnsi="Courier New" w:cs="Courier New"/>
      <w:kern w:val="0"/>
      <w:sz w:val="24"/>
      <w:szCs w:val="20"/>
      <w:lang w:val="ru-RU" w:eastAsia="ru-RU"/>
    </w:rPr>
  </w:style>
  <w:style w:type="character" w:customStyle="1" w:styleId="y2iqfc">
    <w:name w:val="y2iqfc"/>
    <w:basedOn w:val="Fontdeparagrafimplicit"/>
    <w:rsid w:val="00D04FAC"/>
  </w:style>
  <w:style w:type="paragraph" w:styleId="Legend">
    <w:name w:val="caption"/>
    <w:basedOn w:val="Normal"/>
    <w:next w:val="Normal"/>
    <w:uiPriority w:val="35"/>
    <w:unhideWhenUsed/>
    <w:qFormat/>
    <w:rsid w:val="00D04FAC"/>
    <w:rPr>
      <w:rFonts w:eastAsia="Calibri" w:cs="Times New Roman"/>
      <w:b/>
      <w:bCs/>
      <w:kern w:val="0"/>
      <w:sz w:val="20"/>
      <w:szCs w:val="20"/>
      <w:lang w:eastAsia="en-GB"/>
    </w:rPr>
  </w:style>
  <w:style w:type="character" w:customStyle="1" w:styleId="a">
    <w:name w:val="Основной текст_"/>
    <w:link w:val="1"/>
    <w:uiPriority w:val="99"/>
    <w:locked/>
    <w:rsid w:val="00D04FAC"/>
    <w:rPr>
      <w:shd w:val="clear" w:color="auto" w:fill="FFFFFF"/>
    </w:rPr>
  </w:style>
  <w:style w:type="paragraph" w:customStyle="1" w:styleId="1">
    <w:name w:val="Основной текст1"/>
    <w:basedOn w:val="Normal"/>
    <w:link w:val="a"/>
    <w:uiPriority w:val="99"/>
    <w:rsid w:val="00D04FAC"/>
    <w:pPr>
      <w:widowControl w:val="0"/>
      <w:shd w:val="clear" w:color="auto" w:fill="FFFFFF"/>
      <w:spacing w:before="1200" w:after="540" w:line="295" w:lineRule="exact"/>
    </w:pPr>
  </w:style>
  <w:style w:type="paragraph" w:styleId="Antet">
    <w:name w:val="header"/>
    <w:basedOn w:val="Normal"/>
    <w:link w:val="AntetCaracter"/>
    <w:uiPriority w:val="99"/>
    <w:unhideWhenUsed/>
    <w:rsid w:val="00D04FAC"/>
    <w:pPr>
      <w:tabs>
        <w:tab w:val="center" w:pos="4513"/>
        <w:tab w:val="right" w:pos="9026"/>
      </w:tabs>
    </w:pPr>
  </w:style>
  <w:style w:type="character" w:customStyle="1" w:styleId="AntetCaracter">
    <w:name w:val="Antet Caracter"/>
    <w:basedOn w:val="Fontdeparagrafimplicit"/>
    <w:link w:val="Antet"/>
    <w:uiPriority w:val="99"/>
    <w:rsid w:val="00D04FAC"/>
  </w:style>
  <w:style w:type="paragraph" w:styleId="Subsol">
    <w:name w:val="footer"/>
    <w:basedOn w:val="Normal"/>
    <w:link w:val="SubsolCaracter"/>
    <w:uiPriority w:val="99"/>
    <w:unhideWhenUsed/>
    <w:rsid w:val="00D04FAC"/>
    <w:pPr>
      <w:tabs>
        <w:tab w:val="center" w:pos="4513"/>
        <w:tab w:val="right" w:pos="9026"/>
      </w:tabs>
    </w:pPr>
  </w:style>
  <w:style w:type="character" w:customStyle="1" w:styleId="SubsolCaracter">
    <w:name w:val="Subsol Caracter"/>
    <w:basedOn w:val="Fontdeparagrafimplicit"/>
    <w:link w:val="Subsol"/>
    <w:uiPriority w:val="99"/>
    <w:rsid w:val="00D04FAC"/>
  </w:style>
  <w:style w:type="paragraph" w:styleId="Textnotdefinal">
    <w:name w:val="endnote text"/>
    <w:basedOn w:val="Normal"/>
    <w:link w:val="TextnotdefinalCaracter"/>
    <w:uiPriority w:val="99"/>
    <w:semiHidden/>
    <w:unhideWhenUsed/>
    <w:rsid w:val="00F96FF9"/>
    <w:rPr>
      <w:sz w:val="20"/>
      <w:szCs w:val="20"/>
    </w:rPr>
  </w:style>
  <w:style w:type="character" w:customStyle="1" w:styleId="TextnotdefinalCaracter">
    <w:name w:val="Text notă de final Caracter"/>
    <w:basedOn w:val="Fontdeparagrafimplicit"/>
    <w:link w:val="Textnotdefinal"/>
    <w:uiPriority w:val="99"/>
    <w:semiHidden/>
    <w:rsid w:val="00F96FF9"/>
    <w:rPr>
      <w:sz w:val="20"/>
      <w:szCs w:val="20"/>
    </w:rPr>
  </w:style>
  <w:style w:type="character" w:styleId="Referinnotdefinal">
    <w:name w:val="endnote reference"/>
    <w:basedOn w:val="Fontdeparagrafimplicit"/>
    <w:uiPriority w:val="99"/>
    <w:semiHidden/>
    <w:unhideWhenUsed/>
    <w:rsid w:val="00F96FF9"/>
    <w:rPr>
      <w:vertAlign w:val="superscript"/>
    </w:rPr>
  </w:style>
  <w:style w:type="character" w:styleId="HyperlinkParcurs">
    <w:name w:val="FollowedHyperlink"/>
    <w:basedOn w:val="Fontdeparagrafimplicit"/>
    <w:uiPriority w:val="99"/>
    <w:semiHidden/>
    <w:unhideWhenUsed/>
    <w:rsid w:val="00B50F88"/>
    <w:rPr>
      <w:color w:val="954F72" w:themeColor="followedHyperlink"/>
      <w:u w:val="single"/>
    </w:rPr>
  </w:style>
  <w:style w:type="character" w:customStyle="1" w:styleId="MeniuneNerezolvat1">
    <w:name w:val="Mențiune Nerezolvat1"/>
    <w:basedOn w:val="Fontdeparagrafimplicit"/>
    <w:uiPriority w:val="99"/>
    <w:semiHidden/>
    <w:unhideWhenUsed/>
    <w:rsid w:val="0028362C"/>
    <w:rPr>
      <w:color w:val="605E5C"/>
      <w:shd w:val="clear" w:color="auto" w:fill="E1DFDD"/>
    </w:rPr>
  </w:style>
  <w:style w:type="paragraph" w:styleId="SubiectComentariu">
    <w:name w:val="annotation subject"/>
    <w:basedOn w:val="Textcomentariu"/>
    <w:next w:val="Textcomentariu"/>
    <w:link w:val="SubiectComentariuCaracter"/>
    <w:uiPriority w:val="99"/>
    <w:semiHidden/>
    <w:unhideWhenUsed/>
    <w:rsid w:val="00F547F8"/>
    <w:rPr>
      <w:rFonts w:eastAsiaTheme="minorHAnsi" w:cstheme="minorBidi"/>
      <w:b/>
      <w:bCs/>
      <w:kern w:val="2"/>
      <w:lang w:val="en-GB" w:eastAsia="en-US"/>
    </w:rPr>
  </w:style>
  <w:style w:type="character" w:customStyle="1" w:styleId="SubiectComentariuCaracter">
    <w:name w:val="Subiect Comentariu Caracter"/>
    <w:basedOn w:val="TextcomentariuCaracter"/>
    <w:link w:val="SubiectComentariu"/>
    <w:uiPriority w:val="99"/>
    <w:semiHidden/>
    <w:rsid w:val="00F547F8"/>
    <w:rPr>
      <w:rFonts w:ascii="Times New Roman" w:eastAsia="Times New Roman" w:hAnsi="Times New Roman" w:cs="Times New Roman"/>
      <w:b/>
      <w:bCs/>
      <w:kern w:val="0"/>
      <w:sz w:val="20"/>
      <w:szCs w:val="20"/>
      <w:lang w:val="ro-RO" w:eastAsia="ru-RU"/>
    </w:rPr>
  </w:style>
  <w:style w:type="paragraph" w:styleId="Cuprins4">
    <w:name w:val="toc 4"/>
    <w:basedOn w:val="Normal"/>
    <w:next w:val="Normal"/>
    <w:autoRedefine/>
    <w:uiPriority w:val="39"/>
    <w:unhideWhenUsed/>
    <w:rsid w:val="00EC0B79"/>
    <w:pPr>
      <w:tabs>
        <w:tab w:val="right" w:leader="dot" w:pos="9322"/>
      </w:tabs>
      <w:spacing w:after="100"/>
      <w:ind w:left="720"/>
    </w:pPr>
  </w:style>
  <w:style w:type="numbering" w:customStyle="1" w:styleId="Listacurent1">
    <w:name w:val="Lista curentă1"/>
    <w:uiPriority w:val="99"/>
    <w:rsid w:val="003A54E8"/>
    <w:pPr>
      <w:numPr>
        <w:numId w:val="72"/>
      </w:numPr>
    </w:pPr>
  </w:style>
  <w:style w:type="numbering" w:customStyle="1" w:styleId="Listacurent2">
    <w:name w:val="Lista curentă2"/>
    <w:uiPriority w:val="99"/>
    <w:rsid w:val="003A54E8"/>
    <w:pPr>
      <w:numPr>
        <w:numId w:val="73"/>
      </w:numPr>
    </w:pPr>
  </w:style>
  <w:style w:type="numbering" w:styleId="111111">
    <w:name w:val="Outline List 2"/>
    <w:basedOn w:val="FrListare"/>
    <w:uiPriority w:val="99"/>
    <w:semiHidden/>
    <w:unhideWhenUsed/>
    <w:rsid w:val="003A54E8"/>
    <w:pPr>
      <w:numPr>
        <w:numId w:val="74"/>
      </w:numPr>
    </w:pPr>
  </w:style>
  <w:style w:type="table" w:customStyle="1" w:styleId="TableGrid1">
    <w:name w:val="Table Grid1"/>
    <w:basedOn w:val="TabelNormal"/>
    <w:next w:val="Tabelgril"/>
    <w:uiPriority w:val="39"/>
    <w:rsid w:val="00957CE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uire">
    <w:name w:val="Revision"/>
    <w:hidden/>
    <w:uiPriority w:val="99"/>
    <w:semiHidden/>
    <w:rsid w:val="00F71E21"/>
    <w:pPr>
      <w:spacing w:after="0" w:line="240" w:lineRule="auto"/>
    </w:pPr>
    <w:rPr>
      <w:rFonts w:ascii="Times New Roman" w:hAnsi="Times New Roman"/>
      <w:sz w:val="24"/>
    </w:rPr>
  </w:style>
  <w:style w:type="paragraph" w:styleId="TextnBalon">
    <w:name w:val="Balloon Text"/>
    <w:basedOn w:val="Normal"/>
    <w:link w:val="TextnBalonCaracter"/>
    <w:uiPriority w:val="99"/>
    <w:semiHidden/>
    <w:unhideWhenUsed/>
    <w:rsid w:val="00FB1B80"/>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FB1B80"/>
    <w:rPr>
      <w:rFonts w:ascii="Segoe UI" w:hAnsi="Segoe UI" w:cs="Segoe UI"/>
      <w:sz w:val="18"/>
      <w:szCs w:val="18"/>
    </w:rPr>
  </w:style>
  <w:style w:type="character" w:customStyle="1" w:styleId="UnresolvedMention1">
    <w:name w:val="Unresolved Mention1"/>
    <w:basedOn w:val="Fontdeparagrafimplicit"/>
    <w:uiPriority w:val="99"/>
    <w:semiHidden/>
    <w:unhideWhenUsed/>
    <w:rsid w:val="00994824"/>
    <w:rPr>
      <w:color w:val="605E5C"/>
      <w:shd w:val="clear" w:color="auto" w:fill="E1DFDD"/>
    </w:rPr>
  </w:style>
  <w:style w:type="character" w:styleId="Accentuat">
    <w:name w:val="Emphasis"/>
    <w:basedOn w:val="Fontdeparagrafimplicit"/>
    <w:uiPriority w:val="20"/>
    <w:qFormat/>
    <w:rsid w:val="009A31FE"/>
    <w:rPr>
      <w:i/>
      <w:iCs/>
    </w:rPr>
  </w:style>
  <w:style w:type="character" w:styleId="MeniuneNerezolvat">
    <w:name w:val="Unresolved Mention"/>
    <w:basedOn w:val="Fontdeparagrafimplicit"/>
    <w:uiPriority w:val="99"/>
    <w:semiHidden/>
    <w:unhideWhenUsed/>
    <w:rsid w:val="00160552"/>
    <w:rPr>
      <w:color w:val="605E5C"/>
      <w:shd w:val="clear" w:color="auto" w:fill="E1DFDD"/>
    </w:rPr>
  </w:style>
  <w:style w:type="paragraph" w:customStyle="1" w:styleId="pf0">
    <w:name w:val="pf0"/>
    <w:basedOn w:val="Normal"/>
    <w:rsid w:val="00880F52"/>
    <w:pPr>
      <w:spacing w:before="100" w:beforeAutospacing="1" w:after="100" w:afterAutospacing="1"/>
    </w:pPr>
    <w:rPr>
      <w:rFonts w:eastAsia="Times New Roman" w:cs="Times New Roman"/>
      <w:kern w:val="0"/>
      <w:szCs w:val="24"/>
      <w:lang w:eastAsia="en-GB"/>
    </w:rPr>
  </w:style>
  <w:style w:type="character" w:customStyle="1" w:styleId="cf01">
    <w:name w:val="cf01"/>
    <w:basedOn w:val="Fontdeparagrafimplicit"/>
    <w:rsid w:val="00880F52"/>
    <w:rPr>
      <w:rFonts w:ascii="Segoe UI" w:hAnsi="Segoe UI" w:cs="Segoe UI" w:hint="default"/>
      <w:sz w:val="18"/>
      <w:szCs w:val="18"/>
    </w:rPr>
  </w:style>
  <w:style w:type="paragraph" w:styleId="Cuprins5">
    <w:name w:val="toc 5"/>
    <w:basedOn w:val="Normal"/>
    <w:next w:val="Normal"/>
    <w:autoRedefine/>
    <w:uiPriority w:val="39"/>
    <w:unhideWhenUsed/>
    <w:rsid w:val="009367BA"/>
    <w:pPr>
      <w:spacing w:after="100" w:line="278" w:lineRule="auto"/>
      <w:ind w:left="960"/>
    </w:pPr>
    <w:rPr>
      <w:rFonts w:asciiTheme="minorHAnsi" w:eastAsiaTheme="minorEastAsia" w:hAnsiTheme="minorHAnsi"/>
      <w:szCs w:val="24"/>
      <w:lang w:eastAsia="en-GB"/>
    </w:rPr>
  </w:style>
  <w:style w:type="paragraph" w:styleId="Cuprins6">
    <w:name w:val="toc 6"/>
    <w:basedOn w:val="Normal"/>
    <w:next w:val="Normal"/>
    <w:autoRedefine/>
    <w:uiPriority w:val="39"/>
    <w:unhideWhenUsed/>
    <w:rsid w:val="009367BA"/>
    <w:pPr>
      <w:spacing w:after="100" w:line="278" w:lineRule="auto"/>
      <w:ind w:left="1200"/>
    </w:pPr>
    <w:rPr>
      <w:rFonts w:asciiTheme="minorHAnsi" w:eastAsiaTheme="minorEastAsia" w:hAnsiTheme="minorHAnsi"/>
      <w:szCs w:val="24"/>
      <w:lang w:eastAsia="en-GB"/>
    </w:rPr>
  </w:style>
  <w:style w:type="paragraph" w:styleId="Cuprins7">
    <w:name w:val="toc 7"/>
    <w:basedOn w:val="Normal"/>
    <w:next w:val="Normal"/>
    <w:autoRedefine/>
    <w:uiPriority w:val="39"/>
    <w:unhideWhenUsed/>
    <w:rsid w:val="009367BA"/>
    <w:pPr>
      <w:spacing w:after="100" w:line="278" w:lineRule="auto"/>
      <w:ind w:left="1440"/>
    </w:pPr>
    <w:rPr>
      <w:rFonts w:asciiTheme="minorHAnsi" w:eastAsiaTheme="minorEastAsia" w:hAnsiTheme="minorHAnsi"/>
      <w:szCs w:val="24"/>
      <w:lang w:eastAsia="en-GB"/>
    </w:rPr>
  </w:style>
  <w:style w:type="paragraph" w:styleId="Cuprins8">
    <w:name w:val="toc 8"/>
    <w:basedOn w:val="Normal"/>
    <w:next w:val="Normal"/>
    <w:autoRedefine/>
    <w:uiPriority w:val="39"/>
    <w:unhideWhenUsed/>
    <w:rsid w:val="009367BA"/>
    <w:pPr>
      <w:spacing w:after="100" w:line="278" w:lineRule="auto"/>
      <w:ind w:left="1680"/>
    </w:pPr>
    <w:rPr>
      <w:rFonts w:asciiTheme="minorHAnsi" w:eastAsiaTheme="minorEastAsia" w:hAnsiTheme="minorHAnsi"/>
      <w:szCs w:val="24"/>
      <w:lang w:eastAsia="en-GB"/>
    </w:rPr>
  </w:style>
  <w:style w:type="paragraph" w:styleId="Cuprins9">
    <w:name w:val="toc 9"/>
    <w:basedOn w:val="Normal"/>
    <w:next w:val="Normal"/>
    <w:autoRedefine/>
    <w:uiPriority w:val="39"/>
    <w:unhideWhenUsed/>
    <w:rsid w:val="009367BA"/>
    <w:pPr>
      <w:spacing w:after="100" w:line="278" w:lineRule="auto"/>
      <w:ind w:left="1920"/>
    </w:pPr>
    <w:rPr>
      <w:rFonts w:asciiTheme="minorHAnsi" w:eastAsiaTheme="minorEastAsia" w:hAnsiTheme="minorHAnsi"/>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746618">
      <w:bodyDiv w:val="1"/>
      <w:marLeft w:val="0"/>
      <w:marRight w:val="0"/>
      <w:marTop w:val="0"/>
      <w:marBottom w:val="0"/>
      <w:divBdr>
        <w:top w:val="none" w:sz="0" w:space="0" w:color="auto"/>
        <w:left w:val="none" w:sz="0" w:space="0" w:color="auto"/>
        <w:bottom w:val="none" w:sz="0" w:space="0" w:color="auto"/>
        <w:right w:val="none" w:sz="0" w:space="0" w:color="auto"/>
      </w:divBdr>
    </w:div>
    <w:div w:id="739057516">
      <w:bodyDiv w:val="1"/>
      <w:marLeft w:val="0"/>
      <w:marRight w:val="0"/>
      <w:marTop w:val="0"/>
      <w:marBottom w:val="0"/>
      <w:divBdr>
        <w:top w:val="none" w:sz="0" w:space="0" w:color="auto"/>
        <w:left w:val="none" w:sz="0" w:space="0" w:color="auto"/>
        <w:bottom w:val="none" w:sz="0" w:space="0" w:color="auto"/>
        <w:right w:val="none" w:sz="0" w:space="0" w:color="auto"/>
      </w:divBdr>
    </w:div>
    <w:div w:id="849561094">
      <w:bodyDiv w:val="1"/>
      <w:marLeft w:val="0"/>
      <w:marRight w:val="0"/>
      <w:marTop w:val="0"/>
      <w:marBottom w:val="0"/>
      <w:divBdr>
        <w:top w:val="none" w:sz="0" w:space="0" w:color="auto"/>
        <w:left w:val="none" w:sz="0" w:space="0" w:color="auto"/>
        <w:bottom w:val="none" w:sz="0" w:space="0" w:color="auto"/>
        <w:right w:val="none" w:sz="0" w:space="0" w:color="auto"/>
      </w:divBdr>
    </w:div>
    <w:div w:id="1024943011">
      <w:bodyDiv w:val="1"/>
      <w:marLeft w:val="0"/>
      <w:marRight w:val="0"/>
      <w:marTop w:val="0"/>
      <w:marBottom w:val="0"/>
      <w:divBdr>
        <w:top w:val="none" w:sz="0" w:space="0" w:color="auto"/>
        <w:left w:val="none" w:sz="0" w:space="0" w:color="auto"/>
        <w:bottom w:val="none" w:sz="0" w:space="0" w:color="auto"/>
        <w:right w:val="none" w:sz="0" w:space="0" w:color="auto"/>
      </w:divBdr>
      <w:divsChild>
        <w:div w:id="1714958891">
          <w:marLeft w:val="0"/>
          <w:marRight w:val="0"/>
          <w:marTop w:val="0"/>
          <w:marBottom w:val="0"/>
          <w:divBdr>
            <w:top w:val="none" w:sz="0" w:space="0" w:color="auto"/>
            <w:left w:val="none" w:sz="0" w:space="0" w:color="auto"/>
            <w:bottom w:val="none" w:sz="0" w:space="0" w:color="auto"/>
            <w:right w:val="none" w:sz="0" w:space="0" w:color="auto"/>
          </w:divBdr>
          <w:divsChild>
            <w:div w:id="937253320">
              <w:marLeft w:val="0"/>
              <w:marRight w:val="0"/>
              <w:marTop w:val="100"/>
              <w:marBottom w:val="100"/>
              <w:divBdr>
                <w:top w:val="single" w:sz="2" w:space="0" w:color="E3E3E3"/>
                <w:left w:val="single" w:sz="2" w:space="0" w:color="E3E3E3"/>
                <w:bottom w:val="single" w:sz="2" w:space="0" w:color="E3E3E3"/>
                <w:right w:val="single" w:sz="2" w:space="0" w:color="E3E3E3"/>
              </w:divBdr>
              <w:divsChild>
                <w:div w:id="18425474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101638665">
          <w:marLeft w:val="0"/>
          <w:marRight w:val="0"/>
          <w:marTop w:val="0"/>
          <w:marBottom w:val="0"/>
          <w:divBdr>
            <w:top w:val="single" w:sz="2" w:space="0" w:color="E3E3E3"/>
            <w:left w:val="single" w:sz="2" w:space="0" w:color="E3E3E3"/>
            <w:bottom w:val="single" w:sz="2" w:space="0" w:color="E3E3E3"/>
            <w:right w:val="single" w:sz="2" w:space="0" w:color="E3E3E3"/>
          </w:divBdr>
          <w:divsChild>
            <w:div w:id="1322612264">
              <w:marLeft w:val="0"/>
              <w:marRight w:val="0"/>
              <w:marTop w:val="0"/>
              <w:marBottom w:val="0"/>
              <w:divBdr>
                <w:top w:val="single" w:sz="2" w:space="0" w:color="E3E3E3"/>
                <w:left w:val="single" w:sz="2" w:space="0" w:color="E3E3E3"/>
                <w:bottom w:val="single" w:sz="2" w:space="0" w:color="E3E3E3"/>
                <w:right w:val="single" w:sz="2" w:space="0" w:color="E3E3E3"/>
              </w:divBdr>
              <w:divsChild>
                <w:div w:id="524905391">
                  <w:marLeft w:val="0"/>
                  <w:marRight w:val="0"/>
                  <w:marTop w:val="0"/>
                  <w:marBottom w:val="0"/>
                  <w:divBdr>
                    <w:top w:val="single" w:sz="2" w:space="0" w:color="E3E3E3"/>
                    <w:left w:val="single" w:sz="2" w:space="0" w:color="E3E3E3"/>
                    <w:bottom w:val="single" w:sz="2" w:space="0" w:color="E3E3E3"/>
                    <w:right w:val="single" w:sz="2" w:space="0" w:color="E3E3E3"/>
                  </w:divBdr>
                  <w:divsChild>
                    <w:div w:id="153840271">
                      <w:marLeft w:val="0"/>
                      <w:marRight w:val="0"/>
                      <w:marTop w:val="0"/>
                      <w:marBottom w:val="0"/>
                      <w:divBdr>
                        <w:top w:val="single" w:sz="2" w:space="0" w:color="E3E3E3"/>
                        <w:left w:val="single" w:sz="2" w:space="0" w:color="E3E3E3"/>
                        <w:bottom w:val="single" w:sz="2" w:space="0" w:color="E3E3E3"/>
                        <w:right w:val="single" w:sz="2" w:space="0" w:color="E3E3E3"/>
                      </w:divBdr>
                      <w:divsChild>
                        <w:div w:id="984235209">
                          <w:marLeft w:val="0"/>
                          <w:marRight w:val="0"/>
                          <w:marTop w:val="0"/>
                          <w:marBottom w:val="0"/>
                          <w:divBdr>
                            <w:top w:val="single" w:sz="2" w:space="0" w:color="E3E3E3"/>
                            <w:left w:val="single" w:sz="2" w:space="0" w:color="E3E3E3"/>
                            <w:bottom w:val="single" w:sz="2" w:space="0" w:color="E3E3E3"/>
                            <w:right w:val="single" w:sz="2" w:space="0" w:color="E3E3E3"/>
                          </w:divBdr>
                          <w:divsChild>
                            <w:div w:id="619190118">
                              <w:marLeft w:val="0"/>
                              <w:marRight w:val="0"/>
                              <w:marTop w:val="0"/>
                              <w:marBottom w:val="0"/>
                              <w:divBdr>
                                <w:top w:val="single" w:sz="2" w:space="0" w:color="E3E3E3"/>
                                <w:left w:val="single" w:sz="2" w:space="0" w:color="E3E3E3"/>
                                <w:bottom w:val="single" w:sz="2" w:space="0" w:color="E3E3E3"/>
                                <w:right w:val="single" w:sz="2" w:space="0" w:color="E3E3E3"/>
                              </w:divBdr>
                              <w:divsChild>
                                <w:div w:id="2049909476">
                                  <w:marLeft w:val="0"/>
                                  <w:marRight w:val="0"/>
                                  <w:marTop w:val="100"/>
                                  <w:marBottom w:val="100"/>
                                  <w:divBdr>
                                    <w:top w:val="single" w:sz="2" w:space="0" w:color="E3E3E3"/>
                                    <w:left w:val="single" w:sz="2" w:space="0" w:color="E3E3E3"/>
                                    <w:bottom w:val="single" w:sz="2" w:space="0" w:color="E3E3E3"/>
                                    <w:right w:val="single" w:sz="2" w:space="0" w:color="E3E3E3"/>
                                  </w:divBdr>
                                  <w:divsChild>
                                    <w:div w:id="1451631662">
                                      <w:marLeft w:val="0"/>
                                      <w:marRight w:val="0"/>
                                      <w:marTop w:val="0"/>
                                      <w:marBottom w:val="0"/>
                                      <w:divBdr>
                                        <w:top w:val="single" w:sz="2" w:space="0" w:color="E3E3E3"/>
                                        <w:left w:val="single" w:sz="2" w:space="0" w:color="E3E3E3"/>
                                        <w:bottom w:val="single" w:sz="2" w:space="0" w:color="E3E3E3"/>
                                        <w:right w:val="single" w:sz="2" w:space="0" w:color="E3E3E3"/>
                                      </w:divBdr>
                                      <w:divsChild>
                                        <w:div w:id="1623726010">
                                          <w:marLeft w:val="0"/>
                                          <w:marRight w:val="0"/>
                                          <w:marTop w:val="0"/>
                                          <w:marBottom w:val="0"/>
                                          <w:divBdr>
                                            <w:top w:val="single" w:sz="2" w:space="0" w:color="E3E3E3"/>
                                            <w:left w:val="single" w:sz="2" w:space="0" w:color="E3E3E3"/>
                                            <w:bottom w:val="single" w:sz="2" w:space="0" w:color="E3E3E3"/>
                                            <w:right w:val="single" w:sz="2" w:space="0" w:color="E3E3E3"/>
                                          </w:divBdr>
                                          <w:divsChild>
                                            <w:div w:id="1405034567">
                                              <w:marLeft w:val="0"/>
                                              <w:marRight w:val="0"/>
                                              <w:marTop w:val="0"/>
                                              <w:marBottom w:val="0"/>
                                              <w:divBdr>
                                                <w:top w:val="single" w:sz="2" w:space="0" w:color="E3E3E3"/>
                                                <w:left w:val="single" w:sz="2" w:space="0" w:color="E3E3E3"/>
                                                <w:bottom w:val="single" w:sz="2" w:space="0" w:color="E3E3E3"/>
                                                <w:right w:val="single" w:sz="2" w:space="0" w:color="E3E3E3"/>
                                              </w:divBdr>
                                              <w:divsChild>
                                                <w:div w:id="279532001">
                                                  <w:marLeft w:val="0"/>
                                                  <w:marRight w:val="0"/>
                                                  <w:marTop w:val="0"/>
                                                  <w:marBottom w:val="0"/>
                                                  <w:divBdr>
                                                    <w:top w:val="single" w:sz="2" w:space="0" w:color="E3E3E3"/>
                                                    <w:left w:val="single" w:sz="2" w:space="0" w:color="E3E3E3"/>
                                                    <w:bottom w:val="single" w:sz="2" w:space="0" w:color="E3E3E3"/>
                                                    <w:right w:val="single" w:sz="2" w:space="0" w:color="E3E3E3"/>
                                                  </w:divBdr>
                                                  <w:divsChild>
                                                    <w:div w:id="1592859877">
                                                      <w:marLeft w:val="0"/>
                                                      <w:marRight w:val="0"/>
                                                      <w:marTop w:val="0"/>
                                                      <w:marBottom w:val="0"/>
                                                      <w:divBdr>
                                                        <w:top w:val="single" w:sz="2" w:space="0" w:color="E3E3E3"/>
                                                        <w:left w:val="single" w:sz="2" w:space="0" w:color="E3E3E3"/>
                                                        <w:bottom w:val="single" w:sz="2" w:space="0" w:color="E3E3E3"/>
                                                        <w:right w:val="single" w:sz="2" w:space="0" w:color="E3E3E3"/>
                                                      </w:divBdr>
                                                      <w:divsChild>
                                                        <w:div w:id="8084026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061557106">
      <w:bodyDiv w:val="1"/>
      <w:marLeft w:val="0"/>
      <w:marRight w:val="0"/>
      <w:marTop w:val="0"/>
      <w:marBottom w:val="0"/>
      <w:divBdr>
        <w:top w:val="none" w:sz="0" w:space="0" w:color="auto"/>
        <w:left w:val="none" w:sz="0" w:space="0" w:color="auto"/>
        <w:bottom w:val="none" w:sz="0" w:space="0" w:color="auto"/>
        <w:right w:val="none" w:sz="0" w:space="0" w:color="auto"/>
      </w:divBdr>
    </w:div>
    <w:div w:id="2016492433">
      <w:bodyDiv w:val="1"/>
      <w:marLeft w:val="0"/>
      <w:marRight w:val="0"/>
      <w:marTop w:val="0"/>
      <w:marBottom w:val="0"/>
      <w:divBdr>
        <w:top w:val="none" w:sz="0" w:space="0" w:color="auto"/>
        <w:left w:val="none" w:sz="0" w:space="0" w:color="auto"/>
        <w:bottom w:val="none" w:sz="0" w:space="0" w:color="auto"/>
        <w:right w:val="none" w:sz="0" w:space="0" w:color="auto"/>
      </w:divBdr>
    </w:div>
    <w:div w:id="2018266772">
      <w:bodyDiv w:val="1"/>
      <w:marLeft w:val="0"/>
      <w:marRight w:val="0"/>
      <w:marTop w:val="0"/>
      <w:marBottom w:val="0"/>
      <w:divBdr>
        <w:top w:val="none" w:sz="0" w:space="0" w:color="auto"/>
        <w:left w:val="none" w:sz="0" w:space="0" w:color="auto"/>
        <w:bottom w:val="none" w:sz="0" w:space="0" w:color="auto"/>
        <w:right w:val="none" w:sz="0" w:space="0" w:color="auto"/>
      </w:divBdr>
    </w:div>
    <w:div w:id="2049377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microsoft.com/office/2007/relationships/hdphoto" Target="media/hdphoto1.wdp"/><Relationship Id="rId26" Type="http://schemas.openxmlformats.org/officeDocument/2006/relationships/hyperlink" Target="mailto:anre@anre.md" TargetMode="Externa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3.png"/><Relationship Id="rId25" Type="http://schemas.openxmlformats.org/officeDocument/2006/relationships/hyperlink" Target="http://www.energie.gov.md" TargetMode="External"/><Relationship Id="rId33" Type="http://schemas.openxmlformats.org/officeDocument/2006/relationships/hyperlink" Target="mailto:anticamera@moldelectrica.md"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hyperlink" Target="mailto:cancelaria@igsu.gov.m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mailto:secretariat@energie.gov.md" TargetMode="External"/><Relationship Id="rId32" Type="http://schemas.openxmlformats.org/officeDocument/2006/relationships/hyperlink" Target="https://moldelectrica.md/ro/"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6.jpg"/><Relationship Id="rId28" Type="http://schemas.openxmlformats.org/officeDocument/2006/relationships/hyperlink" Target="mailto:igsu@igsu.gov.md" TargetMode="External"/><Relationship Id="rId10" Type="http://schemas.openxmlformats.org/officeDocument/2006/relationships/diagramData" Target="diagrams/data1.xml"/><Relationship Id="rId19" Type="http://schemas.openxmlformats.org/officeDocument/2006/relationships/image" Target="media/image4.png"/><Relationship Id="rId31" Type="http://schemas.openxmlformats.org/officeDocument/2006/relationships/hyperlink" Target="mailto:anticamera@moldelectrica.md"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header" Target="header1.xml"/><Relationship Id="rId27" Type="http://schemas.openxmlformats.org/officeDocument/2006/relationships/hyperlink" Target="https://anre.md" TargetMode="External"/><Relationship Id="rId30" Type="http://schemas.openxmlformats.org/officeDocument/2006/relationships/hyperlink" Target="https://www.dse.md/" TargetMode="External"/><Relationship Id="rId35" Type="http://schemas.openxmlformats.org/officeDocument/2006/relationships/theme" Target="theme/theme1.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moldelectrica.md/ro/network/annual_report" TargetMode="External"/><Relationship Id="rId13" Type="http://schemas.openxmlformats.org/officeDocument/2006/relationships/hyperlink" Target="https://rednord.md/doc/dezvinfo/Rapoarte%20privind%20activitatea/2023/Raportul%20conducerii%20a.2023.signed.pdf" TargetMode="External"/><Relationship Id="rId18" Type="http://schemas.openxmlformats.org/officeDocument/2006/relationships/hyperlink" Target="https://www.energy-community.org/dam/jcr:db6d1bf0-4834-4a9f-adeb-ee530b0c300c/201212_ENTSOE_Risk_SOSCG_EL.pdf" TargetMode="External"/><Relationship Id="rId3" Type="http://schemas.openxmlformats.org/officeDocument/2006/relationships/hyperlink" Target="https://www.anre.md/storage/upload/administration/reports/1319/Raportul%20de%20activitate%202023.pdf" TargetMode="External"/><Relationship Id="rId7" Type="http://schemas.openxmlformats.org/officeDocument/2006/relationships/hyperlink" Target="https://www.cet-nord.md/ro/station/power" TargetMode="External"/><Relationship Id="rId12" Type="http://schemas.openxmlformats.org/officeDocument/2006/relationships/hyperlink" Target="https://premierenergydistribution.md/sites/default/files/2024-02/Indicatorii-tehnico-economici-privind-activitatea-operatorilor-retelelor-de-distributie-2023.pdf" TargetMode="External"/><Relationship Id="rId17" Type="http://schemas.openxmlformats.org/officeDocument/2006/relationships/hyperlink" Target="https://gov.md/sites/default/files/document/attachments/raport_cse_pe_starea_de_urgenta_2.pdf" TargetMode="External"/><Relationship Id="rId2" Type="http://schemas.openxmlformats.org/officeDocument/2006/relationships/hyperlink" Target="https://www.tscnet.eu/" TargetMode="External"/><Relationship Id="rId16" Type="http://schemas.openxmlformats.org/officeDocument/2006/relationships/hyperlink" Target="https://www.anre.md/storage/upload/administration/reports/1319/Raportul%20de%20activitate%202023.pdf" TargetMode="External"/><Relationship Id="rId1" Type="http://schemas.openxmlformats.org/officeDocument/2006/relationships/hyperlink" Target="https://www.acer.europa.eu/sites/default/files/documents/Individual%20Decisions_annex/ACER%20Decision%2005-2022%20-%20Annex%20I%20-%20Definition%20of%20SORs_0.pdf" TargetMode="External"/><Relationship Id="rId6" Type="http://schemas.openxmlformats.org/officeDocument/2006/relationships/hyperlink" Target="https://termoelectrica.md/informatii-generale/informatii-tehnice/" TargetMode="External"/><Relationship Id="rId11" Type="http://schemas.openxmlformats.org/officeDocument/2006/relationships/hyperlink" Target="https://midr.gov.md/files/shares/Raport_privind_monitorizarea_securit____ii_aprovizion__rii_cu_energie_electric_____i_gaze_naturale_a_Republicii_Moldova_pentru_perioada_2020-2021.pdf" TargetMode="External"/><Relationship Id="rId5" Type="http://schemas.openxmlformats.org/officeDocument/2006/relationships/hyperlink" Target="ttps://www.anre.md/storage/upload/administration/reports/1319/Raportul%20de%20activitate%202023.pdf" TargetMode="External"/><Relationship Id="rId15" Type="http://schemas.openxmlformats.org/officeDocument/2006/relationships/hyperlink" Target="https://www.anre.md/storage/upload/administration/reports/1319/Raportul%20de%20activitate%202023.pdf" TargetMode="External"/><Relationship Id="rId10" Type="http://schemas.openxmlformats.org/officeDocument/2006/relationships/hyperlink" Target="https://midr.gov.md/files/shares/Raport_privind_monitorizarea_securit____ii_aprovizion__rii_cu_energie_electric_____i_gaze_naturale_a_Republicii_Moldova_pentru_perioada_2020-2021.pdf" TargetMode="External"/><Relationship Id="rId19" Type="http://schemas.openxmlformats.org/officeDocument/2006/relationships/hyperlink" Target="https://www.coreso.eu/regional-security-coordinators-evolve-into-regional-coordination-centres/" TargetMode="External"/><Relationship Id="rId4" Type="http://schemas.openxmlformats.org/officeDocument/2006/relationships/hyperlink" Target="https://statistica.gov.md/ro/balanta-energetica-a-republicii-moldova-9668_59503.html" TargetMode="External"/><Relationship Id="rId9" Type="http://schemas.openxmlformats.org/officeDocument/2006/relationships/hyperlink" Target="https://www.moldelectrica.md/files/docs/market/(Moldelectrica)-Alocare_capacitatii_10.10.2022_RO.PDF" TargetMode="External"/><Relationship Id="rId14" Type="http://schemas.openxmlformats.org/officeDocument/2006/relationships/hyperlink" Target="https://www.anre.md/storage/upload/administration/reports/1319/Raportul%20de%20activitate%202023.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gheor\AppData\Local\Temp\Rar$DIa8260.40825\Archive_data_for_period_2024-01-24_-_2024-01-25.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gheor\Nextcloud\Docs\Alte_Ion\Plan%20excep&#539;ional%20EE\versiunea%2015.05.2024\Volume_Gaze_Electricitate_DEn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0"/>
          <c:order val="0"/>
          <c:tx>
            <c:v>Iarna (24 ianuarie - 25 ianuarie 2024)</c:v>
          </c:tx>
          <c:spPr>
            <a:solidFill>
              <a:schemeClr val="accent1"/>
            </a:solidFill>
            <a:ln>
              <a:noFill/>
            </a:ln>
            <a:effectLst/>
          </c:spPr>
          <c:cat>
            <c:numRef>
              <c:f>Foaie1!$BO$2:$BO$97</c:f>
              <c:numCache>
                <c:formatCode>General</c:formatCode>
                <c:ptCount val="96"/>
                <c:pt idx="0" formatCode="[$-1000000]h:mm;@">
                  <c:v>45315</c:v>
                </c:pt>
                <c:pt idx="12" formatCode="[$-1000000]h:mm;@">
                  <c:v>45315.125</c:v>
                </c:pt>
                <c:pt idx="24" formatCode="[$-1000000]h:mm;@">
                  <c:v>45315.25</c:v>
                </c:pt>
                <c:pt idx="36" formatCode="[$-1000000]h:mm;@">
                  <c:v>45315.375</c:v>
                </c:pt>
                <c:pt idx="48" formatCode="[$-1000000]h:mm;@">
                  <c:v>45315.5</c:v>
                </c:pt>
                <c:pt idx="60" formatCode="[$-1000000]h:mm;@">
                  <c:v>45315.625</c:v>
                </c:pt>
                <c:pt idx="72" formatCode="[$-1000000]h:mm;@">
                  <c:v>45315.75</c:v>
                </c:pt>
                <c:pt idx="84" formatCode="[$-1000000]h:mm;@">
                  <c:v>45315.875</c:v>
                </c:pt>
                <c:pt idx="95" formatCode="[$-1000000]h:mm;@">
                  <c:v>45315.989583333336</c:v>
                </c:pt>
              </c:numCache>
            </c:numRef>
          </c:cat>
          <c:val>
            <c:numRef>
              <c:f>Foaie1!$BP$2:$BP$97</c:f>
              <c:numCache>
                <c:formatCode>General</c:formatCode>
                <c:ptCount val="96"/>
                <c:pt idx="0">
                  <c:v>620</c:v>
                </c:pt>
                <c:pt idx="1">
                  <c:v>693</c:v>
                </c:pt>
                <c:pt idx="2">
                  <c:v>632</c:v>
                </c:pt>
                <c:pt idx="3">
                  <c:v>610</c:v>
                </c:pt>
                <c:pt idx="4">
                  <c:v>610</c:v>
                </c:pt>
                <c:pt idx="5">
                  <c:v>662</c:v>
                </c:pt>
                <c:pt idx="6">
                  <c:v>649</c:v>
                </c:pt>
                <c:pt idx="7">
                  <c:v>591</c:v>
                </c:pt>
                <c:pt idx="8">
                  <c:v>666</c:v>
                </c:pt>
                <c:pt idx="9">
                  <c:v>583</c:v>
                </c:pt>
                <c:pt idx="10">
                  <c:v>634</c:v>
                </c:pt>
                <c:pt idx="11">
                  <c:v>642</c:v>
                </c:pt>
                <c:pt idx="12">
                  <c:v>642</c:v>
                </c:pt>
                <c:pt idx="13">
                  <c:v>544</c:v>
                </c:pt>
                <c:pt idx="14">
                  <c:v>631</c:v>
                </c:pt>
                <c:pt idx="15">
                  <c:v>564</c:v>
                </c:pt>
                <c:pt idx="16">
                  <c:v>647</c:v>
                </c:pt>
                <c:pt idx="17">
                  <c:v>644</c:v>
                </c:pt>
                <c:pt idx="18">
                  <c:v>600</c:v>
                </c:pt>
                <c:pt idx="19">
                  <c:v>643</c:v>
                </c:pt>
                <c:pt idx="20">
                  <c:v>617</c:v>
                </c:pt>
                <c:pt idx="21">
                  <c:v>666</c:v>
                </c:pt>
                <c:pt idx="22">
                  <c:v>596</c:v>
                </c:pt>
                <c:pt idx="23">
                  <c:v>683</c:v>
                </c:pt>
                <c:pt idx="24">
                  <c:v>629</c:v>
                </c:pt>
                <c:pt idx="25">
                  <c:v>712</c:v>
                </c:pt>
                <c:pt idx="26">
                  <c:v>662</c:v>
                </c:pt>
                <c:pt idx="27">
                  <c:v>787</c:v>
                </c:pt>
                <c:pt idx="28">
                  <c:v>746</c:v>
                </c:pt>
                <c:pt idx="29">
                  <c:v>862</c:v>
                </c:pt>
                <c:pt idx="30">
                  <c:v>816</c:v>
                </c:pt>
                <c:pt idx="31">
                  <c:v>816</c:v>
                </c:pt>
                <c:pt idx="32">
                  <c:v>872</c:v>
                </c:pt>
                <c:pt idx="33">
                  <c:v>864</c:v>
                </c:pt>
                <c:pt idx="34">
                  <c:v>953</c:v>
                </c:pt>
                <c:pt idx="35">
                  <c:v>947</c:v>
                </c:pt>
                <c:pt idx="36">
                  <c:v>952</c:v>
                </c:pt>
                <c:pt idx="37">
                  <c:v>945</c:v>
                </c:pt>
                <c:pt idx="38">
                  <c:v>951</c:v>
                </c:pt>
                <c:pt idx="39">
                  <c:v>924</c:v>
                </c:pt>
                <c:pt idx="40">
                  <c:v>946</c:v>
                </c:pt>
                <c:pt idx="41">
                  <c:v>927</c:v>
                </c:pt>
                <c:pt idx="42">
                  <c:v>940</c:v>
                </c:pt>
                <c:pt idx="43">
                  <c:v>955</c:v>
                </c:pt>
                <c:pt idx="44">
                  <c:v>926</c:v>
                </c:pt>
                <c:pt idx="45">
                  <c:v>886</c:v>
                </c:pt>
                <c:pt idx="46">
                  <c:v>877</c:v>
                </c:pt>
                <c:pt idx="47">
                  <c:v>886</c:v>
                </c:pt>
                <c:pt idx="48">
                  <c:v>853</c:v>
                </c:pt>
                <c:pt idx="49">
                  <c:v>829</c:v>
                </c:pt>
                <c:pt idx="50">
                  <c:v>834</c:v>
                </c:pt>
                <c:pt idx="51">
                  <c:v>786</c:v>
                </c:pt>
                <c:pt idx="52">
                  <c:v>810</c:v>
                </c:pt>
                <c:pt idx="53">
                  <c:v>762</c:v>
                </c:pt>
                <c:pt idx="54">
                  <c:v>783</c:v>
                </c:pt>
                <c:pt idx="55">
                  <c:v>792</c:v>
                </c:pt>
                <c:pt idx="56">
                  <c:v>809</c:v>
                </c:pt>
                <c:pt idx="57">
                  <c:v>804</c:v>
                </c:pt>
                <c:pt idx="58">
                  <c:v>813</c:v>
                </c:pt>
                <c:pt idx="59">
                  <c:v>820</c:v>
                </c:pt>
                <c:pt idx="60">
                  <c:v>832</c:v>
                </c:pt>
                <c:pt idx="61">
                  <c:v>822</c:v>
                </c:pt>
                <c:pt idx="62">
                  <c:v>834</c:v>
                </c:pt>
                <c:pt idx="63">
                  <c:v>833</c:v>
                </c:pt>
                <c:pt idx="64">
                  <c:v>847</c:v>
                </c:pt>
                <c:pt idx="65">
                  <c:v>868</c:v>
                </c:pt>
                <c:pt idx="66">
                  <c:v>898</c:v>
                </c:pt>
                <c:pt idx="67">
                  <c:v>915</c:v>
                </c:pt>
                <c:pt idx="68">
                  <c:v>906</c:v>
                </c:pt>
                <c:pt idx="69">
                  <c:v>904</c:v>
                </c:pt>
                <c:pt idx="70">
                  <c:v>918</c:v>
                </c:pt>
                <c:pt idx="71">
                  <c:v>902</c:v>
                </c:pt>
                <c:pt idx="72">
                  <c:v>901</c:v>
                </c:pt>
                <c:pt idx="73">
                  <c:v>915</c:v>
                </c:pt>
                <c:pt idx="74">
                  <c:v>901</c:v>
                </c:pt>
                <c:pt idx="75">
                  <c:v>910</c:v>
                </c:pt>
                <c:pt idx="76">
                  <c:v>912</c:v>
                </c:pt>
                <c:pt idx="77">
                  <c:v>896</c:v>
                </c:pt>
                <c:pt idx="78">
                  <c:v>876</c:v>
                </c:pt>
                <c:pt idx="79">
                  <c:v>893</c:v>
                </c:pt>
                <c:pt idx="80">
                  <c:v>878</c:v>
                </c:pt>
                <c:pt idx="81">
                  <c:v>854</c:v>
                </c:pt>
                <c:pt idx="82">
                  <c:v>859</c:v>
                </c:pt>
                <c:pt idx="83">
                  <c:v>858</c:v>
                </c:pt>
                <c:pt idx="84">
                  <c:v>837</c:v>
                </c:pt>
                <c:pt idx="85">
                  <c:v>903</c:v>
                </c:pt>
                <c:pt idx="86">
                  <c:v>884</c:v>
                </c:pt>
                <c:pt idx="87">
                  <c:v>862</c:v>
                </c:pt>
                <c:pt idx="88">
                  <c:v>883</c:v>
                </c:pt>
                <c:pt idx="89">
                  <c:v>837</c:v>
                </c:pt>
                <c:pt idx="90">
                  <c:v>753</c:v>
                </c:pt>
                <c:pt idx="91">
                  <c:v>803</c:v>
                </c:pt>
                <c:pt idx="92">
                  <c:v>693</c:v>
                </c:pt>
                <c:pt idx="93">
                  <c:v>780</c:v>
                </c:pt>
                <c:pt idx="94">
                  <c:v>712</c:v>
                </c:pt>
                <c:pt idx="95">
                  <c:v>665</c:v>
                </c:pt>
              </c:numCache>
            </c:numRef>
          </c:val>
          <c:extLst>
            <c:ext xmlns:c16="http://schemas.microsoft.com/office/drawing/2014/chart" uri="{C3380CC4-5D6E-409C-BE32-E72D297353CC}">
              <c16:uniqueId val="{00000000-1D88-4CC9-AD90-C016BFB930EA}"/>
            </c:ext>
          </c:extLst>
        </c:ser>
        <c:ser>
          <c:idx val="1"/>
          <c:order val="1"/>
          <c:tx>
            <c:v>Vara (24 iulie - 25 iulie 2024)</c:v>
          </c:tx>
          <c:spPr>
            <a:solidFill>
              <a:srgbClr val="EE8012">
                <a:alpha val="77647"/>
              </a:srgbClr>
            </a:solidFill>
            <a:ln>
              <a:solidFill>
                <a:srgbClr val="EE8012"/>
              </a:solidFill>
            </a:ln>
            <a:effectLst/>
          </c:spPr>
          <c:cat>
            <c:numRef>
              <c:f>Foaie1!$BO$2:$BO$97</c:f>
              <c:numCache>
                <c:formatCode>General</c:formatCode>
                <c:ptCount val="96"/>
                <c:pt idx="0" formatCode="[$-1000000]h:mm;@">
                  <c:v>45315</c:v>
                </c:pt>
                <c:pt idx="12" formatCode="[$-1000000]h:mm;@">
                  <c:v>45315.125</c:v>
                </c:pt>
                <c:pt idx="24" formatCode="[$-1000000]h:mm;@">
                  <c:v>45315.25</c:v>
                </c:pt>
                <c:pt idx="36" formatCode="[$-1000000]h:mm;@">
                  <c:v>45315.375</c:v>
                </c:pt>
                <c:pt idx="48" formatCode="[$-1000000]h:mm;@">
                  <c:v>45315.5</c:v>
                </c:pt>
                <c:pt idx="60" formatCode="[$-1000000]h:mm;@">
                  <c:v>45315.625</c:v>
                </c:pt>
                <c:pt idx="72" formatCode="[$-1000000]h:mm;@">
                  <c:v>45315.75</c:v>
                </c:pt>
                <c:pt idx="84" formatCode="[$-1000000]h:mm;@">
                  <c:v>45315.875</c:v>
                </c:pt>
                <c:pt idx="95" formatCode="[$-1000000]h:mm;@">
                  <c:v>45315.989583333336</c:v>
                </c:pt>
              </c:numCache>
            </c:numRef>
          </c:cat>
          <c:val>
            <c:numRef>
              <c:f>Foaie1!$BQ$2:$BQ$97</c:f>
              <c:numCache>
                <c:formatCode>General</c:formatCode>
                <c:ptCount val="96"/>
                <c:pt idx="0">
                  <c:v>711</c:v>
                </c:pt>
                <c:pt idx="1">
                  <c:v>733</c:v>
                </c:pt>
                <c:pt idx="2">
                  <c:v>738</c:v>
                </c:pt>
                <c:pt idx="3">
                  <c:v>610</c:v>
                </c:pt>
                <c:pt idx="4">
                  <c:v>674</c:v>
                </c:pt>
                <c:pt idx="5">
                  <c:v>695</c:v>
                </c:pt>
                <c:pt idx="6">
                  <c:v>579</c:v>
                </c:pt>
                <c:pt idx="7">
                  <c:v>578</c:v>
                </c:pt>
                <c:pt idx="8">
                  <c:v>691</c:v>
                </c:pt>
                <c:pt idx="9">
                  <c:v>669</c:v>
                </c:pt>
                <c:pt idx="10">
                  <c:v>602</c:v>
                </c:pt>
                <c:pt idx="11">
                  <c:v>623</c:v>
                </c:pt>
                <c:pt idx="12">
                  <c:v>571</c:v>
                </c:pt>
                <c:pt idx="13">
                  <c:v>583</c:v>
                </c:pt>
                <c:pt idx="14">
                  <c:v>601</c:v>
                </c:pt>
                <c:pt idx="15">
                  <c:v>628</c:v>
                </c:pt>
                <c:pt idx="16">
                  <c:v>629</c:v>
                </c:pt>
                <c:pt idx="17">
                  <c:v>569</c:v>
                </c:pt>
                <c:pt idx="18">
                  <c:v>633</c:v>
                </c:pt>
                <c:pt idx="19">
                  <c:v>613</c:v>
                </c:pt>
                <c:pt idx="20">
                  <c:v>643</c:v>
                </c:pt>
                <c:pt idx="21">
                  <c:v>634</c:v>
                </c:pt>
                <c:pt idx="22">
                  <c:v>635</c:v>
                </c:pt>
                <c:pt idx="23">
                  <c:v>596</c:v>
                </c:pt>
                <c:pt idx="24">
                  <c:v>643</c:v>
                </c:pt>
                <c:pt idx="25">
                  <c:v>675</c:v>
                </c:pt>
                <c:pt idx="26">
                  <c:v>686</c:v>
                </c:pt>
                <c:pt idx="27">
                  <c:v>641</c:v>
                </c:pt>
                <c:pt idx="28">
                  <c:v>734</c:v>
                </c:pt>
                <c:pt idx="29">
                  <c:v>755</c:v>
                </c:pt>
                <c:pt idx="30">
                  <c:v>654</c:v>
                </c:pt>
                <c:pt idx="31">
                  <c:v>699</c:v>
                </c:pt>
                <c:pt idx="32">
                  <c:v>723</c:v>
                </c:pt>
                <c:pt idx="33">
                  <c:v>742</c:v>
                </c:pt>
                <c:pt idx="34">
                  <c:v>851</c:v>
                </c:pt>
                <c:pt idx="35">
                  <c:v>748</c:v>
                </c:pt>
                <c:pt idx="36">
                  <c:v>759</c:v>
                </c:pt>
                <c:pt idx="37">
                  <c:v>813</c:v>
                </c:pt>
                <c:pt idx="38">
                  <c:v>849</c:v>
                </c:pt>
                <c:pt idx="39">
                  <c:v>768</c:v>
                </c:pt>
                <c:pt idx="40">
                  <c:v>871</c:v>
                </c:pt>
                <c:pt idx="41">
                  <c:v>804</c:v>
                </c:pt>
                <c:pt idx="42">
                  <c:v>783</c:v>
                </c:pt>
                <c:pt idx="43">
                  <c:v>844</c:v>
                </c:pt>
                <c:pt idx="44">
                  <c:v>853</c:v>
                </c:pt>
                <c:pt idx="45">
                  <c:v>889</c:v>
                </c:pt>
                <c:pt idx="46">
                  <c:v>833</c:v>
                </c:pt>
                <c:pt idx="47">
                  <c:v>879</c:v>
                </c:pt>
                <c:pt idx="48">
                  <c:v>854</c:v>
                </c:pt>
                <c:pt idx="49">
                  <c:v>884</c:v>
                </c:pt>
                <c:pt idx="50">
                  <c:v>854</c:v>
                </c:pt>
                <c:pt idx="51">
                  <c:v>901</c:v>
                </c:pt>
                <c:pt idx="52">
                  <c:v>882</c:v>
                </c:pt>
                <c:pt idx="53">
                  <c:v>900</c:v>
                </c:pt>
                <c:pt idx="54">
                  <c:v>928</c:v>
                </c:pt>
                <c:pt idx="55">
                  <c:v>903</c:v>
                </c:pt>
                <c:pt idx="56">
                  <c:v>942</c:v>
                </c:pt>
                <c:pt idx="57">
                  <c:v>906</c:v>
                </c:pt>
                <c:pt idx="58">
                  <c:v>940</c:v>
                </c:pt>
                <c:pt idx="59">
                  <c:v>917</c:v>
                </c:pt>
                <c:pt idx="60">
                  <c:v>912</c:v>
                </c:pt>
                <c:pt idx="61">
                  <c:v>903</c:v>
                </c:pt>
                <c:pt idx="62">
                  <c:v>849</c:v>
                </c:pt>
                <c:pt idx="63">
                  <c:v>919</c:v>
                </c:pt>
                <c:pt idx="64">
                  <c:v>824</c:v>
                </c:pt>
                <c:pt idx="65">
                  <c:v>825</c:v>
                </c:pt>
                <c:pt idx="66">
                  <c:v>818</c:v>
                </c:pt>
                <c:pt idx="67">
                  <c:v>844</c:v>
                </c:pt>
                <c:pt idx="68">
                  <c:v>842</c:v>
                </c:pt>
                <c:pt idx="69">
                  <c:v>831</c:v>
                </c:pt>
                <c:pt idx="70">
                  <c:v>827</c:v>
                </c:pt>
                <c:pt idx="71">
                  <c:v>861</c:v>
                </c:pt>
                <c:pt idx="72">
                  <c:v>856</c:v>
                </c:pt>
                <c:pt idx="73">
                  <c:v>857</c:v>
                </c:pt>
                <c:pt idx="74">
                  <c:v>862</c:v>
                </c:pt>
                <c:pt idx="75">
                  <c:v>849</c:v>
                </c:pt>
                <c:pt idx="76">
                  <c:v>854</c:v>
                </c:pt>
                <c:pt idx="77">
                  <c:v>836</c:v>
                </c:pt>
                <c:pt idx="78">
                  <c:v>851</c:v>
                </c:pt>
                <c:pt idx="79">
                  <c:v>840</c:v>
                </c:pt>
                <c:pt idx="80">
                  <c:v>832</c:v>
                </c:pt>
                <c:pt idx="81">
                  <c:v>815</c:v>
                </c:pt>
                <c:pt idx="82">
                  <c:v>831</c:v>
                </c:pt>
                <c:pt idx="83">
                  <c:v>841</c:v>
                </c:pt>
                <c:pt idx="84">
                  <c:v>817</c:v>
                </c:pt>
                <c:pt idx="85">
                  <c:v>828</c:v>
                </c:pt>
                <c:pt idx="86">
                  <c:v>821</c:v>
                </c:pt>
                <c:pt idx="87">
                  <c:v>841</c:v>
                </c:pt>
                <c:pt idx="88">
                  <c:v>809</c:v>
                </c:pt>
                <c:pt idx="89">
                  <c:v>780</c:v>
                </c:pt>
                <c:pt idx="90">
                  <c:v>792</c:v>
                </c:pt>
                <c:pt idx="91">
                  <c:v>748</c:v>
                </c:pt>
                <c:pt idx="92">
                  <c:v>794</c:v>
                </c:pt>
                <c:pt idx="93">
                  <c:v>787</c:v>
                </c:pt>
                <c:pt idx="94">
                  <c:v>682</c:v>
                </c:pt>
                <c:pt idx="95">
                  <c:v>704</c:v>
                </c:pt>
              </c:numCache>
            </c:numRef>
          </c:val>
          <c:extLst>
            <c:ext xmlns:c16="http://schemas.microsoft.com/office/drawing/2014/chart" uri="{C3380CC4-5D6E-409C-BE32-E72D297353CC}">
              <c16:uniqueId val="{00000001-1D88-4CC9-AD90-C016BFB930EA}"/>
            </c:ext>
          </c:extLst>
        </c:ser>
        <c:dLbls>
          <c:showLegendKey val="0"/>
          <c:showVal val="0"/>
          <c:showCatName val="0"/>
          <c:showSerName val="0"/>
          <c:showPercent val="0"/>
          <c:showBubbleSize val="0"/>
        </c:dLbls>
        <c:axId val="1660687311"/>
        <c:axId val="138586351"/>
      </c:areaChart>
      <c:catAx>
        <c:axId val="1660687311"/>
        <c:scaling>
          <c:orientation val="minMax"/>
        </c:scaling>
        <c:delete val="0"/>
        <c:axPos val="b"/>
        <c:numFmt formatCode="[$-1000000]h: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8586351"/>
        <c:crosses val="autoZero"/>
        <c:auto val="1"/>
        <c:lblAlgn val="ctr"/>
        <c:lblOffset val="100"/>
        <c:noMultiLvlLbl val="0"/>
      </c:catAx>
      <c:valAx>
        <c:axId val="1385863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o-RO"/>
                  <a:t>MW</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66068731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v>Moldova</c:v>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44450" cap="flat" cmpd="sng" algn="ctr">
              <a:noFill/>
              <a:prstDash val="solid"/>
              <a:miter lim="800000"/>
            </a:ln>
            <a:effectLst/>
          </c:spPr>
          <c:cat>
            <c:numRef>
              <c:f>Evo_EnEl!$C$2:$AN$2</c:f>
              <c:numCache>
                <c:formatCode>mmm\-yy</c:formatCode>
                <c:ptCount val="38"/>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numCache>
            </c:numRef>
          </c:cat>
          <c:val>
            <c:numRef>
              <c:f>Evo_EnEl!$C$3:$AN$3</c:f>
              <c:numCache>
                <c:formatCode>General</c:formatCode>
                <c:ptCount val="38"/>
                <c:pt idx="0">
                  <c:v>146033</c:v>
                </c:pt>
                <c:pt idx="1">
                  <c:v>148638</c:v>
                </c:pt>
                <c:pt idx="2">
                  <c:v>147836</c:v>
                </c:pt>
                <c:pt idx="3">
                  <c:v>80187</c:v>
                </c:pt>
                <c:pt idx="4">
                  <c:v>43006</c:v>
                </c:pt>
                <c:pt idx="5">
                  <c:v>27284</c:v>
                </c:pt>
                <c:pt idx="6">
                  <c:v>19560</c:v>
                </c:pt>
                <c:pt idx="7">
                  <c:v>15024</c:v>
                </c:pt>
                <c:pt idx="8">
                  <c:v>16015</c:v>
                </c:pt>
                <c:pt idx="9">
                  <c:v>51518</c:v>
                </c:pt>
                <c:pt idx="10">
                  <c:v>115983</c:v>
                </c:pt>
                <c:pt idx="11">
                  <c:v>132443</c:v>
                </c:pt>
                <c:pt idx="12">
                  <c:v>154203</c:v>
                </c:pt>
                <c:pt idx="13">
                  <c:v>115458</c:v>
                </c:pt>
                <c:pt idx="14">
                  <c:v>128958</c:v>
                </c:pt>
                <c:pt idx="15">
                  <c:v>45162</c:v>
                </c:pt>
                <c:pt idx="16">
                  <c:v>45233</c:v>
                </c:pt>
                <c:pt idx="17">
                  <c:v>15491</c:v>
                </c:pt>
                <c:pt idx="18">
                  <c:v>16579</c:v>
                </c:pt>
                <c:pt idx="19">
                  <c:v>14379</c:v>
                </c:pt>
                <c:pt idx="20">
                  <c:v>16334</c:v>
                </c:pt>
                <c:pt idx="21">
                  <c:v>44918</c:v>
                </c:pt>
                <c:pt idx="22">
                  <c:v>70409</c:v>
                </c:pt>
                <c:pt idx="23">
                  <c:v>97133</c:v>
                </c:pt>
                <c:pt idx="24">
                  <c:v>116856</c:v>
                </c:pt>
                <c:pt idx="25">
                  <c:v>97827</c:v>
                </c:pt>
                <c:pt idx="26">
                  <c:v>127353</c:v>
                </c:pt>
                <c:pt idx="27">
                  <c:v>54231</c:v>
                </c:pt>
                <c:pt idx="28">
                  <c:v>33832</c:v>
                </c:pt>
                <c:pt idx="29">
                  <c:v>12313</c:v>
                </c:pt>
                <c:pt idx="30">
                  <c:v>14386</c:v>
                </c:pt>
                <c:pt idx="31">
                  <c:v>16085</c:v>
                </c:pt>
                <c:pt idx="32">
                  <c:v>15214</c:v>
                </c:pt>
                <c:pt idx="33">
                  <c:v>37926</c:v>
                </c:pt>
                <c:pt idx="34">
                  <c:v>76026</c:v>
                </c:pt>
                <c:pt idx="35">
                  <c:v>122533</c:v>
                </c:pt>
                <c:pt idx="36">
                  <c:v>146000</c:v>
                </c:pt>
                <c:pt idx="37">
                  <c:v>98000</c:v>
                </c:pt>
              </c:numCache>
            </c:numRef>
          </c:val>
          <c:extLst>
            <c:ext xmlns:c16="http://schemas.microsoft.com/office/drawing/2014/chart" uri="{C3380CC4-5D6E-409C-BE32-E72D297353CC}">
              <c16:uniqueId val="{00000000-7850-4150-A009-A1306340870D}"/>
            </c:ext>
          </c:extLst>
        </c:ser>
        <c:ser>
          <c:idx val="1"/>
          <c:order val="1"/>
          <c:tx>
            <c:v>MGRES</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38100">
              <a:noFill/>
            </a:ln>
            <a:effectLst/>
          </c:spPr>
          <c:cat>
            <c:numRef>
              <c:f>Evo_EnEl!$C$2:$AN$2</c:f>
              <c:numCache>
                <c:formatCode>mmm\-yy</c:formatCode>
                <c:ptCount val="38"/>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numCache>
            </c:numRef>
          </c:cat>
          <c:val>
            <c:numRef>
              <c:f>Evo_EnEl!$C$4:$AN$4</c:f>
              <c:numCache>
                <c:formatCode>General</c:formatCode>
                <c:ptCount val="38"/>
                <c:pt idx="0">
                  <c:v>260285</c:v>
                </c:pt>
                <c:pt idx="1">
                  <c:v>235922</c:v>
                </c:pt>
                <c:pt idx="2">
                  <c:v>247176</c:v>
                </c:pt>
                <c:pt idx="3">
                  <c:v>265154</c:v>
                </c:pt>
                <c:pt idx="4">
                  <c:v>257168</c:v>
                </c:pt>
                <c:pt idx="5">
                  <c:v>288011</c:v>
                </c:pt>
                <c:pt idx="6">
                  <c:v>317727</c:v>
                </c:pt>
                <c:pt idx="7">
                  <c:v>312165</c:v>
                </c:pt>
                <c:pt idx="8">
                  <c:v>321722</c:v>
                </c:pt>
                <c:pt idx="9">
                  <c:v>312528</c:v>
                </c:pt>
                <c:pt idx="10">
                  <c:v>292027</c:v>
                </c:pt>
                <c:pt idx="11">
                  <c:v>308959</c:v>
                </c:pt>
                <c:pt idx="12">
                  <c:v>274957</c:v>
                </c:pt>
                <c:pt idx="13">
                  <c:v>254712</c:v>
                </c:pt>
                <c:pt idx="14">
                  <c:v>290212</c:v>
                </c:pt>
                <c:pt idx="15">
                  <c:v>307678</c:v>
                </c:pt>
                <c:pt idx="16">
                  <c:v>229856</c:v>
                </c:pt>
                <c:pt idx="17">
                  <c:v>232652</c:v>
                </c:pt>
                <c:pt idx="18">
                  <c:v>241685</c:v>
                </c:pt>
                <c:pt idx="19">
                  <c:v>243030</c:v>
                </c:pt>
                <c:pt idx="20">
                  <c:v>221210</c:v>
                </c:pt>
                <c:pt idx="21">
                  <c:v>220066</c:v>
                </c:pt>
                <c:pt idx="22">
                  <c:v>0</c:v>
                </c:pt>
                <c:pt idx="23">
                  <c:v>192346</c:v>
                </c:pt>
                <c:pt idx="24">
                  <c:v>241444</c:v>
                </c:pt>
                <c:pt idx="25">
                  <c:v>221008</c:v>
                </c:pt>
                <c:pt idx="26">
                  <c:v>227781</c:v>
                </c:pt>
                <c:pt idx="27">
                  <c:v>261708</c:v>
                </c:pt>
                <c:pt idx="28">
                  <c:v>277890</c:v>
                </c:pt>
                <c:pt idx="29">
                  <c:v>299778</c:v>
                </c:pt>
                <c:pt idx="30">
                  <c:v>315837</c:v>
                </c:pt>
                <c:pt idx="31">
                  <c:v>318784</c:v>
                </c:pt>
                <c:pt idx="32">
                  <c:v>305968</c:v>
                </c:pt>
                <c:pt idx="33">
                  <c:v>311212</c:v>
                </c:pt>
                <c:pt idx="34">
                  <c:v>263679</c:v>
                </c:pt>
                <c:pt idx="35">
                  <c:v>233391</c:v>
                </c:pt>
                <c:pt idx="36">
                  <c:v>202173</c:v>
                </c:pt>
                <c:pt idx="37">
                  <c:v>208776</c:v>
                </c:pt>
              </c:numCache>
            </c:numRef>
          </c:val>
          <c:extLst>
            <c:ext xmlns:c16="http://schemas.microsoft.com/office/drawing/2014/chart" uri="{C3380CC4-5D6E-409C-BE32-E72D297353CC}">
              <c16:uniqueId val="{00000001-7850-4150-A009-A1306340870D}"/>
            </c:ext>
          </c:extLst>
        </c:ser>
        <c:ser>
          <c:idx val="2"/>
          <c:order val="2"/>
          <c:tx>
            <c:v>Ucraina</c:v>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38100">
              <a:noFill/>
            </a:ln>
            <a:effectLst/>
          </c:spPr>
          <c:cat>
            <c:numRef>
              <c:f>Evo_EnEl!$C$2:$AN$2</c:f>
              <c:numCache>
                <c:formatCode>mmm\-yy</c:formatCode>
                <c:ptCount val="38"/>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numCache>
            </c:numRef>
          </c:cat>
          <c:val>
            <c:numRef>
              <c:f>Evo_EnEl!$C$5:$AN$5</c:f>
              <c:numCache>
                <c:formatCode>General</c:formatCode>
                <c:ptCount val="38"/>
                <c:pt idx="0">
                  <c:v>0</c:v>
                </c:pt>
                <c:pt idx="1">
                  <c:v>0</c:v>
                </c:pt>
                <c:pt idx="2">
                  <c:v>0</c:v>
                </c:pt>
                <c:pt idx="3">
                  <c:v>20868</c:v>
                </c:pt>
                <c:pt idx="4">
                  <c:v>25967</c:v>
                </c:pt>
                <c:pt idx="5">
                  <c:v>26745</c:v>
                </c:pt>
                <c:pt idx="6">
                  <c:v>39426</c:v>
                </c:pt>
                <c:pt idx="7">
                  <c:v>39600</c:v>
                </c:pt>
                <c:pt idx="8">
                  <c:v>4629</c:v>
                </c:pt>
                <c:pt idx="9">
                  <c:v>2960</c:v>
                </c:pt>
                <c:pt idx="10">
                  <c:v>755</c:v>
                </c:pt>
                <c:pt idx="11">
                  <c:v>444</c:v>
                </c:pt>
                <c:pt idx="12">
                  <c:v>0</c:v>
                </c:pt>
                <c:pt idx="13">
                  <c:v>0</c:v>
                </c:pt>
                <c:pt idx="14">
                  <c:v>0</c:v>
                </c:pt>
                <c:pt idx="15">
                  <c:v>0</c:v>
                </c:pt>
                <c:pt idx="16">
                  <c:v>56008</c:v>
                </c:pt>
                <c:pt idx="17">
                  <c:v>98160</c:v>
                </c:pt>
                <c:pt idx="18">
                  <c:v>102107</c:v>
                </c:pt>
                <c:pt idx="19">
                  <c:v>106175</c:v>
                </c:pt>
                <c:pt idx="20">
                  <c:v>95701</c:v>
                </c:pt>
                <c:pt idx="21">
                  <c:v>34755</c:v>
                </c:pt>
                <c:pt idx="22">
                  <c:v>0</c:v>
                </c:pt>
                <c:pt idx="23">
                  <c:v>0</c:v>
                </c:pt>
                <c:pt idx="24">
                  <c:v>0</c:v>
                </c:pt>
                <c:pt idx="25">
                  <c:v>0</c:v>
                </c:pt>
                <c:pt idx="26">
                  <c:v>0</c:v>
                </c:pt>
                <c:pt idx="27">
                  <c:v>0</c:v>
                </c:pt>
                <c:pt idx="28">
                  <c:v>787</c:v>
                </c:pt>
                <c:pt idx="29">
                  <c:v>130</c:v>
                </c:pt>
                <c:pt idx="30">
                  <c:v>0</c:v>
                </c:pt>
                <c:pt idx="31">
                  <c:v>0</c:v>
                </c:pt>
                <c:pt idx="32">
                  <c:v>1575</c:v>
                </c:pt>
                <c:pt idx="33">
                  <c:v>1777</c:v>
                </c:pt>
                <c:pt idx="34">
                  <c:v>5624</c:v>
                </c:pt>
                <c:pt idx="35">
                  <c:v>210</c:v>
                </c:pt>
                <c:pt idx="36">
                  <c:v>330</c:v>
                </c:pt>
                <c:pt idx="37">
                  <c:v>19004</c:v>
                </c:pt>
              </c:numCache>
            </c:numRef>
          </c:val>
          <c:extLst>
            <c:ext xmlns:c16="http://schemas.microsoft.com/office/drawing/2014/chart" uri="{C3380CC4-5D6E-409C-BE32-E72D297353CC}">
              <c16:uniqueId val="{00000002-7850-4150-A009-A1306340870D}"/>
            </c:ext>
          </c:extLst>
        </c:ser>
        <c:ser>
          <c:idx val="3"/>
          <c:order val="3"/>
          <c:tx>
            <c:v>România</c:v>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38100">
              <a:noFill/>
            </a:ln>
            <a:effectLst/>
          </c:spPr>
          <c:cat>
            <c:numRef>
              <c:f>Evo_EnEl!$C$2:$AN$2</c:f>
              <c:numCache>
                <c:formatCode>mmm\-yy</c:formatCode>
                <c:ptCount val="38"/>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numCache>
            </c:numRef>
          </c:cat>
          <c:val>
            <c:numRef>
              <c:f>Evo_EnEl!$C$6:$AN$6</c:f>
              <c:numCache>
                <c:formatCode>General</c:formatCode>
                <c:ptCount val="3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66986</c:v>
                </c:pt>
                <c:pt idx="22">
                  <c:v>294476</c:v>
                </c:pt>
                <c:pt idx="23">
                  <c:v>119440</c:v>
                </c:pt>
                <c:pt idx="24">
                  <c:v>23720</c:v>
                </c:pt>
                <c:pt idx="25">
                  <c:v>38621</c:v>
                </c:pt>
                <c:pt idx="26">
                  <c:v>38621</c:v>
                </c:pt>
                <c:pt idx="27">
                  <c:v>17894</c:v>
                </c:pt>
                <c:pt idx="28">
                  <c:v>2970</c:v>
                </c:pt>
                <c:pt idx="29">
                  <c:v>702</c:v>
                </c:pt>
                <c:pt idx="30">
                  <c:v>4780</c:v>
                </c:pt>
                <c:pt idx="31">
                  <c:v>21802</c:v>
                </c:pt>
                <c:pt idx="32">
                  <c:v>13085</c:v>
                </c:pt>
                <c:pt idx="33">
                  <c:v>1890</c:v>
                </c:pt>
                <c:pt idx="34">
                  <c:v>30475</c:v>
                </c:pt>
                <c:pt idx="35">
                  <c:v>68175</c:v>
                </c:pt>
                <c:pt idx="36">
                  <c:v>92780</c:v>
                </c:pt>
                <c:pt idx="37">
                  <c:v>25821</c:v>
                </c:pt>
              </c:numCache>
            </c:numRef>
          </c:val>
          <c:extLst>
            <c:ext xmlns:c16="http://schemas.microsoft.com/office/drawing/2014/chart" uri="{C3380CC4-5D6E-409C-BE32-E72D297353CC}">
              <c16:uniqueId val="{00000003-7850-4150-A009-A1306340870D}"/>
            </c:ext>
          </c:extLst>
        </c:ser>
        <c:dLbls>
          <c:showLegendKey val="0"/>
          <c:showVal val="0"/>
          <c:showCatName val="0"/>
          <c:showSerName val="0"/>
          <c:showPercent val="0"/>
          <c:showBubbleSize val="0"/>
        </c:dLbls>
        <c:axId val="1407392463"/>
        <c:axId val="1488787199"/>
      </c:areaChart>
      <c:dateAx>
        <c:axId val="1407392463"/>
        <c:scaling>
          <c:orientation val="minMax"/>
        </c:scaling>
        <c:delete val="0"/>
        <c:axPos val="b"/>
        <c:majorGridlines>
          <c:spPr>
            <a:ln w="9525" cap="flat" cmpd="sng" algn="ctr">
              <a:solidFill>
                <a:schemeClr val="tx2">
                  <a:lumMod val="15000"/>
                  <a:lumOff val="85000"/>
                </a:schemeClr>
              </a:solidFill>
              <a:round/>
            </a:ln>
            <a:effectLst/>
          </c:spPr>
        </c:majorGridlines>
        <c:numFmt formatCode="mmm\-yy"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1488787199"/>
        <c:crosses val="autoZero"/>
        <c:auto val="1"/>
        <c:lblOffset val="100"/>
        <c:baseTimeUnit val="months"/>
      </c:dateAx>
      <c:valAx>
        <c:axId val="1488787199"/>
        <c:scaling>
          <c:orientation val="minMax"/>
        </c:scaling>
        <c:delete val="0"/>
        <c:axPos val="l"/>
        <c:majorGridlines>
          <c:spPr>
            <a:ln w="9525" cap="flat" cmpd="sng" algn="ctr">
              <a:solidFill>
                <a:srgbClr val="E7E6E6">
                  <a:lumMod val="75000"/>
                </a:srgb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ro-MD" sz="900"/>
                  <a:t>MWh</a:t>
                </a:r>
                <a:endParaRPr lang="en-GB" sz="900"/>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1407392463"/>
        <c:crosses val="autoZero"/>
        <c:crossBetween val="midCat"/>
      </c:valAx>
      <c:spPr>
        <a:noFill/>
        <a:ln>
          <a:solidFill>
            <a:srgbClr val="E7E6E6">
              <a:lumMod val="50000"/>
            </a:srgb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54DD98-CE9E-44C9-AFEF-B69E51BB5096}" type="doc">
      <dgm:prSet loTypeId="urn:microsoft.com/office/officeart/2005/8/layout/cycle4" loCatId="cycle" qsTypeId="urn:microsoft.com/office/officeart/2005/8/quickstyle/simple1" qsCatId="simple" csTypeId="urn:microsoft.com/office/officeart/2005/8/colors/colorful1" csCatId="colorful" phldr="1"/>
      <dgm:spPr/>
      <dgm:t>
        <a:bodyPr/>
        <a:lstStyle/>
        <a:p>
          <a:endParaRPr lang="en-GB"/>
        </a:p>
      </dgm:t>
    </dgm:pt>
    <dgm:pt modelId="{8AB8808C-28FF-438A-8568-C225F16D2574}">
      <dgm:prSet phldrT="[Text]" custT="1"/>
      <dgm:spPr/>
      <dgm:t>
        <a:bodyPr/>
        <a:lstStyle/>
        <a:p>
          <a:r>
            <a:rPr lang="ro-MD" sz="900" b="1">
              <a:latin typeface="Times New Roman" panose="02020603050405020304" pitchFamily="18" charset="0"/>
              <a:cs typeface="Times New Roman" panose="02020603050405020304" pitchFamily="18" charset="0"/>
            </a:rPr>
            <a:t>Pregătire</a:t>
          </a:r>
          <a:endParaRPr lang="en-GB" sz="1000" b="1">
            <a:latin typeface="Times New Roman" panose="02020603050405020304" pitchFamily="18" charset="0"/>
            <a:cs typeface="Times New Roman" panose="02020603050405020304" pitchFamily="18" charset="0"/>
          </a:endParaRPr>
        </a:p>
      </dgm:t>
    </dgm:pt>
    <dgm:pt modelId="{013AB3DE-BE18-445B-BA01-984A58E3242D}" type="parTrans" cxnId="{BE178038-E6C2-4F4D-B9B5-D87C0EDC4372}">
      <dgm:prSet/>
      <dgm:spPr/>
      <dgm:t>
        <a:bodyPr/>
        <a:lstStyle/>
        <a:p>
          <a:endParaRPr lang="en-GB"/>
        </a:p>
      </dgm:t>
    </dgm:pt>
    <dgm:pt modelId="{EDD01C08-FFF7-4EF8-902E-6BC50F39F19C}" type="sibTrans" cxnId="{BE178038-E6C2-4F4D-B9B5-D87C0EDC4372}">
      <dgm:prSet/>
      <dgm:spPr/>
      <dgm:t>
        <a:bodyPr/>
        <a:lstStyle/>
        <a:p>
          <a:endParaRPr lang="en-GB"/>
        </a:p>
      </dgm:t>
    </dgm:pt>
    <dgm:pt modelId="{3727F944-E47A-49E5-A114-3EE9F407C2B3}">
      <dgm:prSet phldrT="[Text]" custT="1"/>
      <dgm:spPr/>
      <dgm:t>
        <a:bodyPr/>
        <a:lstStyle/>
        <a:p>
          <a:pPr algn="just"/>
          <a:r>
            <a:rPr lang="ro-MD" sz="600" b="1">
              <a:latin typeface="Times New Roman" panose="02020603050405020304" pitchFamily="18" charset="0"/>
              <a:cs typeface="Times New Roman" panose="02020603050405020304" pitchFamily="18" charset="0"/>
            </a:rPr>
            <a:t>Planul de </a:t>
          </a:r>
          <a:r>
            <a:rPr lang="en-US" sz="600" b="1">
              <a:latin typeface="Times New Roman" panose="02020603050405020304" pitchFamily="18" charset="0"/>
              <a:cs typeface="Times New Roman" panose="02020603050405020304" pitchFamily="18" charset="0"/>
            </a:rPr>
            <a:t>acțiuni</a:t>
          </a:r>
          <a:r>
            <a:rPr lang="ro-MD" sz="600" b="1">
              <a:latin typeface="Times New Roman" panose="02020603050405020304" pitchFamily="18" charset="0"/>
              <a:cs typeface="Times New Roman" panose="02020603050405020304" pitchFamily="18" charset="0"/>
            </a:rPr>
            <a:t> pentru situații excepționale </a:t>
          </a:r>
          <a:r>
            <a:rPr lang="en-US" sz="600" b="1">
              <a:latin typeface="Times New Roman" panose="02020603050405020304" pitchFamily="18" charset="0"/>
              <a:cs typeface="Times New Roman" panose="02020603050405020304" pitchFamily="18" charset="0"/>
            </a:rPr>
            <a:t>în sectorul electroenergetic</a:t>
          </a:r>
          <a:r>
            <a:rPr lang="ro-MD" sz="600" b="1">
              <a:latin typeface="Times New Roman" panose="02020603050405020304" pitchFamily="18" charset="0"/>
              <a:cs typeface="Times New Roman" panose="02020603050405020304" pitchFamily="18" charset="0"/>
            </a:rPr>
            <a:t>, elaborat conform Regulamentului privind situațiile excepționale  în sectorul electroenergetic  (Regulamentul UE 2019/941)</a:t>
          </a:r>
          <a:endParaRPr lang="en-GB" sz="600" b="1">
            <a:latin typeface="Times New Roman" panose="02020603050405020304" pitchFamily="18" charset="0"/>
            <a:cs typeface="Times New Roman" panose="02020603050405020304" pitchFamily="18" charset="0"/>
          </a:endParaRPr>
        </a:p>
      </dgm:t>
    </dgm:pt>
    <dgm:pt modelId="{A7233DBE-5734-4DAB-BCDC-0D0CB0D621D9}" type="parTrans" cxnId="{D6CCD537-80EB-49D6-9D41-5AC354476BCC}">
      <dgm:prSet/>
      <dgm:spPr/>
      <dgm:t>
        <a:bodyPr/>
        <a:lstStyle/>
        <a:p>
          <a:endParaRPr lang="en-GB"/>
        </a:p>
      </dgm:t>
    </dgm:pt>
    <dgm:pt modelId="{82831EE5-E4A8-467B-8F36-F32EFD521350}" type="sibTrans" cxnId="{D6CCD537-80EB-49D6-9D41-5AC354476BCC}">
      <dgm:prSet/>
      <dgm:spPr/>
      <dgm:t>
        <a:bodyPr/>
        <a:lstStyle/>
        <a:p>
          <a:endParaRPr lang="en-GB"/>
        </a:p>
      </dgm:t>
    </dgm:pt>
    <dgm:pt modelId="{F638D306-9819-4A03-B645-9C761B73CB02}">
      <dgm:prSet phldrT="[Text]" custT="1"/>
      <dgm:spPr/>
      <dgm:t>
        <a:bodyPr/>
        <a:lstStyle/>
        <a:p>
          <a:r>
            <a:rPr lang="ro-MD" sz="900" b="1">
              <a:latin typeface="Times New Roman" panose="02020603050405020304" pitchFamily="18" charset="0"/>
              <a:cs typeface="Times New Roman" panose="02020603050405020304" pitchFamily="18" charset="0"/>
            </a:rPr>
            <a:t>Răspuns</a:t>
          </a:r>
          <a:endParaRPr lang="en-GB" sz="1000" b="1">
            <a:latin typeface="Times New Roman" panose="02020603050405020304" pitchFamily="18" charset="0"/>
            <a:cs typeface="Times New Roman" panose="02020603050405020304" pitchFamily="18" charset="0"/>
          </a:endParaRPr>
        </a:p>
      </dgm:t>
    </dgm:pt>
    <dgm:pt modelId="{FAE7BFD5-3CD6-46A0-8899-01FF52F56D5C}" type="parTrans" cxnId="{EC4A7D73-4491-4E63-992D-A0EE2B10EF63}">
      <dgm:prSet/>
      <dgm:spPr/>
      <dgm:t>
        <a:bodyPr/>
        <a:lstStyle/>
        <a:p>
          <a:endParaRPr lang="en-GB"/>
        </a:p>
      </dgm:t>
    </dgm:pt>
    <dgm:pt modelId="{A84907C2-33F0-4634-8AD8-227EEFA59A6B}" type="sibTrans" cxnId="{EC4A7D73-4491-4E63-992D-A0EE2B10EF63}">
      <dgm:prSet/>
      <dgm:spPr/>
      <dgm:t>
        <a:bodyPr/>
        <a:lstStyle/>
        <a:p>
          <a:endParaRPr lang="en-GB"/>
        </a:p>
      </dgm:t>
    </dgm:pt>
    <dgm:pt modelId="{62575A97-9C7C-4B3E-9896-727C743024F6}">
      <dgm:prSet phldrT="[Text]" custT="1"/>
      <dgm:spPr/>
      <dgm:t>
        <a:bodyPr/>
        <a:lstStyle/>
        <a:p>
          <a:pPr algn="just"/>
          <a:r>
            <a:rPr lang="ro-MD" sz="600" b="1">
              <a:latin typeface="Times New Roman" panose="02020603050405020304" pitchFamily="18" charset="0"/>
              <a:cs typeface="Times New Roman" panose="02020603050405020304" pitchFamily="18" charset="0"/>
            </a:rPr>
            <a:t>Planul de apărare a sistemului electroenergetic, elaborat conform</a:t>
          </a:r>
          <a:r>
            <a:rPr lang="en-US" sz="600" b="1">
              <a:latin typeface="Times New Roman" panose="02020603050405020304" pitchFamily="18" charset="0"/>
              <a:cs typeface="Times New Roman" panose="02020603050405020304" pitchFamily="18" charset="0"/>
            </a:rPr>
            <a:t> Codului rețelelor electrice privind starea de urgență și restaurarea sistemului electroenergetic care transpune </a:t>
          </a:r>
          <a:r>
            <a:rPr lang="ro-MD" sz="600" b="1">
              <a:latin typeface="Times New Roman" panose="02020603050405020304" pitchFamily="18" charset="0"/>
              <a:cs typeface="Times New Roman" panose="02020603050405020304" pitchFamily="18" charset="0"/>
            </a:rPr>
            <a:t>Regulamentul UE 2017/2196 privind starea de urgență și restaurarea sistemului electroenergetic</a:t>
          </a:r>
          <a:r>
            <a:rPr lang="en-GB" sz="600" b="1">
              <a:latin typeface="Times New Roman" panose="02020603050405020304" pitchFamily="18" charset="0"/>
              <a:cs typeface="Times New Roman" panose="02020603050405020304" pitchFamily="18" charset="0"/>
            </a:rPr>
            <a:t>.</a:t>
          </a:r>
        </a:p>
      </dgm:t>
    </dgm:pt>
    <dgm:pt modelId="{89A2FDFD-A961-4C78-B736-624D07225FC9}" type="parTrans" cxnId="{8FBEE019-F74C-4BE9-A419-202CA6461A98}">
      <dgm:prSet/>
      <dgm:spPr/>
      <dgm:t>
        <a:bodyPr/>
        <a:lstStyle/>
        <a:p>
          <a:endParaRPr lang="en-GB"/>
        </a:p>
      </dgm:t>
    </dgm:pt>
    <dgm:pt modelId="{01BC4EB9-6CF1-4535-8F26-CACAC9FEF100}" type="sibTrans" cxnId="{8FBEE019-F74C-4BE9-A419-202CA6461A98}">
      <dgm:prSet/>
      <dgm:spPr/>
      <dgm:t>
        <a:bodyPr/>
        <a:lstStyle/>
        <a:p>
          <a:endParaRPr lang="en-GB"/>
        </a:p>
      </dgm:t>
    </dgm:pt>
    <dgm:pt modelId="{03F9D9E6-1124-4A9D-92A2-6720332A1213}">
      <dgm:prSet phldrT="[Text]" custT="1"/>
      <dgm:spPr/>
      <dgm:t>
        <a:bodyPr/>
        <a:lstStyle/>
        <a:p>
          <a:r>
            <a:rPr lang="ro-MD" sz="900" b="1">
              <a:latin typeface="Times New Roman" panose="02020603050405020304" pitchFamily="18" charset="0"/>
              <a:cs typeface="Times New Roman" panose="02020603050405020304" pitchFamily="18" charset="0"/>
            </a:rPr>
            <a:t>Restaurare</a:t>
          </a:r>
          <a:endParaRPr lang="en-GB" sz="1000" b="1">
            <a:latin typeface="Times New Roman" panose="02020603050405020304" pitchFamily="18" charset="0"/>
            <a:cs typeface="Times New Roman" panose="02020603050405020304" pitchFamily="18" charset="0"/>
          </a:endParaRPr>
        </a:p>
      </dgm:t>
    </dgm:pt>
    <dgm:pt modelId="{32E144C3-781B-423F-BB0A-9A9A6F881A2A}" type="parTrans" cxnId="{ACC9D3B5-5E70-4BFE-8E37-F464C028BB13}">
      <dgm:prSet/>
      <dgm:spPr/>
      <dgm:t>
        <a:bodyPr/>
        <a:lstStyle/>
        <a:p>
          <a:endParaRPr lang="en-GB"/>
        </a:p>
      </dgm:t>
    </dgm:pt>
    <dgm:pt modelId="{E06C4AD3-B78E-4A13-B9B4-FAE80F4A13F8}" type="sibTrans" cxnId="{ACC9D3B5-5E70-4BFE-8E37-F464C028BB13}">
      <dgm:prSet/>
      <dgm:spPr/>
      <dgm:t>
        <a:bodyPr/>
        <a:lstStyle/>
        <a:p>
          <a:endParaRPr lang="en-GB"/>
        </a:p>
      </dgm:t>
    </dgm:pt>
    <dgm:pt modelId="{3B6CFACA-BCB7-4A29-8792-2E56DB2442E0}">
      <dgm:prSet phldrT="[Text]" custT="1"/>
      <dgm:spPr/>
      <dgm:t>
        <a:bodyPr/>
        <a:lstStyle/>
        <a:p>
          <a:pPr algn="just"/>
          <a:r>
            <a:rPr lang="ro-MD" sz="600" b="1">
              <a:latin typeface="Times New Roman" panose="02020603050405020304" pitchFamily="18" charset="0"/>
              <a:cs typeface="Times New Roman" panose="02020603050405020304" pitchFamily="18" charset="0"/>
            </a:rPr>
            <a:t>Planul de restaurare a sistemului electroenergetic, elaborat conform </a:t>
          </a:r>
          <a:r>
            <a:rPr lang="en-US" sz="600" b="1">
              <a:latin typeface="Times New Roman" panose="02020603050405020304" pitchFamily="18" charset="0"/>
              <a:cs typeface="Times New Roman" panose="02020603050405020304" pitchFamily="18" charset="0"/>
            </a:rPr>
            <a:t>Codului rețelelor electrice privind starea de urgență și restaurarea sistemului electroenergetic care transpune </a:t>
          </a:r>
          <a:r>
            <a:rPr lang="ro-MD" sz="600" b="1">
              <a:latin typeface="Times New Roman" panose="02020603050405020304" pitchFamily="18" charset="0"/>
              <a:cs typeface="Times New Roman" panose="02020603050405020304" pitchFamily="18" charset="0"/>
            </a:rPr>
            <a:t>Regulamentului UE 2017/2196</a:t>
          </a:r>
          <a:endParaRPr lang="en-GB" sz="600" b="1">
            <a:latin typeface="Times New Roman" panose="02020603050405020304" pitchFamily="18" charset="0"/>
            <a:cs typeface="Times New Roman" panose="02020603050405020304" pitchFamily="18" charset="0"/>
          </a:endParaRPr>
        </a:p>
      </dgm:t>
    </dgm:pt>
    <dgm:pt modelId="{043CBAE0-9F98-415C-8B70-69C3C603F222}" type="parTrans" cxnId="{52523F40-2B32-4E17-B971-4D04A0A60B39}">
      <dgm:prSet/>
      <dgm:spPr/>
      <dgm:t>
        <a:bodyPr/>
        <a:lstStyle/>
        <a:p>
          <a:endParaRPr lang="en-GB"/>
        </a:p>
      </dgm:t>
    </dgm:pt>
    <dgm:pt modelId="{08450948-9E91-4747-8232-EC46F68F9C49}" type="sibTrans" cxnId="{52523F40-2B32-4E17-B971-4D04A0A60B39}">
      <dgm:prSet/>
      <dgm:spPr/>
      <dgm:t>
        <a:bodyPr/>
        <a:lstStyle/>
        <a:p>
          <a:endParaRPr lang="en-GB"/>
        </a:p>
      </dgm:t>
    </dgm:pt>
    <dgm:pt modelId="{D89F8195-1B3C-4F32-9C55-BA288FEFC7DE}">
      <dgm:prSet phldrT="[Text]" custT="1"/>
      <dgm:spPr/>
      <dgm:t>
        <a:bodyPr/>
        <a:lstStyle/>
        <a:p>
          <a:r>
            <a:rPr lang="ro-MD" sz="800" b="1">
              <a:latin typeface="Times New Roman" panose="02020603050405020304" pitchFamily="18" charset="0"/>
              <a:cs typeface="Times New Roman" panose="02020603050405020304" pitchFamily="18" charset="0"/>
            </a:rPr>
            <a:t>Monitorizare și </a:t>
          </a:r>
          <a:r>
            <a:rPr lang="ro-MD" sz="900" b="1">
              <a:latin typeface="Times New Roman" panose="02020603050405020304" pitchFamily="18" charset="0"/>
              <a:cs typeface="Times New Roman" panose="02020603050405020304" pitchFamily="18" charset="0"/>
            </a:rPr>
            <a:t>evaluare</a:t>
          </a:r>
          <a:endParaRPr lang="en-GB" sz="800" b="1">
            <a:latin typeface="Times New Roman" panose="02020603050405020304" pitchFamily="18" charset="0"/>
            <a:cs typeface="Times New Roman" panose="02020603050405020304" pitchFamily="18" charset="0"/>
          </a:endParaRPr>
        </a:p>
      </dgm:t>
    </dgm:pt>
    <dgm:pt modelId="{11042965-D935-42F7-9C80-9B0BA08076B6}" type="parTrans" cxnId="{C2BAE3F6-9971-4259-B146-652F008BFE57}">
      <dgm:prSet/>
      <dgm:spPr/>
      <dgm:t>
        <a:bodyPr/>
        <a:lstStyle/>
        <a:p>
          <a:endParaRPr lang="en-GB"/>
        </a:p>
      </dgm:t>
    </dgm:pt>
    <dgm:pt modelId="{73102CAF-5D09-4790-BEFB-13D6C5B5085F}" type="sibTrans" cxnId="{C2BAE3F6-9971-4259-B146-652F008BFE57}">
      <dgm:prSet/>
      <dgm:spPr/>
      <dgm:t>
        <a:bodyPr/>
        <a:lstStyle/>
        <a:p>
          <a:endParaRPr lang="en-GB"/>
        </a:p>
      </dgm:t>
    </dgm:pt>
    <dgm:pt modelId="{15E803C7-92E1-4010-8744-E169B3E0BE86}">
      <dgm:prSet phldrT="[Text]" custT="1"/>
      <dgm:spPr/>
      <dgm:t>
        <a:bodyPr/>
        <a:lstStyle/>
        <a:p>
          <a:pPr algn="just">
            <a:spcAft>
              <a:spcPts val="0"/>
            </a:spcAft>
          </a:pPr>
          <a:r>
            <a:rPr lang="ro-MD" sz="600" b="1">
              <a:latin typeface="Times New Roman" panose="02020603050405020304" pitchFamily="18" charset="0"/>
              <a:cs typeface="Times New Roman" panose="02020603050405020304" pitchFamily="18" charset="0"/>
            </a:rPr>
            <a:t>Regulamentul privind situațiile excepționale </a:t>
          </a:r>
          <a:r>
            <a:rPr lang="en-US" sz="600" b="1">
              <a:latin typeface="Times New Roman" panose="02020603050405020304" pitchFamily="18" charset="0"/>
              <a:cs typeface="Times New Roman" panose="02020603050405020304" pitchFamily="18" charset="0"/>
            </a:rPr>
            <a:t>în sectorul electroenergetic</a:t>
          </a:r>
          <a:r>
            <a:rPr lang="ro-MD" sz="600" b="1">
              <a:latin typeface="Times New Roman" panose="02020603050405020304" pitchFamily="18" charset="0"/>
              <a:cs typeface="Times New Roman" panose="02020603050405020304" pitchFamily="18" charset="0"/>
            </a:rPr>
            <a:t>, transpune prevederile Regulamentului UE 2019/941</a:t>
          </a:r>
          <a:endParaRPr lang="en-GB" sz="600" b="1">
            <a:latin typeface="Times New Roman" panose="02020603050405020304" pitchFamily="18" charset="0"/>
            <a:cs typeface="Times New Roman" panose="02020603050405020304" pitchFamily="18" charset="0"/>
          </a:endParaRPr>
        </a:p>
      </dgm:t>
    </dgm:pt>
    <dgm:pt modelId="{22DC680B-384D-41FF-B1EE-C2890CE14037}" type="parTrans" cxnId="{DA8EEA6A-EF79-4B7E-8BA9-EE15038E5438}">
      <dgm:prSet/>
      <dgm:spPr/>
      <dgm:t>
        <a:bodyPr/>
        <a:lstStyle/>
        <a:p>
          <a:endParaRPr lang="en-GB"/>
        </a:p>
      </dgm:t>
    </dgm:pt>
    <dgm:pt modelId="{D6C9A6DE-6DA9-4B68-8CC3-BB45DBB65A96}" type="sibTrans" cxnId="{DA8EEA6A-EF79-4B7E-8BA9-EE15038E5438}">
      <dgm:prSet/>
      <dgm:spPr/>
      <dgm:t>
        <a:bodyPr/>
        <a:lstStyle/>
        <a:p>
          <a:endParaRPr lang="en-GB"/>
        </a:p>
      </dgm:t>
    </dgm:pt>
    <dgm:pt modelId="{50100914-6FF8-4948-BBDC-BBA54CCDFB76}" type="pres">
      <dgm:prSet presAssocID="{F754DD98-CE9E-44C9-AFEF-B69E51BB5096}" presName="cycleMatrixDiagram" presStyleCnt="0">
        <dgm:presLayoutVars>
          <dgm:chMax val="1"/>
          <dgm:dir/>
          <dgm:animLvl val="lvl"/>
          <dgm:resizeHandles val="exact"/>
        </dgm:presLayoutVars>
      </dgm:prSet>
      <dgm:spPr/>
    </dgm:pt>
    <dgm:pt modelId="{647B7115-5E7B-4E0C-9213-355DB5E76915}" type="pres">
      <dgm:prSet presAssocID="{F754DD98-CE9E-44C9-AFEF-B69E51BB5096}" presName="children" presStyleCnt="0"/>
      <dgm:spPr/>
    </dgm:pt>
    <dgm:pt modelId="{C4814436-1664-4017-B2B1-C8AC7BB25773}" type="pres">
      <dgm:prSet presAssocID="{F754DD98-CE9E-44C9-AFEF-B69E51BB5096}" presName="child1group" presStyleCnt="0"/>
      <dgm:spPr/>
    </dgm:pt>
    <dgm:pt modelId="{FFBD2291-29A9-4BC7-9C96-90AF5D684011}" type="pres">
      <dgm:prSet presAssocID="{F754DD98-CE9E-44C9-AFEF-B69E51BB5096}" presName="child1" presStyleLbl="bgAcc1" presStyleIdx="0" presStyleCnt="4" custScaleX="139281" custScaleY="97871" custLinFactNeighborX="-24740" custLinFactNeighborY="3127"/>
      <dgm:spPr/>
    </dgm:pt>
    <dgm:pt modelId="{06C08474-38DA-4EEE-BB5E-F9C57FF1BA66}" type="pres">
      <dgm:prSet presAssocID="{F754DD98-CE9E-44C9-AFEF-B69E51BB5096}" presName="child1Text" presStyleLbl="bgAcc1" presStyleIdx="0" presStyleCnt="4">
        <dgm:presLayoutVars>
          <dgm:bulletEnabled val="1"/>
        </dgm:presLayoutVars>
      </dgm:prSet>
      <dgm:spPr/>
    </dgm:pt>
    <dgm:pt modelId="{3415A0F1-FCDD-4B95-AD19-F56753AAC3D4}" type="pres">
      <dgm:prSet presAssocID="{F754DD98-CE9E-44C9-AFEF-B69E51BB5096}" presName="child2group" presStyleCnt="0"/>
      <dgm:spPr/>
    </dgm:pt>
    <dgm:pt modelId="{A5329284-A7F4-4254-945C-F482C38395F9}" type="pres">
      <dgm:prSet presAssocID="{F754DD98-CE9E-44C9-AFEF-B69E51BB5096}" presName="child2" presStyleLbl="bgAcc1" presStyleIdx="1" presStyleCnt="4" custScaleX="149760" custScaleY="87983" custLinFactNeighborX="26299" custLinFactNeighborY="-12112"/>
      <dgm:spPr/>
    </dgm:pt>
    <dgm:pt modelId="{7664016D-E8A1-44A5-8B30-D3F949DF263D}" type="pres">
      <dgm:prSet presAssocID="{F754DD98-CE9E-44C9-AFEF-B69E51BB5096}" presName="child2Text" presStyleLbl="bgAcc1" presStyleIdx="1" presStyleCnt="4">
        <dgm:presLayoutVars>
          <dgm:bulletEnabled val="1"/>
        </dgm:presLayoutVars>
      </dgm:prSet>
      <dgm:spPr/>
    </dgm:pt>
    <dgm:pt modelId="{0757693E-8A7E-46DA-B2A2-7F71D52D215E}" type="pres">
      <dgm:prSet presAssocID="{F754DD98-CE9E-44C9-AFEF-B69E51BB5096}" presName="child3group" presStyleCnt="0"/>
      <dgm:spPr/>
    </dgm:pt>
    <dgm:pt modelId="{4837F9FA-1A76-4993-88A0-005039A51788}" type="pres">
      <dgm:prSet presAssocID="{F754DD98-CE9E-44C9-AFEF-B69E51BB5096}" presName="child3" presStyleLbl="bgAcc1" presStyleIdx="2" presStyleCnt="4" custScaleX="147123" custScaleY="126647" custLinFactNeighborX="27679" custLinFactNeighborY="-5745"/>
      <dgm:spPr/>
    </dgm:pt>
    <dgm:pt modelId="{19EBD342-6C75-4888-A3BB-C7A594C28A1B}" type="pres">
      <dgm:prSet presAssocID="{F754DD98-CE9E-44C9-AFEF-B69E51BB5096}" presName="child3Text" presStyleLbl="bgAcc1" presStyleIdx="2" presStyleCnt="4">
        <dgm:presLayoutVars>
          <dgm:bulletEnabled val="1"/>
        </dgm:presLayoutVars>
      </dgm:prSet>
      <dgm:spPr/>
    </dgm:pt>
    <dgm:pt modelId="{4625CAB7-2CE4-4664-8820-0E09573A5D4E}" type="pres">
      <dgm:prSet presAssocID="{F754DD98-CE9E-44C9-AFEF-B69E51BB5096}" presName="child4group" presStyleCnt="0"/>
      <dgm:spPr/>
    </dgm:pt>
    <dgm:pt modelId="{860249BD-254C-4F92-B126-4E2B9B33DA59}" type="pres">
      <dgm:prSet presAssocID="{F754DD98-CE9E-44C9-AFEF-B69E51BB5096}" presName="child4" presStyleLbl="bgAcc1" presStyleIdx="3" presStyleCnt="4" custScaleX="139281" custScaleY="98624" custLinFactNeighborX="-25272" custLinFactNeighborY="9113"/>
      <dgm:spPr/>
    </dgm:pt>
    <dgm:pt modelId="{2F1725B9-E7B6-44AC-8BCF-0040FB231230}" type="pres">
      <dgm:prSet presAssocID="{F754DD98-CE9E-44C9-AFEF-B69E51BB5096}" presName="child4Text" presStyleLbl="bgAcc1" presStyleIdx="3" presStyleCnt="4">
        <dgm:presLayoutVars>
          <dgm:bulletEnabled val="1"/>
        </dgm:presLayoutVars>
      </dgm:prSet>
      <dgm:spPr/>
    </dgm:pt>
    <dgm:pt modelId="{D7C0FDBB-BB3F-49D3-88F8-42F364561AC9}" type="pres">
      <dgm:prSet presAssocID="{F754DD98-CE9E-44C9-AFEF-B69E51BB5096}" presName="childPlaceholder" presStyleCnt="0"/>
      <dgm:spPr/>
    </dgm:pt>
    <dgm:pt modelId="{25BA5551-AF7A-45D4-81CF-12378609FCAF}" type="pres">
      <dgm:prSet presAssocID="{F754DD98-CE9E-44C9-AFEF-B69E51BB5096}" presName="circle" presStyleCnt="0"/>
      <dgm:spPr/>
    </dgm:pt>
    <dgm:pt modelId="{0EA3E8C8-30FC-4585-AF5D-12675A07873B}" type="pres">
      <dgm:prSet presAssocID="{F754DD98-CE9E-44C9-AFEF-B69E51BB5096}" presName="quadrant1" presStyleLbl="node1" presStyleIdx="0" presStyleCnt="4">
        <dgm:presLayoutVars>
          <dgm:chMax val="1"/>
          <dgm:bulletEnabled val="1"/>
        </dgm:presLayoutVars>
      </dgm:prSet>
      <dgm:spPr/>
    </dgm:pt>
    <dgm:pt modelId="{28180E0A-37DF-4514-A377-0C201BD8A3F0}" type="pres">
      <dgm:prSet presAssocID="{F754DD98-CE9E-44C9-AFEF-B69E51BB5096}" presName="quadrant2" presStyleLbl="node1" presStyleIdx="1" presStyleCnt="4">
        <dgm:presLayoutVars>
          <dgm:chMax val="1"/>
          <dgm:bulletEnabled val="1"/>
        </dgm:presLayoutVars>
      </dgm:prSet>
      <dgm:spPr/>
    </dgm:pt>
    <dgm:pt modelId="{88C53D82-7B17-4C5F-BFB9-7371D3068539}" type="pres">
      <dgm:prSet presAssocID="{F754DD98-CE9E-44C9-AFEF-B69E51BB5096}" presName="quadrant3" presStyleLbl="node1" presStyleIdx="2" presStyleCnt="4">
        <dgm:presLayoutVars>
          <dgm:chMax val="1"/>
          <dgm:bulletEnabled val="1"/>
        </dgm:presLayoutVars>
      </dgm:prSet>
      <dgm:spPr/>
    </dgm:pt>
    <dgm:pt modelId="{29B33494-A976-420C-B8EE-C5C184F640E7}" type="pres">
      <dgm:prSet presAssocID="{F754DD98-CE9E-44C9-AFEF-B69E51BB5096}" presName="quadrant4" presStyleLbl="node1" presStyleIdx="3" presStyleCnt="4">
        <dgm:presLayoutVars>
          <dgm:chMax val="1"/>
          <dgm:bulletEnabled val="1"/>
        </dgm:presLayoutVars>
      </dgm:prSet>
      <dgm:spPr/>
    </dgm:pt>
    <dgm:pt modelId="{60082B7A-627A-454E-AD50-95281D35C0F0}" type="pres">
      <dgm:prSet presAssocID="{F754DD98-CE9E-44C9-AFEF-B69E51BB5096}" presName="quadrantPlaceholder" presStyleCnt="0"/>
      <dgm:spPr/>
    </dgm:pt>
    <dgm:pt modelId="{CBC0B917-3D22-4641-86BE-D33259197A0F}" type="pres">
      <dgm:prSet presAssocID="{F754DD98-CE9E-44C9-AFEF-B69E51BB5096}" presName="center1" presStyleLbl="fgShp" presStyleIdx="0" presStyleCnt="2"/>
      <dgm:spPr/>
    </dgm:pt>
    <dgm:pt modelId="{AB8AE7B3-6C64-4E80-BB32-6B2D3253C0BA}" type="pres">
      <dgm:prSet presAssocID="{F754DD98-CE9E-44C9-AFEF-B69E51BB5096}" presName="center2" presStyleLbl="fgShp" presStyleIdx="1" presStyleCnt="2"/>
      <dgm:spPr/>
    </dgm:pt>
  </dgm:ptLst>
  <dgm:cxnLst>
    <dgm:cxn modelId="{C94AD905-C681-4F30-A87B-B2C2E1855B00}" type="presOf" srcId="{F638D306-9819-4A03-B645-9C761B73CB02}" destId="{28180E0A-37DF-4514-A377-0C201BD8A3F0}" srcOrd="0" destOrd="0" presId="urn:microsoft.com/office/officeart/2005/8/layout/cycle4"/>
    <dgm:cxn modelId="{8FBEE019-F74C-4BE9-A419-202CA6461A98}" srcId="{F638D306-9819-4A03-B645-9C761B73CB02}" destId="{62575A97-9C7C-4B3E-9896-727C743024F6}" srcOrd="0" destOrd="0" parTransId="{89A2FDFD-A961-4C78-B736-624D07225FC9}" sibTransId="{01BC4EB9-6CF1-4535-8F26-CACAC9FEF100}"/>
    <dgm:cxn modelId="{6946EA1B-1E9F-43AF-8939-2D591620F35D}" type="presOf" srcId="{62575A97-9C7C-4B3E-9896-727C743024F6}" destId="{7664016D-E8A1-44A5-8B30-D3F949DF263D}" srcOrd="1" destOrd="0" presId="urn:microsoft.com/office/officeart/2005/8/layout/cycle4"/>
    <dgm:cxn modelId="{D6CCD537-80EB-49D6-9D41-5AC354476BCC}" srcId="{8AB8808C-28FF-438A-8568-C225F16D2574}" destId="{3727F944-E47A-49E5-A114-3EE9F407C2B3}" srcOrd="0" destOrd="0" parTransId="{A7233DBE-5734-4DAB-BCDC-0D0CB0D621D9}" sibTransId="{82831EE5-E4A8-467B-8F36-F32EFD521350}"/>
    <dgm:cxn modelId="{BE178038-E6C2-4F4D-B9B5-D87C0EDC4372}" srcId="{F754DD98-CE9E-44C9-AFEF-B69E51BB5096}" destId="{8AB8808C-28FF-438A-8568-C225F16D2574}" srcOrd="0" destOrd="0" parTransId="{013AB3DE-BE18-445B-BA01-984A58E3242D}" sibTransId="{EDD01C08-FFF7-4EF8-902E-6BC50F39F19C}"/>
    <dgm:cxn modelId="{52523F40-2B32-4E17-B971-4D04A0A60B39}" srcId="{03F9D9E6-1124-4A9D-92A2-6720332A1213}" destId="{3B6CFACA-BCB7-4A29-8792-2E56DB2442E0}" srcOrd="0" destOrd="0" parTransId="{043CBAE0-9F98-415C-8B70-69C3C603F222}" sibTransId="{08450948-9E91-4747-8232-EC46F68F9C49}"/>
    <dgm:cxn modelId="{DA8EEA6A-EF79-4B7E-8BA9-EE15038E5438}" srcId="{D89F8195-1B3C-4F32-9C55-BA288FEFC7DE}" destId="{15E803C7-92E1-4010-8744-E169B3E0BE86}" srcOrd="0" destOrd="0" parTransId="{22DC680B-384D-41FF-B1EE-C2890CE14037}" sibTransId="{D6C9A6DE-6DA9-4B68-8CC3-BB45DBB65A96}"/>
    <dgm:cxn modelId="{EC4A7D73-4491-4E63-992D-A0EE2B10EF63}" srcId="{F754DD98-CE9E-44C9-AFEF-B69E51BB5096}" destId="{F638D306-9819-4A03-B645-9C761B73CB02}" srcOrd="1" destOrd="0" parTransId="{FAE7BFD5-3CD6-46A0-8899-01FF52F56D5C}" sibTransId="{A84907C2-33F0-4634-8AD8-227EEFA59A6B}"/>
    <dgm:cxn modelId="{9526147F-02A3-4551-B41D-2292B26F8BE8}" type="presOf" srcId="{3727F944-E47A-49E5-A114-3EE9F407C2B3}" destId="{06C08474-38DA-4EEE-BB5E-F9C57FF1BA66}" srcOrd="1" destOrd="0" presId="urn:microsoft.com/office/officeart/2005/8/layout/cycle4"/>
    <dgm:cxn modelId="{E5993F81-02DA-48C0-A163-16E34F2E952F}" type="presOf" srcId="{15E803C7-92E1-4010-8744-E169B3E0BE86}" destId="{860249BD-254C-4F92-B126-4E2B9B33DA59}" srcOrd="0" destOrd="0" presId="urn:microsoft.com/office/officeart/2005/8/layout/cycle4"/>
    <dgm:cxn modelId="{39EEB082-E1CE-40BF-BF68-3DFC9EF8D03C}" type="presOf" srcId="{3727F944-E47A-49E5-A114-3EE9F407C2B3}" destId="{FFBD2291-29A9-4BC7-9C96-90AF5D684011}" srcOrd="0" destOrd="0" presId="urn:microsoft.com/office/officeart/2005/8/layout/cycle4"/>
    <dgm:cxn modelId="{900DA38C-FDDD-4AED-9CB0-7F29A041BACF}" type="presOf" srcId="{15E803C7-92E1-4010-8744-E169B3E0BE86}" destId="{2F1725B9-E7B6-44AC-8BCF-0040FB231230}" srcOrd="1" destOrd="0" presId="urn:microsoft.com/office/officeart/2005/8/layout/cycle4"/>
    <dgm:cxn modelId="{B68F8D90-2E42-4F54-BCC6-502D2BB2F5A9}" type="presOf" srcId="{D89F8195-1B3C-4F32-9C55-BA288FEFC7DE}" destId="{29B33494-A976-420C-B8EE-C5C184F640E7}" srcOrd="0" destOrd="0" presId="urn:microsoft.com/office/officeart/2005/8/layout/cycle4"/>
    <dgm:cxn modelId="{62E69C99-0876-4BA8-85CE-569C4A124EB3}" type="presOf" srcId="{3B6CFACA-BCB7-4A29-8792-2E56DB2442E0}" destId="{19EBD342-6C75-4888-A3BB-C7A594C28A1B}" srcOrd="1" destOrd="0" presId="urn:microsoft.com/office/officeart/2005/8/layout/cycle4"/>
    <dgm:cxn modelId="{AF5B09A1-29E4-49F2-8D6F-8F5A6623C5EF}" type="presOf" srcId="{F754DD98-CE9E-44C9-AFEF-B69E51BB5096}" destId="{50100914-6FF8-4948-BBDC-BBA54CCDFB76}" srcOrd="0" destOrd="0" presId="urn:microsoft.com/office/officeart/2005/8/layout/cycle4"/>
    <dgm:cxn modelId="{A26D53AF-40DE-444F-B469-843E6AEF90E1}" type="presOf" srcId="{3B6CFACA-BCB7-4A29-8792-2E56DB2442E0}" destId="{4837F9FA-1A76-4993-88A0-005039A51788}" srcOrd="0" destOrd="0" presId="urn:microsoft.com/office/officeart/2005/8/layout/cycle4"/>
    <dgm:cxn modelId="{ACC9D3B5-5E70-4BFE-8E37-F464C028BB13}" srcId="{F754DD98-CE9E-44C9-AFEF-B69E51BB5096}" destId="{03F9D9E6-1124-4A9D-92A2-6720332A1213}" srcOrd="2" destOrd="0" parTransId="{32E144C3-781B-423F-BB0A-9A9A6F881A2A}" sibTransId="{E06C4AD3-B78E-4A13-B9B4-FAE80F4A13F8}"/>
    <dgm:cxn modelId="{76CB9DC4-7AA7-4BC5-8385-1B61258F5BFE}" type="presOf" srcId="{62575A97-9C7C-4B3E-9896-727C743024F6}" destId="{A5329284-A7F4-4254-945C-F482C38395F9}" srcOrd="0" destOrd="0" presId="urn:microsoft.com/office/officeart/2005/8/layout/cycle4"/>
    <dgm:cxn modelId="{8666F3C8-7948-49B6-93E8-83B5D96DFE16}" type="presOf" srcId="{8AB8808C-28FF-438A-8568-C225F16D2574}" destId="{0EA3E8C8-30FC-4585-AF5D-12675A07873B}" srcOrd="0" destOrd="0" presId="urn:microsoft.com/office/officeart/2005/8/layout/cycle4"/>
    <dgm:cxn modelId="{5B66CDD3-3D73-4D5C-AD09-4D2F29DBE208}" type="presOf" srcId="{03F9D9E6-1124-4A9D-92A2-6720332A1213}" destId="{88C53D82-7B17-4C5F-BFB9-7371D3068539}" srcOrd="0" destOrd="0" presId="urn:microsoft.com/office/officeart/2005/8/layout/cycle4"/>
    <dgm:cxn modelId="{C2BAE3F6-9971-4259-B146-652F008BFE57}" srcId="{F754DD98-CE9E-44C9-AFEF-B69E51BB5096}" destId="{D89F8195-1B3C-4F32-9C55-BA288FEFC7DE}" srcOrd="3" destOrd="0" parTransId="{11042965-D935-42F7-9C80-9B0BA08076B6}" sibTransId="{73102CAF-5D09-4790-BEFB-13D6C5B5085F}"/>
    <dgm:cxn modelId="{14F10FA6-8219-4DE3-B7EA-B72683C2C716}" type="presParOf" srcId="{50100914-6FF8-4948-BBDC-BBA54CCDFB76}" destId="{647B7115-5E7B-4E0C-9213-355DB5E76915}" srcOrd="0" destOrd="0" presId="urn:microsoft.com/office/officeart/2005/8/layout/cycle4"/>
    <dgm:cxn modelId="{596A08DB-7C6E-4DE0-A0F2-7897BE6FD727}" type="presParOf" srcId="{647B7115-5E7B-4E0C-9213-355DB5E76915}" destId="{C4814436-1664-4017-B2B1-C8AC7BB25773}" srcOrd="0" destOrd="0" presId="urn:microsoft.com/office/officeart/2005/8/layout/cycle4"/>
    <dgm:cxn modelId="{1A1E4797-693B-464C-B7D9-9A73BC51C49B}" type="presParOf" srcId="{C4814436-1664-4017-B2B1-C8AC7BB25773}" destId="{FFBD2291-29A9-4BC7-9C96-90AF5D684011}" srcOrd="0" destOrd="0" presId="urn:microsoft.com/office/officeart/2005/8/layout/cycle4"/>
    <dgm:cxn modelId="{DCBD3010-C101-4C77-9F91-29A99265673C}" type="presParOf" srcId="{C4814436-1664-4017-B2B1-C8AC7BB25773}" destId="{06C08474-38DA-4EEE-BB5E-F9C57FF1BA66}" srcOrd="1" destOrd="0" presId="urn:microsoft.com/office/officeart/2005/8/layout/cycle4"/>
    <dgm:cxn modelId="{E23D7EB5-E225-42EC-8BC4-1651DC075590}" type="presParOf" srcId="{647B7115-5E7B-4E0C-9213-355DB5E76915}" destId="{3415A0F1-FCDD-4B95-AD19-F56753AAC3D4}" srcOrd="1" destOrd="0" presId="urn:microsoft.com/office/officeart/2005/8/layout/cycle4"/>
    <dgm:cxn modelId="{E681BDA2-2F64-4900-AEBD-DC23ACF7C81D}" type="presParOf" srcId="{3415A0F1-FCDD-4B95-AD19-F56753AAC3D4}" destId="{A5329284-A7F4-4254-945C-F482C38395F9}" srcOrd="0" destOrd="0" presId="urn:microsoft.com/office/officeart/2005/8/layout/cycle4"/>
    <dgm:cxn modelId="{84B92DCD-5447-48F9-BA61-199A0EBBDFE8}" type="presParOf" srcId="{3415A0F1-FCDD-4B95-AD19-F56753AAC3D4}" destId="{7664016D-E8A1-44A5-8B30-D3F949DF263D}" srcOrd="1" destOrd="0" presId="urn:microsoft.com/office/officeart/2005/8/layout/cycle4"/>
    <dgm:cxn modelId="{FEA5B809-A56E-44E6-998C-7744F11C1B81}" type="presParOf" srcId="{647B7115-5E7B-4E0C-9213-355DB5E76915}" destId="{0757693E-8A7E-46DA-B2A2-7F71D52D215E}" srcOrd="2" destOrd="0" presId="urn:microsoft.com/office/officeart/2005/8/layout/cycle4"/>
    <dgm:cxn modelId="{22EA004B-8A7A-42B4-BAF2-B636DBB46B15}" type="presParOf" srcId="{0757693E-8A7E-46DA-B2A2-7F71D52D215E}" destId="{4837F9FA-1A76-4993-88A0-005039A51788}" srcOrd="0" destOrd="0" presId="urn:microsoft.com/office/officeart/2005/8/layout/cycle4"/>
    <dgm:cxn modelId="{F1AD58EF-17F9-4234-8DCB-E0ED4AA9EAF5}" type="presParOf" srcId="{0757693E-8A7E-46DA-B2A2-7F71D52D215E}" destId="{19EBD342-6C75-4888-A3BB-C7A594C28A1B}" srcOrd="1" destOrd="0" presId="urn:microsoft.com/office/officeart/2005/8/layout/cycle4"/>
    <dgm:cxn modelId="{545CFB34-B0AD-474A-A0D8-C1B0E894987A}" type="presParOf" srcId="{647B7115-5E7B-4E0C-9213-355DB5E76915}" destId="{4625CAB7-2CE4-4664-8820-0E09573A5D4E}" srcOrd="3" destOrd="0" presId="urn:microsoft.com/office/officeart/2005/8/layout/cycle4"/>
    <dgm:cxn modelId="{084A932A-3E95-44D4-AEA0-C4751D41F91A}" type="presParOf" srcId="{4625CAB7-2CE4-4664-8820-0E09573A5D4E}" destId="{860249BD-254C-4F92-B126-4E2B9B33DA59}" srcOrd="0" destOrd="0" presId="urn:microsoft.com/office/officeart/2005/8/layout/cycle4"/>
    <dgm:cxn modelId="{FA08FBBA-439F-4A07-897D-5DC2E8444119}" type="presParOf" srcId="{4625CAB7-2CE4-4664-8820-0E09573A5D4E}" destId="{2F1725B9-E7B6-44AC-8BCF-0040FB231230}" srcOrd="1" destOrd="0" presId="urn:microsoft.com/office/officeart/2005/8/layout/cycle4"/>
    <dgm:cxn modelId="{D94E0595-3B40-40D8-B4EC-549FBAD5C313}" type="presParOf" srcId="{647B7115-5E7B-4E0C-9213-355DB5E76915}" destId="{D7C0FDBB-BB3F-49D3-88F8-42F364561AC9}" srcOrd="4" destOrd="0" presId="urn:microsoft.com/office/officeart/2005/8/layout/cycle4"/>
    <dgm:cxn modelId="{E1033725-2517-49A3-82FD-490BBC782BE0}" type="presParOf" srcId="{50100914-6FF8-4948-BBDC-BBA54CCDFB76}" destId="{25BA5551-AF7A-45D4-81CF-12378609FCAF}" srcOrd="1" destOrd="0" presId="urn:microsoft.com/office/officeart/2005/8/layout/cycle4"/>
    <dgm:cxn modelId="{F35E5708-05F9-409B-B7AD-9A4FAD82D7FA}" type="presParOf" srcId="{25BA5551-AF7A-45D4-81CF-12378609FCAF}" destId="{0EA3E8C8-30FC-4585-AF5D-12675A07873B}" srcOrd="0" destOrd="0" presId="urn:microsoft.com/office/officeart/2005/8/layout/cycle4"/>
    <dgm:cxn modelId="{88E19293-EE28-4095-BC37-A5FA9C9797F1}" type="presParOf" srcId="{25BA5551-AF7A-45D4-81CF-12378609FCAF}" destId="{28180E0A-37DF-4514-A377-0C201BD8A3F0}" srcOrd="1" destOrd="0" presId="urn:microsoft.com/office/officeart/2005/8/layout/cycle4"/>
    <dgm:cxn modelId="{C1B97E4C-C026-4335-B79D-E49F81ADE261}" type="presParOf" srcId="{25BA5551-AF7A-45D4-81CF-12378609FCAF}" destId="{88C53D82-7B17-4C5F-BFB9-7371D3068539}" srcOrd="2" destOrd="0" presId="urn:microsoft.com/office/officeart/2005/8/layout/cycle4"/>
    <dgm:cxn modelId="{722331A3-D51D-44CF-8894-A41FF88A293E}" type="presParOf" srcId="{25BA5551-AF7A-45D4-81CF-12378609FCAF}" destId="{29B33494-A976-420C-B8EE-C5C184F640E7}" srcOrd="3" destOrd="0" presId="urn:microsoft.com/office/officeart/2005/8/layout/cycle4"/>
    <dgm:cxn modelId="{EEB2BAC4-4A83-4EC5-9BA9-7C46E37B95B0}" type="presParOf" srcId="{25BA5551-AF7A-45D4-81CF-12378609FCAF}" destId="{60082B7A-627A-454E-AD50-95281D35C0F0}" srcOrd="4" destOrd="0" presId="urn:microsoft.com/office/officeart/2005/8/layout/cycle4"/>
    <dgm:cxn modelId="{B81350B1-CC57-4783-8550-119DCBDCFCC6}" type="presParOf" srcId="{50100914-6FF8-4948-BBDC-BBA54CCDFB76}" destId="{CBC0B917-3D22-4641-86BE-D33259197A0F}" srcOrd="2" destOrd="0" presId="urn:microsoft.com/office/officeart/2005/8/layout/cycle4"/>
    <dgm:cxn modelId="{6DE14472-99DB-4108-A322-856F5522E669}" type="presParOf" srcId="{50100914-6FF8-4948-BBDC-BBA54CCDFB76}" destId="{AB8AE7B3-6C64-4E80-BB32-6B2D3253C0BA}" srcOrd="3" destOrd="0" presId="urn:microsoft.com/office/officeart/2005/8/layout/cycle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37F9FA-1A76-4993-88A0-005039A51788}">
      <dsp:nvSpPr>
        <dsp:cNvPr id="0" name=""/>
        <dsp:cNvSpPr/>
      </dsp:nvSpPr>
      <dsp:spPr>
        <a:xfrm>
          <a:off x="3155868" y="1714344"/>
          <a:ext cx="2047357" cy="1141644"/>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57150" lvl="1" indent="-57150" algn="just" defTabSz="266700">
            <a:lnSpc>
              <a:spcPct val="90000"/>
            </a:lnSpc>
            <a:spcBef>
              <a:spcPct val="0"/>
            </a:spcBef>
            <a:spcAft>
              <a:spcPct val="15000"/>
            </a:spcAft>
            <a:buChar char="•"/>
          </a:pPr>
          <a:r>
            <a:rPr lang="ro-MD" sz="600" b="1" kern="1200">
              <a:latin typeface="Times New Roman" panose="02020603050405020304" pitchFamily="18" charset="0"/>
              <a:cs typeface="Times New Roman" panose="02020603050405020304" pitchFamily="18" charset="0"/>
            </a:rPr>
            <a:t>Planul de restaurare a sistemului electroenergetic, elaborat conform </a:t>
          </a:r>
          <a:r>
            <a:rPr lang="en-US" sz="600" b="1" kern="1200">
              <a:latin typeface="Times New Roman" panose="02020603050405020304" pitchFamily="18" charset="0"/>
              <a:cs typeface="Times New Roman" panose="02020603050405020304" pitchFamily="18" charset="0"/>
            </a:rPr>
            <a:t>Codului rețelelor electrice privind starea de urgență și restaurarea sistemului electroenergetic care transpune </a:t>
          </a:r>
          <a:r>
            <a:rPr lang="ro-MD" sz="600" b="1" kern="1200">
              <a:latin typeface="Times New Roman" panose="02020603050405020304" pitchFamily="18" charset="0"/>
              <a:cs typeface="Times New Roman" panose="02020603050405020304" pitchFamily="18" charset="0"/>
            </a:rPr>
            <a:t>Regulamentului UE 2017/2196</a:t>
          </a:r>
          <a:endParaRPr lang="en-GB" sz="600" b="1" kern="1200">
            <a:latin typeface="Times New Roman" panose="02020603050405020304" pitchFamily="18" charset="0"/>
            <a:cs typeface="Times New Roman" panose="02020603050405020304" pitchFamily="18" charset="0"/>
          </a:endParaRPr>
        </a:p>
      </dsp:txBody>
      <dsp:txXfrm>
        <a:off x="3795153" y="2024833"/>
        <a:ext cx="1382993" cy="806077"/>
      </dsp:txXfrm>
    </dsp:sp>
    <dsp:sp modelId="{860249BD-254C-4F92-B126-4E2B9B33DA59}">
      <dsp:nvSpPr>
        <dsp:cNvPr id="0" name=""/>
        <dsp:cNvSpPr/>
      </dsp:nvSpPr>
      <dsp:spPr>
        <a:xfrm>
          <a:off x="203071" y="1974584"/>
          <a:ext cx="1938228" cy="889034"/>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57150" lvl="1" indent="-57150" algn="just" defTabSz="266700">
            <a:lnSpc>
              <a:spcPct val="90000"/>
            </a:lnSpc>
            <a:spcBef>
              <a:spcPct val="0"/>
            </a:spcBef>
            <a:spcAft>
              <a:spcPts val="0"/>
            </a:spcAft>
            <a:buChar char="•"/>
          </a:pPr>
          <a:r>
            <a:rPr lang="ro-MD" sz="600" b="1" kern="1200">
              <a:latin typeface="Times New Roman" panose="02020603050405020304" pitchFamily="18" charset="0"/>
              <a:cs typeface="Times New Roman" panose="02020603050405020304" pitchFamily="18" charset="0"/>
            </a:rPr>
            <a:t>Regulamentul privind situațiile excepționale </a:t>
          </a:r>
          <a:r>
            <a:rPr lang="en-US" sz="600" b="1" kern="1200">
              <a:latin typeface="Times New Roman" panose="02020603050405020304" pitchFamily="18" charset="0"/>
              <a:cs typeface="Times New Roman" panose="02020603050405020304" pitchFamily="18" charset="0"/>
            </a:rPr>
            <a:t>în sectorul electroenergetic</a:t>
          </a:r>
          <a:r>
            <a:rPr lang="ro-MD" sz="600" b="1" kern="1200">
              <a:latin typeface="Times New Roman" panose="02020603050405020304" pitchFamily="18" charset="0"/>
              <a:cs typeface="Times New Roman" panose="02020603050405020304" pitchFamily="18" charset="0"/>
            </a:rPr>
            <a:t>, transpune prevederile Regulamentului UE 2019/941</a:t>
          </a:r>
          <a:endParaRPr lang="en-GB" sz="600" b="1" kern="1200">
            <a:latin typeface="Times New Roman" panose="02020603050405020304" pitchFamily="18" charset="0"/>
            <a:cs typeface="Times New Roman" panose="02020603050405020304" pitchFamily="18" charset="0"/>
          </a:endParaRPr>
        </a:p>
      </dsp:txBody>
      <dsp:txXfrm>
        <a:off x="222600" y="2216372"/>
        <a:ext cx="1317701" cy="627717"/>
      </dsp:txXfrm>
    </dsp:sp>
    <dsp:sp modelId="{A5329284-A7F4-4254-945C-F482C38395F9}">
      <dsp:nvSpPr>
        <dsp:cNvPr id="0" name=""/>
        <dsp:cNvSpPr/>
      </dsp:nvSpPr>
      <dsp:spPr>
        <a:xfrm>
          <a:off x="3118316" y="0"/>
          <a:ext cx="2084053" cy="793112"/>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57150" lvl="1" indent="-57150" algn="just" defTabSz="266700">
            <a:lnSpc>
              <a:spcPct val="90000"/>
            </a:lnSpc>
            <a:spcBef>
              <a:spcPct val="0"/>
            </a:spcBef>
            <a:spcAft>
              <a:spcPct val="15000"/>
            </a:spcAft>
            <a:buChar char="•"/>
          </a:pPr>
          <a:r>
            <a:rPr lang="ro-MD" sz="600" b="1" kern="1200">
              <a:latin typeface="Times New Roman" panose="02020603050405020304" pitchFamily="18" charset="0"/>
              <a:cs typeface="Times New Roman" panose="02020603050405020304" pitchFamily="18" charset="0"/>
            </a:rPr>
            <a:t>Planul de apărare a sistemului electroenergetic, elaborat conform</a:t>
          </a:r>
          <a:r>
            <a:rPr lang="en-US" sz="600" b="1" kern="1200">
              <a:latin typeface="Times New Roman" panose="02020603050405020304" pitchFamily="18" charset="0"/>
              <a:cs typeface="Times New Roman" panose="02020603050405020304" pitchFamily="18" charset="0"/>
            </a:rPr>
            <a:t> Codului rețelelor electrice privind starea de urgență și restaurarea sistemului electroenergetic care transpune </a:t>
          </a:r>
          <a:r>
            <a:rPr lang="ro-MD" sz="600" b="1" kern="1200">
              <a:latin typeface="Times New Roman" panose="02020603050405020304" pitchFamily="18" charset="0"/>
              <a:cs typeface="Times New Roman" panose="02020603050405020304" pitchFamily="18" charset="0"/>
            </a:rPr>
            <a:t>Regulamentul UE 2017/2196 privind starea de urgență și restaurarea sistemului electroenergetic</a:t>
          </a:r>
          <a:r>
            <a:rPr lang="en-GB" sz="600" b="1" kern="1200">
              <a:latin typeface="Times New Roman" panose="02020603050405020304" pitchFamily="18" charset="0"/>
              <a:cs typeface="Times New Roman" panose="02020603050405020304" pitchFamily="18" charset="0"/>
            </a:rPr>
            <a:t>.</a:t>
          </a:r>
        </a:p>
      </dsp:txBody>
      <dsp:txXfrm>
        <a:off x="3760954" y="17422"/>
        <a:ext cx="1423993" cy="559990"/>
      </dsp:txXfrm>
    </dsp:sp>
    <dsp:sp modelId="{FFBD2291-29A9-4BC7-9C96-90AF5D684011}">
      <dsp:nvSpPr>
        <dsp:cNvPr id="0" name=""/>
        <dsp:cNvSpPr/>
      </dsp:nvSpPr>
      <dsp:spPr>
        <a:xfrm>
          <a:off x="210474" y="8462"/>
          <a:ext cx="1938228" cy="882246"/>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57150" lvl="1" indent="-57150" algn="just" defTabSz="266700">
            <a:lnSpc>
              <a:spcPct val="90000"/>
            </a:lnSpc>
            <a:spcBef>
              <a:spcPct val="0"/>
            </a:spcBef>
            <a:spcAft>
              <a:spcPct val="15000"/>
            </a:spcAft>
            <a:buChar char="•"/>
          </a:pPr>
          <a:r>
            <a:rPr lang="ro-MD" sz="600" b="1" kern="1200">
              <a:latin typeface="Times New Roman" panose="02020603050405020304" pitchFamily="18" charset="0"/>
              <a:cs typeface="Times New Roman" panose="02020603050405020304" pitchFamily="18" charset="0"/>
            </a:rPr>
            <a:t>Planul de </a:t>
          </a:r>
          <a:r>
            <a:rPr lang="en-US" sz="600" b="1" kern="1200">
              <a:latin typeface="Times New Roman" panose="02020603050405020304" pitchFamily="18" charset="0"/>
              <a:cs typeface="Times New Roman" panose="02020603050405020304" pitchFamily="18" charset="0"/>
            </a:rPr>
            <a:t>acțiuni</a:t>
          </a:r>
          <a:r>
            <a:rPr lang="ro-MD" sz="600" b="1" kern="1200">
              <a:latin typeface="Times New Roman" panose="02020603050405020304" pitchFamily="18" charset="0"/>
              <a:cs typeface="Times New Roman" panose="02020603050405020304" pitchFamily="18" charset="0"/>
            </a:rPr>
            <a:t> pentru situații excepționale </a:t>
          </a:r>
          <a:r>
            <a:rPr lang="en-US" sz="600" b="1" kern="1200">
              <a:latin typeface="Times New Roman" panose="02020603050405020304" pitchFamily="18" charset="0"/>
              <a:cs typeface="Times New Roman" panose="02020603050405020304" pitchFamily="18" charset="0"/>
            </a:rPr>
            <a:t>în sectorul electroenergetic</a:t>
          </a:r>
          <a:r>
            <a:rPr lang="ro-MD" sz="600" b="1" kern="1200">
              <a:latin typeface="Times New Roman" panose="02020603050405020304" pitchFamily="18" charset="0"/>
              <a:cs typeface="Times New Roman" panose="02020603050405020304" pitchFamily="18" charset="0"/>
            </a:rPr>
            <a:t>, elaborat conform Regulamentului privind situațiile excepționale  în sectorul electroenergetic  (Regulamentul UE 2019/941)</a:t>
          </a:r>
          <a:endParaRPr lang="en-GB" sz="600" b="1" kern="1200">
            <a:latin typeface="Times New Roman" panose="02020603050405020304" pitchFamily="18" charset="0"/>
            <a:cs typeface="Times New Roman" panose="02020603050405020304" pitchFamily="18" charset="0"/>
          </a:endParaRPr>
        </a:p>
      </dsp:txBody>
      <dsp:txXfrm>
        <a:off x="229854" y="27842"/>
        <a:ext cx="1317999" cy="622925"/>
      </dsp:txXfrm>
    </dsp:sp>
    <dsp:sp modelId="{0EA3E8C8-30FC-4585-AF5D-12675A07873B}">
      <dsp:nvSpPr>
        <dsp:cNvPr id="0" name=""/>
        <dsp:cNvSpPr/>
      </dsp:nvSpPr>
      <dsp:spPr>
        <a:xfrm>
          <a:off x="1447646" y="191298"/>
          <a:ext cx="1219758" cy="1219758"/>
        </a:xfrm>
        <a:prstGeom prst="pieWedg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ro-MD" sz="900" b="1" kern="1200">
              <a:latin typeface="Times New Roman" panose="02020603050405020304" pitchFamily="18" charset="0"/>
              <a:cs typeface="Times New Roman" panose="02020603050405020304" pitchFamily="18" charset="0"/>
            </a:rPr>
            <a:t>Pregătire</a:t>
          </a:r>
          <a:endParaRPr lang="en-GB" sz="1000" b="1" kern="1200">
            <a:latin typeface="Times New Roman" panose="02020603050405020304" pitchFamily="18" charset="0"/>
            <a:cs typeface="Times New Roman" panose="02020603050405020304" pitchFamily="18" charset="0"/>
          </a:endParaRPr>
        </a:p>
      </dsp:txBody>
      <dsp:txXfrm>
        <a:off x="1804905" y="548557"/>
        <a:ext cx="862499" cy="862499"/>
      </dsp:txXfrm>
    </dsp:sp>
    <dsp:sp modelId="{28180E0A-37DF-4514-A377-0C201BD8A3F0}">
      <dsp:nvSpPr>
        <dsp:cNvPr id="0" name=""/>
        <dsp:cNvSpPr/>
      </dsp:nvSpPr>
      <dsp:spPr>
        <a:xfrm rot="5400000">
          <a:off x="2723744" y="191298"/>
          <a:ext cx="1219758" cy="1219758"/>
        </a:xfrm>
        <a:prstGeom prst="pieWedg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ro-MD" sz="900" b="1" kern="1200">
              <a:latin typeface="Times New Roman" panose="02020603050405020304" pitchFamily="18" charset="0"/>
              <a:cs typeface="Times New Roman" panose="02020603050405020304" pitchFamily="18" charset="0"/>
            </a:rPr>
            <a:t>Răspuns</a:t>
          </a:r>
          <a:endParaRPr lang="en-GB" sz="1000" b="1" kern="1200">
            <a:latin typeface="Times New Roman" panose="02020603050405020304" pitchFamily="18" charset="0"/>
            <a:cs typeface="Times New Roman" panose="02020603050405020304" pitchFamily="18" charset="0"/>
          </a:endParaRPr>
        </a:p>
      </dsp:txBody>
      <dsp:txXfrm rot="-5400000">
        <a:off x="2723744" y="548557"/>
        <a:ext cx="862499" cy="862499"/>
      </dsp:txXfrm>
    </dsp:sp>
    <dsp:sp modelId="{88C53D82-7B17-4C5F-BFB9-7371D3068539}">
      <dsp:nvSpPr>
        <dsp:cNvPr id="0" name=""/>
        <dsp:cNvSpPr/>
      </dsp:nvSpPr>
      <dsp:spPr>
        <a:xfrm rot="10800000">
          <a:off x="2723744" y="1467397"/>
          <a:ext cx="1219758" cy="1219758"/>
        </a:xfrm>
        <a:prstGeom prst="pieWedg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ro-MD" sz="900" b="1" kern="1200">
              <a:latin typeface="Times New Roman" panose="02020603050405020304" pitchFamily="18" charset="0"/>
              <a:cs typeface="Times New Roman" panose="02020603050405020304" pitchFamily="18" charset="0"/>
            </a:rPr>
            <a:t>Restaurare</a:t>
          </a:r>
          <a:endParaRPr lang="en-GB" sz="1000" b="1" kern="1200">
            <a:latin typeface="Times New Roman" panose="02020603050405020304" pitchFamily="18" charset="0"/>
            <a:cs typeface="Times New Roman" panose="02020603050405020304" pitchFamily="18" charset="0"/>
          </a:endParaRPr>
        </a:p>
      </dsp:txBody>
      <dsp:txXfrm rot="10800000">
        <a:off x="2723744" y="1467397"/>
        <a:ext cx="862499" cy="862499"/>
      </dsp:txXfrm>
    </dsp:sp>
    <dsp:sp modelId="{29B33494-A976-420C-B8EE-C5C184F640E7}">
      <dsp:nvSpPr>
        <dsp:cNvPr id="0" name=""/>
        <dsp:cNvSpPr/>
      </dsp:nvSpPr>
      <dsp:spPr>
        <a:xfrm rot="16200000">
          <a:off x="1447646" y="1467397"/>
          <a:ext cx="1219758" cy="1219758"/>
        </a:xfrm>
        <a:prstGeom prst="pieWedg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ro-MD" sz="800" b="1" kern="1200">
              <a:latin typeface="Times New Roman" panose="02020603050405020304" pitchFamily="18" charset="0"/>
              <a:cs typeface="Times New Roman" panose="02020603050405020304" pitchFamily="18" charset="0"/>
            </a:rPr>
            <a:t>Monitorizare și </a:t>
          </a:r>
          <a:r>
            <a:rPr lang="ro-MD" sz="900" b="1" kern="1200">
              <a:latin typeface="Times New Roman" panose="02020603050405020304" pitchFamily="18" charset="0"/>
              <a:cs typeface="Times New Roman" panose="02020603050405020304" pitchFamily="18" charset="0"/>
            </a:rPr>
            <a:t>evaluare</a:t>
          </a:r>
          <a:endParaRPr lang="en-GB" sz="800" b="1" kern="1200">
            <a:latin typeface="Times New Roman" panose="02020603050405020304" pitchFamily="18" charset="0"/>
            <a:cs typeface="Times New Roman" panose="02020603050405020304" pitchFamily="18" charset="0"/>
          </a:endParaRPr>
        </a:p>
      </dsp:txBody>
      <dsp:txXfrm rot="5400000">
        <a:off x="1804905" y="1467397"/>
        <a:ext cx="862499" cy="862499"/>
      </dsp:txXfrm>
    </dsp:sp>
    <dsp:sp modelId="{CBC0B917-3D22-4641-86BE-D33259197A0F}">
      <dsp:nvSpPr>
        <dsp:cNvPr id="0" name=""/>
        <dsp:cNvSpPr/>
      </dsp:nvSpPr>
      <dsp:spPr>
        <a:xfrm>
          <a:off x="2485004" y="1185697"/>
          <a:ext cx="421140" cy="366209"/>
        </a:xfrm>
        <a:prstGeom prst="circularArrow">
          <a:avLst/>
        </a:prstGeom>
        <a:solidFill>
          <a:schemeClr val="accent2">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B8AE7B3-6C64-4E80-BB32-6B2D3253C0BA}">
      <dsp:nvSpPr>
        <dsp:cNvPr id="0" name=""/>
        <dsp:cNvSpPr/>
      </dsp:nvSpPr>
      <dsp:spPr>
        <a:xfrm rot="10800000">
          <a:off x="2485004" y="1326547"/>
          <a:ext cx="421140" cy="366209"/>
        </a:xfrm>
        <a:prstGeom prst="circularArrow">
          <a:avLst/>
        </a:prstGeom>
        <a:solidFill>
          <a:schemeClr val="accent2">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48EAF-AFDE-4194-8436-21EFCB884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39211</Words>
  <Characters>223505</Characters>
  <Application>Microsoft Office Word</Application>
  <DocSecurity>0</DocSecurity>
  <Lines>1862</Lines>
  <Paragraphs>524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PlANUL</vt:lpstr>
      <vt:lpstr>PlANUL</vt:lpstr>
    </vt:vector>
  </TitlesOfParts>
  <Company>HP Inc.</Company>
  <LinksUpToDate>false</LinksUpToDate>
  <CharactersWithSpaces>262192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PlANUL</dc:title>
  <dc:subject>de pregătire pentru situații excepționale pe piața energiei electrice</dc:subject>
  <dc:creator>Lilian Barcaru</dc:creator>
  <cp:keywords/>
  <dc:description/>
  <cp:lastModifiedBy>Nicolae Negru</cp:lastModifiedBy>
  <cp:revision>4</cp:revision>
  <dcterms:created xsi:type="dcterms:W3CDTF">2024-08-28T15:15:00Z</dcterms:created>
  <dcterms:modified xsi:type="dcterms:W3CDTF">2024-08-28T15:15:00Z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c9f6f944b7a770f5b10cef481be0f0b89403508ca0307d25a1f0455a1d633693</vt:lpwstr>
  </property>
</Properties>
</file>