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87FCA" w14:textId="77777777" w:rsidR="007F00F0" w:rsidRDefault="00FC0785">
      <w:pPr>
        <w:widowControl w:val="0"/>
        <w:ind w:left="4950"/>
        <w:jc w:val="right"/>
        <w:rPr>
          <w:sz w:val="20"/>
          <w:szCs w:val="26"/>
          <w:lang w:eastAsia="en-US"/>
        </w:rPr>
      </w:pPr>
      <w:r>
        <w:rPr>
          <w:i/>
          <w:sz w:val="28"/>
          <w:szCs w:val="28"/>
        </w:rPr>
        <w:t>Proiect</w:t>
      </w:r>
    </w:p>
    <w:p w14:paraId="32AB4957" w14:textId="77777777" w:rsidR="007F00F0" w:rsidRDefault="007F00F0">
      <w:pPr>
        <w:widowControl w:val="0"/>
        <w:ind w:left="4950"/>
        <w:rPr>
          <w:sz w:val="20"/>
          <w:szCs w:val="26"/>
          <w:lang w:eastAsia="en-US"/>
        </w:rPr>
      </w:pPr>
    </w:p>
    <w:p w14:paraId="70296A17" w14:textId="77777777" w:rsidR="007F00F0" w:rsidRDefault="007F00F0">
      <w:pPr>
        <w:widowControl w:val="0"/>
        <w:ind w:left="4950"/>
        <w:rPr>
          <w:sz w:val="20"/>
          <w:szCs w:val="26"/>
          <w:lang w:eastAsia="en-US"/>
        </w:rPr>
      </w:pPr>
    </w:p>
    <w:p w14:paraId="7FD7EC3D" w14:textId="77777777" w:rsidR="007F00F0" w:rsidRDefault="00FC0785">
      <w:pPr>
        <w:widowControl w:val="0"/>
        <w:jc w:val="center"/>
        <w:rPr>
          <w:sz w:val="20"/>
          <w:szCs w:val="26"/>
          <w:lang w:eastAsia="en-US"/>
        </w:rPr>
      </w:pPr>
      <w:r>
        <w:rPr>
          <w:noProof/>
        </w:rPr>
        <w:drawing>
          <wp:inline distT="0" distB="0" distL="0" distR="0" wp14:anchorId="2BC7E35A" wp14:editId="2E69B5C9">
            <wp:extent cx="585470" cy="70612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7"/>
                    <a:stretch>
                      <a:fillRect/>
                    </a:stretch>
                  </pic:blipFill>
                  <pic:spPr bwMode="auto">
                    <a:xfrm>
                      <a:off x="0" y="0"/>
                      <a:ext cx="585470" cy="706120"/>
                    </a:xfrm>
                    <a:prstGeom prst="rect">
                      <a:avLst/>
                    </a:prstGeom>
                  </pic:spPr>
                </pic:pic>
              </a:graphicData>
            </a:graphic>
          </wp:inline>
        </w:drawing>
      </w:r>
    </w:p>
    <w:p w14:paraId="198ED1FB" w14:textId="77777777" w:rsidR="007F00F0" w:rsidRDefault="007F00F0">
      <w:pPr>
        <w:widowControl w:val="0"/>
        <w:spacing w:before="8"/>
        <w:rPr>
          <w:sz w:val="13"/>
          <w:szCs w:val="26"/>
          <w:lang w:eastAsia="en-US"/>
        </w:rPr>
      </w:pPr>
    </w:p>
    <w:p w14:paraId="171A3A5E" w14:textId="77777777" w:rsidR="007F00F0" w:rsidRDefault="00FC0785">
      <w:pPr>
        <w:widowControl w:val="0"/>
        <w:tabs>
          <w:tab w:val="left" w:pos="2753"/>
          <w:tab w:val="left" w:pos="5402"/>
        </w:tabs>
        <w:spacing w:before="90"/>
        <w:ind w:left="221"/>
        <w:jc w:val="center"/>
        <w:rPr>
          <w:b/>
          <w:bCs/>
          <w:sz w:val="37"/>
          <w:szCs w:val="37"/>
          <w:lang w:eastAsia="en-US"/>
        </w:rPr>
      </w:pPr>
      <w:r>
        <w:rPr>
          <w:b/>
          <w:bCs/>
          <w:spacing w:val="16"/>
          <w:sz w:val="37"/>
          <w:szCs w:val="37"/>
          <w:lang w:eastAsia="en-US"/>
        </w:rPr>
        <w:t>GUVERNUL</w:t>
      </w:r>
      <w:r>
        <w:rPr>
          <w:b/>
          <w:bCs/>
          <w:spacing w:val="16"/>
          <w:sz w:val="37"/>
          <w:szCs w:val="37"/>
          <w:lang w:eastAsia="en-US"/>
        </w:rPr>
        <w:tab/>
        <w:t>REPUBLICII</w:t>
      </w:r>
      <w:r>
        <w:rPr>
          <w:b/>
          <w:bCs/>
          <w:spacing w:val="16"/>
          <w:sz w:val="37"/>
          <w:szCs w:val="37"/>
          <w:lang w:eastAsia="en-US"/>
        </w:rPr>
        <w:tab/>
      </w:r>
      <w:r>
        <w:rPr>
          <w:b/>
          <w:bCs/>
          <w:spacing w:val="19"/>
          <w:sz w:val="37"/>
          <w:szCs w:val="37"/>
          <w:lang w:eastAsia="en-US"/>
        </w:rPr>
        <w:t>MOLDOVA</w:t>
      </w:r>
    </w:p>
    <w:p w14:paraId="643DD3C1" w14:textId="77777777" w:rsidR="007F00F0" w:rsidRDefault="00FC0785">
      <w:pPr>
        <w:widowControl w:val="0"/>
        <w:tabs>
          <w:tab w:val="left" w:pos="3393"/>
        </w:tabs>
        <w:spacing w:before="218"/>
        <w:ind w:firstLine="709"/>
        <w:jc w:val="center"/>
        <w:rPr>
          <w:sz w:val="30"/>
          <w:szCs w:val="22"/>
          <w:u w:val="single"/>
          <w:lang w:eastAsia="en-US"/>
        </w:rPr>
      </w:pPr>
      <w:r>
        <w:rPr>
          <w:b/>
          <w:spacing w:val="32"/>
          <w:sz w:val="30"/>
          <w:szCs w:val="22"/>
          <w:lang w:eastAsia="en-US"/>
        </w:rPr>
        <w:t>HOTĂRÂRE</w:t>
      </w:r>
      <w:r>
        <w:rPr>
          <w:b/>
          <w:spacing w:val="47"/>
          <w:sz w:val="30"/>
          <w:szCs w:val="22"/>
          <w:lang w:eastAsia="en-US"/>
        </w:rPr>
        <w:t xml:space="preserve"> </w:t>
      </w:r>
      <w:r>
        <w:rPr>
          <w:b/>
          <w:sz w:val="30"/>
          <w:szCs w:val="22"/>
          <w:lang w:eastAsia="en-US"/>
        </w:rPr>
        <w:t>nr.</w:t>
      </w:r>
      <w:r>
        <w:rPr>
          <w:b/>
          <w:spacing w:val="-1"/>
          <w:sz w:val="30"/>
          <w:szCs w:val="22"/>
          <w:lang w:eastAsia="en-US"/>
        </w:rPr>
        <w:t xml:space="preserve"> __________</w:t>
      </w:r>
    </w:p>
    <w:p w14:paraId="32F18861" w14:textId="77777777" w:rsidR="007F00F0" w:rsidRDefault="00FC0785">
      <w:pPr>
        <w:widowControl w:val="0"/>
        <w:tabs>
          <w:tab w:val="left" w:pos="3393"/>
        </w:tabs>
        <w:spacing w:before="218"/>
        <w:ind w:firstLine="142"/>
        <w:jc w:val="center"/>
        <w:rPr>
          <w:b/>
          <w:sz w:val="26"/>
          <w:szCs w:val="22"/>
          <w:lang w:eastAsia="en-US"/>
        </w:rPr>
      </w:pPr>
      <w:r>
        <w:rPr>
          <w:b/>
          <w:sz w:val="26"/>
          <w:szCs w:val="22"/>
          <w:u w:val="thick"/>
          <w:lang w:eastAsia="en-US"/>
        </w:rPr>
        <w:t>din</w:t>
      </w:r>
      <w:r>
        <w:rPr>
          <w:b/>
          <w:sz w:val="26"/>
          <w:szCs w:val="22"/>
          <w:u w:val="thick"/>
          <w:lang w:eastAsia="en-US"/>
        </w:rPr>
        <w:tab/>
        <w:t>2024</w:t>
      </w:r>
    </w:p>
    <w:p w14:paraId="7709AEFA" w14:textId="77777777" w:rsidR="007F00F0" w:rsidRDefault="00FC0785">
      <w:pPr>
        <w:widowControl w:val="0"/>
        <w:spacing w:before="119"/>
        <w:jc w:val="center"/>
        <w:rPr>
          <w:b/>
          <w:sz w:val="22"/>
          <w:szCs w:val="22"/>
          <w:lang w:eastAsia="en-US"/>
        </w:rPr>
      </w:pPr>
      <w:r>
        <w:rPr>
          <w:b/>
          <w:w w:val="105"/>
          <w:sz w:val="22"/>
          <w:szCs w:val="22"/>
          <w:lang w:eastAsia="en-US"/>
        </w:rPr>
        <w:t>Chișinău</w:t>
      </w:r>
    </w:p>
    <w:p w14:paraId="498AA06F" w14:textId="77777777" w:rsidR="007F00F0" w:rsidRDefault="007F00F0">
      <w:pPr>
        <w:widowControl w:val="0"/>
        <w:rPr>
          <w:b/>
          <w:sz w:val="20"/>
          <w:szCs w:val="26"/>
          <w:lang w:eastAsia="en-US"/>
        </w:rPr>
      </w:pPr>
    </w:p>
    <w:p w14:paraId="6639A6A7" w14:textId="77777777" w:rsidR="007F00F0" w:rsidRDefault="007F00F0">
      <w:pPr>
        <w:widowControl w:val="0"/>
        <w:spacing w:before="6"/>
        <w:rPr>
          <w:b/>
          <w:sz w:val="17"/>
          <w:szCs w:val="26"/>
          <w:lang w:eastAsia="en-US"/>
        </w:rPr>
      </w:pPr>
    </w:p>
    <w:p w14:paraId="4CBB36D3" w14:textId="6DFF442C" w:rsidR="007F00F0" w:rsidRDefault="00FC0785">
      <w:pPr>
        <w:widowControl w:val="0"/>
        <w:ind w:right="-1"/>
        <w:jc w:val="center"/>
        <w:outlineLvl w:val="0"/>
        <w:rPr>
          <w:b/>
          <w:bCs/>
          <w:spacing w:val="1"/>
          <w:sz w:val="28"/>
          <w:szCs w:val="28"/>
          <w:lang w:eastAsia="en-US"/>
        </w:rPr>
      </w:pPr>
      <w:r>
        <w:rPr>
          <w:b/>
          <w:bCs/>
          <w:sz w:val="28"/>
          <w:szCs w:val="28"/>
          <w:lang w:eastAsia="en-US"/>
        </w:rPr>
        <w:t>pentru</w:t>
      </w:r>
      <w:r>
        <w:rPr>
          <w:b/>
          <w:bCs/>
          <w:spacing w:val="5"/>
          <w:sz w:val="28"/>
          <w:szCs w:val="28"/>
          <w:lang w:eastAsia="en-US"/>
        </w:rPr>
        <w:t xml:space="preserve"> </w:t>
      </w:r>
      <w:r>
        <w:rPr>
          <w:b/>
          <w:bCs/>
          <w:sz w:val="28"/>
          <w:szCs w:val="28"/>
          <w:lang w:eastAsia="en-US"/>
        </w:rPr>
        <w:t xml:space="preserve">modificarea unor </w:t>
      </w:r>
      <w:r w:rsidR="000D14DD">
        <w:rPr>
          <w:b/>
          <w:bCs/>
          <w:spacing w:val="5"/>
          <w:sz w:val="28"/>
          <w:szCs w:val="28"/>
          <w:lang w:eastAsia="en-US"/>
        </w:rPr>
        <w:t>h</w:t>
      </w:r>
      <w:r>
        <w:rPr>
          <w:b/>
          <w:bCs/>
          <w:sz w:val="28"/>
          <w:szCs w:val="28"/>
          <w:lang w:eastAsia="en-US"/>
        </w:rPr>
        <w:t>otărâri ale</w:t>
      </w:r>
      <w:r>
        <w:rPr>
          <w:b/>
          <w:bCs/>
          <w:spacing w:val="5"/>
          <w:sz w:val="28"/>
          <w:szCs w:val="28"/>
          <w:lang w:eastAsia="en-US"/>
        </w:rPr>
        <w:t xml:space="preserve"> </w:t>
      </w:r>
      <w:r>
        <w:rPr>
          <w:b/>
          <w:bCs/>
          <w:sz w:val="28"/>
          <w:szCs w:val="28"/>
          <w:lang w:eastAsia="en-US"/>
        </w:rPr>
        <w:t>Guvernului</w:t>
      </w:r>
      <w:r>
        <w:rPr>
          <w:b/>
          <w:bCs/>
          <w:spacing w:val="1"/>
          <w:sz w:val="28"/>
          <w:szCs w:val="28"/>
          <w:lang w:eastAsia="en-US"/>
        </w:rPr>
        <w:t xml:space="preserve"> </w:t>
      </w:r>
    </w:p>
    <w:p w14:paraId="4533148B" w14:textId="112B6457" w:rsidR="007F00F0" w:rsidRDefault="00FC0785">
      <w:pPr>
        <w:widowControl w:val="0"/>
        <w:ind w:right="-1"/>
        <w:jc w:val="center"/>
        <w:outlineLvl w:val="0"/>
        <w:rPr>
          <w:b/>
          <w:bCs/>
          <w:spacing w:val="1"/>
          <w:sz w:val="28"/>
          <w:szCs w:val="28"/>
          <w:lang w:eastAsia="en-US"/>
        </w:rPr>
      </w:pPr>
      <w:r>
        <w:rPr>
          <w:b/>
          <w:bCs/>
          <w:spacing w:val="1"/>
          <w:sz w:val="28"/>
          <w:szCs w:val="28"/>
          <w:lang w:eastAsia="en-US"/>
        </w:rPr>
        <w:t xml:space="preserve">(eficientizarea activității Serviciului </w:t>
      </w:r>
      <w:r w:rsidR="000D14DD">
        <w:rPr>
          <w:b/>
          <w:bCs/>
          <w:spacing w:val="1"/>
          <w:sz w:val="28"/>
          <w:szCs w:val="28"/>
          <w:lang w:eastAsia="en-US"/>
        </w:rPr>
        <w:t>național</w:t>
      </w:r>
      <w:r>
        <w:rPr>
          <w:b/>
          <w:bCs/>
          <w:spacing w:val="1"/>
          <w:sz w:val="28"/>
          <w:szCs w:val="28"/>
          <w:lang w:eastAsia="en-US"/>
        </w:rPr>
        <w:t xml:space="preserve"> unic pentru </w:t>
      </w:r>
    </w:p>
    <w:p w14:paraId="6D677AA5" w14:textId="140FC473" w:rsidR="007F00F0" w:rsidRDefault="00FC0785" w:rsidP="0096565B">
      <w:pPr>
        <w:widowControl w:val="0"/>
        <w:ind w:right="-1"/>
        <w:jc w:val="center"/>
        <w:outlineLvl w:val="0"/>
        <w:rPr>
          <w:b/>
          <w:bCs/>
          <w:spacing w:val="1"/>
          <w:sz w:val="28"/>
          <w:szCs w:val="28"/>
          <w:lang w:eastAsia="en-US"/>
        </w:rPr>
      </w:pPr>
      <w:r>
        <w:rPr>
          <w:b/>
          <w:bCs/>
          <w:spacing w:val="1"/>
          <w:sz w:val="28"/>
          <w:szCs w:val="28"/>
          <w:lang w:eastAsia="en-US"/>
        </w:rPr>
        <w:t xml:space="preserve">apelurile de </w:t>
      </w:r>
      <w:r w:rsidR="000D14DD">
        <w:rPr>
          <w:b/>
          <w:bCs/>
          <w:spacing w:val="1"/>
          <w:sz w:val="28"/>
          <w:szCs w:val="28"/>
          <w:lang w:eastAsia="en-US"/>
        </w:rPr>
        <w:t>urgență</w:t>
      </w:r>
      <w:r>
        <w:rPr>
          <w:b/>
          <w:bCs/>
          <w:spacing w:val="1"/>
          <w:sz w:val="28"/>
          <w:szCs w:val="28"/>
          <w:lang w:eastAsia="en-US"/>
        </w:rPr>
        <w:t xml:space="preserve"> 112)</w:t>
      </w:r>
    </w:p>
    <w:p w14:paraId="35D8F6CA" w14:textId="77777777" w:rsidR="007F00F0" w:rsidRDefault="00FC0785">
      <w:pPr>
        <w:widowControl w:val="0"/>
        <w:spacing w:before="4"/>
        <w:jc w:val="center"/>
        <w:rPr>
          <w:b/>
          <w:sz w:val="26"/>
          <w:szCs w:val="22"/>
          <w:lang w:eastAsia="en-US"/>
        </w:rPr>
      </w:pPr>
      <w:r>
        <w:rPr>
          <w:b/>
          <w:sz w:val="26"/>
          <w:szCs w:val="22"/>
          <w:lang w:eastAsia="en-US"/>
        </w:rPr>
        <w:t>------------------------------------------------------</w:t>
      </w:r>
    </w:p>
    <w:p w14:paraId="5F807E1F" w14:textId="77777777" w:rsidR="007F00F0" w:rsidRDefault="007F00F0">
      <w:pPr>
        <w:widowControl w:val="0"/>
        <w:spacing w:before="7"/>
        <w:rPr>
          <w:b/>
          <w:sz w:val="26"/>
          <w:szCs w:val="26"/>
          <w:lang w:eastAsia="en-US"/>
        </w:rPr>
      </w:pPr>
    </w:p>
    <w:p w14:paraId="5F7343D3" w14:textId="402FDA66" w:rsidR="007F00F0" w:rsidRDefault="00FC0785">
      <w:pPr>
        <w:widowControl w:val="0"/>
        <w:spacing w:before="4"/>
        <w:ind w:right="34" w:firstLine="709"/>
        <w:jc w:val="both"/>
        <w:rPr>
          <w:sz w:val="28"/>
          <w:szCs w:val="28"/>
          <w:lang w:eastAsia="en-US"/>
        </w:rPr>
      </w:pPr>
      <w:r>
        <w:rPr>
          <w:sz w:val="28"/>
          <w:szCs w:val="28"/>
          <w:lang w:eastAsia="en-US"/>
        </w:rPr>
        <w:t xml:space="preserve">În temeiul </w:t>
      </w:r>
      <w:r w:rsidR="006D3C46">
        <w:rPr>
          <w:sz w:val="28"/>
          <w:szCs w:val="28"/>
          <w:lang w:eastAsia="en-US"/>
        </w:rPr>
        <w:t xml:space="preserve">art. 7 </w:t>
      </w:r>
      <w:r>
        <w:rPr>
          <w:sz w:val="28"/>
          <w:szCs w:val="28"/>
          <w:lang w:eastAsia="en-US"/>
        </w:rPr>
        <w:t xml:space="preserve">lit. b) din Legea nr. 174/2014 cu privire la organizarea </w:t>
      </w:r>
      <w:proofErr w:type="spellStart"/>
      <w:r>
        <w:rPr>
          <w:sz w:val="28"/>
          <w:szCs w:val="28"/>
          <w:lang w:eastAsia="en-US"/>
        </w:rPr>
        <w:t>şi</w:t>
      </w:r>
      <w:proofErr w:type="spellEnd"/>
      <w:r>
        <w:rPr>
          <w:sz w:val="28"/>
          <w:szCs w:val="28"/>
          <w:lang w:eastAsia="en-US"/>
        </w:rPr>
        <w:t xml:space="preserve"> </w:t>
      </w:r>
      <w:r w:rsidR="000D14DD">
        <w:rPr>
          <w:sz w:val="28"/>
          <w:szCs w:val="28"/>
          <w:lang w:eastAsia="en-US"/>
        </w:rPr>
        <w:t>funcționarea</w:t>
      </w:r>
      <w:r>
        <w:rPr>
          <w:sz w:val="28"/>
          <w:szCs w:val="28"/>
          <w:lang w:eastAsia="en-US"/>
        </w:rPr>
        <w:t xml:space="preserve"> Serviciului </w:t>
      </w:r>
      <w:r w:rsidR="000D14DD">
        <w:rPr>
          <w:sz w:val="28"/>
          <w:szCs w:val="28"/>
          <w:lang w:eastAsia="en-US"/>
        </w:rPr>
        <w:t>național</w:t>
      </w:r>
      <w:r>
        <w:rPr>
          <w:sz w:val="28"/>
          <w:szCs w:val="28"/>
          <w:lang w:eastAsia="en-US"/>
        </w:rPr>
        <w:t xml:space="preserve"> unic pentru apelurile de </w:t>
      </w:r>
      <w:r w:rsidR="000D14DD">
        <w:rPr>
          <w:sz w:val="28"/>
          <w:szCs w:val="28"/>
          <w:lang w:eastAsia="en-US"/>
        </w:rPr>
        <w:t>urgență</w:t>
      </w:r>
      <w:r>
        <w:rPr>
          <w:sz w:val="28"/>
          <w:szCs w:val="28"/>
          <w:lang w:eastAsia="en-US"/>
        </w:rPr>
        <w:t xml:space="preserve"> 112 (Monitorul Oficial al Republicii Moldova, 2014, nr. 231-237, art. 533),</w:t>
      </w:r>
      <w:r>
        <w:t xml:space="preserve"> </w:t>
      </w:r>
      <w:r>
        <w:rPr>
          <w:sz w:val="28"/>
          <w:szCs w:val="28"/>
          <w:lang w:eastAsia="en-US"/>
        </w:rPr>
        <w:t>cu modificările ulterioare, Guvernul HOTĂRĂȘTE:</w:t>
      </w:r>
    </w:p>
    <w:p w14:paraId="63FDEA50" w14:textId="77777777" w:rsidR="007F00F0" w:rsidRDefault="007F00F0">
      <w:pPr>
        <w:widowControl w:val="0"/>
        <w:spacing w:before="7"/>
        <w:ind w:right="34" w:firstLine="709"/>
        <w:rPr>
          <w:sz w:val="28"/>
          <w:szCs w:val="28"/>
          <w:lang w:eastAsia="en-US"/>
        </w:rPr>
      </w:pPr>
    </w:p>
    <w:p w14:paraId="52099893" w14:textId="552F200F" w:rsidR="00C03161" w:rsidRDefault="00FC0785" w:rsidP="00C03161">
      <w:pPr>
        <w:widowControl w:val="0"/>
        <w:spacing w:before="4"/>
        <w:ind w:right="34" w:firstLine="709"/>
        <w:jc w:val="both"/>
        <w:rPr>
          <w:sz w:val="28"/>
          <w:szCs w:val="28"/>
          <w:lang w:eastAsia="en-US"/>
        </w:rPr>
      </w:pPr>
      <w:r>
        <w:rPr>
          <w:b/>
          <w:sz w:val="28"/>
          <w:szCs w:val="28"/>
          <w:lang w:eastAsia="en-US"/>
        </w:rPr>
        <w:t>1.</w:t>
      </w:r>
      <w:r>
        <w:rPr>
          <w:sz w:val="28"/>
          <w:szCs w:val="28"/>
          <w:lang w:eastAsia="en-US"/>
        </w:rPr>
        <w:t xml:space="preserve"> </w:t>
      </w:r>
      <w:r w:rsidR="000D14DD" w:rsidRPr="000D14DD">
        <w:rPr>
          <w:sz w:val="28"/>
          <w:szCs w:val="28"/>
          <w:lang w:eastAsia="en-US"/>
        </w:rPr>
        <w:t xml:space="preserve">Regulamentul privind organizarea </w:t>
      </w:r>
      <w:proofErr w:type="spellStart"/>
      <w:r w:rsidR="000D14DD" w:rsidRPr="000D14DD">
        <w:rPr>
          <w:sz w:val="28"/>
          <w:szCs w:val="28"/>
          <w:lang w:eastAsia="en-US"/>
        </w:rPr>
        <w:t>şi</w:t>
      </w:r>
      <w:proofErr w:type="spellEnd"/>
      <w:r w:rsidR="000D14DD" w:rsidRPr="000D14DD">
        <w:rPr>
          <w:sz w:val="28"/>
          <w:szCs w:val="28"/>
          <w:lang w:eastAsia="en-US"/>
        </w:rPr>
        <w:t xml:space="preserve"> funcționarea Comitetului coordonator interdepartamental pentru asigurarea interacțiunii dintre Serviciul național unic pentru apelurile de urgență 112 </w:t>
      </w:r>
      <w:proofErr w:type="spellStart"/>
      <w:r w:rsidR="000D14DD" w:rsidRPr="000D14DD">
        <w:rPr>
          <w:sz w:val="28"/>
          <w:szCs w:val="28"/>
          <w:lang w:eastAsia="en-US"/>
        </w:rPr>
        <w:t>şi</w:t>
      </w:r>
      <w:proofErr w:type="spellEnd"/>
      <w:r w:rsidR="000D14DD" w:rsidRPr="000D14DD">
        <w:rPr>
          <w:sz w:val="28"/>
          <w:szCs w:val="28"/>
          <w:lang w:eastAsia="en-US"/>
        </w:rPr>
        <w:t xml:space="preserve"> serviciile specializate de urgență, aprobat prin Hotărârea Guvernului nr. 242/2016 (Monitorul Oficial al Republicii Moldova, 2016, nr. 55-58, art. 274) se modifică după cum urmează:</w:t>
      </w:r>
    </w:p>
    <w:p w14:paraId="058F672C" w14:textId="77777777" w:rsidR="005318DA" w:rsidRDefault="005318DA">
      <w:pPr>
        <w:widowControl w:val="0"/>
        <w:spacing w:before="4"/>
        <w:ind w:right="34" w:firstLine="709"/>
        <w:jc w:val="both"/>
        <w:rPr>
          <w:sz w:val="28"/>
          <w:szCs w:val="28"/>
          <w:lang w:eastAsia="en-US"/>
        </w:rPr>
      </w:pPr>
    </w:p>
    <w:p w14:paraId="35C691A9" w14:textId="1E177926" w:rsidR="007F00F0" w:rsidRDefault="00FC0785">
      <w:pPr>
        <w:widowControl w:val="0"/>
        <w:spacing w:before="4"/>
        <w:ind w:right="34" w:firstLine="709"/>
        <w:jc w:val="both"/>
        <w:rPr>
          <w:sz w:val="28"/>
          <w:szCs w:val="28"/>
          <w:lang w:eastAsia="en-US"/>
        </w:rPr>
      </w:pPr>
      <w:r>
        <w:rPr>
          <w:sz w:val="28"/>
          <w:szCs w:val="28"/>
          <w:lang w:eastAsia="en-US"/>
        </w:rPr>
        <w:t xml:space="preserve">1) în </w:t>
      </w:r>
      <w:r w:rsidR="000D14DD">
        <w:rPr>
          <w:sz w:val="28"/>
          <w:szCs w:val="28"/>
          <w:lang w:eastAsia="en-US"/>
        </w:rPr>
        <w:t xml:space="preserve">tot </w:t>
      </w:r>
      <w:r>
        <w:rPr>
          <w:sz w:val="28"/>
          <w:szCs w:val="28"/>
          <w:lang w:eastAsia="en-US"/>
        </w:rPr>
        <w:t>cuprinsul, cuvintele „în vigoare” se exclud;</w:t>
      </w:r>
    </w:p>
    <w:p w14:paraId="1DCEE1A7" w14:textId="77777777" w:rsidR="007F00F0" w:rsidRDefault="00FC0785">
      <w:pPr>
        <w:widowControl w:val="0"/>
        <w:spacing w:before="4"/>
        <w:ind w:right="34" w:firstLine="709"/>
        <w:jc w:val="both"/>
        <w:rPr>
          <w:sz w:val="28"/>
          <w:szCs w:val="28"/>
          <w:lang w:eastAsia="en-US"/>
        </w:rPr>
      </w:pPr>
      <w:r>
        <w:rPr>
          <w:sz w:val="28"/>
          <w:szCs w:val="28"/>
          <w:lang w:eastAsia="en-US"/>
        </w:rPr>
        <w:t>2) la punctul 11, cuvântul „semestru” se substituie cu cuvântul „an”;</w:t>
      </w:r>
    </w:p>
    <w:p w14:paraId="24B394AB" w14:textId="77777777" w:rsidR="007F00F0" w:rsidRDefault="00FC0785">
      <w:pPr>
        <w:widowControl w:val="0"/>
        <w:spacing w:before="4"/>
        <w:ind w:right="34" w:firstLine="709"/>
        <w:jc w:val="both"/>
        <w:rPr>
          <w:sz w:val="28"/>
          <w:szCs w:val="28"/>
          <w:lang w:eastAsia="en-US"/>
        </w:rPr>
      </w:pPr>
      <w:r>
        <w:rPr>
          <w:sz w:val="28"/>
          <w:szCs w:val="28"/>
          <w:lang w:eastAsia="en-US"/>
        </w:rPr>
        <w:t>3) la punctul 22, după cuvântul „secretarului” se completează cu cuvintele „și membrilor”;</w:t>
      </w:r>
    </w:p>
    <w:p w14:paraId="185B2529" w14:textId="77777777" w:rsidR="007F00F0" w:rsidRDefault="00FC0785">
      <w:pPr>
        <w:widowControl w:val="0"/>
        <w:spacing w:before="4"/>
        <w:ind w:right="34" w:firstLine="709"/>
        <w:jc w:val="both"/>
        <w:rPr>
          <w:sz w:val="28"/>
          <w:szCs w:val="28"/>
          <w:lang w:eastAsia="en-US"/>
        </w:rPr>
      </w:pPr>
      <w:r>
        <w:rPr>
          <w:sz w:val="28"/>
          <w:szCs w:val="28"/>
          <w:lang w:eastAsia="en-US"/>
        </w:rPr>
        <w:t>4) punctul 24 se completează cu textul „ , iar hotărârile se vor adopta cu votul majorității membrilor prezenți.”;</w:t>
      </w:r>
    </w:p>
    <w:p w14:paraId="7BAD62D8" w14:textId="77777777" w:rsidR="007F00F0" w:rsidRDefault="00FC0785">
      <w:pPr>
        <w:widowControl w:val="0"/>
        <w:spacing w:before="4"/>
        <w:ind w:right="34" w:firstLine="709"/>
        <w:jc w:val="both"/>
        <w:rPr>
          <w:sz w:val="28"/>
          <w:szCs w:val="28"/>
          <w:lang w:eastAsia="en-US"/>
        </w:rPr>
      </w:pPr>
      <w:r>
        <w:rPr>
          <w:sz w:val="28"/>
          <w:szCs w:val="28"/>
          <w:lang w:eastAsia="en-US"/>
        </w:rPr>
        <w:t>5) punctul 25 se completează cu textul „ , iar hotărârile se vor adopta cu votul majorității membrilor prezenți.”;</w:t>
      </w:r>
    </w:p>
    <w:p w14:paraId="45B5E736" w14:textId="0A392852" w:rsidR="007F00F0" w:rsidRDefault="00FC0785">
      <w:pPr>
        <w:widowControl w:val="0"/>
        <w:spacing w:before="4"/>
        <w:ind w:right="34" w:firstLine="709"/>
        <w:jc w:val="both"/>
        <w:rPr>
          <w:sz w:val="28"/>
          <w:szCs w:val="28"/>
          <w:lang w:eastAsia="en-US"/>
        </w:rPr>
      </w:pPr>
      <w:r>
        <w:rPr>
          <w:sz w:val="28"/>
          <w:szCs w:val="28"/>
          <w:lang w:eastAsia="en-US"/>
        </w:rPr>
        <w:t>6) la punctul 27, textul „</w:t>
      </w:r>
      <w:r w:rsidR="000D14DD">
        <w:rPr>
          <w:sz w:val="28"/>
          <w:szCs w:val="28"/>
          <w:lang w:eastAsia="en-US"/>
        </w:rPr>
        <w:t>participanții</w:t>
      </w:r>
      <w:r>
        <w:rPr>
          <w:sz w:val="28"/>
          <w:szCs w:val="28"/>
          <w:lang w:eastAsia="en-US"/>
        </w:rPr>
        <w:t xml:space="preserve"> la </w:t>
      </w:r>
      <w:r w:rsidR="000D14DD">
        <w:rPr>
          <w:sz w:val="28"/>
          <w:szCs w:val="28"/>
          <w:lang w:eastAsia="en-US"/>
        </w:rPr>
        <w:t>ședințe</w:t>
      </w:r>
      <w:r>
        <w:rPr>
          <w:sz w:val="28"/>
          <w:szCs w:val="28"/>
          <w:lang w:eastAsia="en-US"/>
        </w:rPr>
        <w:t xml:space="preserve"> </w:t>
      </w:r>
      <w:r w:rsidR="000D14DD">
        <w:rPr>
          <w:sz w:val="28"/>
          <w:szCs w:val="28"/>
          <w:lang w:eastAsia="en-US"/>
        </w:rPr>
        <w:t>sunt</w:t>
      </w:r>
      <w:r>
        <w:rPr>
          <w:sz w:val="28"/>
          <w:szCs w:val="28"/>
          <w:lang w:eastAsia="en-US"/>
        </w:rPr>
        <w:t xml:space="preserve"> </w:t>
      </w:r>
      <w:r w:rsidR="000D14DD">
        <w:rPr>
          <w:sz w:val="28"/>
          <w:szCs w:val="28"/>
          <w:lang w:eastAsia="en-US"/>
        </w:rPr>
        <w:t>obligați</w:t>
      </w:r>
      <w:r>
        <w:rPr>
          <w:sz w:val="28"/>
          <w:szCs w:val="28"/>
          <w:lang w:eastAsia="en-US"/>
        </w:rPr>
        <w:t>” se substituie cu cuvintele „Secretarul este obligat”;</w:t>
      </w:r>
    </w:p>
    <w:p w14:paraId="6E73EE70" w14:textId="5C1FABDA" w:rsidR="007F00F0" w:rsidRDefault="00FC0785">
      <w:pPr>
        <w:widowControl w:val="0"/>
        <w:spacing w:before="4"/>
        <w:ind w:right="34" w:firstLine="709"/>
        <w:jc w:val="both"/>
        <w:rPr>
          <w:sz w:val="28"/>
          <w:szCs w:val="28"/>
          <w:lang w:eastAsia="en-US"/>
        </w:rPr>
      </w:pPr>
      <w:r>
        <w:rPr>
          <w:sz w:val="28"/>
          <w:szCs w:val="28"/>
          <w:lang w:eastAsia="en-US"/>
        </w:rPr>
        <w:t xml:space="preserve">7) la punctul 28, propoziția a doua și a treia se exclud și se completează cu o nouă </w:t>
      </w:r>
      <w:r w:rsidR="000D14DD">
        <w:rPr>
          <w:sz w:val="28"/>
          <w:szCs w:val="28"/>
          <w:lang w:eastAsia="en-US"/>
        </w:rPr>
        <w:t>propoziție,</w:t>
      </w:r>
      <w:r>
        <w:rPr>
          <w:sz w:val="28"/>
          <w:szCs w:val="28"/>
          <w:lang w:eastAsia="en-US"/>
        </w:rPr>
        <w:t xml:space="preserve"> cu următorul</w:t>
      </w:r>
      <w:r w:rsidR="000D14DD">
        <w:rPr>
          <w:sz w:val="28"/>
          <w:szCs w:val="28"/>
          <w:lang w:eastAsia="en-US"/>
        </w:rPr>
        <w:t xml:space="preserve"> cuprins</w:t>
      </w:r>
      <w:r>
        <w:rPr>
          <w:sz w:val="28"/>
          <w:szCs w:val="28"/>
          <w:lang w:eastAsia="en-US"/>
        </w:rPr>
        <w:t>:</w:t>
      </w:r>
    </w:p>
    <w:p w14:paraId="708F2723" w14:textId="72547434" w:rsidR="007F00F0" w:rsidRDefault="00FC0785">
      <w:pPr>
        <w:widowControl w:val="0"/>
        <w:spacing w:before="4"/>
        <w:ind w:right="34" w:firstLine="709"/>
        <w:jc w:val="both"/>
        <w:rPr>
          <w:sz w:val="28"/>
          <w:szCs w:val="28"/>
          <w:lang w:eastAsia="en-US"/>
        </w:rPr>
      </w:pPr>
      <w:r>
        <w:rPr>
          <w:sz w:val="28"/>
          <w:szCs w:val="28"/>
          <w:lang w:eastAsia="en-US"/>
        </w:rPr>
        <w:t xml:space="preserve">„În caz de paritate de voturi, votul </w:t>
      </w:r>
      <w:r w:rsidR="00643E02">
        <w:rPr>
          <w:sz w:val="28"/>
          <w:szCs w:val="28"/>
          <w:lang w:eastAsia="en-US"/>
        </w:rPr>
        <w:t>președintelui</w:t>
      </w:r>
      <w:r>
        <w:rPr>
          <w:sz w:val="28"/>
          <w:szCs w:val="28"/>
          <w:lang w:eastAsia="en-US"/>
        </w:rPr>
        <w:t xml:space="preserve"> este decisiv.”.</w:t>
      </w:r>
    </w:p>
    <w:p w14:paraId="3EDD4BA6" w14:textId="77777777" w:rsidR="007F00F0" w:rsidRDefault="007F00F0">
      <w:pPr>
        <w:widowControl w:val="0"/>
        <w:spacing w:before="4"/>
        <w:ind w:right="34" w:firstLine="709"/>
        <w:jc w:val="both"/>
        <w:rPr>
          <w:sz w:val="28"/>
          <w:szCs w:val="28"/>
          <w:lang w:eastAsia="en-US"/>
        </w:rPr>
      </w:pPr>
    </w:p>
    <w:p w14:paraId="4AABE25D" w14:textId="200685E9" w:rsidR="007F00F0" w:rsidRDefault="00FC0785">
      <w:pPr>
        <w:widowControl w:val="0"/>
        <w:spacing w:before="4"/>
        <w:ind w:right="34" w:firstLine="709"/>
        <w:jc w:val="both"/>
        <w:rPr>
          <w:sz w:val="28"/>
          <w:szCs w:val="28"/>
          <w:lang w:eastAsia="en-US"/>
        </w:rPr>
      </w:pPr>
      <w:r>
        <w:rPr>
          <w:b/>
          <w:bCs/>
          <w:sz w:val="28"/>
          <w:szCs w:val="28"/>
          <w:lang w:eastAsia="en-US"/>
        </w:rPr>
        <w:t xml:space="preserve">2. </w:t>
      </w:r>
      <w:r>
        <w:rPr>
          <w:sz w:val="28"/>
          <w:szCs w:val="28"/>
          <w:lang w:eastAsia="en-US"/>
        </w:rPr>
        <w:t xml:space="preserve">Hotărârea Guvernului nr. 243/2016 privind crearea Serviciului </w:t>
      </w:r>
      <w:r w:rsidR="000D14DD">
        <w:rPr>
          <w:sz w:val="28"/>
          <w:szCs w:val="28"/>
          <w:lang w:eastAsia="en-US"/>
        </w:rPr>
        <w:t>național</w:t>
      </w:r>
      <w:r>
        <w:rPr>
          <w:sz w:val="28"/>
          <w:szCs w:val="28"/>
          <w:lang w:eastAsia="en-US"/>
        </w:rPr>
        <w:t xml:space="preserve"> unic pentru apelurile de </w:t>
      </w:r>
      <w:r w:rsidR="000D14DD">
        <w:rPr>
          <w:sz w:val="28"/>
          <w:szCs w:val="28"/>
          <w:lang w:eastAsia="en-US"/>
        </w:rPr>
        <w:t>urgență</w:t>
      </w:r>
      <w:r>
        <w:rPr>
          <w:sz w:val="28"/>
          <w:szCs w:val="28"/>
          <w:lang w:eastAsia="en-US"/>
        </w:rPr>
        <w:t xml:space="preserve"> 112 (Monitorul Oficial al Republicii Moldova, </w:t>
      </w:r>
      <w:r>
        <w:rPr>
          <w:sz w:val="28"/>
          <w:szCs w:val="28"/>
          <w:lang w:eastAsia="en-US"/>
        </w:rPr>
        <w:lastRenderedPageBreak/>
        <w:t>2016, nr. 55-58, art. 275), cu modificările ulterioare, se modifică după cum urmează:</w:t>
      </w:r>
    </w:p>
    <w:p w14:paraId="3F17F96E" w14:textId="321D989B" w:rsidR="007F00F0" w:rsidRDefault="00FC0785">
      <w:pPr>
        <w:widowControl w:val="0"/>
        <w:spacing w:before="4"/>
        <w:ind w:right="34" w:firstLine="709"/>
        <w:jc w:val="both"/>
        <w:rPr>
          <w:sz w:val="28"/>
          <w:szCs w:val="28"/>
          <w:lang w:eastAsia="en-US"/>
        </w:rPr>
      </w:pPr>
      <w:r>
        <w:rPr>
          <w:sz w:val="28"/>
          <w:szCs w:val="28"/>
          <w:lang w:eastAsia="en-US"/>
        </w:rPr>
        <w:t xml:space="preserve">1) </w:t>
      </w:r>
      <w:r w:rsidR="00643E02">
        <w:rPr>
          <w:sz w:val="28"/>
          <w:szCs w:val="28"/>
          <w:lang w:eastAsia="en-US"/>
        </w:rPr>
        <w:t>a</w:t>
      </w:r>
      <w:r>
        <w:rPr>
          <w:sz w:val="28"/>
          <w:szCs w:val="28"/>
          <w:lang w:eastAsia="en-US"/>
        </w:rPr>
        <w:t xml:space="preserve">nexa nr. 1: </w:t>
      </w:r>
    </w:p>
    <w:p w14:paraId="15C8BD2A" w14:textId="34744CAC" w:rsidR="007F00F0" w:rsidRDefault="00FC0785">
      <w:pPr>
        <w:widowControl w:val="0"/>
        <w:spacing w:before="4"/>
        <w:ind w:right="34" w:firstLine="709"/>
        <w:jc w:val="both"/>
        <w:rPr>
          <w:sz w:val="28"/>
          <w:szCs w:val="28"/>
          <w:lang w:eastAsia="en-US"/>
        </w:rPr>
      </w:pPr>
      <w:r>
        <w:rPr>
          <w:sz w:val="28"/>
          <w:szCs w:val="28"/>
          <w:lang w:eastAsia="en-US"/>
        </w:rPr>
        <w:t>a) în cuprinsul, cuvintele „în vigoare” se exclud;</w:t>
      </w:r>
    </w:p>
    <w:p w14:paraId="510DC3AE" w14:textId="5966D77F" w:rsidR="007F00F0" w:rsidRDefault="00FC0785">
      <w:pPr>
        <w:widowControl w:val="0"/>
        <w:spacing w:before="4"/>
        <w:ind w:right="34" w:firstLine="709"/>
        <w:jc w:val="both"/>
        <w:rPr>
          <w:sz w:val="28"/>
          <w:szCs w:val="28"/>
          <w:lang w:eastAsia="en-US"/>
        </w:rPr>
      </w:pPr>
      <w:r>
        <w:rPr>
          <w:sz w:val="28"/>
          <w:szCs w:val="28"/>
          <w:lang w:eastAsia="en-US"/>
        </w:rPr>
        <w:t xml:space="preserve">b) </w:t>
      </w:r>
      <w:r w:rsidR="00643E02">
        <w:rPr>
          <w:sz w:val="28"/>
          <w:szCs w:val="28"/>
          <w:lang w:eastAsia="en-US"/>
        </w:rPr>
        <w:t xml:space="preserve">la punctul 8, </w:t>
      </w:r>
      <w:r>
        <w:rPr>
          <w:sz w:val="28"/>
          <w:szCs w:val="28"/>
          <w:lang w:eastAsia="en-US"/>
        </w:rPr>
        <w:t>subpunctul 5)</w:t>
      </w:r>
      <w:r w:rsidR="00643E02">
        <w:rPr>
          <w:sz w:val="28"/>
          <w:szCs w:val="28"/>
          <w:lang w:eastAsia="en-US"/>
        </w:rPr>
        <w:t xml:space="preserve"> </w:t>
      </w:r>
      <w:r>
        <w:rPr>
          <w:sz w:val="28"/>
          <w:szCs w:val="28"/>
          <w:lang w:eastAsia="en-US"/>
        </w:rPr>
        <w:t>va avea următorul cuprins:</w:t>
      </w:r>
    </w:p>
    <w:p w14:paraId="1818D8BC" w14:textId="57BA96E5" w:rsidR="007F00F0" w:rsidRDefault="00FC0785">
      <w:pPr>
        <w:widowControl w:val="0"/>
        <w:spacing w:before="4"/>
        <w:ind w:right="34" w:firstLine="709"/>
        <w:jc w:val="both"/>
        <w:rPr>
          <w:sz w:val="28"/>
          <w:szCs w:val="28"/>
          <w:lang w:eastAsia="en-US"/>
        </w:rPr>
      </w:pPr>
      <w:r>
        <w:rPr>
          <w:sz w:val="28"/>
          <w:szCs w:val="28"/>
          <w:lang w:eastAsia="en-US"/>
        </w:rPr>
        <w:t>„5)</w:t>
      </w:r>
      <w:r>
        <w:t xml:space="preserve"> </w:t>
      </w:r>
      <w:proofErr w:type="spellStart"/>
      <w:r>
        <w:rPr>
          <w:sz w:val="28"/>
          <w:szCs w:val="28"/>
          <w:lang w:eastAsia="en-US"/>
        </w:rPr>
        <w:t>dispecerizarea</w:t>
      </w:r>
      <w:proofErr w:type="spellEnd"/>
      <w:r>
        <w:rPr>
          <w:sz w:val="28"/>
          <w:szCs w:val="28"/>
          <w:lang w:eastAsia="en-US"/>
        </w:rPr>
        <w:t xml:space="preserve"> apelurilor de </w:t>
      </w:r>
      <w:r w:rsidR="00643E02">
        <w:rPr>
          <w:sz w:val="28"/>
          <w:szCs w:val="28"/>
          <w:lang w:eastAsia="en-US"/>
        </w:rPr>
        <w:t>urgență</w:t>
      </w:r>
      <w:r>
        <w:rPr>
          <w:sz w:val="28"/>
          <w:szCs w:val="28"/>
          <w:lang w:eastAsia="en-US"/>
        </w:rPr>
        <w:t xml:space="preserve"> către SSU în scopul organizării intervențiilor la situațiile de urgență;”;</w:t>
      </w:r>
    </w:p>
    <w:p w14:paraId="0C3F54B4" w14:textId="4607071E" w:rsidR="007F00F0" w:rsidRDefault="00FC0785">
      <w:pPr>
        <w:widowControl w:val="0"/>
        <w:spacing w:before="4"/>
        <w:ind w:right="34" w:firstLine="709"/>
        <w:jc w:val="both"/>
        <w:rPr>
          <w:sz w:val="28"/>
          <w:szCs w:val="28"/>
          <w:lang w:eastAsia="en-US"/>
        </w:rPr>
      </w:pPr>
      <w:r>
        <w:rPr>
          <w:sz w:val="28"/>
          <w:szCs w:val="28"/>
          <w:lang w:eastAsia="en-US"/>
        </w:rPr>
        <w:t xml:space="preserve">c) </w:t>
      </w:r>
      <w:r w:rsidR="00643E02">
        <w:rPr>
          <w:sz w:val="28"/>
          <w:szCs w:val="28"/>
          <w:lang w:eastAsia="en-US"/>
        </w:rPr>
        <w:t xml:space="preserve">la punctul 9, </w:t>
      </w:r>
      <w:r>
        <w:rPr>
          <w:sz w:val="28"/>
          <w:szCs w:val="28"/>
          <w:lang w:eastAsia="en-US"/>
        </w:rPr>
        <w:t>subpunctul 4), cuvântul „parvenită” se substituie cu cuvântul „recepționată”;</w:t>
      </w:r>
    </w:p>
    <w:p w14:paraId="74A13DE7" w14:textId="67FF363E" w:rsidR="007F00F0" w:rsidRDefault="00FC0785">
      <w:pPr>
        <w:widowControl w:val="0"/>
        <w:spacing w:before="4"/>
        <w:ind w:right="34" w:firstLine="709"/>
        <w:jc w:val="both"/>
        <w:rPr>
          <w:sz w:val="28"/>
          <w:szCs w:val="28"/>
          <w:lang w:eastAsia="en-US"/>
        </w:rPr>
      </w:pPr>
      <w:r>
        <w:rPr>
          <w:sz w:val="28"/>
          <w:szCs w:val="28"/>
          <w:lang w:eastAsia="en-US"/>
        </w:rPr>
        <w:t xml:space="preserve">d) </w:t>
      </w:r>
      <w:r w:rsidR="00643E02">
        <w:rPr>
          <w:sz w:val="28"/>
          <w:szCs w:val="28"/>
          <w:lang w:eastAsia="en-US"/>
        </w:rPr>
        <w:t xml:space="preserve">la punctul 10, </w:t>
      </w:r>
      <w:r>
        <w:rPr>
          <w:sz w:val="28"/>
          <w:szCs w:val="28"/>
          <w:lang w:eastAsia="en-US"/>
        </w:rPr>
        <w:t>subpunctul 8)</w:t>
      </w:r>
      <w:r w:rsidR="00643E02">
        <w:rPr>
          <w:sz w:val="28"/>
          <w:szCs w:val="28"/>
          <w:lang w:eastAsia="en-US"/>
        </w:rPr>
        <w:t xml:space="preserve"> </w:t>
      </w:r>
      <w:r>
        <w:rPr>
          <w:sz w:val="28"/>
          <w:szCs w:val="28"/>
          <w:lang w:eastAsia="en-US"/>
        </w:rPr>
        <w:t>se abrogă;</w:t>
      </w:r>
    </w:p>
    <w:p w14:paraId="68D0AFD1" w14:textId="4ECDB2C7" w:rsidR="007F00F0" w:rsidRDefault="00FC0785">
      <w:pPr>
        <w:widowControl w:val="0"/>
        <w:spacing w:before="4"/>
        <w:ind w:right="34" w:firstLine="709"/>
        <w:jc w:val="both"/>
        <w:rPr>
          <w:sz w:val="28"/>
          <w:szCs w:val="28"/>
          <w:lang w:eastAsia="en-US"/>
        </w:rPr>
      </w:pPr>
      <w:r>
        <w:rPr>
          <w:sz w:val="28"/>
          <w:szCs w:val="28"/>
          <w:lang w:eastAsia="en-US"/>
        </w:rPr>
        <w:t xml:space="preserve">e) </w:t>
      </w:r>
      <w:r w:rsidR="00643E02">
        <w:rPr>
          <w:sz w:val="28"/>
          <w:szCs w:val="28"/>
          <w:lang w:eastAsia="en-US"/>
        </w:rPr>
        <w:t xml:space="preserve">la punctul 11, </w:t>
      </w:r>
      <w:r>
        <w:rPr>
          <w:sz w:val="28"/>
          <w:szCs w:val="28"/>
          <w:lang w:eastAsia="en-US"/>
        </w:rPr>
        <w:t>subpunctul 2)</w:t>
      </w:r>
      <w:r w:rsidR="00643E02">
        <w:rPr>
          <w:sz w:val="28"/>
          <w:szCs w:val="28"/>
          <w:lang w:eastAsia="en-US"/>
        </w:rPr>
        <w:t xml:space="preserve"> </w:t>
      </w:r>
      <w:r>
        <w:rPr>
          <w:sz w:val="28"/>
          <w:szCs w:val="28"/>
          <w:lang w:eastAsia="en-US"/>
        </w:rPr>
        <w:t>va avea următorul cuprins:</w:t>
      </w:r>
    </w:p>
    <w:p w14:paraId="28F5CA28" w14:textId="77777777" w:rsidR="007F00F0" w:rsidRDefault="00FC0785">
      <w:pPr>
        <w:widowControl w:val="0"/>
        <w:spacing w:before="4"/>
        <w:ind w:right="34" w:firstLine="709"/>
        <w:jc w:val="both"/>
        <w:rPr>
          <w:sz w:val="28"/>
          <w:szCs w:val="28"/>
          <w:lang w:eastAsia="en-US"/>
        </w:rPr>
      </w:pPr>
      <w:r>
        <w:rPr>
          <w:sz w:val="28"/>
          <w:szCs w:val="28"/>
          <w:lang w:eastAsia="en-US"/>
        </w:rPr>
        <w:t>„2) Directorul Serviciului 112.”;</w:t>
      </w:r>
    </w:p>
    <w:p w14:paraId="78592337" w14:textId="77777777" w:rsidR="007F00F0" w:rsidRDefault="00FC0785">
      <w:pPr>
        <w:widowControl w:val="0"/>
        <w:spacing w:before="4"/>
        <w:ind w:right="34" w:firstLine="709"/>
        <w:jc w:val="both"/>
        <w:rPr>
          <w:sz w:val="28"/>
          <w:szCs w:val="28"/>
          <w:lang w:eastAsia="en-US"/>
        </w:rPr>
      </w:pPr>
      <w:r>
        <w:rPr>
          <w:sz w:val="28"/>
          <w:szCs w:val="28"/>
          <w:lang w:eastAsia="en-US"/>
        </w:rPr>
        <w:t>f) la punctul 16, textul „Legii nr.1432-XIV din 28 decembrie 2000” se substituie cu textul „Legii nr. 1432/2000”;</w:t>
      </w:r>
    </w:p>
    <w:p w14:paraId="0EA8E826" w14:textId="77777777" w:rsidR="007F00F0" w:rsidRDefault="00FC0785">
      <w:pPr>
        <w:widowControl w:val="0"/>
        <w:spacing w:before="4"/>
        <w:ind w:right="34" w:firstLine="709"/>
        <w:jc w:val="both"/>
        <w:rPr>
          <w:sz w:val="28"/>
          <w:szCs w:val="28"/>
          <w:lang w:eastAsia="en-US"/>
        </w:rPr>
      </w:pPr>
      <w:r>
        <w:rPr>
          <w:sz w:val="28"/>
          <w:szCs w:val="28"/>
          <w:lang w:eastAsia="en-US"/>
        </w:rPr>
        <w:t xml:space="preserve">g) la punctul 28, prima frază se completează cu textul „ , fiind asistat de doi </w:t>
      </w:r>
      <w:proofErr w:type="spellStart"/>
      <w:r>
        <w:rPr>
          <w:sz w:val="28"/>
          <w:szCs w:val="28"/>
          <w:lang w:eastAsia="en-US"/>
        </w:rPr>
        <w:t>vicedirectori</w:t>
      </w:r>
      <w:proofErr w:type="spellEnd"/>
      <w:r>
        <w:rPr>
          <w:sz w:val="28"/>
          <w:szCs w:val="28"/>
          <w:lang w:eastAsia="en-US"/>
        </w:rPr>
        <w:t>.”;</w:t>
      </w:r>
    </w:p>
    <w:p w14:paraId="00DEB454" w14:textId="534ACD92" w:rsidR="007F00F0" w:rsidRDefault="00FC0785">
      <w:pPr>
        <w:widowControl w:val="0"/>
        <w:spacing w:before="4"/>
        <w:ind w:right="34" w:firstLine="709"/>
        <w:jc w:val="both"/>
        <w:rPr>
          <w:sz w:val="28"/>
          <w:szCs w:val="28"/>
          <w:lang w:eastAsia="en-US"/>
        </w:rPr>
      </w:pPr>
      <w:r>
        <w:rPr>
          <w:sz w:val="28"/>
          <w:szCs w:val="28"/>
          <w:lang w:eastAsia="en-US"/>
        </w:rPr>
        <w:t xml:space="preserve">h) la punctul 29, </w:t>
      </w:r>
      <w:r w:rsidR="00643E02">
        <w:rPr>
          <w:sz w:val="28"/>
          <w:szCs w:val="28"/>
          <w:lang w:eastAsia="en-US"/>
        </w:rPr>
        <w:t>cuvintele</w:t>
      </w:r>
      <w:r>
        <w:rPr>
          <w:sz w:val="28"/>
          <w:szCs w:val="28"/>
          <w:lang w:eastAsia="en-US"/>
        </w:rPr>
        <w:t xml:space="preserve"> „</w:t>
      </w:r>
      <w:r>
        <w:rPr>
          <w:sz w:val="28"/>
          <w:szCs w:val="28"/>
        </w:rPr>
        <w:t xml:space="preserve">de către </w:t>
      </w:r>
      <w:proofErr w:type="spellStart"/>
      <w:r>
        <w:rPr>
          <w:sz w:val="28"/>
          <w:szCs w:val="28"/>
        </w:rPr>
        <w:t>vicedirector</w:t>
      </w:r>
      <w:proofErr w:type="spellEnd"/>
      <w:r>
        <w:rPr>
          <w:sz w:val="28"/>
          <w:szCs w:val="28"/>
          <w:lang w:eastAsia="en-US"/>
        </w:rPr>
        <w:t>”</w:t>
      </w:r>
      <w:r>
        <w:t xml:space="preserve"> </w:t>
      </w:r>
      <w:r>
        <w:rPr>
          <w:sz w:val="28"/>
          <w:szCs w:val="28"/>
          <w:lang w:eastAsia="en-US"/>
        </w:rPr>
        <w:t xml:space="preserve">se substituie cu </w:t>
      </w:r>
      <w:r w:rsidR="00643E02">
        <w:rPr>
          <w:sz w:val="28"/>
          <w:szCs w:val="28"/>
          <w:lang w:eastAsia="en-US"/>
        </w:rPr>
        <w:t>cuvintele</w:t>
      </w:r>
      <w:r>
        <w:rPr>
          <w:sz w:val="28"/>
          <w:szCs w:val="28"/>
          <w:lang w:eastAsia="en-US"/>
        </w:rPr>
        <w:t xml:space="preserve"> „de către unul din </w:t>
      </w:r>
      <w:proofErr w:type="spellStart"/>
      <w:r>
        <w:rPr>
          <w:sz w:val="28"/>
          <w:szCs w:val="28"/>
          <w:lang w:eastAsia="en-US"/>
        </w:rPr>
        <w:t>vicedirectori</w:t>
      </w:r>
      <w:proofErr w:type="spellEnd"/>
      <w:r>
        <w:rPr>
          <w:sz w:val="28"/>
          <w:szCs w:val="28"/>
          <w:lang w:eastAsia="en-US"/>
        </w:rPr>
        <w:t>”;</w:t>
      </w:r>
    </w:p>
    <w:p w14:paraId="7AB8A8AB" w14:textId="16A11165" w:rsidR="007F00F0" w:rsidRDefault="00FC0785">
      <w:pPr>
        <w:widowControl w:val="0"/>
        <w:spacing w:before="4"/>
        <w:ind w:right="34" w:firstLine="709"/>
        <w:jc w:val="both"/>
        <w:rPr>
          <w:sz w:val="28"/>
          <w:szCs w:val="28"/>
          <w:lang w:eastAsia="en-US"/>
        </w:rPr>
      </w:pPr>
      <w:r>
        <w:rPr>
          <w:sz w:val="28"/>
          <w:szCs w:val="28"/>
          <w:lang w:eastAsia="en-US"/>
        </w:rPr>
        <w:t xml:space="preserve">i) la punctul 30, </w:t>
      </w:r>
      <w:r w:rsidR="00643E02">
        <w:rPr>
          <w:sz w:val="28"/>
          <w:szCs w:val="28"/>
          <w:lang w:eastAsia="en-US"/>
        </w:rPr>
        <w:t>textul</w:t>
      </w:r>
      <w:r>
        <w:rPr>
          <w:sz w:val="28"/>
          <w:szCs w:val="28"/>
          <w:lang w:eastAsia="en-US"/>
        </w:rPr>
        <w:t xml:space="preserve"> „</w:t>
      </w:r>
      <w:proofErr w:type="spellStart"/>
      <w:r>
        <w:rPr>
          <w:sz w:val="28"/>
          <w:szCs w:val="28"/>
          <w:lang w:eastAsia="en-US"/>
        </w:rPr>
        <w:t>Vicedirectorul</w:t>
      </w:r>
      <w:proofErr w:type="spellEnd"/>
      <w:r>
        <w:rPr>
          <w:sz w:val="28"/>
          <w:szCs w:val="28"/>
          <w:lang w:eastAsia="en-US"/>
        </w:rPr>
        <w:t xml:space="preserve"> Serviciului 112 este numit”</w:t>
      </w:r>
      <w:r>
        <w:t xml:space="preserve"> </w:t>
      </w:r>
      <w:r>
        <w:rPr>
          <w:sz w:val="28"/>
          <w:szCs w:val="28"/>
          <w:lang w:eastAsia="en-US"/>
        </w:rPr>
        <w:t xml:space="preserve">se substituie cu </w:t>
      </w:r>
      <w:r w:rsidR="00643E02">
        <w:rPr>
          <w:sz w:val="28"/>
          <w:szCs w:val="28"/>
          <w:lang w:eastAsia="en-US"/>
        </w:rPr>
        <w:t>textul</w:t>
      </w:r>
      <w:r>
        <w:rPr>
          <w:sz w:val="28"/>
          <w:szCs w:val="28"/>
          <w:lang w:eastAsia="en-US"/>
        </w:rPr>
        <w:t xml:space="preserve"> „</w:t>
      </w:r>
      <w:proofErr w:type="spellStart"/>
      <w:r>
        <w:rPr>
          <w:sz w:val="28"/>
          <w:szCs w:val="28"/>
          <w:lang w:eastAsia="en-US"/>
        </w:rPr>
        <w:t>Vicedirectorii</w:t>
      </w:r>
      <w:proofErr w:type="spellEnd"/>
      <w:r>
        <w:rPr>
          <w:sz w:val="28"/>
          <w:szCs w:val="28"/>
          <w:lang w:eastAsia="en-US"/>
        </w:rPr>
        <w:t xml:space="preserve"> Serviciului 112 sunt numiți”;</w:t>
      </w:r>
    </w:p>
    <w:p w14:paraId="192BA422" w14:textId="0282C9C7" w:rsidR="007F00F0" w:rsidRDefault="00FC0785">
      <w:pPr>
        <w:widowControl w:val="0"/>
        <w:spacing w:before="4"/>
        <w:ind w:right="34" w:firstLine="709"/>
        <w:jc w:val="both"/>
        <w:rPr>
          <w:sz w:val="28"/>
          <w:szCs w:val="28"/>
          <w:lang w:eastAsia="en-US"/>
        </w:rPr>
      </w:pPr>
      <w:r>
        <w:rPr>
          <w:sz w:val="28"/>
          <w:szCs w:val="28"/>
          <w:lang w:eastAsia="en-US"/>
        </w:rPr>
        <w:t xml:space="preserve">j) la </w:t>
      </w:r>
      <w:r w:rsidR="00643E02">
        <w:rPr>
          <w:sz w:val="28"/>
          <w:szCs w:val="28"/>
          <w:lang w:eastAsia="en-US"/>
        </w:rPr>
        <w:t xml:space="preserve">punctul 32, </w:t>
      </w:r>
      <w:r>
        <w:rPr>
          <w:sz w:val="28"/>
          <w:szCs w:val="28"/>
          <w:lang w:eastAsia="en-US"/>
        </w:rPr>
        <w:t xml:space="preserve">subpunctul 1) și </w:t>
      </w:r>
      <w:r w:rsidR="00643E02">
        <w:rPr>
          <w:sz w:val="28"/>
          <w:szCs w:val="28"/>
          <w:lang w:eastAsia="en-US"/>
        </w:rPr>
        <w:t>la</w:t>
      </w:r>
      <w:r>
        <w:rPr>
          <w:sz w:val="28"/>
          <w:szCs w:val="28"/>
          <w:lang w:eastAsia="en-US"/>
        </w:rPr>
        <w:t xml:space="preserve"> punctul 33, </w:t>
      </w:r>
      <w:r w:rsidR="00643E02">
        <w:rPr>
          <w:sz w:val="28"/>
          <w:szCs w:val="28"/>
          <w:lang w:eastAsia="en-US"/>
        </w:rPr>
        <w:t>cuvintele</w:t>
      </w:r>
      <w:r>
        <w:rPr>
          <w:sz w:val="28"/>
          <w:szCs w:val="28"/>
          <w:lang w:eastAsia="en-US"/>
        </w:rPr>
        <w:t xml:space="preserve"> „Unitatea centrală</w:t>
      </w:r>
      <w:r w:rsidR="00643E02">
        <w:rPr>
          <w:sz w:val="28"/>
          <w:szCs w:val="28"/>
          <w:lang w:eastAsia="en-US"/>
        </w:rPr>
        <w:t xml:space="preserve"> a</w:t>
      </w:r>
      <w:r>
        <w:rPr>
          <w:sz w:val="28"/>
          <w:szCs w:val="28"/>
          <w:lang w:eastAsia="en-US"/>
        </w:rPr>
        <w:t xml:space="preserve">” se substituie cu </w:t>
      </w:r>
      <w:r w:rsidR="00643E02">
        <w:rPr>
          <w:sz w:val="28"/>
          <w:szCs w:val="28"/>
          <w:lang w:eastAsia="en-US"/>
        </w:rPr>
        <w:t>cuvintele</w:t>
      </w:r>
      <w:r>
        <w:rPr>
          <w:sz w:val="28"/>
          <w:szCs w:val="28"/>
          <w:lang w:eastAsia="en-US"/>
        </w:rPr>
        <w:t xml:space="preserve"> „Aparatul administrativ</w:t>
      </w:r>
      <w:r w:rsidR="00643E02">
        <w:rPr>
          <w:sz w:val="28"/>
          <w:szCs w:val="28"/>
          <w:lang w:eastAsia="en-US"/>
        </w:rPr>
        <w:t xml:space="preserve"> al</w:t>
      </w:r>
      <w:r>
        <w:rPr>
          <w:sz w:val="28"/>
          <w:szCs w:val="28"/>
          <w:lang w:eastAsia="en-US"/>
        </w:rPr>
        <w:t>”;</w:t>
      </w:r>
    </w:p>
    <w:p w14:paraId="3A445CAE" w14:textId="77777777" w:rsidR="007F00F0" w:rsidRDefault="00FC0785">
      <w:pPr>
        <w:widowControl w:val="0"/>
        <w:spacing w:before="4"/>
        <w:ind w:right="34" w:firstLine="709"/>
        <w:jc w:val="both"/>
        <w:rPr>
          <w:sz w:val="28"/>
          <w:szCs w:val="28"/>
          <w:lang w:eastAsia="en-US"/>
        </w:rPr>
      </w:pPr>
      <w:r>
        <w:rPr>
          <w:sz w:val="28"/>
          <w:szCs w:val="28"/>
          <w:lang w:eastAsia="en-US"/>
        </w:rPr>
        <w:t>k) la punctul 43, textul „nr. 261-XVI din 5 decembrie 2008”</w:t>
      </w:r>
      <w:r>
        <w:t xml:space="preserve"> </w:t>
      </w:r>
      <w:r>
        <w:rPr>
          <w:sz w:val="28"/>
          <w:szCs w:val="28"/>
          <w:lang w:eastAsia="en-US"/>
        </w:rPr>
        <w:t>se substituie cu textul „nr. 260/2017”;</w:t>
      </w:r>
    </w:p>
    <w:p w14:paraId="6BA45F1E" w14:textId="1ACAD5D4" w:rsidR="007F00F0" w:rsidRDefault="00FC0785">
      <w:pPr>
        <w:widowControl w:val="0"/>
        <w:spacing w:before="4"/>
        <w:ind w:right="34" w:firstLine="709"/>
        <w:jc w:val="both"/>
        <w:rPr>
          <w:sz w:val="28"/>
          <w:szCs w:val="28"/>
          <w:lang w:eastAsia="en-US"/>
        </w:rPr>
      </w:pPr>
      <w:r>
        <w:rPr>
          <w:sz w:val="28"/>
          <w:szCs w:val="28"/>
          <w:lang w:eastAsia="en-US"/>
        </w:rPr>
        <w:t xml:space="preserve">2) </w:t>
      </w:r>
      <w:r w:rsidR="00643E02">
        <w:rPr>
          <w:sz w:val="28"/>
          <w:szCs w:val="28"/>
          <w:lang w:eastAsia="en-US"/>
        </w:rPr>
        <w:t>a</w:t>
      </w:r>
      <w:r>
        <w:rPr>
          <w:sz w:val="28"/>
          <w:szCs w:val="28"/>
          <w:lang w:eastAsia="en-US"/>
        </w:rPr>
        <w:t>nexa nr. 2 va avea următorul cuprins:</w:t>
      </w:r>
    </w:p>
    <w:p w14:paraId="7279E2EE" w14:textId="77777777" w:rsidR="00643E02" w:rsidRDefault="00643E02">
      <w:pPr>
        <w:widowControl w:val="0"/>
        <w:spacing w:before="4"/>
        <w:ind w:right="34" w:firstLine="709"/>
        <w:jc w:val="both"/>
        <w:rPr>
          <w:sz w:val="28"/>
          <w:szCs w:val="28"/>
          <w:lang w:eastAsia="en-US"/>
        </w:rPr>
      </w:pPr>
    </w:p>
    <w:p w14:paraId="1BE1EEEC" w14:textId="77777777" w:rsidR="007F00F0" w:rsidRDefault="00FC0785">
      <w:pPr>
        <w:widowControl w:val="0"/>
        <w:spacing w:before="4"/>
        <w:ind w:right="34" w:firstLine="7797"/>
        <w:jc w:val="both"/>
        <w:rPr>
          <w:sz w:val="28"/>
          <w:szCs w:val="28"/>
          <w:lang w:eastAsia="en-US"/>
        </w:rPr>
      </w:pPr>
      <w:r>
        <w:rPr>
          <w:sz w:val="28"/>
          <w:szCs w:val="28"/>
          <w:lang w:eastAsia="en-US"/>
        </w:rPr>
        <w:t>„Anexa nr. 2</w:t>
      </w:r>
    </w:p>
    <w:p w14:paraId="4597924D" w14:textId="77777777" w:rsidR="007F00F0" w:rsidRDefault="00FC0785">
      <w:pPr>
        <w:widowControl w:val="0"/>
        <w:tabs>
          <w:tab w:val="left" w:pos="8647"/>
        </w:tabs>
        <w:spacing w:before="4"/>
        <w:ind w:left="4248" w:right="-1"/>
        <w:jc w:val="both"/>
        <w:rPr>
          <w:sz w:val="28"/>
          <w:szCs w:val="28"/>
          <w:lang w:eastAsia="en-US"/>
        </w:rPr>
      </w:pPr>
      <w:r>
        <w:rPr>
          <w:sz w:val="28"/>
          <w:szCs w:val="28"/>
          <w:lang w:eastAsia="en-US"/>
        </w:rPr>
        <w:t xml:space="preserve">            la Hotărârea Guvernului nr. 243/2016</w:t>
      </w:r>
    </w:p>
    <w:p w14:paraId="62D46126" w14:textId="77777777" w:rsidR="007F00F0" w:rsidRDefault="007F00F0">
      <w:pPr>
        <w:widowControl w:val="0"/>
        <w:spacing w:before="4"/>
        <w:ind w:right="34" w:firstLine="709"/>
        <w:jc w:val="both"/>
        <w:rPr>
          <w:sz w:val="28"/>
          <w:szCs w:val="28"/>
          <w:lang w:eastAsia="en-US"/>
        </w:rPr>
      </w:pPr>
    </w:p>
    <w:p w14:paraId="089FCC18" w14:textId="77777777" w:rsidR="007F00F0" w:rsidRDefault="00FC0785" w:rsidP="00643E02">
      <w:pPr>
        <w:widowControl w:val="0"/>
        <w:spacing w:before="4"/>
        <w:ind w:right="34"/>
        <w:jc w:val="center"/>
        <w:rPr>
          <w:b/>
          <w:bCs/>
          <w:sz w:val="28"/>
          <w:szCs w:val="28"/>
          <w:lang w:eastAsia="en-US"/>
        </w:rPr>
      </w:pPr>
      <w:r>
        <w:rPr>
          <w:b/>
          <w:bCs/>
          <w:sz w:val="28"/>
          <w:szCs w:val="28"/>
          <w:lang w:eastAsia="en-US"/>
        </w:rPr>
        <w:t>STRUCTURA</w:t>
      </w:r>
    </w:p>
    <w:p w14:paraId="75656DA9" w14:textId="181778A1" w:rsidR="007F00F0" w:rsidRDefault="00FC0785">
      <w:pPr>
        <w:widowControl w:val="0"/>
        <w:spacing w:before="4"/>
        <w:ind w:right="34"/>
        <w:jc w:val="center"/>
        <w:rPr>
          <w:b/>
          <w:bCs/>
          <w:sz w:val="28"/>
          <w:szCs w:val="28"/>
          <w:lang w:eastAsia="en-US"/>
        </w:rPr>
      </w:pPr>
      <w:r>
        <w:rPr>
          <w:b/>
          <w:bCs/>
          <w:sz w:val="28"/>
          <w:szCs w:val="28"/>
          <w:lang w:eastAsia="en-US"/>
        </w:rPr>
        <w:t xml:space="preserve">Serviciului </w:t>
      </w:r>
      <w:r w:rsidR="00643E02">
        <w:rPr>
          <w:b/>
          <w:bCs/>
          <w:sz w:val="28"/>
          <w:szCs w:val="28"/>
          <w:lang w:eastAsia="en-US"/>
        </w:rPr>
        <w:t>național</w:t>
      </w:r>
      <w:r>
        <w:rPr>
          <w:b/>
          <w:bCs/>
          <w:sz w:val="28"/>
          <w:szCs w:val="28"/>
          <w:lang w:eastAsia="en-US"/>
        </w:rPr>
        <w:t xml:space="preserve"> unic pentru apelurile de </w:t>
      </w:r>
      <w:r w:rsidR="00643E02">
        <w:rPr>
          <w:b/>
          <w:bCs/>
          <w:sz w:val="28"/>
          <w:szCs w:val="28"/>
          <w:lang w:eastAsia="en-US"/>
        </w:rPr>
        <w:t>urgență</w:t>
      </w:r>
      <w:r>
        <w:rPr>
          <w:b/>
          <w:bCs/>
          <w:sz w:val="28"/>
          <w:szCs w:val="28"/>
          <w:lang w:eastAsia="en-US"/>
        </w:rPr>
        <w:t xml:space="preserve"> 112</w:t>
      </w:r>
    </w:p>
    <w:p w14:paraId="4F2CEE65" w14:textId="77777777" w:rsidR="007F00F0" w:rsidRDefault="007F00F0">
      <w:pPr>
        <w:widowControl w:val="0"/>
        <w:spacing w:before="4"/>
        <w:ind w:right="34" w:firstLine="709"/>
        <w:jc w:val="both"/>
        <w:rPr>
          <w:sz w:val="28"/>
          <w:szCs w:val="28"/>
          <w:lang w:eastAsia="en-US"/>
        </w:rPr>
      </w:pPr>
    </w:p>
    <w:p w14:paraId="09C2783B" w14:textId="77777777" w:rsidR="007F00F0" w:rsidRDefault="00FC0785">
      <w:pPr>
        <w:widowControl w:val="0"/>
        <w:spacing w:before="4"/>
        <w:ind w:right="34" w:firstLine="709"/>
        <w:jc w:val="both"/>
        <w:rPr>
          <w:b/>
          <w:bCs/>
          <w:sz w:val="28"/>
          <w:szCs w:val="28"/>
          <w:lang w:eastAsia="en-US"/>
        </w:rPr>
      </w:pPr>
      <w:r>
        <w:rPr>
          <w:b/>
          <w:bCs/>
          <w:sz w:val="28"/>
          <w:szCs w:val="28"/>
          <w:lang w:eastAsia="en-US"/>
        </w:rPr>
        <w:t>Structura Aparatului administrativ</w:t>
      </w:r>
    </w:p>
    <w:p w14:paraId="048B1341" w14:textId="77777777" w:rsidR="007F00F0" w:rsidRDefault="00FC0785">
      <w:pPr>
        <w:widowControl w:val="0"/>
        <w:spacing w:before="4"/>
        <w:ind w:right="34" w:firstLine="709"/>
        <w:jc w:val="both"/>
        <w:rPr>
          <w:sz w:val="28"/>
          <w:szCs w:val="28"/>
          <w:lang w:eastAsia="en-US"/>
        </w:rPr>
      </w:pPr>
      <w:r>
        <w:rPr>
          <w:sz w:val="28"/>
          <w:szCs w:val="28"/>
          <w:lang w:eastAsia="en-US"/>
        </w:rPr>
        <w:t>Conducerea Serviciului 112</w:t>
      </w:r>
    </w:p>
    <w:p w14:paraId="666E5158" w14:textId="78982DF7" w:rsidR="007F00F0" w:rsidRDefault="00643E02">
      <w:pPr>
        <w:widowControl w:val="0"/>
        <w:spacing w:before="4"/>
        <w:ind w:right="34" w:firstLine="709"/>
        <w:jc w:val="both"/>
        <w:rPr>
          <w:sz w:val="28"/>
          <w:szCs w:val="28"/>
          <w:lang w:eastAsia="en-US"/>
        </w:rPr>
      </w:pPr>
      <w:r>
        <w:rPr>
          <w:sz w:val="28"/>
          <w:szCs w:val="28"/>
          <w:lang w:eastAsia="en-US"/>
        </w:rPr>
        <w:t>Direcția</w:t>
      </w:r>
      <w:r w:rsidR="00FC0785">
        <w:rPr>
          <w:sz w:val="28"/>
          <w:szCs w:val="28"/>
          <w:lang w:eastAsia="en-US"/>
        </w:rPr>
        <w:t xml:space="preserve"> tehnologia </w:t>
      </w:r>
      <w:r>
        <w:rPr>
          <w:sz w:val="28"/>
          <w:szCs w:val="28"/>
          <w:lang w:eastAsia="en-US"/>
        </w:rPr>
        <w:t>informației</w:t>
      </w:r>
      <w:r w:rsidR="00FC0785">
        <w:rPr>
          <w:sz w:val="28"/>
          <w:szCs w:val="28"/>
          <w:lang w:eastAsia="en-US"/>
        </w:rPr>
        <w:t xml:space="preserve"> </w:t>
      </w:r>
      <w:proofErr w:type="spellStart"/>
      <w:r w:rsidR="00FC0785">
        <w:rPr>
          <w:sz w:val="28"/>
          <w:szCs w:val="28"/>
          <w:lang w:eastAsia="en-US"/>
        </w:rPr>
        <w:t>şi</w:t>
      </w:r>
      <w:proofErr w:type="spellEnd"/>
      <w:r w:rsidR="00FC0785">
        <w:rPr>
          <w:sz w:val="28"/>
          <w:szCs w:val="28"/>
          <w:lang w:eastAsia="en-US"/>
        </w:rPr>
        <w:t xml:space="preserve"> </w:t>
      </w:r>
      <w:r>
        <w:rPr>
          <w:sz w:val="28"/>
          <w:szCs w:val="28"/>
          <w:lang w:eastAsia="en-US"/>
        </w:rPr>
        <w:t>comunicații</w:t>
      </w:r>
      <w:r w:rsidR="00FC0785">
        <w:rPr>
          <w:sz w:val="28"/>
          <w:szCs w:val="28"/>
          <w:lang w:eastAsia="en-US"/>
        </w:rPr>
        <w:t xml:space="preserve"> electronice</w:t>
      </w:r>
    </w:p>
    <w:p w14:paraId="313387AB" w14:textId="77777777" w:rsidR="007F00F0" w:rsidRDefault="00FC0785">
      <w:pPr>
        <w:widowControl w:val="0"/>
        <w:spacing w:before="4"/>
        <w:ind w:right="34" w:firstLine="709"/>
        <w:jc w:val="both"/>
        <w:rPr>
          <w:sz w:val="28"/>
          <w:szCs w:val="28"/>
          <w:lang w:eastAsia="en-US"/>
        </w:rPr>
      </w:pPr>
      <w:r>
        <w:rPr>
          <w:sz w:val="28"/>
          <w:szCs w:val="28"/>
          <w:lang w:eastAsia="en-US"/>
        </w:rPr>
        <w:tab/>
        <w:t>Secția asigurare resurse informaționale</w:t>
      </w:r>
    </w:p>
    <w:p w14:paraId="20E877C6" w14:textId="77777777" w:rsidR="007F00F0" w:rsidRDefault="00FC0785">
      <w:pPr>
        <w:widowControl w:val="0"/>
        <w:spacing w:before="4"/>
        <w:ind w:right="34" w:firstLine="709"/>
        <w:jc w:val="both"/>
        <w:rPr>
          <w:sz w:val="28"/>
          <w:szCs w:val="28"/>
          <w:lang w:eastAsia="en-US"/>
        </w:rPr>
      </w:pPr>
      <w:r>
        <w:rPr>
          <w:sz w:val="28"/>
          <w:szCs w:val="28"/>
          <w:lang w:eastAsia="en-US"/>
        </w:rPr>
        <w:tab/>
        <w:t>Secția asigurare tehnică și aplicativă</w:t>
      </w:r>
    </w:p>
    <w:p w14:paraId="1147B9CE" w14:textId="77777777" w:rsidR="007F00F0" w:rsidRDefault="00FC0785">
      <w:pPr>
        <w:widowControl w:val="0"/>
        <w:spacing w:before="4"/>
        <w:ind w:right="34" w:firstLine="709"/>
        <w:jc w:val="both"/>
        <w:rPr>
          <w:sz w:val="28"/>
          <w:szCs w:val="28"/>
          <w:lang w:eastAsia="en-US"/>
        </w:rPr>
      </w:pPr>
      <w:r>
        <w:rPr>
          <w:sz w:val="28"/>
          <w:szCs w:val="28"/>
          <w:lang w:eastAsia="en-US"/>
        </w:rPr>
        <w:t xml:space="preserve">Serviciul managementul calității, planificare </w:t>
      </w:r>
      <w:proofErr w:type="spellStart"/>
      <w:r>
        <w:rPr>
          <w:sz w:val="28"/>
          <w:szCs w:val="28"/>
          <w:lang w:eastAsia="en-US"/>
        </w:rPr>
        <w:t>şi</w:t>
      </w:r>
      <w:proofErr w:type="spellEnd"/>
      <w:r>
        <w:rPr>
          <w:sz w:val="28"/>
          <w:szCs w:val="28"/>
          <w:lang w:eastAsia="en-US"/>
        </w:rPr>
        <w:t xml:space="preserve"> dezvoltare</w:t>
      </w:r>
    </w:p>
    <w:p w14:paraId="07AFC345" w14:textId="77777777" w:rsidR="007F00F0" w:rsidRDefault="00FC0785">
      <w:pPr>
        <w:widowControl w:val="0"/>
        <w:spacing w:before="4"/>
        <w:ind w:right="34" w:firstLine="709"/>
        <w:jc w:val="both"/>
        <w:rPr>
          <w:sz w:val="28"/>
          <w:szCs w:val="28"/>
          <w:lang w:eastAsia="en-US"/>
        </w:rPr>
      </w:pPr>
      <w:r>
        <w:rPr>
          <w:sz w:val="28"/>
          <w:szCs w:val="28"/>
          <w:lang w:eastAsia="en-US"/>
        </w:rPr>
        <w:t>Serviciul administrativ-organizatoric</w:t>
      </w:r>
    </w:p>
    <w:p w14:paraId="7CE2E0B7" w14:textId="77777777" w:rsidR="007F00F0" w:rsidRDefault="00FC0785">
      <w:pPr>
        <w:widowControl w:val="0"/>
        <w:spacing w:before="4"/>
        <w:ind w:right="34" w:firstLine="709"/>
        <w:jc w:val="both"/>
        <w:rPr>
          <w:sz w:val="28"/>
          <w:szCs w:val="28"/>
          <w:lang w:eastAsia="en-US"/>
        </w:rPr>
      </w:pPr>
      <w:r>
        <w:rPr>
          <w:sz w:val="28"/>
          <w:szCs w:val="28"/>
          <w:lang w:eastAsia="en-US"/>
        </w:rPr>
        <w:t>Serviciul secretariat, arhivă</w:t>
      </w:r>
    </w:p>
    <w:p w14:paraId="26D3C498" w14:textId="77777777" w:rsidR="007F00F0" w:rsidRDefault="00FC0785">
      <w:pPr>
        <w:widowControl w:val="0"/>
        <w:spacing w:before="4"/>
        <w:ind w:right="34" w:firstLine="709"/>
        <w:jc w:val="both"/>
        <w:rPr>
          <w:sz w:val="28"/>
          <w:szCs w:val="28"/>
          <w:lang w:eastAsia="en-US"/>
        </w:rPr>
      </w:pPr>
      <w:r>
        <w:rPr>
          <w:sz w:val="28"/>
          <w:szCs w:val="28"/>
          <w:lang w:eastAsia="en-US"/>
        </w:rPr>
        <w:t>Serviciul resurse umane și asistență psihologică</w:t>
      </w:r>
    </w:p>
    <w:p w14:paraId="2529B54A" w14:textId="1E0270B0" w:rsidR="007F00F0" w:rsidRDefault="00FC0785">
      <w:pPr>
        <w:widowControl w:val="0"/>
        <w:spacing w:before="4"/>
        <w:ind w:right="34" w:firstLine="709"/>
        <w:jc w:val="both"/>
        <w:rPr>
          <w:sz w:val="28"/>
          <w:szCs w:val="28"/>
          <w:lang w:eastAsia="en-US"/>
        </w:rPr>
      </w:pPr>
      <w:r>
        <w:rPr>
          <w:sz w:val="28"/>
          <w:szCs w:val="28"/>
          <w:lang w:eastAsia="en-US"/>
        </w:rPr>
        <w:t>Serviciul control intern</w:t>
      </w:r>
      <w:r w:rsidR="00D031B5">
        <w:rPr>
          <w:sz w:val="28"/>
          <w:szCs w:val="28"/>
          <w:lang w:eastAsia="en-US"/>
        </w:rPr>
        <w:t xml:space="preserve"> </w:t>
      </w:r>
      <w:r>
        <w:rPr>
          <w:sz w:val="28"/>
          <w:szCs w:val="28"/>
          <w:lang w:eastAsia="en-US"/>
        </w:rPr>
        <w:t>și securitate informațională</w:t>
      </w:r>
    </w:p>
    <w:p w14:paraId="4C1CA8F4" w14:textId="17D0F0C6" w:rsidR="007F00F0" w:rsidRDefault="00FC0785">
      <w:pPr>
        <w:widowControl w:val="0"/>
        <w:spacing w:before="4"/>
        <w:ind w:right="34" w:firstLine="709"/>
        <w:jc w:val="both"/>
        <w:rPr>
          <w:sz w:val="28"/>
          <w:szCs w:val="28"/>
          <w:lang w:eastAsia="en-US"/>
        </w:rPr>
      </w:pPr>
      <w:r>
        <w:rPr>
          <w:sz w:val="28"/>
          <w:szCs w:val="28"/>
          <w:lang w:eastAsia="en-US"/>
        </w:rPr>
        <w:t xml:space="preserve">Serviciul </w:t>
      </w:r>
      <w:r w:rsidR="00643E02">
        <w:rPr>
          <w:sz w:val="28"/>
          <w:szCs w:val="28"/>
          <w:lang w:eastAsia="en-US"/>
        </w:rPr>
        <w:t>finanțe</w:t>
      </w:r>
      <w:r>
        <w:rPr>
          <w:sz w:val="28"/>
          <w:szCs w:val="28"/>
          <w:lang w:eastAsia="en-US"/>
        </w:rPr>
        <w:t xml:space="preserve"> </w:t>
      </w:r>
      <w:proofErr w:type="spellStart"/>
      <w:r>
        <w:rPr>
          <w:sz w:val="28"/>
          <w:szCs w:val="28"/>
          <w:lang w:eastAsia="en-US"/>
        </w:rPr>
        <w:t>şi</w:t>
      </w:r>
      <w:proofErr w:type="spellEnd"/>
      <w:r>
        <w:rPr>
          <w:sz w:val="28"/>
          <w:szCs w:val="28"/>
          <w:lang w:eastAsia="en-US"/>
        </w:rPr>
        <w:t xml:space="preserve"> </w:t>
      </w:r>
      <w:r w:rsidR="00643E02">
        <w:rPr>
          <w:sz w:val="28"/>
          <w:szCs w:val="28"/>
          <w:lang w:eastAsia="en-US"/>
        </w:rPr>
        <w:t>evidență</w:t>
      </w:r>
      <w:r>
        <w:rPr>
          <w:sz w:val="28"/>
          <w:szCs w:val="28"/>
          <w:lang w:eastAsia="en-US"/>
        </w:rPr>
        <w:t xml:space="preserve"> contabilă</w:t>
      </w:r>
    </w:p>
    <w:p w14:paraId="028A8704" w14:textId="77777777" w:rsidR="007F00F0" w:rsidRDefault="00FC0785">
      <w:pPr>
        <w:widowControl w:val="0"/>
        <w:spacing w:before="4"/>
        <w:ind w:right="34" w:firstLine="709"/>
        <w:jc w:val="both"/>
        <w:rPr>
          <w:sz w:val="28"/>
          <w:szCs w:val="28"/>
          <w:lang w:eastAsia="en-US"/>
        </w:rPr>
      </w:pPr>
      <w:r>
        <w:rPr>
          <w:sz w:val="28"/>
          <w:szCs w:val="28"/>
          <w:lang w:eastAsia="en-US"/>
        </w:rPr>
        <w:t>Serviciul juridic</w:t>
      </w:r>
    </w:p>
    <w:p w14:paraId="176A46EC" w14:textId="5EA9D0D4" w:rsidR="007F00F0" w:rsidRDefault="00FC0785">
      <w:pPr>
        <w:widowControl w:val="0"/>
        <w:spacing w:before="4"/>
        <w:ind w:right="34" w:firstLine="709"/>
        <w:jc w:val="both"/>
        <w:rPr>
          <w:sz w:val="28"/>
          <w:szCs w:val="28"/>
          <w:lang w:eastAsia="en-US"/>
        </w:rPr>
      </w:pPr>
      <w:r>
        <w:rPr>
          <w:sz w:val="28"/>
          <w:szCs w:val="28"/>
          <w:lang w:eastAsia="en-US"/>
        </w:rPr>
        <w:t xml:space="preserve">Serviciul </w:t>
      </w:r>
      <w:r w:rsidR="00643E02">
        <w:rPr>
          <w:sz w:val="28"/>
          <w:szCs w:val="28"/>
          <w:lang w:eastAsia="en-US"/>
        </w:rPr>
        <w:t>relații</w:t>
      </w:r>
      <w:r>
        <w:rPr>
          <w:sz w:val="28"/>
          <w:szCs w:val="28"/>
          <w:lang w:eastAsia="en-US"/>
        </w:rPr>
        <w:t xml:space="preserve"> externe </w:t>
      </w:r>
      <w:proofErr w:type="spellStart"/>
      <w:r>
        <w:rPr>
          <w:sz w:val="28"/>
          <w:szCs w:val="28"/>
          <w:lang w:eastAsia="en-US"/>
        </w:rPr>
        <w:t>şi</w:t>
      </w:r>
      <w:proofErr w:type="spellEnd"/>
      <w:r>
        <w:rPr>
          <w:sz w:val="28"/>
          <w:szCs w:val="28"/>
          <w:lang w:eastAsia="en-US"/>
        </w:rPr>
        <w:t xml:space="preserve"> comunicare</w:t>
      </w:r>
    </w:p>
    <w:p w14:paraId="33BD2B09" w14:textId="3EE02931" w:rsidR="00D031B5" w:rsidRDefault="00D031B5">
      <w:pPr>
        <w:widowControl w:val="0"/>
        <w:spacing w:before="4"/>
        <w:ind w:right="34" w:firstLine="709"/>
        <w:jc w:val="both"/>
        <w:rPr>
          <w:sz w:val="28"/>
          <w:szCs w:val="28"/>
          <w:lang w:eastAsia="en-US"/>
        </w:rPr>
      </w:pPr>
      <w:r>
        <w:rPr>
          <w:sz w:val="28"/>
          <w:szCs w:val="28"/>
          <w:lang w:eastAsia="en-US"/>
        </w:rPr>
        <w:t>Serviciul audit</w:t>
      </w:r>
    </w:p>
    <w:p w14:paraId="74B85292" w14:textId="77777777" w:rsidR="00643E02" w:rsidRDefault="00643E02">
      <w:pPr>
        <w:widowControl w:val="0"/>
        <w:spacing w:before="4"/>
        <w:ind w:right="34" w:firstLine="709"/>
        <w:jc w:val="both"/>
        <w:rPr>
          <w:sz w:val="28"/>
          <w:szCs w:val="28"/>
          <w:lang w:eastAsia="en-US"/>
        </w:rPr>
      </w:pPr>
    </w:p>
    <w:p w14:paraId="17E43D85" w14:textId="77777777" w:rsidR="007F00F0" w:rsidRDefault="00FC0785">
      <w:pPr>
        <w:widowControl w:val="0"/>
        <w:spacing w:before="4"/>
        <w:ind w:right="34" w:firstLine="709"/>
        <w:jc w:val="both"/>
        <w:rPr>
          <w:b/>
          <w:bCs/>
          <w:sz w:val="28"/>
          <w:szCs w:val="28"/>
          <w:lang w:eastAsia="en-US"/>
        </w:rPr>
      </w:pPr>
      <w:r>
        <w:rPr>
          <w:b/>
          <w:bCs/>
          <w:sz w:val="28"/>
          <w:szCs w:val="28"/>
          <w:lang w:eastAsia="en-US"/>
        </w:rPr>
        <w:lastRenderedPageBreak/>
        <w:t>Structura Centrelor de preluare a apelurilor de urgență 112</w:t>
      </w:r>
    </w:p>
    <w:p w14:paraId="2A18DDAD" w14:textId="77777777" w:rsidR="007F00F0" w:rsidRDefault="00FC0785">
      <w:pPr>
        <w:widowControl w:val="0"/>
        <w:spacing w:before="4"/>
        <w:ind w:right="34" w:firstLine="709"/>
        <w:jc w:val="both"/>
        <w:rPr>
          <w:sz w:val="28"/>
          <w:szCs w:val="28"/>
          <w:lang w:eastAsia="en-US"/>
        </w:rPr>
      </w:pPr>
      <w:r>
        <w:rPr>
          <w:sz w:val="28"/>
          <w:szCs w:val="28"/>
          <w:lang w:eastAsia="en-US"/>
        </w:rPr>
        <w:t>Conducerea</w:t>
      </w:r>
    </w:p>
    <w:p w14:paraId="16FCFED5" w14:textId="77777777" w:rsidR="007F00F0" w:rsidRDefault="00FC0785">
      <w:pPr>
        <w:widowControl w:val="0"/>
        <w:spacing w:before="4"/>
        <w:ind w:right="34" w:firstLine="709"/>
        <w:jc w:val="both"/>
        <w:rPr>
          <w:sz w:val="28"/>
          <w:szCs w:val="28"/>
          <w:lang w:eastAsia="en-US"/>
        </w:rPr>
      </w:pPr>
      <w:r>
        <w:rPr>
          <w:sz w:val="28"/>
          <w:szCs w:val="28"/>
          <w:lang w:eastAsia="en-US"/>
        </w:rPr>
        <w:t>Direcția preluarea apelurilor de urgență.”.</w:t>
      </w:r>
    </w:p>
    <w:p w14:paraId="02C8E1B6" w14:textId="77777777" w:rsidR="007F00F0" w:rsidRDefault="007F00F0">
      <w:pPr>
        <w:widowControl w:val="0"/>
        <w:spacing w:before="4"/>
        <w:ind w:right="34" w:firstLine="709"/>
        <w:jc w:val="both"/>
        <w:rPr>
          <w:sz w:val="28"/>
          <w:szCs w:val="28"/>
          <w:lang w:eastAsia="en-US"/>
        </w:rPr>
      </w:pPr>
    </w:p>
    <w:p w14:paraId="45F12C8D" w14:textId="12504060" w:rsidR="00EA2102" w:rsidRDefault="00FC0785">
      <w:pPr>
        <w:widowControl w:val="0"/>
        <w:ind w:firstLine="709"/>
        <w:jc w:val="both"/>
        <w:rPr>
          <w:sz w:val="28"/>
          <w:szCs w:val="28"/>
          <w:lang w:eastAsia="en-US"/>
        </w:rPr>
      </w:pPr>
      <w:r>
        <w:rPr>
          <w:b/>
          <w:bCs/>
          <w:sz w:val="28"/>
          <w:szCs w:val="28"/>
          <w:lang w:eastAsia="en-US"/>
        </w:rPr>
        <w:t>3.</w:t>
      </w:r>
      <w:r w:rsidR="00EA2102">
        <w:rPr>
          <w:sz w:val="28"/>
          <w:szCs w:val="28"/>
          <w:lang w:eastAsia="en-US"/>
        </w:rPr>
        <w:t xml:space="preserve"> </w:t>
      </w:r>
      <w:r w:rsidR="00643E02" w:rsidRPr="00643E02">
        <w:rPr>
          <w:sz w:val="28"/>
          <w:szCs w:val="28"/>
          <w:lang w:eastAsia="en-US"/>
        </w:rPr>
        <w:t>Regulamentul de interacțiune între Serviciul național unic pentru apelurile de urgență 112 și serviciile specializate de urgență, aprobat prin Hotărârea Guvernului nr. 647/2018 (Monitorul Oficial al Republicii Moldova, 2018, nr. 256-265 art. 707)</w:t>
      </w:r>
      <w:r w:rsidR="00EA2102">
        <w:rPr>
          <w:sz w:val="28"/>
          <w:szCs w:val="28"/>
          <w:lang w:eastAsia="en-US"/>
        </w:rPr>
        <w:t xml:space="preserve"> </w:t>
      </w:r>
      <w:r w:rsidR="00EA2102" w:rsidRPr="00EA2102">
        <w:rPr>
          <w:sz w:val="28"/>
          <w:szCs w:val="28"/>
          <w:lang w:eastAsia="en-US"/>
        </w:rPr>
        <w:t>se modifică după cum urmează:</w:t>
      </w:r>
      <w:r w:rsidR="00643E02" w:rsidRPr="00643E02">
        <w:rPr>
          <w:sz w:val="28"/>
          <w:szCs w:val="28"/>
          <w:lang w:eastAsia="en-US"/>
        </w:rPr>
        <w:t xml:space="preserve"> </w:t>
      </w:r>
    </w:p>
    <w:p w14:paraId="7B4841F6" w14:textId="77777777" w:rsidR="005318DA" w:rsidRDefault="005318DA">
      <w:pPr>
        <w:widowControl w:val="0"/>
        <w:ind w:firstLine="709"/>
        <w:jc w:val="both"/>
        <w:rPr>
          <w:sz w:val="28"/>
          <w:szCs w:val="28"/>
          <w:lang w:eastAsia="en-US"/>
        </w:rPr>
      </w:pPr>
    </w:p>
    <w:p w14:paraId="0FDA585D" w14:textId="229CFAA5" w:rsidR="00EA2102" w:rsidRDefault="00EA2102">
      <w:pPr>
        <w:widowControl w:val="0"/>
        <w:ind w:firstLine="709"/>
        <w:jc w:val="both"/>
        <w:rPr>
          <w:sz w:val="28"/>
          <w:szCs w:val="28"/>
          <w:lang w:eastAsia="en-US"/>
        </w:rPr>
      </w:pPr>
      <w:r>
        <w:rPr>
          <w:sz w:val="28"/>
          <w:szCs w:val="28"/>
          <w:lang w:eastAsia="en-US"/>
        </w:rPr>
        <w:t>1) la punctul 9 litera g) va avea următorul cuprins:</w:t>
      </w:r>
    </w:p>
    <w:p w14:paraId="5C03B3FF" w14:textId="481920E7" w:rsidR="00EA2102" w:rsidRDefault="00EA2102" w:rsidP="00EA2102">
      <w:pPr>
        <w:widowControl w:val="0"/>
        <w:ind w:firstLine="709"/>
        <w:jc w:val="both"/>
        <w:rPr>
          <w:sz w:val="28"/>
          <w:szCs w:val="28"/>
          <w:lang w:eastAsia="en-US"/>
        </w:rPr>
      </w:pPr>
      <w:r>
        <w:rPr>
          <w:sz w:val="28"/>
          <w:szCs w:val="28"/>
          <w:lang w:eastAsia="en-US"/>
        </w:rPr>
        <w:t>„g) asigură rolul de coordonator al gestionării situațiilor de urgență complexe potrivit competențelor stabilite de clasificatorul evenimentelor/indexurilor de caz și indexurilor de cooperare și intervenție dintre serviciile specializate de urgență, elaborat de către consiliul de experți și aprobat de către consiliul departamental pentru asigurarea interacțiunii dintre Serviciul</w:t>
      </w:r>
      <w:r w:rsidR="00FB38E5">
        <w:rPr>
          <w:sz w:val="28"/>
          <w:szCs w:val="28"/>
          <w:lang w:eastAsia="en-US"/>
        </w:rPr>
        <w:t xml:space="preserve"> </w:t>
      </w:r>
      <w:r>
        <w:rPr>
          <w:sz w:val="28"/>
          <w:szCs w:val="28"/>
          <w:lang w:eastAsia="en-US"/>
        </w:rPr>
        <w:t xml:space="preserve">112 și serviciile specializate de urgență.”. </w:t>
      </w:r>
    </w:p>
    <w:p w14:paraId="6F87BCA9" w14:textId="534DAD21" w:rsidR="007F00F0" w:rsidRDefault="00EA2102">
      <w:pPr>
        <w:widowControl w:val="0"/>
        <w:ind w:firstLine="709"/>
        <w:jc w:val="both"/>
        <w:rPr>
          <w:sz w:val="28"/>
          <w:szCs w:val="28"/>
          <w:lang w:eastAsia="en-US"/>
        </w:rPr>
      </w:pPr>
      <w:r>
        <w:rPr>
          <w:sz w:val="28"/>
          <w:szCs w:val="28"/>
          <w:lang w:eastAsia="en-US"/>
        </w:rPr>
        <w:t>2)</w:t>
      </w:r>
      <w:r w:rsidR="007F437E">
        <w:rPr>
          <w:sz w:val="28"/>
          <w:szCs w:val="28"/>
          <w:lang w:eastAsia="en-US"/>
        </w:rPr>
        <w:t xml:space="preserve"> </w:t>
      </w:r>
      <w:r>
        <w:rPr>
          <w:sz w:val="28"/>
          <w:szCs w:val="28"/>
          <w:lang w:eastAsia="en-US"/>
        </w:rPr>
        <w:t xml:space="preserve">punctul 17 </w:t>
      </w:r>
      <w:r w:rsidR="00643E02" w:rsidRPr="00643E02">
        <w:rPr>
          <w:sz w:val="28"/>
          <w:szCs w:val="28"/>
          <w:lang w:eastAsia="en-US"/>
        </w:rPr>
        <w:t>va avea următorul cuprins</w:t>
      </w:r>
      <w:r w:rsidR="00FC0785">
        <w:rPr>
          <w:sz w:val="28"/>
          <w:szCs w:val="28"/>
          <w:lang w:eastAsia="en-US"/>
        </w:rPr>
        <w:t>:</w:t>
      </w:r>
    </w:p>
    <w:p w14:paraId="455D8C6B" w14:textId="66F3A5DF" w:rsidR="007F00F0" w:rsidRDefault="00FC0785">
      <w:pPr>
        <w:widowControl w:val="0"/>
        <w:ind w:firstLine="709"/>
        <w:jc w:val="both"/>
        <w:rPr>
          <w:sz w:val="28"/>
          <w:szCs w:val="28"/>
          <w:lang w:eastAsia="en-US"/>
        </w:rPr>
      </w:pPr>
      <w:r>
        <w:rPr>
          <w:sz w:val="28"/>
          <w:szCs w:val="28"/>
          <w:lang w:eastAsia="en-US"/>
        </w:rPr>
        <w:t xml:space="preserve">„17. Prelucrarea și transferul apelului de urgență cu </w:t>
      </w:r>
      <w:r w:rsidR="00643E02">
        <w:rPr>
          <w:sz w:val="28"/>
          <w:szCs w:val="28"/>
          <w:lang w:eastAsia="en-US"/>
        </w:rPr>
        <w:t>informațiile</w:t>
      </w:r>
      <w:r>
        <w:rPr>
          <w:sz w:val="28"/>
          <w:szCs w:val="28"/>
          <w:lang w:eastAsia="en-US"/>
        </w:rPr>
        <w:t xml:space="preserve"> de localizare și indexul de caz către serviciul/serviciile specializate de urgență relevante se realizează de către Serviciul 112 într-un termen de 100 secunde </w:t>
      </w:r>
      <w:r w:rsidR="00643E02">
        <w:rPr>
          <w:sz w:val="28"/>
          <w:szCs w:val="28"/>
          <w:lang w:eastAsia="en-US"/>
        </w:rPr>
        <w:t>din</w:t>
      </w:r>
      <w:r>
        <w:rPr>
          <w:sz w:val="28"/>
          <w:szCs w:val="28"/>
          <w:lang w:eastAsia="en-US"/>
        </w:rPr>
        <w:t xml:space="preserve"> momentul recepționării pentru 90% din apeluri.”.</w:t>
      </w:r>
    </w:p>
    <w:p w14:paraId="2C2F4F54" w14:textId="4C638461" w:rsidR="00EA2102" w:rsidRDefault="00EA2102">
      <w:pPr>
        <w:widowControl w:val="0"/>
        <w:ind w:firstLine="709"/>
        <w:jc w:val="both"/>
        <w:rPr>
          <w:sz w:val="28"/>
          <w:szCs w:val="28"/>
          <w:lang w:eastAsia="en-US"/>
        </w:rPr>
      </w:pPr>
    </w:p>
    <w:p w14:paraId="30E0BA5E" w14:textId="77777777" w:rsidR="007F00F0" w:rsidRDefault="007F00F0">
      <w:pPr>
        <w:widowControl w:val="0"/>
        <w:ind w:firstLine="709"/>
        <w:jc w:val="both"/>
        <w:rPr>
          <w:sz w:val="28"/>
          <w:szCs w:val="28"/>
          <w:lang w:eastAsia="en-US"/>
        </w:rPr>
      </w:pPr>
    </w:p>
    <w:p w14:paraId="385A654A" w14:textId="77777777" w:rsidR="007F00F0" w:rsidRDefault="007F00F0">
      <w:pPr>
        <w:widowControl w:val="0"/>
        <w:spacing w:before="1"/>
        <w:ind w:firstLine="709"/>
        <w:rPr>
          <w:sz w:val="28"/>
          <w:szCs w:val="28"/>
          <w:lang w:eastAsia="en-US"/>
        </w:rPr>
      </w:pPr>
    </w:p>
    <w:p w14:paraId="7EECAA1C" w14:textId="77777777" w:rsidR="007F00F0" w:rsidRDefault="00FC0785">
      <w:pPr>
        <w:widowControl w:val="0"/>
        <w:tabs>
          <w:tab w:val="left" w:pos="5529"/>
          <w:tab w:val="left" w:pos="6096"/>
          <w:tab w:val="left" w:pos="6237"/>
          <w:tab w:val="left" w:pos="6547"/>
        </w:tabs>
        <w:ind w:firstLine="709"/>
        <w:outlineLvl w:val="0"/>
        <w:rPr>
          <w:b/>
          <w:bCs/>
          <w:sz w:val="28"/>
          <w:szCs w:val="28"/>
          <w:lang w:eastAsia="en-US"/>
        </w:rPr>
      </w:pPr>
      <w:r>
        <w:rPr>
          <w:b/>
          <w:bCs/>
          <w:sz w:val="28"/>
          <w:szCs w:val="28"/>
          <w:lang w:eastAsia="en-US"/>
        </w:rPr>
        <w:t xml:space="preserve">Prim-ministru                                           </w:t>
      </w:r>
      <w:r>
        <w:rPr>
          <w:b/>
          <w:bCs/>
          <w:sz w:val="28"/>
          <w:szCs w:val="28"/>
          <w:lang w:eastAsia="en-US"/>
        </w:rPr>
        <w:tab/>
      </w:r>
      <w:r>
        <w:rPr>
          <w:b/>
          <w:bCs/>
          <w:sz w:val="28"/>
          <w:szCs w:val="28"/>
          <w:lang w:eastAsia="en-US"/>
        </w:rPr>
        <w:tab/>
      </w:r>
      <w:r>
        <w:rPr>
          <w:b/>
          <w:bCs/>
          <w:sz w:val="28"/>
          <w:szCs w:val="28"/>
          <w:lang w:eastAsia="en-US"/>
        </w:rPr>
        <w:tab/>
      </w:r>
      <w:r>
        <w:rPr>
          <w:b/>
          <w:bCs/>
          <w:sz w:val="28"/>
          <w:szCs w:val="28"/>
          <w:lang w:eastAsia="en-US"/>
        </w:rPr>
        <w:tab/>
      </w:r>
      <w:r>
        <w:rPr>
          <w:b/>
          <w:bCs/>
          <w:sz w:val="28"/>
          <w:szCs w:val="28"/>
          <w:lang w:eastAsia="en-US"/>
        </w:rPr>
        <w:tab/>
        <w:t>DORIN</w:t>
      </w:r>
      <w:r>
        <w:rPr>
          <w:b/>
          <w:bCs/>
          <w:spacing w:val="10"/>
          <w:sz w:val="28"/>
          <w:szCs w:val="28"/>
          <w:lang w:eastAsia="en-US"/>
        </w:rPr>
        <w:t xml:space="preserve"> </w:t>
      </w:r>
      <w:r>
        <w:rPr>
          <w:b/>
          <w:bCs/>
          <w:sz w:val="28"/>
          <w:szCs w:val="28"/>
          <w:lang w:eastAsia="en-US"/>
        </w:rPr>
        <w:t>RECEAN</w:t>
      </w:r>
    </w:p>
    <w:p w14:paraId="5846F965" w14:textId="77777777" w:rsidR="007F00F0" w:rsidRDefault="007F00F0">
      <w:pPr>
        <w:widowControl w:val="0"/>
        <w:ind w:firstLine="709"/>
        <w:rPr>
          <w:b/>
          <w:sz w:val="28"/>
          <w:szCs w:val="28"/>
          <w:lang w:eastAsia="en-US"/>
        </w:rPr>
      </w:pPr>
    </w:p>
    <w:p w14:paraId="35DA7008" w14:textId="77777777" w:rsidR="007F00F0" w:rsidRDefault="007F00F0">
      <w:pPr>
        <w:widowControl w:val="0"/>
        <w:spacing w:before="1"/>
        <w:ind w:firstLine="709"/>
        <w:rPr>
          <w:b/>
          <w:sz w:val="28"/>
          <w:szCs w:val="28"/>
          <w:lang w:eastAsia="en-US"/>
        </w:rPr>
      </w:pPr>
    </w:p>
    <w:p w14:paraId="1808C2AB" w14:textId="77777777" w:rsidR="007F00F0" w:rsidRDefault="00FC0785">
      <w:pPr>
        <w:widowControl w:val="0"/>
        <w:ind w:firstLine="709"/>
        <w:rPr>
          <w:sz w:val="28"/>
          <w:szCs w:val="28"/>
          <w:lang w:eastAsia="en-US"/>
        </w:rPr>
      </w:pPr>
      <w:r>
        <w:rPr>
          <w:sz w:val="28"/>
          <w:szCs w:val="28"/>
          <w:lang w:eastAsia="en-US"/>
        </w:rPr>
        <w:t>Contrasemnează:</w:t>
      </w:r>
    </w:p>
    <w:p w14:paraId="2320D2D8" w14:textId="77777777" w:rsidR="007F00F0" w:rsidRDefault="007F00F0">
      <w:pPr>
        <w:widowControl w:val="0"/>
        <w:ind w:firstLine="709"/>
        <w:rPr>
          <w:sz w:val="28"/>
          <w:szCs w:val="28"/>
          <w:lang w:eastAsia="en-US"/>
        </w:rPr>
      </w:pPr>
    </w:p>
    <w:p w14:paraId="3D456F34" w14:textId="14B8F23A" w:rsidR="007F00F0" w:rsidRDefault="00FC0785">
      <w:pPr>
        <w:widowControl w:val="0"/>
        <w:tabs>
          <w:tab w:val="left" w:pos="5529"/>
          <w:tab w:val="left" w:pos="6546"/>
        </w:tabs>
        <w:ind w:firstLine="709"/>
        <w:rPr>
          <w:sz w:val="28"/>
          <w:szCs w:val="28"/>
          <w:lang w:eastAsia="en-US"/>
        </w:rPr>
      </w:pPr>
      <w:r>
        <w:rPr>
          <w:sz w:val="28"/>
          <w:szCs w:val="28"/>
          <w:lang w:eastAsia="en-US"/>
        </w:rPr>
        <w:t>Ministrul</w:t>
      </w:r>
      <w:r>
        <w:rPr>
          <w:spacing w:val="4"/>
          <w:sz w:val="28"/>
          <w:szCs w:val="28"/>
          <w:lang w:eastAsia="en-US"/>
        </w:rPr>
        <w:t xml:space="preserve"> </w:t>
      </w:r>
      <w:r>
        <w:rPr>
          <w:sz w:val="28"/>
          <w:szCs w:val="28"/>
          <w:lang w:eastAsia="en-US"/>
        </w:rPr>
        <w:t>afacerilor</w:t>
      </w:r>
      <w:r>
        <w:rPr>
          <w:spacing w:val="6"/>
          <w:sz w:val="28"/>
          <w:szCs w:val="28"/>
          <w:lang w:eastAsia="en-US"/>
        </w:rPr>
        <w:t xml:space="preserve"> </w:t>
      </w:r>
      <w:r>
        <w:rPr>
          <w:sz w:val="28"/>
          <w:szCs w:val="28"/>
          <w:lang w:eastAsia="en-US"/>
        </w:rPr>
        <w:t xml:space="preserve">interne                        </w:t>
      </w:r>
      <w:r>
        <w:rPr>
          <w:sz w:val="28"/>
          <w:szCs w:val="28"/>
          <w:lang w:eastAsia="en-US"/>
        </w:rPr>
        <w:tab/>
      </w:r>
      <w:r>
        <w:rPr>
          <w:sz w:val="28"/>
          <w:szCs w:val="28"/>
          <w:lang w:eastAsia="en-US"/>
        </w:rPr>
        <w:tab/>
      </w:r>
      <w:r>
        <w:rPr>
          <w:sz w:val="28"/>
          <w:szCs w:val="28"/>
          <w:lang w:eastAsia="en-US"/>
        </w:rPr>
        <w:tab/>
        <w:t xml:space="preserve"> </w:t>
      </w:r>
      <w:r>
        <w:rPr>
          <w:b/>
          <w:bCs/>
          <w:sz w:val="28"/>
          <w:szCs w:val="28"/>
          <w:lang w:eastAsia="en-US"/>
        </w:rPr>
        <w:t xml:space="preserve">Adrian </w:t>
      </w:r>
      <w:proofErr w:type="spellStart"/>
      <w:r w:rsidR="00643E02">
        <w:rPr>
          <w:b/>
          <w:bCs/>
          <w:sz w:val="28"/>
          <w:szCs w:val="28"/>
          <w:lang w:eastAsia="en-US"/>
        </w:rPr>
        <w:t>Efros</w:t>
      </w:r>
      <w:proofErr w:type="spellEnd"/>
    </w:p>
    <w:sectPr w:rsidR="007F00F0">
      <w:headerReference w:type="default" r:id="rId8"/>
      <w:footerReference w:type="default" r:id="rId9"/>
      <w:pgSz w:w="11906" w:h="16838"/>
      <w:pgMar w:top="851" w:right="850" w:bottom="993"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C8E0F" w14:textId="77777777" w:rsidR="00F62869" w:rsidRDefault="00F62869">
      <w:r>
        <w:separator/>
      </w:r>
    </w:p>
  </w:endnote>
  <w:endnote w:type="continuationSeparator" w:id="0">
    <w:p w14:paraId="6D0EA80A" w14:textId="77777777" w:rsidR="00F62869" w:rsidRDefault="00F62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w:panose1 w:val="00000000000000000000"/>
    <w:charset w:val="00"/>
    <w:family w:val="roman"/>
    <w:notTrueType/>
    <w:pitch w:val="default"/>
  </w:font>
  <w:font w:name="Droid Sans Devanagari">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33193" w14:textId="77777777" w:rsidR="007F00F0" w:rsidRDefault="00FC0785">
    <w:pPr>
      <w:pStyle w:val="Corptext"/>
      <w:spacing w:line="9" w:lineRule="auto"/>
      <w:rPr>
        <w:sz w:val="20"/>
      </w:rPr>
    </w:pPr>
    <w:r>
      <w:rPr>
        <w:noProof/>
        <w:sz w:val="20"/>
      </w:rPr>
      <mc:AlternateContent>
        <mc:Choice Requires="wps">
          <w:drawing>
            <wp:anchor distT="0" distB="0" distL="0" distR="0" simplePos="0" relativeHeight="12" behindDoc="1" locked="0" layoutInCell="0" allowOverlap="1" wp14:anchorId="1B4443DB" wp14:editId="24EBF151">
              <wp:simplePos x="0" y="0"/>
              <wp:positionH relativeFrom="page">
                <wp:posOffset>1401445</wp:posOffset>
              </wp:positionH>
              <wp:positionV relativeFrom="page">
                <wp:posOffset>9433560</wp:posOffset>
              </wp:positionV>
              <wp:extent cx="1784985" cy="131445"/>
              <wp:effectExtent l="0" t="0" r="0" b="0"/>
              <wp:wrapNone/>
              <wp:docPr id="3" name="Надпись 2"/>
              <wp:cNvGraphicFramePr/>
              <a:graphic xmlns:a="http://schemas.openxmlformats.org/drawingml/2006/main">
                <a:graphicData uri="http://schemas.microsoft.com/office/word/2010/wordprocessingShape">
                  <wps:wsp>
                    <wps:cNvSpPr/>
                    <wps:spPr>
                      <a:xfrm>
                        <a:off x="0" y="0"/>
                        <a:ext cx="1784880" cy="131400"/>
                      </a:xfrm>
                      <a:prstGeom prst="rect">
                        <a:avLst/>
                      </a:prstGeom>
                      <a:noFill/>
                      <a:ln w="0">
                        <a:noFill/>
                      </a:ln>
                    </wps:spPr>
                    <wps:style>
                      <a:lnRef idx="0">
                        <a:scrgbClr r="0" g="0" b="0"/>
                      </a:lnRef>
                      <a:fillRef idx="0">
                        <a:scrgbClr r="0" g="0" b="0"/>
                      </a:fillRef>
                      <a:effectRef idx="0">
                        <a:scrgbClr r="0" g="0" b="0"/>
                      </a:effectRef>
                      <a:fontRef idx="minor"/>
                    </wps:style>
                    <wps:txbx>
                      <w:txbxContent>
                        <w:p w14:paraId="42C3895D" w14:textId="77777777" w:rsidR="007F00F0" w:rsidRDefault="007F00F0">
                          <w:pPr>
                            <w:pStyle w:val="Coninutcadru"/>
                            <w:spacing w:before="13"/>
                            <w:ind w:left="20"/>
                            <w:rPr>
                              <w:sz w:val="15"/>
                            </w:rPr>
                          </w:pPr>
                        </w:p>
                        <w:p w14:paraId="62797DD7" w14:textId="77777777" w:rsidR="007F00F0" w:rsidRDefault="007F00F0">
                          <w:pPr>
                            <w:pStyle w:val="Coninutcadru"/>
                            <w:spacing w:before="13"/>
                            <w:ind w:left="20"/>
                            <w:rPr>
                              <w:sz w:val="15"/>
                            </w:rPr>
                          </w:pPr>
                        </w:p>
                      </w:txbxContent>
                    </wps:txbx>
                    <wps:bodyPr lIns="0" tIns="0" rIns="0" bIns="0" anchor="t" upright="1">
                      <a:noAutofit/>
                    </wps:bodyPr>
                  </wps:wsp>
                </a:graphicData>
              </a:graphic>
            </wp:anchor>
          </w:drawing>
        </mc:Choice>
        <mc:Fallback>
          <w:pict>
            <v:rect id="shape_0" ID="Надпись 2" path="m0,0l-2147483645,0l-2147483645,-2147483646l0,-2147483646xe" stroked="f" o:allowincell="f" style="position:absolute;margin-left:110.35pt;margin-top:742.8pt;width:140.5pt;height:10.3pt;mso-wrap-style:square;v-text-anchor:top;mso-position-horizontal-relative:page;mso-position-vertical-relative:page" wp14:anchorId="5FE30923">
              <v:fill o:detectmouseclick="t" on="false"/>
              <v:stroke color="#3465a4" joinstyle="round" endcap="flat"/>
              <v:textbox>
                <w:txbxContent>
                  <w:p>
                    <w:pPr>
                      <w:pStyle w:val="Coninutcadru"/>
                      <w:spacing w:before="13" w:after="0"/>
                      <w:ind w:start="20"/>
                      <w:rPr>
                        <w:sz w:val="15"/>
                      </w:rPr>
                    </w:pPr>
                    <w:r>
                      <w:rPr>
                        <w:color w:val="000000"/>
                        <w:sz w:val="15"/>
                      </w:rPr>
                    </w:r>
                  </w:p>
                  <w:p>
                    <w:pPr>
                      <w:pStyle w:val="Coninutcadru"/>
                      <w:spacing w:before="13" w:after="0"/>
                      <w:ind w:start="20"/>
                      <w:rPr>
                        <w:sz w:val="15"/>
                      </w:rPr>
                    </w:pPr>
                    <w:r>
                      <w:rPr>
                        <w:color w:val="000000"/>
                        <w:sz w:val="15"/>
                      </w:rPr>
                    </w:r>
                  </w:p>
                </w:txbxContent>
              </v:textbox>
              <w10:wrap type="non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3B4E6" w14:textId="77777777" w:rsidR="00F62869" w:rsidRDefault="00F62869">
      <w:r>
        <w:separator/>
      </w:r>
    </w:p>
  </w:footnote>
  <w:footnote w:type="continuationSeparator" w:id="0">
    <w:p w14:paraId="3BC672EC" w14:textId="77777777" w:rsidR="00F62869" w:rsidRDefault="00F62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7D5DE" w14:textId="77777777" w:rsidR="007F00F0" w:rsidRDefault="00FC0785">
    <w:pPr>
      <w:pStyle w:val="Corptext"/>
      <w:spacing w:line="9" w:lineRule="auto"/>
      <w:rPr>
        <w:sz w:val="20"/>
      </w:rPr>
    </w:pPr>
    <w:r>
      <w:rPr>
        <w:noProof/>
        <w:sz w:val="20"/>
      </w:rPr>
      <mc:AlternateContent>
        <mc:Choice Requires="wps">
          <w:drawing>
            <wp:anchor distT="0" distB="0" distL="0" distR="0" simplePos="0" relativeHeight="6" behindDoc="1" locked="0" layoutInCell="0" allowOverlap="1" wp14:anchorId="0C9789EC" wp14:editId="2C92EABE">
              <wp:simplePos x="0" y="0"/>
              <wp:positionH relativeFrom="page">
                <wp:posOffset>4284980</wp:posOffset>
              </wp:positionH>
              <wp:positionV relativeFrom="page">
                <wp:posOffset>669925</wp:posOffset>
              </wp:positionV>
              <wp:extent cx="136525" cy="158115"/>
              <wp:effectExtent l="0" t="0" r="0" b="0"/>
              <wp:wrapNone/>
              <wp:docPr id="2" name="Надпись 3"/>
              <wp:cNvGraphicFramePr/>
              <a:graphic xmlns:a="http://schemas.openxmlformats.org/drawingml/2006/main">
                <a:graphicData uri="http://schemas.microsoft.com/office/word/2010/wordprocessingShape">
                  <wps:wsp>
                    <wps:cNvSpPr/>
                    <wps:spPr>
                      <a:xfrm>
                        <a:off x="0" y="0"/>
                        <a:ext cx="136440" cy="158040"/>
                      </a:xfrm>
                      <a:prstGeom prst="rect">
                        <a:avLst/>
                      </a:prstGeom>
                      <a:noFill/>
                      <a:ln w="0">
                        <a:noFill/>
                      </a:ln>
                    </wps:spPr>
                    <wps:style>
                      <a:lnRef idx="0">
                        <a:scrgbClr r="0" g="0" b="0"/>
                      </a:lnRef>
                      <a:fillRef idx="0">
                        <a:scrgbClr r="0" g="0" b="0"/>
                      </a:fillRef>
                      <a:effectRef idx="0">
                        <a:scrgbClr r="0" g="0" b="0"/>
                      </a:effectRef>
                      <a:fontRef idx="minor"/>
                    </wps:style>
                    <wps:txbx>
                      <w:txbxContent>
                        <w:p w14:paraId="0A957237" w14:textId="77777777" w:rsidR="007F00F0" w:rsidRDefault="007F00F0">
                          <w:pPr>
                            <w:pStyle w:val="Coninutcadru"/>
                            <w:spacing w:before="10"/>
                            <w:ind w:left="60"/>
                            <w:rPr>
                              <w:sz w:val="19"/>
                            </w:rPr>
                          </w:pPr>
                        </w:p>
                      </w:txbxContent>
                    </wps:txbx>
                    <wps:bodyPr lIns="0" tIns="0" rIns="0" bIns="0" anchor="t" upright="1">
                      <a:noAutofit/>
                    </wps:bodyPr>
                  </wps:wsp>
                </a:graphicData>
              </a:graphic>
            </wp:anchor>
          </w:drawing>
        </mc:Choice>
        <mc:Fallback>
          <w:pict>
            <v:rect id="shape_0" ID="Надпись 3" path="m0,0l-2147483645,0l-2147483645,-2147483646l0,-2147483646xe" stroked="f" o:allowincell="f" style="position:absolute;margin-left:337.4pt;margin-top:52.75pt;width:10.7pt;height:12.4pt;mso-wrap-style:none;v-text-anchor:middle;mso-position-horizontal-relative:page;mso-position-vertical-relative:page" wp14:anchorId="538835D8">
              <v:fill o:detectmouseclick="t" on="false"/>
              <v:stroke color="#3465a4" joinstyle="round" endcap="flat"/>
              <v:textbox>
                <w:txbxContent>
                  <w:p>
                    <w:pPr>
                      <w:pStyle w:val="Coninutcadru"/>
                      <w:spacing w:before="10" w:after="0"/>
                      <w:ind w:start="60"/>
                      <w:rPr>
                        <w:sz w:val="19"/>
                      </w:rPr>
                    </w:pPr>
                    <w:r>
                      <w:rPr>
                        <w:color w:val="000000"/>
                        <w:sz w:val="19"/>
                      </w:rPr>
                    </w:r>
                  </w:p>
                </w:txbxContent>
              </v:textbox>
              <w10:wrap type="non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0F0"/>
    <w:rsid w:val="00042989"/>
    <w:rsid w:val="000D14DD"/>
    <w:rsid w:val="003255D0"/>
    <w:rsid w:val="0033176D"/>
    <w:rsid w:val="005318DA"/>
    <w:rsid w:val="00643E02"/>
    <w:rsid w:val="006D3C46"/>
    <w:rsid w:val="007F00F0"/>
    <w:rsid w:val="007F437E"/>
    <w:rsid w:val="008D31F2"/>
    <w:rsid w:val="0096565B"/>
    <w:rsid w:val="00C03161"/>
    <w:rsid w:val="00D031B5"/>
    <w:rsid w:val="00DB0D4E"/>
    <w:rsid w:val="00EA2102"/>
    <w:rsid w:val="00EE5132"/>
    <w:rsid w:val="00F62869"/>
    <w:rsid w:val="00FB38E5"/>
    <w:rsid w:val="00FC078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7ACAB"/>
  <w15:docId w15:val="{8F8095C5-F643-49E4-8322-98F31E095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978"/>
    <w:rPr>
      <w:rFonts w:ascii="Times New Roman" w:eastAsia="Times New Roman" w:hAnsi="Times New Roman" w:cs="Times New Roman"/>
      <w:sz w:val="24"/>
      <w:szCs w:val="24"/>
      <w:lang w:val="ro-RO" w:eastAsia="ru-RU"/>
    </w:rPr>
  </w:style>
  <w:style w:type="paragraph" w:styleId="Titlu4">
    <w:name w:val="heading 4"/>
    <w:basedOn w:val="Normal"/>
    <w:next w:val="Normal"/>
    <w:link w:val="Titlu4Caracter"/>
    <w:uiPriority w:val="9"/>
    <w:semiHidden/>
    <w:unhideWhenUsed/>
    <w:qFormat/>
    <w:rsid w:val="00E7542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hps">
    <w:name w:val="hps"/>
    <w:basedOn w:val="Fontdeparagrafimplicit"/>
    <w:qFormat/>
    <w:rsid w:val="00606978"/>
  </w:style>
  <w:style w:type="character" w:styleId="Hyperlink">
    <w:name w:val="Hyperlink"/>
    <w:rsid w:val="00606978"/>
    <w:rPr>
      <w:color w:val="0000FF"/>
      <w:u w:val="single"/>
    </w:rPr>
  </w:style>
  <w:style w:type="character" w:customStyle="1" w:styleId="TextnBalonCaracter">
    <w:name w:val="Text în Balon Caracter"/>
    <w:basedOn w:val="Fontdeparagrafimplicit"/>
    <w:link w:val="TextnBalon"/>
    <w:uiPriority w:val="99"/>
    <w:semiHidden/>
    <w:qFormat/>
    <w:rsid w:val="00606978"/>
    <w:rPr>
      <w:rFonts w:ascii="Tahoma" w:eastAsia="Times New Roman" w:hAnsi="Tahoma" w:cs="Tahoma"/>
      <w:sz w:val="16"/>
      <w:szCs w:val="16"/>
      <w:lang w:val="ro-RO" w:eastAsia="ru-RU"/>
    </w:rPr>
  </w:style>
  <w:style w:type="character" w:customStyle="1" w:styleId="CorptextCaracter">
    <w:name w:val="Corp text Caracter"/>
    <w:basedOn w:val="Fontdeparagrafimplicit"/>
    <w:link w:val="Corptext"/>
    <w:uiPriority w:val="99"/>
    <w:semiHidden/>
    <w:qFormat/>
    <w:rsid w:val="004D7B6F"/>
    <w:rPr>
      <w:rFonts w:ascii="Times New Roman" w:eastAsia="Times New Roman" w:hAnsi="Times New Roman" w:cs="Times New Roman"/>
      <w:sz w:val="24"/>
      <w:szCs w:val="24"/>
      <w:lang w:val="ro-RO" w:eastAsia="ru-RU"/>
    </w:rPr>
  </w:style>
  <w:style w:type="character" w:customStyle="1" w:styleId="Titlu4Caracter">
    <w:name w:val="Titlu 4 Caracter"/>
    <w:basedOn w:val="Fontdeparagrafimplicit"/>
    <w:link w:val="Titlu4"/>
    <w:uiPriority w:val="9"/>
    <w:semiHidden/>
    <w:qFormat/>
    <w:rsid w:val="00E75424"/>
    <w:rPr>
      <w:rFonts w:asciiTheme="majorHAnsi" w:eastAsiaTheme="majorEastAsia" w:hAnsiTheme="majorHAnsi" w:cstheme="majorBidi"/>
      <w:i/>
      <w:iCs/>
      <w:color w:val="365F91" w:themeColor="accent1" w:themeShade="BF"/>
      <w:sz w:val="24"/>
      <w:szCs w:val="24"/>
      <w:lang w:val="ro-RO" w:eastAsia="ru-RU"/>
    </w:rPr>
  </w:style>
  <w:style w:type="paragraph" w:styleId="Titlu">
    <w:name w:val="Title"/>
    <w:basedOn w:val="Normal"/>
    <w:next w:val="Corptext"/>
    <w:qFormat/>
    <w:pPr>
      <w:keepNext/>
      <w:spacing w:before="240" w:after="120"/>
    </w:pPr>
    <w:rPr>
      <w:rFonts w:ascii="Liberation Sans" w:eastAsia="Noto Sans CJK SC" w:hAnsi="Liberation Sans" w:cs="Droid Sans Devanagari"/>
      <w:sz w:val="28"/>
      <w:szCs w:val="28"/>
    </w:rPr>
  </w:style>
  <w:style w:type="paragraph" w:styleId="Corptext">
    <w:name w:val="Body Text"/>
    <w:basedOn w:val="Normal"/>
    <w:link w:val="CorptextCaracter"/>
    <w:uiPriority w:val="99"/>
    <w:semiHidden/>
    <w:unhideWhenUsed/>
    <w:rsid w:val="004D7B6F"/>
    <w:pPr>
      <w:spacing w:after="120"/>
    </w:pPr>
  </w:style>
  <w:style w:type="paragraph" w:styleId="List">
    <w:name w:val="List"/>
    <w:basedOn w:val="Corptext"/>
    <w:rPr>
      <w:rFonts w:cs="Droid Sans Devanagari"/>
    </w:rPr>
  </w:style>
  <w:style w:type="paragraph" w:styleId="Legend">
    <w:name w:val="caption"/>
    <w:basedOn w:val="Normal"/>
    <w:qFormat/>
    <w:pPr>
      <w:suppressLineNumbers/>
      <w:spacing w:before="120" w:after="120"/>
    </w:pPr>
    <w:rPr>
      <w:rFonts w:cs="Droid Sans Devanagari"/>
      <w:i/>
      <w:iCs/>
    </w:rPr>
  </w:style>
  <w:style w:type="paragraph" w:customStyle="1" w:styleId="Index">
    <w:name w:val="Index"/>
    <w:basedOn w:val="Normal"/>
    <w:qFormat/>
    <w:pPr>
      <w:suppressLineNumbers/>
    </w:pPr>
    <w:rPr>
      <w:rFonts w:cs="Droid Sans Devanagari"/>
    </w:rPr>
  </w:style>
  <w:style w:type="paragraph" w:customStyle="1" w:styleId="caption1">
    <w:name w:val="caption1"/>
    <w:basedOn w:val="Normal"/>
    <w:qFormat/>
    <w:pPr>
      <w:suppressLineNumbers/>
      <w:spacing w:before="120" w:after="120"/>
    </w:pPr>
    <w:rPr>
      <w:rFonts w:cs="Droid Sans Devanagari"/>
      <w:i/>
      <w:iCs/>
    </w:rPr>
  </w:style>
  <w:style w:type="paragraph" w:styleId="TextnBalon">
    <w:name w:val="Balloon Text"/>
    <w:basedOn w:val="Normal"/>
    <w:link w:val="TextnBalonCaracter"/>
    <w:uiPriority w:val="99"/>
    <w:semiHidden/>
    <w:unhideWhenUsed/>
    <w:qFormat/>
    <w:rsid w:val="00606978"/>
    <w:rPr>
      <w:rFonts w:ascii="Tahoma" w:hAnsi="Tahoma" w:cs="Tahoma"/>
      <w:sz w:val="16"/>
      <w:szCs w:val="16"/>
    </w:rPr>
  </w:style>
  <w:style w:type="paragraph" w:styleId="Listparagraf">
    <w:name w:val="List Paragraph"/>
    <w:basedOn w:val="Normal"/>
    <w:uiPriority w:val="34"/>
    <w:qFormat/>
    <w:rsid w:val="002615AD"/>
    <w:pPr>
      <w:ind w:left="720"/>
      <w:contextualSpacing/>
    </w:pPr>
  </w:style>
  <w:style w:type="paragraph" w:customStyle="1" w:styleId="HeaderandFooter">
    <w:name w:val="Header and Footer"/>
    <w:basedOn w:val="Normal"/>
    <w:qFormat/>
  </w:style>
  <w:style w:type="paragraph" w:styleId="Antet">
    <w:name w:val="header"/>
    <w:basedOn w:val="HeaderandFooter"/>
  </w:style>
  <w:style w:type="paragraph" w:customStyle="1" w:styleId="Coninutcadru">
    <w:name w:val="Conținut cadru"/>
    <w:basedOn w:val="Normal"/>
    <w:qFormat/>
  </w:style>
  <w:style w:type="paragraph" w:styleId="Subsol">
    <w:name w:val="footer"/>
    <w:basedOn w:val="HeaderandFooter"/>
  </w:style>
  <w:style w:type="table" w:customStyle="1" w:styleId="TableNormal">
    <w:name w:val="Table Normal"/>
    <w:uiPriority w:val="2"/>
    <w:semiHidden/>
    <w:unhideWhenUsed/>
    <w:qFormat/>
    <w:rsid w:val="004D7B6F"/>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A0418-439C-44C3-9C8D-0A0E04A2A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761</Words>
  <Characters>4418</Characters>
  <Application>Microsoft Office Word</Application>
  <DocSecurity>0</DocSecurity>
  <Lines>36</Lines>
  <Paragraphs>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oleg.gradinaru</dc:creator>
  <cp:lastModifiedBy>oleg gradinaru</cp:lastModifiedBy>
  <cp:revision>36</cp:revision>
  <dcterms:created xsi:type="dcterms:W3CDTF">2024-06-25T13:28:00Z</dcterms:created>
  <dcterms:modified xsi:type="dcterms:W3CDTF">2024-06-28T11:40:00Z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2023-05-03T05:29:00Z</dcterms:created>
  <dc:creator>Пользователь</dc:creator>
  <dc:description/>
  <dc:language>ro-RO</dc:language>
  <cp:lastModifiedBy>Constantin Gorincioi</cp:lastModifiedBy>
  <cp:lastPrinted>2023-05-02T12:14:00Z</cp:lastPrinted>
  <dcterms:modified xsi:type="dcterms:W3CDTF">2024-06-03T16:28:39Z</dcterms:modified>
  <cp:revision>60</cp:revision>
  <dc:subject/>
  <dc:title/>
</cp:coreProperties>
</file>