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4A" w:rsidRDefault="003D52BA" w:rsidP="003D5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NOTA INFORMATIVĂ</w:t>
      </w:r>
    </w:p>
    <w:p w:rsidR="003D52BA" w:rsidRDefault="003D52BA" w:rsidP="003D5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proiectul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ro-RO"/>
        </w:rPr>
        <w:t>Hotărîrii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Guvernului</w:t>
      </w:r>
    </w:p>
    <w:p w:rsidR="003D52BA" w:rsidRDefault="003D52BA" w:rsidP="003D5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cu privire la aprobarea Strategiei de dezvoltare </w:t>
      </w:r>
    </w:p>
    <w:p w:rsidR="003D52BA" w:rsidRDefault="003D52BA" w:rsidP="003D5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a comerţului interior pentru anii 2013-2020</w:t>
      </w:r>
    </w:p>
    <w:p w:rsidR="00B54CB5" w:rsidRDefault="00B54CB5" w:rsidP="003D5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002C8" w:rsidRPr="00F002C8" w:rsidRDefault="00F002C8" w:rsidP="00F002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002C8">
        <w:rPr>
          <w:rFonts w:ascii="Times New Roman" w:hAnsi="Times New Roman" w:cs="Times New Roman"/>
          <w:b/>
          <w:sz w:val="26"/>
          <w:szCs w:val="26"/>
          <w:lang w:val="ro-RO"/>
        </w:rPr>
        <w:t>Temei pentru elaborare</w:t>
      </w:r>
    </w:p>
    <w:p w:rsidR="00650487" w:rsidRDefault="009C225F" w:rsidP="00650487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Strategia precedentă de dezvoltare a comerţului interior (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Guvernului nr. 111/2006) a cuprins linii directorii de activităţi pentru perioada 2007-2009. Acţiunile stipulate în Strategia menţionată au fost executate în proporţie de 50 la sută, astfel măsurile nerealizate urmează să fie monitorizate printr-un act guvernamental nou. </w:t>
      </w:r>
      <w:r w:rsidR="00321D33">
        <w:rPr>
          <w:rFonts w:ascii="Times New Roman" w:hAnsi="Times New Roman" w:cs="Times New Roman"/>
          <w:sz w:val="26"/>
          <w:szCs w:val="26"/>
          <w:lang w:val="ro-RO"/>
        </w:rPr>
        <w:t>Concomitent, Strategia respectivă vine întru executarea prevederilor art. 5 al Legii nr. 231 din 23.09.2010 cu privire la comerţul interior.</w:t>
      </w:r>
    </w:p>
    <w:p w:rsidR="00650487" w:rsidRDefault="00650487" w:rsidP="00650487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F002C8" w:rsidRDefault="00F002C8" w:rsidP="006504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002C8">
        <w:rPr>
          <w:rFonts w:ascii="Times New Roman" w:hAnsi="Times New Roman" w:cs="Times New Roman"/>
          <w:b/>
          <w:sz w:val="26"/>
          <w:szCs w:val="26"/>
          <w:lang w:val="ro-RO"/>
        </w:rPr>
        <w:t>Condiţiile ce au impus elaborarea proiectului</w:t>
      </w:r>
    </w:p>
    <w:p w:rsidR="00E042D6" w:rsidRDefault="00627BEF" w:rsidP="00627BEF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Prezenta Strategie a fost condiţionată de necesitatea sistematizării acţiunilor întreprinse prin Strategia precedentă şi trasarea noilor direcţii de dezvoltare a activităţilor din comerţ, care </w:t>
      </w:r>
      <w:r w:rsidR="00970543">
        <w:rPr>
          <w:rFonts w:ascii="Times New Roman" w:hAnsi="Times New Roman" w:cs="Times New Roman"/>
          <w:sz w:val="26"/>
          <w:szCs w:val="26"/>
          <w:lang w:val="ro-RO"/>
        </w:rPr>
        <w:t xml:space="preserve">prevăd </w:t>
      </w:r>
      <w:proofErr w:type="spellStart"/>
      <w:r w:rsidR="00970543">
        <w:rPr>
          <w:rFonts w:ascii="Times New Roman" w:hAnsi="Times New Roman" w:cs="Times New Roman"/>
          <w:sz w:val="26"/>
          <w:szCs w:val="26"/>
          <w:lang w:val="ro-RO"/>
        </w:rPr>
        <w:t>atît</w:t>
      </w:r>
      <w:proofErr w:type="spellEnd"/>
      <w:r w:rsidR="00970543">
        <w:rPr>
          <w:rFonts w:ascii="Times New Roman" w:hAnsi="Times New Roman" w:cs="Times New Roman"/>
          <w:sz w:val="26"/>
          <w:szCs w:val="26"/>
          <w:lang w:val="ro-RO"/>
        </w:rPr>
        <w:t xml:space="preserve"> comercializarea produselor, </w:t>
      </w:r>
      <w:proofErr w:type="spellStart"/>
      <w:r w:rsidR="00970543">
        <w:rPr>
          <w:rFonts w:ascii="Times New Roman" w:hAnsi="Times New Roman" w:cs="Times New Roman"/>
          <w:sz w:val="26"/>
          <w:szCs w:val="26"/>
          <w:lang w:val="ro-RO"/>
        </w:rPr>
        <w:t>cît</w:t>
      </w:r>
      <w:proofErr w:type="spellEnd"/>
      <w:r w:rsidR="00970543">
        <w:rPr>
          <w:rFonts w:ascii="Times New Roman" w:hAnsi="Times New Roman" w:cs="Times New Roman"/>
          <w:sz w:val="26"/>
          <w:szCs w:val="26"/>
          <w:lang w:val="ro-RO"/>
        </w:rPr>
        <w:t xml:space="preserve"> şi a serviciilor aferente comerţului -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reparaţii, închirieri, alimentaţie publică, frizerii, turism etc.</w:t>
      </w:r>
      <w:r w:rsidR="00970543">
        <w:rPr>
          <w:rFonts w:ascii="Times New Roman" w:hAnsi="Times New Roman" w:cs="Times New Roman"/>
          <w:sz w:val="26"/>
          <w:szCs w:val="26"/>
          <w:lang w:val="ro-RO"/>
        </w:rPr>
        <w:t xml:space="preserve"> Activităţile respective</w:t>
      </w:r>
      <w:r w:rsidR="001F038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70543">
        <w:rPr>
          <w:rFonts w:ascii="Times New Roman" w:hAnsi="Times New Roman" w:cs="Times New Roman"/>
          <w:sz w:val="26"/>
          <w:szCs w:val="26"/>
          <w:lang w:val="ro-RO"/>
        </w:rPr>
        <w:t>sunt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focusate spre satisfacerea </w:t>
      </w:r>
      <w:r w:rsidR="00321D33">
        <w:rPr>
          <w:rFonts w:ascii="Times New Roman" w:hAnsi="Times New Roman" w:cs="Times New Roman"/>
          <w:sz w:val="26"/>
          <w:szCs w:val="26"/>
          <w:lang w:val="ro-RO"/>
        </w:rPr>
        <w:t>n</w:t>
      </w:r>
      <w:r>
        <w:rPr>
          <w:rFonts w:ascii="Times New Roman" w:hAnsi="Times New Roman" w:cs="Times New Roman"/>
          <w:sz w:val="26"/>
          <w:szCs w:val="26"/>
          <w:lang w:val="ro-RO"/>
        </w:rPr>
        <w:t>ecesităţilor sociale şi economice ale consumatorilor</w:t>
      </w:r>
      <w:r w:rsidR="00764A61">
        <w:rPr>
          <w:rFonts w:ascii="Times New Roman" w:hAnsi="Times New Roman" w:cs="Times New Roman"/>
          <w:sz w:val="26"/>
          <w:szCs w:val="26"/>
          <w:lang w:val="ro-RO"/>
        </w:rPr>
        <w:t xml:space="preserve"> prin crearea unui sistem eficient de comercializare a produselor / serviciilor pe întreg teritoriul ţării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764A61">
        <w:rPr>
          <w:rFonts w:ascii="Times New Roman" w:hAnsi="Times New Roman" w:cs="Times New Roman"/>
          <w:sz w:val="26"/>
          <w:szCs w:val="26"/>
          <w:lang w:val="ro-RO"/>
        </w:rPr>
        <w:t xml:space="preserve"> Aceasta şi constituie scopul Strategiei </w:t>
      </w:r>
      <w:r w:rsidR="00970543">
        <w:rPr>
          <w:rFonts w:ascii="Times New Roman" w:hAnsi="Times New Roman" w:cs="Times New Roman"/>
          <w:sz w:val="26"/>
          <w:szCs w:val="26"/>
          <w:lang w:val="ro-RO"/>
        </w:rPr>
        <w:t>în cauză.</w:t>
      </w:r>
    </w:p>
    <w:p w:rsidR="00CD7EBA" w:rsidRDefault="00E042D6" w:rsidP="00627BEF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Prin proiectul Strategiei se înaintează acţiuni care ar contribui la soluţionarea problemelor</w:t>
      </w:r>
      <w:r w:rsidR="00321D33">
        <w:rPr>
          <w:rFonts w:ascii="Times New Roman" w:hAnsi="Times New Roman" w:cs="Times New Roman"/>
          <w:sz w:val="26"/>
          <w:szCs w:val="26"/>
          <w:lang w:val="ro-RO"/>
        </w:rPr>
        <w:t xml:space="preserve"> pieţei interne de consum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, aşa ca prezenţa </w:t>
      </w:r>
      <w:r w:rsidR="00321D33">
        <w:rPr>
          <w:rFonts w:ascii="Times New Roman" w:hAnsi="Times New Roman" w:cs="Times New Roman"/>
          <w:sz w:val="26"/>
          <w:szCs w:val="26"/>
          <w:lang w:val="ro-RO"/>
        </w:rPr>
        <w:t>pe piaţă a produselor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necompetitive</w:t>
      </w:r>
      <w:r w:rsidR="00321D33">
        <w:rPr>
          <w:rFonts w:ascii="Times New Roman" w:hAnsi="Times New Roman" w:cs="Times New Roman"/>
          <w:sz w:val="26"/>
          <w:szCs w:val="26"/>
          <w:lang w:val="ro-RO"/>
        </w:rPr>
        <w:t>, exi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stenţa dezechilibrului între infrastructura unităţilor comerciale / prestări servicii amplasate </w:t>
      </w:r>
      <w:r w:rsidR="00321D33">
        <w:rPr>
          <w:rFonts w:ascii="Times New Roman" w:hAnsi="Times New Roman" w:cs="Times New Roman"/>
          <w:sz w:val="26"/>
          <w:szCs w:val="26"/>
          <w:lang w:val="ro-RO"/>
        </w:rPr>
        <w:t>în municipii şi alte localităţi</w:t>
      </w:r>
      <w:r>
        <w:rPr>
          <w:rFonts w:ascii="Times New Roman" w:hAnsi="Times New Roman" w:cs="Times New Roman"/>
          <w:sz w:val="26"/>
          <w:szCs w:val="26"/>
          <w:lang w:val="ro-RO"/>
        </w:rPr>
        <w:t>, lipsa personalului calificat încadrat în activităţile din comerţ.</w:t>
      </w:r>
    </w:p>
    <w:p w:rsidR="00650487" w:rsidRDefault="00650487" w:rsidP="00650487">
      <w:pPr>
        <w:pStyle w:val="a3"/>
        <w:ind w:left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C2394" w:rsidRPr="008C2394" w:rsidRDefault="00CD7EBA" w:rsidP="006504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Principalele prevederi</w:t>
      </w:r>
    </w:p>
    <w:p w:rsidR="001B355A" w:rsidRDefault="00AD25D4" w:rsidP="00AD25D4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Principalele prevederi ale proiectului Strategiei se referă la direcţiile prioritare de dezvoltare </w:t>
      </w:r>
      <w:r w:rsidR="00791301">
        <w:rPr>
          <w:rFonts w:ascii="Times New Roman" w:hAnsi="Times New Roman" w:cs="Times New Roman"/>
          <w:sz w:val="26"/>
          <w:szCs w:val="26"/>
          <w:lang w:val="ro-RO"/>
        </w:rPr>
        <w:t xml:space="preserve">a domeniului vizat </w:t>
      </w:r>
      <w:r>
        <w:rPr>
          <w:rFonts w:ascii="Times New Roman" w:hAnsi="Times New Roman" w:cs="Times New Roman"/>
          <w:sz w:val="26"/>
          <w:szCs w:val="26"/>
          <w:lang w:val="ro-RO"/>
        </w:rPr>
        <w:t>şi acţiunile care se impun întru</w:t>
      </w:r>
      <w:r w:rsidR="00791301">
        <w:rPr>
          <w:rFonts w:ascii="Times New Roman" w:hAnsi="Times New Roman" w:cs="Times New Roman"/>
          <w:sz w:val="26"/>
          <w:szCs w:val="26"/>
          <w:lang w:val="ro-RO"/>
        </w:rPr>
        <w:t xml:space="preserve"> atingerea obiectivelor stabilite.</w:t>
      </w:r>
      <w:r w:rsidR="001B355A">
        <w:rPr>
          <w:rFonts w:ascii="Times New Roman" w:hAnsi="Times New Roman" w:cs="Times New Roman"/>
          <w:sz w:val="26"/>
          <w:szCs w:val="26"/>
          <w:lang w:val="ro-RO"/>
        </w:rPr>
        <w:t xml:space="preserve"> Astfel, </w:t>
      </w:r>
      <w:proofErr w:type="spellStart"/>
      <w:r w:rsidR="001B355A">
        <w:rPr>
          <w:rFonts w:ascii="Times New Roman" w:hAnsi="Times New Roman" w:cs="Times New Roman"/>
          <w:sz w:val="26"/>
          <w:szCs w:val="26"/>
          <w:lang w:val="ro-RO"/>
        </w:rPr>
        <w:t>luînd</w:t>
      </w:r>
      <w:proofErr w:type="spellEnd"/>
      <w:r w:rsidR="001B355A">
        <w:rPr>
          <w:rFonts w:ascii="Times New Roman" w:hAnsi="Times New Roman" w:cs="Times New Roman"/>
          <w:sz w:val="26"/>
          <w:szCs w:val="26"/>
          <w:lang w:val="ro-RO"/>
        </w:rPr>
        <w:t xml:space="preserve"> în consideraţie vectorul principal al Strategiei – „</w:t>
      </w:r>
      <w:r w:rsidR="001B355A" w:rsidRPr="001B355A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Modernizarea activităţilor din comerţ din perspectiva implicaţiilor acestora asupra dezvoltării socio-economice </w:t>
      </w:r>
      <w:r w:rsidR="00321D33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a </w:t>
      </w:r>
      <w:r w:rsidR="001B355A" w:rsidRPr="001B355A">
        <w:rPr>
          <w:rFonts w:ascii="Times New Roman" w:hAnsi="Times New Roman" w:cs="Times New Roman"/>
          <w:b/>
          <w:i/>
          <w:sz w:val="26"/>
          <w:szCs w:val="26"/>
          <w:lang w:val="ro-RO"/>
        </w:rPr>
        <w:t>ţării”</w:t>
      </w:r>
      <w:r w:rsidR="001B355A">
        <w:rPr>
          <w:rFonts w:ascii="Times New Roman" w:hAnsi="Times New Roman" w:cs="Times New Roman"/>
          <w:sz w:val="26"/>
          <w:szCs w:val="26"/>
          <w:lang w:val="ro-RO"/>
        </w:rPr>
        <w:t xml:space="preserve"> au fost trasate următoarele obiective de bază:</w:t>
      </w:r>
    </w:p>
    <w:p w:rsidR="00627BEF" w:rsidRPr="001B355A" w:rsidRDefault="001B355A" w:rsidP="001B35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6"/>
          <w:szCs w:val="26"/>
          <w:lang w:val="ro-RO"/>
        </w:rPr>
      </w:pPr>
      <w:r w:rsidRPr="001B355A">
        <w:rPr>
          <w:rFonts w:ascii="Times New Roman" w:hAnsi="Times New Roman" w:cs="Times New Roman"/>
          <w:b/>
          <w:sz w:val="26"/>
          <w:szCs w:val="26"/>
          <w:lang w:val="ro-RO"/>
        </w:rPr>
        <w:t>Creşterea eficacităţii reglementării comerţului interior</w:t>
      </w:r>
      <w:r w:rsidRPr="001B355A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 </w:t>
      </w:r>
      <w:r w:rsidR="00AD25D4" w:rsidRPr="001B355A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   </w:t>
      </w:r>
      <w:r w:rsidR="00E042D6" w:rsidRPr="001B355A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   </w:t>
      </w:r>
      <w:r w:rsidR="00764A61" w:rsidRPr="001B355A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 </w:t>
      </w:r>
    </w:p>
    <w:p w:rsidR="00F002C8" w:rsidRDefault="001B355A" w:rsidP="00F002C8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Măsuri de implementare:</w:t>
      </w:r>
    </w:p>
    <w:p w:rsidR="001B355A" w:rsidRDefault="001B355A" w:rsidP="001B35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Perfectarea cadrului normativ privind activităţile din comerţ (elaborarea normelor asupra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vînzărilor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la distanţă şi în afara spaţiilor comerciale, 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vînzărilor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cu preţ redus</w:t>
      </w:r>
      <w:r w:rsidR="00B32F12">
        <w:rPr>
          <w:rFonts w:ascii="Times New Roman" w:hAnsi="Times New Roman" w:cs="Times New Roman"/>
          <w:sz w:val="26"/>
          <w:szCs w:val="26"/>
          <w:lang w:val="ro-RO"/>
        </w:rPr>
        <w:t xml:space="preserve"> etc.</w:t>
      </w:r>
      <w:r>
        <w:rPr>
          <w:rFonts w:ascii="Times New Roman" w:hAnsi="Times New Roman" w:cs="Times New Roman"/>
          <w:sz w:val="26"/>
          <w:szCs w:val="26"/>
          <w:lang w:val="ro-RO"/>
        </w:rPr>
        <w:t>);</w:t>
      </w:r>
    </w:p>
    <w:p w:rsidR="001B355A" w:rsidRDefault="00B32F12" w:rsidP="001B35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Consolidarea cadrului instituţional de supraveghere a pieţei interne de consum (</w:t>
      </w:r>
      <w:r w:rsidR="00E46773">
        <w:rPr>
          <w:rFonts w:ascii="Times New Roman" w:hAnsi="Times New Roman" w:cs="Times New Roman"/>
          <w:sz w:val="26"/>
          <w:szCs w:val="26"/>
          <w:lang w:val="ro-RO"/>
        </w:rPr>
        <w:t>Agenţia Naţională pentru Siguranţa Alimentelor, Consiliul Concurenţei, Comisia de monitorizare a tranzacţiilor din import</w:t>
      </w:r>
      <w:r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E46773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E46773" w:rsidRDefault="00E46773" w:rsidP="001B35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Editarea „Ghidului comerciantului” – manual de călăuză pentru operatorii pieţei.</w:t>
      </w:r>
    </w:p>
    <w:p w:rsidR="00100BD1" w:rsidRPr="00100BD1" w:rsidRDefault="00100BD1" w:rsidP="00100B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Sporirea competitivităţii produselor / serviciilor plasate pe piaţă</w:t>
      </w:r>
    </w:p>
    <w:p w:rsidR="00100BD1" w:rsidRDefault="00100BD1" w:rsidP="00100BD1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Măsuri de implementare:</w:t>
      </w:r>
    </w:p>
    <w:p w:rsidR="00100BD1" w:rsidRDefault="003747AD" w:rsidP="00100B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Stimularea ofertei interne de mărfuri (dezvoltarea micii industrii la sate prin modelul cooperatist</w:t>
      </w:r>
      <w:r w:rsidR="00321D33">
        <w:rPr>
          <w:rFonts w:ascii="Times New Roman" w:hAnsi="Times New Roman" w:cs="Times New Roman"/>
          <w:sz w:val="26"/>
          <w:szCs w:val="26"/>
          <w:lang w:val="ro-RO"/>
        </w:rPr>
        <w:t>/ asociere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şi activitatea economică independentă);</w:t>
      </w:r>
    </w:p>
    <w:p w:rsidR="003747AD" w:rsidRDefault="003747AD" w:rsidP="00100B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Sporirea calităţii produselor plasate pe piaţă</w:t>
      </w:r>
      <w:r w:rsidR="00825F1D">
        <w:rPr>
          <w:rFonts w:ascii="Times New Roman" w:hAnsi="Times New Roman" w:cs="Times New Roman"/>
          <w:sz w:val="26"/>
          <w:szCs w:val="26"/>
          <w:lang w:val="ro-RO"/>
        </w:rPr>
        <w:t xml:space="preserve"> (implementarea Sistemelor de Management al Calităţii la producătorii locali, introducerea unui sistem </w:t>
      </w:r>
      <w:r w:rsidR="00825F1D">
        <w:rPr>
          <w:rFonts w:ascii="Times New Roman" w:hAnsi="Times New Roman" w:cs="Times New Roman"/>
          <w:sz w:val="26"/>
          <w:szCs w:val="26"/>
          <w:lang w:val="ro-RO"/>
        </w:rPr>
        <w:lastRenderedPageBreak/>
        <w:t>transparent de verificare a calităţii la importul produselor, majorarea amenzilor pentru plasarea pe piaţă a produselor necalitative);</w:t>
      </w:r>
    </w:p>
    <w:p w:rsidR="00825F1D" w:rsidRDefault="00825F1D" w:rsidP="00100B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Instituirea unui sistem informaţional unic privind produsele plasate pe piaţă cu conexiune a tuturor instituţiilor cu </w:t>
      </w:r>
      <w:r w:rsidR="00A13A65">
        <w:rPr>
          <w:rFonts w:ascii="Times New Roman" w:hAnsi="Times New Roman" w:cs="Times New Roman"/>
          <w:sz w:val="26"/>
          <w:szCs w:val="26"/>
          <w:lang w:val="ro-RO"/>
        </w:rPr>
        <w:t xml:space="preserve">competenţă </w:t>
      </w:r>
      <w:r>
        <w:rPr>
          <w:rFonts w:ascii="Times New Roman" w:hAnsi="Times New Roman" w:cs="Times New Roman"/>
          <w:sz w:val="26"/>
          <w:szCs w:val="26"/>
          <w:lang w:val="ro-RO"/>
        </w:rPr>
        <w:t>de supraveghere şi control.</w:t>
      </w:r>
    </w:p>
    <w:p w:rsidR="00A13A65" w:rsidRPr="00A13A65" w:rsidRDefault="00A13A65" w:rsidP="00A13A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A13A65">
        <w:rPr>
          <w:rFonts w:ascii="Times New Roman" w:hAnsi="Times New Roman" w:cs="Times New Roman"/>
          <w:b/>
          <w:sz w:val="26"/>
          <w:szCs w:val="26"/>
          <w:lang w:val="ro-RO"/>
        </w:rPr>
        <w:t>Îmbunătăţirea infrastructurii comerciale în teritoriu, în special în localităţile rurale</w:t>
      </w:r>
    </w:p>
    <w:p w:rsidR="00F002C8" w:rsidRDefault="00A13A65" w:rsidP="00F002C8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Măsuri de implementare:</w:t>
      </w:r>
    </w:p>
    <w:p w:rsidR="00A13A65" w:rsidRDefault="00F11127" w:rsidP="00A13A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Încurajarea dezvoltării parteneriatului public – privat în domeniul comercializării produselor / serviciilor;</w:t>
      </w:r>
    </w:p>
    <w:p w:rsidR="00F11127" w:rsidRDefault="00F11127" w:rsidP="00A13A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Acordarea creditelor preferenţiale agenţilor economici care doresc să investească în infrastructura rurală;</w:t>
      </w:r>
    </w:p>
    <w:p w:rsidR="00F11127" w:rsidRDefault="00F11127" w:rsidP="00A13A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Stimularea creării centrelor de interes multifuncţional pentru satisfacerea cerinţelor sociale ale populaţiei de la sate (ateliere de reparaţii şi confecţionări, frizerii, farmacii, cantine sociale etc.).</w:t>
      </w:r>
    </w:p>
    <w:p w:rsidR="00F11127" w:rsidRPr="00F11127" w:rsidRDefault="00F11127" w:rsidP="00F111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Modernizarea formelor de distribuţie şi comercializare a produselor / serviciilor</w:t>
      </w:r>
    </w:p>
    <w:p w:rsidR="00D23ADB" w:rsidRDefault="00D23ADB" w:rsidP="00F11127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Măsuri de implementare:</w:t>
      </w:r>
    </w:p>
    <w:p w:rsidR="00D23ADB" w:rsidRDefault="00D23ADB" w:rsidP="00D23A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Utilizarea canalelor eficiente de distribuţie intensivă a produselor agroalimentare (crearea pieţelor de gros la nivel regional, organizarea comerţului „de pe roţi”cu produse agricole etc.);</w:t>
      </w:r>
    </w:p>
    <w:p w:rsidR="006C19CF" w:rsidRDefault="006C19CF" w:rsidP="00D23A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Susţinerea extinderii comerţului de firmă – magazinele producătorilor (magazine de brand)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atît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pentru mărfuri autohtone,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cît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şi străine;</w:t>
      </w:r>
    </w:p>
    <w:p w:rsidR="008C41C6" w:rsidRDefault="00D83F75" w:rsidP="00D23A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Implementarea practicilor internaţionale privind comerţul electronic.</w:t>
      </w:r>
    </w:p>
    <w:p w:rsidR="008C41C6" w:rsidRPr="008C41C6" w:rsidRDefault="008C41C6" w:rsidP="008C41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Asigurarea comerţului cu forţă de muncă calificată şi în permanenţă perfecţionare</w:t>
      </w:r>
    </w:p>
    <w:p w:rsidR="008C41C6" w:rsidRDefault="008C41C6" w:rsidP="008C41C6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Măsuri de implementare:</w:t>
      </w:r>
    </w:p>
    <w:p w:rsidR="007A2D34" w:rsidRDefault="007A2D34" w:rsidP="007A2D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Elaborarea şi validarea standardelor ocupaţionale pentru lucrătorii din comerţ;</w:t>
      </w:r>
    </w:p>
    <w:p w:rsidR="007A2D34" w:rsidRDefault="007A2D34" w:rsidP="007A2D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Evaluarea competenţelor calificative ale personalului care practică activităţi din comerţ;</w:t>
      </w:r>
    </w:p>
    <w:p w:rsidR="0064397F" w:rsidRDefault="0064397F" w:rsidP="007A2D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Instituirea Centrului de Management şi Formare Profesională în domeniul comerţului.</w:t>
      </w:r>
    </w:p>
    <w:p w:rsidR="00650487" w:rsidRDefault="00650487" w:rsidP="00650487">
      <w:pPr>
        <w:pStyle w:val="a3"/>
        <w:ind w:left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7A2D34" w:rsidRDefault="00304474" w:rsidP="006504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04474">
        <w:rPr>
          <w:rFonts w:ascii="Times New Roman" w:hAnsi="Times New Roman" w:cs="Times New Roman"/>
          <w:b/>
          <w:sz w:val="26"/>
          <w:szCs w:val="26"/>
          <w:lang w:val="ro-RO"/>
        </w:rPr>
        <w:t>Fundamentarea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economico-</w:t>
      </w:r>
      <w:r w:rsidR="009E2C5E">
        <w:rPr>
          <w:rFonts w:ascii="Times New Roman" w:hAnsi="Times New Roman" w:cs="Times New Roman"/>
          <w:b/>
          <w:sz w:val="26"/>
          <w:szCs w:val="26"/>
          <w:lang w:val="ro-RO"/>
        </w:rPr>
        <w:t>financiară</w:t>
      </w:r>
    </w:p>
    <w:p w:rsidR="00615562" w:rsidRDefault="00D40690" w:rsidP="00615562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Beneficiile directe şi indirecte care pot fi obţinute urmare realizării acţiunilor prevăzute de Strategie sunt următoarele:</w:t>
      </w:r>
    </w:p>
    <w:p w:rsidR="00EC730D" w:rsidRDefault="00EC730D" w:rsidP="00EC730D">
      <w:pPr>
        <w:numPr>
          <w:ilvl w:val="0"/>
          <w:numId w:val="4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Perfecţionarea instrumentelor juridice de reglementare a comerţului interior şi alinierea acestuia la principiile practicate în Uniunea Europeană;</w:t>
      </w:r>
    </w:p>
    <w:p w:rsidR="00EC730D" w:rsidRDefault="00EC730D" w:rsidP="00EC730D">
      <w:pPr>
        <w:numPr>
          <w:ilvl w:val="0"/>
          <w:numId w:val="4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Diversificarea şi eficientizarea canalelor de distribuţie a produselor agroalimentare care va spori veniturile şi bunăstarea populaţiei rurale;</w:t>
      </w:r>
    </w:p>
    <w:p w:rsidR="00EC730D" w:rsidRDefault="00EC730D" w:rsidP="00EC730D">
      <w:pPr>
        <w:numPr>
          <w:ilvl w:val="0"/>
          <w:numId w:val="4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Consolidarea concurenţei loiale şi ca rezultat reducerea preţurilor la produse şi servicii şi creşterea calităţii acestora;</w:t>
      </w:r>
    </w:p>
    <w:p w:rsidR="00EC730D" w:rsidRDefault="00EC730D" w:rsidP="00EC730D">
      <w:pPr>
        <w:numPr>
          <w:ilvl w:val="0"/>
          <w:numId w:val="4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Ocuparea forţei de muncă, în special în localităţile rurale prin extinderea reţelei comerciale. </w:t>
      </w:r>
    </w:p>
    <w:p w:rsidR="00CE0332" w:rsidRDefault="00321D33" w:rsidP="00CE0332">
      <w:pPr>
        <w:ind w:left="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Majoritatea </w:t>
      </w:r>
      <w:r w:rsidR="00CE0332" w:rsidRPr="00CE0332">
        <w:rPr>
          <w:sz w:val="26"/>
          <w:szCs w:val="26"/>
          <w:lang w:val="ro-RO"/>
        </w:rPr>
        <w:t>măsuril</w:t>
      </w:r>
      <w:r>
        <w:rPr>
          <w:sz w:val="26"/>
          <w:szCs w:val="26"/>
          <w:lang w:val="ro-RO"/>
        </w:rPr>
        <w:t>or</w:t>
      </w:r>
      <w:r w:rsidR="00CE0332" w:rsidRPr="00CE0332">
        <w:rPr>
          <w:sz w:val="26"/>
          <w:szCs w:val="26"/>
          <w:lang w:val="ro-RO"/>
        </w:rPr>
        <w:t xml:space="preserve"> prevăzute a fi realizate în prezenta Strategie nu necesită alocarea unor surse financiare suplimentare, altele </w:t>
      </w:r>
      <w:proofErr w:type="spellStart"/>
      <w:r w:rsidR="00CE0332" w:rsidRPr="00CE0332">
        <w:rPr>
          <w:sz w:val="26"/>
          <w:szCs w:val="26"/>
          <w:lang w:val="ro-RO"/>
        </w:rPr>
        <w:t>decît</w:t>
      </w:r>
      <w:proofErr w:type="spellEnd"/>
      <w:r w:rsidR="00CE0332" w:rsidRPr="00CE0332">
        <w:rPr>
          <w:sz w:val="26"/>
          <w:szCs w:val="26"/>
          <w:lang w:val="ro-RO"/>
        </w:rPr>
        <w:t xml:space="preserve"> sursele bugetare alocate fiecărei instituţii implicate în realizarea documentului în cauză. Concomitent, în procesul de implementare a Strategiei vor fi identificate </w:t>
      </w:r>
      <w:r>
        <w:rPr>
          <w:sz w:val="26"/>
          <w:szCs w:val="26"/>
          <w:lang w:val="ro-RO"/>
        </w:rPr>
        <w:t>şi</w:t>
      </w:r>
      <w:r w:rsidR="00CE0332" w:rsidRPr="00CE0332">
        <w:rPr>
          <w:sz w:val="26"/>
          <w:szCs w:val="26"/>
          <w:lang w:val="ro-RO"/>
        </w:rPr>
        <w:t xml:space="preserve"> surse </w:t>
      </w:r>
      <w:r w:rsidR="00CE0332">
        <w:rPr>
          <w:sz w:val="26"/>
          <w:szCs w:val="26"/>
          <w:lang w:val="ro-RO"/>
        </w:rPr>
        <w:t>de finanţare extrabugetare</w:t>
      </w:r>
      <w:r w:rsidR="00CE0332" w:rsidRPr="00CE0332">
        <w:rPr>
          <w:sz w:val="26"/>
          <w:szCs w:val="26"/>
          <w:lang w:val="ro-RO"/>
        </w:rPr>
        <w:t xml:space="preserve">. </w:t>
      </w:r>
    </w:p>
    <w:p w:rsidR="00650487" w:rsidRDefault="00650487" w:rsidP="00650487">
      <w:pPr>
        <w:pStyle w:val="a4"/>
        <w:jc w:val="both"/>
        <w:rPr>
          <w:b/>
          <w:sz w:val="26"/>
          <w:szCs w:val="26"/>
          <w:lang w:val="ro-RO"/>
        </w:rPr>
      </w:pPr>
    </w:p>
    <w:p w:rsidR="0031661D" w:rsidRPr="0031661D" w:rsidRDefault="0031661D" w:rsidP="00650487">
      <w:pPr>
        <w:pStyle w:val="a4"/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lastRenderedPageBreak/>
        <w:t>Consultarea proiectului vizat</w:t>
      </w:r>
    </w:p>
    <w:p w:rsidR="0031661D" w:rsidRDefault="0031661D" w:rsidP="0031661D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Procesul consultativ cu părţile interesate s-a lansat concomitent cu crearea Comisiei pentru consultări şi negocieri colective în domeniul comerţului interior. Astfel, conceptul Strategiei date a fost discutat în cadrul şedinţei de lucru a Comisiei menţionate, membrii căreia </w:t>
      </w:r>
      <w:r w:rsidR="00C12D58">
        <w:rPr>
          <w:sz w:val="26"/>
          <w:szCs w:val="26"/>
          <w:lang w:val="ro-RO"/>
        </w:rPr>
        <w:t xml:space="preserve">sunt </w:t>
      </w:r>
      <w:r>
        <w:rPr>
          <w:sz w:val="26"/>
          <w:szCs w:val="26"/>
          <w:lang w:val="ro-RO"/>
        </w:rPr>
        <w:t>reprez</w:t>
      </w:r>
      <w:r w:rsidR="00C12D58">
        <w:rPr>
          <w:sz w:val="26"/>
          <w:szCs w:val="26"/>
          <w:lang w:val="ro-RO"/>
        </w:rPr>
        <w:t xml:space="preserve">entanţi </w:t>
      </w:r>
      <w:r>
        <w:rPr>
          <w:sz w:val="26"/>
          <w:szCs w:val="26"/>
          <w:lang w:val="ro-RO"/>
        </w:rPr>
        <w:t xml:space="preserve">din partea Ministerului Economiei şi a autorităţilor administraţiei publice locale, </w:t>
      </w:r>
      <w:r w:rsidR="00C12D58">
        <w:rPr>
          <w:sz w:val="26"/>
          <w:szCs w:val="26"/>
          <w:lang w:val="ro-RO"/>
        </w:rPr>
        <w:t>sindicatelor şi patronatelor de ramură, precum şi experţi naţionali şi din mediul academic. Proiectul dat a fost plasat pe site-ul Ministerului Economiei la rubrica „Transparenţa decizională”, a fost</w:t>
      </w:r>
      <w:r w:rsidR="00321D33">
        <w:rPr>
          <w:sz w:val="26"/>
          <w:szCs w:val="26"/>
          <w:lang w:val="ro-RO"/>
        </w:rPr>
        <w:t xml:space="preserve"> avizat de către instituţiile de resort, a fost supus dezbaterilor în cadrul unei întrevederi cu reprezentanţii secţiilor economie ale consiliilor </w:t>
      </w:r>
      <w:r w:rsidR="00C12D58">
        <w:rPr>
          <w:sz w:val="26"/>
          <w:szCs w:val="26"/>
          <w:lang w:val="ro-RO"/>
        </w:rPr>
        <w:t>raionale.</w:t>
      </w:r>
    </w:p>
    <w:p w:rsidR="004C066E" w:rsidRDefault="004C066E" w:rsidP="0031661D">
      <w:pPr>
        <w:jc w:val="both"/>
        <w:rPr>
          <w:sz w:val="26"/>
          <w:szCs w:val="26"/>
          <w:lang w:val="ro-RO"/>
        </w:rPr>
      </w:pPr>
    </w:p>
    <w:p w:rsidR="00D40690" w:rsidRDefault="0083451D" w:rsidP="0083451D">
      <w:pPr>
        <w:pStyle w:val="a3"/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Valeriu LAZĂR,</w:t>
      </w:r>
    </w:p>
    <w:p w:rsidR="0083451D" w:rsidRDefault="0083451D" w:rsidP="0083451D">
      <w:pPr>
        <w:pStyle w:val="a3"/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Viceprim-ministru,</w:t>
      </w:r>
    </w:p>
    <w:p w:rsidR="0083451D" w:rsidRPr="0083451D" w:rsidRDefault="0083451D" w:rsidP="0083451D">
      <w:pPr>
        <w:pStyle w:val="a3"/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ministru</w:t>
      </w:r>
    </w:p>
    <w:p w:rsidR="00773539" w:rsidRPr="00615562" w:rsidRDefault="00773539" w:rsidP="00615562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9E2C5E" w:rsidRDefault="009E2C5E" w:rsidP="00615562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15562" w:rsidRPr="00615562" w:rsidRDefault="00615562" w:rsidP="00615562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15562" w:rsidRPr="00304474" w:rsidRDefault="00615562" w:rsidP="009E2C5E">
      <w:pPr>
        <w:pStyle w:val="a3"/>
        <w:ind w:left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23ADB" w:rsidRDefault="006C19CF" w:rsidP="008C41C6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F11127" w:rsidRDefault="00F11127" w:rsidP="00F11127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A13A65" w:rsidRDefault="00A13A65" w:rsidP="00F002C8">
      <w:pPr>
        <w:pStyle w:val="a3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sectPr w:rsidR="00A13A65" w:rsidSect="0031584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77E" w:rsidRDefault="00AB677E" w:rsidP="00731EDD">
      <w:r>
        <w:separator/>
      </w:r>
    </w:p>
  </w:endnote>
  <w:endnote w:type="continuationSeparator" w:id="0">
    <w:p w:rsidR="00AB677E" w:rsidRDefault="00AB677E" w:rsidP="00731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77E" w:rsidRDefault="00AB677E" w:rsidP="00731EDD">
      <w:r>
        <w:separator/>
      </w:r>
    </w:p>
  </w:footnote>
  <w:footnote w:type="continuationSeparator" w:id="0">
    <w:p w:rsidR="00AB677E" w:rsidRDefault="00AB677E" w:rsidP="00731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412F"/>
    <w:multiLevelType w:val="hybridMultilevel"/>
    <w:tmpl w:val="7B34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90C2C"/>
    <w:multiLevelType w:val="hybridMultilevel"/>
    <w:tmpl w:val="8E5A8B46"/>
    <w:lvl w:ilvl="0" w:tplc="EAB4BC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73A20"/>
    <w:multiLevelType w:val="hybridMultilevel"/>
    <w:tmpl w:val="C774298E"/>
    <w:lvl w:ilvl="0" w:tplc="DFCE7862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1BB7225"/>
    <w:multiLevelType w:val="hybridMultilevel"/>
    <w:tmpl w:val="60A033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D52BA"/>
    <w:rsid w:val="0003529C"/>
    <w:rsid w:val="000678DB"/>
    <w:rsid w:val="00087476"/>
    <w:rsid w:val="000A6565"/>
    <w:rsid w:val="000B7D33"/>
    <w:rsid w:val="00100BD1"/>
    <w:rsid w:val="00120993"/>
    <w:rsid w:val="001308EE"/>
    <w:rsid w:val="001B355A"/>
    <w:rsid w:val="001C23B0"/>
    <w:rsid w:val="001C6596"/>
    <w:rsid w:val="001F0384"/>
    <w:rsid w:val="0024336B"/>
    <w:rsid w:val="002B6DC6"/>
    <w:rsid w:val="00304474"/>
    <w:rsid w:val="00304F3B"/>
    <w:rsid w:val="0031584A"/>
    <w:rsid w:val="0031661D"/>
    <w:rsid w:val="00321D33"/>
    <w:rsid w:val="00330FC5"/>
    <w:rsid w:val="0035074F"/>
    <w:rsid w:val="003747AD"/>
    <w:rsid w:val="00380E14"/>
    <w:rsid w:val="003D52BA"/>
    <w:rsid w:val="00444EA0"/>
    <w:rsid w:val="004610C0"/>
    <w:rsid w:val="004C066E"/>
    <w:rsid w:val="005106CA"/>
    <w:rsid w:val="00615562"/>
    <w:rsid w:val="00627BEF"/>
    <w:rsid w:val="0064397F"/>
    <w:rsid w:val="00650487"/>
    <w:rsid w:val="006C19CF"/>
    <w:rsid w:val="006E2C46"/>
    <w:rsid w:val="00731EDD"/>
    <w:rsid w:val="00764A61"/>
    <w:rsid w:val="00773539"/>
    <w:rsid w:val="00791301"/>
    <w:rsid w:val="007A2D34"/>
    <w:rsid w:val="00825F1D"/>
    <w:rsid w:val="0083451D"/>
    <w:rsid w:val="00877776"/>
    <w:rsid w:val="008B0505"/>
    <w:rsid w:val="008C03C7"/>
    <w:rsid w:val="008C2394"/>
    <w:rsid w:val="008C2FAA"/>
    <w:rsid w:val="008C41C6"/>
    <w:rsid w:val="00905DF5"/>
    <w:rsid w:val="0091328C"/>
    <w:rsid w:val="00955217"/>
    <w:rsid w:val="00970543"/>
    <w:rsid w:val="00991BBB"/>
    <w:rsid w:val="009C225F"/>
    <w:rsid w:val="009C5C4B"/>
    <w:rsid w:val="009E2C5E"/>
    <w:rsid w:val="00A13A65"/>
    <w:rsid w:val="00A96467"/>
    <w:rsid w:val="00AB147D"/>
    <w:rsid w:val="00AB677E"/>
    <w:rsid w:val="00AC3FE9"/>
    <w:rsid w:val="00AD25D4"/>
    <w:rsid w:val="00AD2668"/>
    <w:rsid w:val="00AD6F89"/>
    <w:rsid w:val="00B32F12"/>
    <w:rsid w:val="00B54CB5"/>
    <w:rsid w:val="00BC5F7A"/>
    <w:rsid w:val="00C12D58"/>
    <w:rsid w:val="00CB646B"/>
    <w:rsid w:val="00CD7EBA"/>
    <w:rsid w:val="00CE0332"/>
    <w:rsid w:val="00D23ADB"/>
    <w:rsid w:val="00D40690"/>
    <w:rsid w:val="00D83F75"/>
    <w:rsid w:val="00D84C25"/>
    <w:rsid w:val="00E042D6"/>
    <w:rsid w:val="00E23CCA"/>
    <w:rsid w:val="00E242FF"/>
    <w:rsid w:val="00E46773"/>
    <w:rsid w:val="00E53395"/>
    <w:rsid w:val="00EC730D"/>
    <w:rsid w:val="00F002C8"/>
    <w:rsid w:val="00F11127"/>
    <w:rsid w:val="00F151BF"/>
    <w:rsid w:val="00FD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2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03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31E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1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1E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1E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Me-209-Svetlana</dc:creator>
  <cp:lastModifiedBy>Me-209-Svetlana</cp:lastModifiedBy>
  <cp:revision>52</cp:revision>
  <cp:lastPrinted>2013-09-05T13:42:00Z</cp:lastPrinted>
  <dcterms:created xsi:type="dcterms:W3CDTF">2013-03-06T11:00:00Z</dcterms:created>
  <dcterms:modified xsi:type="dcterms:W3CDTF">2013-09-05T13:59:00Z</dcterms:modified>
</cp:coreProperties>
</file>