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C24F" w14:textId="29B18177" w:rsidR="00831129" w:rsidRPr="00B7716F" w:rsidRDefault="00831129" w:rsidP="00831129">
      <w:pPr>
        <w:pStyle w:val="ac"/>
        <w:jc w:val="center"/>
        <w:rPr>
          <w:rFonts w:cs="Times New Roman"/>
          <w:b/>
          <w:bCs/>
          <w:szCs w:val="28"/>
          <w:lang w:val="en-US"/>
        </w:rPr>
      </w:pPr>
      <w:r w:rsidRPr="00B7716F">
        <w:rPr>
          <w:rFonts w:cs="Times New Roman"/>
          <w:b/>
          <w:bCs/>
          <w:szCs w:val="28"/>
          <w:lang w:val="en-US"/>
        </w:rPr>
        <w:t xml:space="preserve">Propuneri de îmbunătățire a </w:t>
      </w:r>
      <w:r w:rsidRPr="00B7716F">
        <w:rPr>
          <w:rFonts w:cs="Times New Roman"/>
          <w:b/>
          <w:bCs/>
          <w:szCs w:val="28"/>
          <w:lang w:val="en-US"/>
        </w:rPr>
        <w:t>REGULAMENT-CADRU de organizare și funcționare a instituțiilor de educaţie antepreșcolară și instituţiilor de învățământ preșcolar</w:t>
      </w:r>
    </w:p>
    <w:p w14:paraId="033411E8" w14:textId="77777777" w:rsidR="00831129" w:rsidRPr="00B7716F" w:rsidRDefault="00831129" w:rsidP="00831129">
      <w:pPr>
        <w:pStyle w:val="ac"/>
        <w:rPr>
          <w:rFonts w:cs="Times New Roman"/>
          <w:szCs w:val="28"/>
          <w:lang w:val="en-US"/>
        </w:rPr>
      </w:pPr>
    </w:p>
    <w:p w14:paraId="2209B537" w14:textId="70E458EB" w:rsidR="009E502C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</w:t>
      </w:r>
      <w:r w:rsidR="009E502C" w:rsidRPr="00B7716F">
        <w:rPr>
          <w:rFonts w:cs="Times New Roman"/>
          <w:szCs w:val="28"/>
          <w:lang w:val="en-US"/>
        </w:rPr>
        <w:t>V</w:t>
      </w:r>
      <w:r w:rsidR="009E502C" w:rsidRPr="00B7716F">
        <w:rPr>
          <w:rFonts w:cs="Times New Roman"/>
          <w:szCs w:val="28"/>
          <w:lang w:val="en-US"/>
        </w:rPr>
        <w:t>enim</w:t>
      </w:r>
      <w:r w:rsidR="009E502C" w:rsidRPr="00B7716F">
        <w:rPr>
          <w:rFonts w:cs="Times New Roman"/>
          <w:szCs w:val="28"/>
          <w:lang w:val="en-US"/>
        </w:rPr>
        <w:t xml:space="preserve"> </w:t>
      </w:r>
      <w:r w:rsidR="009E502C" w:rsidRPr="00B7716F">
        <w:rPr>
          <w:rFonts w:cs="Times New Roman"/>
          <w:szCs w:val="28"/>
          <w:lang w:val="en-US"/>
        </w:rPr>
        <w:t xml:space="preserve"> cu unele propuneri și solicitări de clarificare referitoare la prevederile incluse în proiectul Regulamentului-cadru de organizare și funcționare a instituțiilor de educație antepreșcolară și a instituțiilor de învățământ preșcolar.</w:t>
      </w:r>
    </w:p>
    <w:p w14:paraId="6979BE84" w14:textId="70ECC6A6" w:rsidR="009E502C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          </w:t>
      </w:r>
      <w:r w:rsidR="009E502C" w:rsidRPr="00B7716F">
        <w:rPr>
          <w:rFonts w:cs="Times New Roman"/>
          <w:szCs w:val="28"/>
          <w:lang w:val="en-US"/>
        </w:rPr>
        <w:t xml:space="preserve">În mod special, atragem atenția asupra prevederilor ce țin de durata concediului de odihnă anual al cadrelor didactice (educatori), care, conform proiectului de regulament, este stabilită la </w:t>
      </w:r>
      <w:r w:rsidR="009E502C" w:rsidRPr="00B7716F">
        <w:rPr>
          <w:rFonts w:cs="Times New Roman"/>
          <w:b/>
          <w:bCs/>
          <w:szCs w:val="28"/>
          <w:lang w:val="en-US"/>
        </w:rPr>
        <w:t>30 de zile calendaristice</w:t>
      </w:r>
      <w:r w:rsidR="009E502C" w:rsidRPr="00B7716F">
        <w:rPr>
          <w:rFonts w:cs="Times New Roman"/>
          <w:szCs w:val="28"/>
          <w:lang w:val="en-US"/>
        </w:rPr>
        <w:t>.</w:t>
      </w:r>
    </w:p>
    <w:p w14:paraId="7E8ECF5A" w14:textId="77777777" w:rsidR="009E502C" w:rsidRPr="00B7716F" w:rsidRDefault="009E502C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Menționăm că această prevedere contravine cadrului legal în vigoare, și anume </w:t>
      </w:r>
      <w:r w:rsidRPr="00B7716F">
        <w:rPr>
          <w:rFonts w:cs="Times New Roman"/>
          <w:b/>
          <w:bCs/>
          <w:szCs w:val="28"/>
          <w:lang w:val="en-US"/>
        </w:rPr>
        <w:t>Codului muncii al Republicii Moldova, art. 299</w:t>
      </w:r>
      <w:r w:rsidRPr="00B7716F">
        <w:rPr>
          <w:rFonts w:cs="Times New Roman"/>
          <w:szCs w:val="28"/>
          <w:lang w:val="en-US"/>
        </w:rPr>
        <w:t xml:space="preserve">, care stipulează clar că personalul didactic beneficiază de un concediu de odihnă anual de </w:t>
      </w:r>
      <w:r w:rsidRPr="00B7716F">
        <w:rPr>
          <w:rFonts w:cs="Times New Roman"/>
          <w:b/>
          <w:bCs/>
          <w:szCs w:val="28"/>
          <w:lang w:val="en-US"/>
        </w:rPr>
        <w:t>42 de zile calendaristice</w:t>
      </w:r>
      <w:r w:rsidRPr="00B7716F">
        <w:rPr>
          <w:rFonts w:cs="Times New Roman"/>
          <w:szCs w:val="28"/>
          <w:lang w:val="en-US"/>
        </w:rPr>
        <w:t>.</w:t>
      </w:r>
    </w:p>
    <w:p w14:paraId="47B5A422" w14:textId="77777777" w:rsidR="009E502C" w:rsidRPr="00B7716F" w:rsidRDefault="009E502C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În acest context, considerăm necesară:</w:t>
      </w:r>
    </w:p>
    <w:p w14:paraId="1E6690AF" w14:textId="77777777" w:rsidR="009E502C" w:rsidRPr="00B7716F" w:rsidRDefault="009E502C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b/>
          <w:bCs/>
          <w:color w:val="EE0000"/>
          <w:szCs w:val="28"/>
          <w:lang w:val="en-US"/>
        </w:rPr>
        <w:t>1. Revizuirea și corelarea prevederilor Regulamentului-cadru</w:t>
      </w:r>
      <w:r w:rsidRPr="00B7716F">
        <w:rPr>
          <w:rFonts w:cs="Times New Roman"/>
          <w:szCs w:val="28"/>
          <w:lang w:val="en-US"/>
        </w:rPr>
        <w:br/>
        <w:t>cu legislația muncii în vigoare, pentru a evita interpretările eronate și aplicarea neuniformă la nivel instituțional.</w:t>
      </w:r>
    </w:p>
    <w:p w14:paraId="498B688C" w14:textId="10C67CE9" w:rsidR="00A66368" w:rsidRPr="00B7716F" w:rsidRDefault="00831129" w:rsidP="00831129">
      <w:pPr>
        <w:pStyle w:val="ac"/>
        <w:jc w:val="center"/>
        <w:rPr>
          <w:rFonts w:cs="Times New Roman"/>
          <w:b/>
          <w:bCs/>
          <w:color w:val="EE0000"/>
          <w:szCs w:val="28"/>
          <w:lang w:val="en-US"/>
        </w:rPr>
      </w:pPr>
      <w:r w:rsidRPr="00B7716F">
        <w:rPr>
          <w:rFonts w:cs="Times New Roman"/>
          <w:b/>
          <w:bCs/>
          <w:color w:val="EE0000"/>
          <w:szCs w:val="28"/>
          <w:lang w:val="en-US"/>
        </w:rPr>
        <w:t>Secțiunea 4. Vacanța copiilor</w:t>
      </w:r>
      <w:r w:rsidRPr="00B7716F">
        <w:rPr>
          <w:rFonts w:cs="Times New Roman"/>
          <w:color w:val="EE0000"/>
          <w:szCs w:val="28"/>
          <w:lang w:val="en-US"/>
        </w:rPr>
        <w:br/>
      </w:r>
      <w:r w:rsidR="009E502C" w:rsidRPr="00B7716F">
        <w:rPr>
          <w:rFonts w:cs="Times New Roman"/>
          <w:b/>
          <w:bCs/>
          <w:color w:val="EE0000"/>
          <w:szCs w:val="28"/>
          <w:lang w:val="en-US"/>
        </w:rPr>
        <w:t>2. Clarificarea modului de organizare a activității instituției</w:t>
      </w:r>
    </w:p>
    <w:p w14:paraId="5FC9455E" w14:textId="05AEB2D7" w:rsidR="009E502C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Î</w:t>
      </w:r>
      <w:r w:rsidR="009E502C" w:rsidRPr="00B7716F">
        <w:rPr>
          <w:rFonts w:cs="Times New Roman"/>
          <w:szCs w:val="28"/>
          <w:lang w:val="en-US"/>
        </w:rPr>
        <w:t>n</w:t>
      </w:r>
      <w:r w:rsidRPr="00B7716F">
        <w:rPr>
          <w:rFonts w:cs="Times New Roman"/>
          <w:szCs w:val="28"/>
          <w:lang w:val="en-US"/>
        </w:rPr>
        <w:t xml:space="preserve"> </w:t>
      </w:r>
      <w:r w:rsidR="009E502C" w:rsidRPr="00B7716F">
        <w:rPr>
          <w:rFonts w:cs="Times New Roman"/>
          <w:szCs w:val="28"/>
          <w:lang w:val="en-US"/>
        </w:rPr>
        <w:t xml:space="preserve"> perioada concediilor cadrelor didactice, în special în condițiile în care:</w:t>
      </w:r>
    </w:p>
    <w:p w14:paraId="4776FF0A" w14:textId="77777777" w:rsidR="009E502C" w:rsidRPr="00B7716F" w:rsidRDefault="009E502C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în majoritatea instituțiilor de educație timpurie din Republica Moldova, grupele funcționează cu </w:t>
      </w:r>
      <w:r w:rsidRPr="00B7716F">
        <w:rPr>
          <w:rFonts w:cs="Times New Roman"/>
          <w:b/>
          <w:bCs/>
          <w:szCs w:val="28"/>
          <w:lang w:val="en-US"/>
        </w:rPr>
        <w:t>program de 9–10,5 ore</w:t>
      </w:r>
      <w:r w:rsidRPr="00B7716F">
        <w:rPr>
          <w:rFonts w:cs="Times New Roman"/>
          <w:szCs w:val="28"/>
          <w:lang w:val="en-US"/>
        </w:rPr>
        <w:t>;</w:t>
      </w:r>
    </w:p>
    <w:p w14:paraId="3B22FEF2" w14:textId="31810CF9" w:rsidR="009E502C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Î</w:t>
      </w:r>
      <w:r w:rsidR="009E502C" w:rsidRPr="00B7716F">
        <w:rPr>
          <w:rFonts w:cs="Times New Roman"/>
          <w:szCs w:val="28"/>
          <w:lang w:val="en-US"/>
        </w:rPr>
        <w:t>n</w:t>
      </w:r>
      <w:r w:rsidRPr="00B7716F">
        <w:rPr>
          <w:rFonts w:cs="Times New Roman"/>
          <w:szCs w:val="28"/>
          <w:lang w:val="en-US"/>
        </w:rPr>
        <w:t xml:space="preserve">  </w:t>
      </w:r>
      <w:r w:rsidR="009E502C" w:rsidRPr="00B7716F">
        <w:rPr>
          <w:rFonts w:cs="Times New Roman"/>
          <w:szCs w:val="28"/>
          <w:lang w:val="en-US"/>
        </w:rPr>
        <w:t xml:space="preserve">practică, în multe cazuri, </w:t>
      </w:r>
      <w:r w:rsidR="009E502C" w:rsidRPr="00B7716F">
        <w:rPr>
          <w:rFonts w:cs="Times New Roman"/>
          <w:b/>
          <w:bCs/>
          <w:szCs w:val="28"/>
          <w:lang w:val="en-US"/>
        </w:rPr>
        <w:t>activează un singur educator la grupă</w:t>
      </w:r>
      <w:r w:rsidR="009E502C" w:rsidRPr="00B7716F">
        <w:rPr>
          <w:rFonts w:cs="Times New Roman"/>
          <w:szCs w:val="28"/>
          <w:lang w:val="en-US"/>
        </w:rPr>
        <w:t>.</w:t>
      </w:r>
    </w:p>
    <w:p w14:paraId="489B5B5C" w14:textId="77777777" w:rsidR="009E502C" w:rsidRPr="00B7716F" w:rsidRDefault="009E502C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În aceste condiții, apare o problemă reală de organizare:</w:t>
      </w:r>
    </w:p>
    <w:p w14:paraId="0B0CC346" w14:textId="7DB6B023" w:rsidR="009E502C" w:rsidRPr="00B7716F" w:rsidRDefault="009E502C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b/>
          <w:bCs/>
          <w:szCs w:val="28"/>
          <w:lang w:val="en-US"/>
        </w:rPr>
        <w:t>Cine asigură continuitatea activității grupei în perioada concediului educatorului?</w:t>
      </w:r>
    </w:p>
    <w:p w14:paraId="03AC08A9" w14:textId="77777777" w:rsidR="009E502C" w:rsidRPr="00B7716F" w:rsidRDefault="009E502C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Lipsa unor prevederi clare poate genera:</w:t>
      </w:r>
    </w:p>
    <w:p w14:paraId="79D4DFA8" w14:textId="77777777" w:rsidR="009E502C" w:rsidRPr="00B7716F" w:rsidRDefault="009E502C" w:rsidP="00831129">
      <w:pPr>
        <w:pStyle w:val="ac"/>
        <w:numPr>
          <w:ilvl w:val="0"/>
          <w:numId w:val="21"/>
        </w:numPr>
        <w:rPr>
          <w:rFonts w:cs="Times New Roman"/>
          <w:szCs w:val="28"/>
        </w:rPr>
      </w:pPr>
      <w:r w:rsidRPr="00B7716F">
        <w:rPr>
          <w:rFonts w:cs="Times New Roman"/>
          <w:szCs w:val="28"/>
        </w:rPr>
        <w:t>suprasolicitarea personalului existent;</w:t>
      </w:r>
    </w:p>
    <w:p w14:paraId="76952CEF" w14:textId="77777777" w:rsidR="009E502C" w:rsidRPr="00B7716F" w:rsidRDefault="009E502C" w:rsidP="00831129">
      <w:pPr>
        <w:pStyle w:val="ac"/>
        <w:numPr>
          <w:ilvl w:val="0"/>
          <w:numId w:val="21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disfuncționalități în organizarea procesului educațional;</w:t>
      </w:r>
    </w:p>
    <w:p w14:paraId="53E9C53C" w14:textId="77777777" w:rsidR="009E502C" w:rsidRPr="00B7716F" w:rsidRDefault="009E502C" w:rsidP="00831129">
      <w:pPr>
        <w:pStyle w:val="ac"/>
        <w:numPr>
          <w:ilvl w:val="0"/>
          <w:numId w:val="21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riscuri privind respectarea normelor de siguranță și calitate a serviciilor oferite copiilor.</w:t>
      </w:r>
    </w:p>
    <w:p w14:paraId="4A4064BD" w14:textId="4BC64900" w:rsidR="009E502C" w:rsidRPr="00B7716F" w:rsidRDefault="009E502C" w:rsidP="00831129">
      <w:pPr>
        <w:pStyle w:val="ac"/>
        <w:rPr>
          <w:rFonts w:cs="Times New Roman"/>
          <w:szCs w:val="28"/>
        </w:rPr>
      </w:pPr>
      <w:r w:rsidRPr="00B7716F">
        <w:rPr>
          <w:rFonts w:cs="Times New Roman"/>
          <w:b/>
          <w:bCs/>
          <w:szCs w:val="28"/>
        </w:rPr>
        <w:t>Propunem:</w:t>
      </w:r>
    </w:p>
    <w:p w14:paraId="23658D9D" w14:textId="77777777" w:rsidR="009E502C" w:rsidRPr="00B7716F" w:rsidRDefault="009E502C" w:rsidP="00831129">
      <w:pPr>
        <w:pStyle w:val="ac"/>
        <w:numPr>
          <w:ilvl w:val="0"/>
          <w:numId w:val="22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introducerea unor prevederi explicite privind </w:t>
      </w:r>
      <w:r w:rsidRPr="00B7716F">
        <w:rPr>
          <w:rFonts w:cs="Times New Roman"/>
          <w:b/>
          <w:bCs/>
          <w:szCs w:val="28"/>
          <w:lang w:val="en-US"/>
        </w:rPr>
        <w:t>înlocuirea temporară a educatorilor</w:t>
      </w:r>
      <w:r w:rsidRPr="00B7716F">
        <w:rPr>
          <w:rFonts w:cs="Times New Roman"/>
          <w:szCs w:val="28"/>
          <w:lang w:val="en-US"/>
        </w:rPr>
        <w:t xml:space="preserve"> aflați în concediu;</w:t>
      </w:r>
    </w:p>
    <w:p w14:paraId="09F6898B" w14:textId="77777777" w:rsidR="009E502C" w:rsidRPr="00B7716F" w:rsidRDefault="009E502C" w:rsidP="00831129">
      <w:pPr>
        <w:pStyle w:val="ac"/>
        <w:numPr>
          <w:ilvl w:val="0"/>
          <w:numId w:val="22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reglementarea clară a </w:t>
      </w:r>
      <w:r w:rsidRPr="00B7716F">
        <w:rPr>
          <w:rFonts w:cs="Times New Roman"/>
          <w:b/>
          <w:bCs/>
          <w:szCs w:val="28"/>
          <w:lang w:val="en-US"/>
        </w:rPr>
        <w:t>normativului de personal raportat la programul de activitate al grupei</w:t>
      </w:r>
      <w:r w:rsidRPr="00B7716F">
        <w:rPr>
          <w:rFonts w:cs="Times New Roman"/>
          <w:szCs w:val="28"/>
          <w:lang w:val="en-US"/>
        </w:rPr>
        <w:t>;</w:t>
      </w:r>
    </w:p>
    <w:p w14:paraId="5207543D" w14:textId="77777777" w:rsidR="009E502C" w:rsidRPr="00B7716F" w:rsidRDefault="009E502C" w:rsidP="00831129">
      <w:pPr>
        <w:pStyle w:val="ac"/>
        <w:numPr>
          <w:ilvl w:val="0"/>
          <w:numId w:val="22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stabilirea unor </w:t>
      </w:r>
      <w:r w:rsidRPr="00B7716F">
        <w:rPr>
          <w:rFonts w:cs="Times New Roman"/>
          <w:b/>
          <w:bCs/>
          <w:szCs w:val="28"/>
          <w:lang w:val="en-US"/>
        </w:rPr>
        <w:t>mecanisme unitare la nivel național</w:t>
      </w:r>
      <w:r w:rsidRPr="00B7716F">
        <w:rPr>
          <w:rFonts w:cs="Times New Roman"/>
          <w:szCs w:val="28"/>
          <w:lang w:val="en-US"/>
        </w:rPr>
        <w:t xml:space="preserve"> pentru organizarea activității în perioada vacanțelor de vară;</w:t>
      </w:r>
    </w:p>
    <w:p w14:paraId="7E379195" w14:textId="77777777" w:rsidR="009E502C" w:rsidRPr="00B7716F" w:rsidRDefault="009E502C" w:rsidP="00831129">
      <w:pPr>
        <w:pStyle w:val="ac"/>
        <w:numPr>
          <w:ilvl w:val="0"/>
          <w:numId w:val="22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reglementarea clară a </w:t>
      </w:r>
      <w:r w:rsidRPr="00B7716F">
        <w:rPr>
          <w:rFonts w:cs="Times New Roman"/>
          <w:b/>
          <w:bCs/>
          <w:szCs w:val="28"/>
          <w:lang w:val="en-US"/>
        </w:rPr>
        <w:t>remunerării înlocuirilor temporare</w:t>
      </w:r>
      <w:r w:rsidRPr="00B7716F">
        <w:rPr>
          <w:rFonts w:cs="Times New Roman"/>
          <w:szCs w:val="28"/>
          <w:lang w:val="en-US"/>
        </w:rPr>
        <w:t>, întrucât în prezent, în multe instituții, înlocuirile nu sunt achitate, ceea ce generează refuzul personalului de a suplini colegii aflați în concediu.</w:t>
      </w:r>
    </w:p>
    <w:p w14:paraId="34D8F0C6" w14:textId="04396A56" w:rsidR="009E502C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lastRenderedPageBreak/>
        <w:t xml:space="preserve">          </w:t>
      </w:r>
      <w:r w:rsidR="009E502C" w:rsidRPr="00B7716F">
        <w:rPr>
          <w:rFonts w:cs="Times New Roman"/>
          <w:szCs w:val="28"/>
          <w:lang w:val="en-US"/>
        </w:rPr>
        <w:t>Menționăm că această situație afectează inclusiv funcțiile de conducere, întrucât, în practică, nici înlocuirea directorului în perioada concediului nu este acceptată în lipsa unei remunerări corespunzătoare.</w:t>
      </w:r>
    </w:p>
    <w:p w14:paraId="0199A849" w14:textId="77777777" w:rsidR="009E502C" w:rsidRPr="00B7716F" w:rsidRDefault="009E502C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Considerăm că aceste clarificări sunt esențiale pentru:</w:t>
      </w:r>
    </w:p>
    <w:p w14:paraId="7ED9AF83" w14:textId="77777777" w:rsidR="009E502C" w:rsidRPr="00B7716F" w:rsidRDefault="009E502C" w:rsidP="00831129">
      <w:pPr>
        <w:pStyle w:val="ac"/>
        <w:numPr>
          <w:ilvl w:val="0"/>
          <w:numId w:val="23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asigurarea respectării drepturilor cadrelor didactice;</w:t>
      </w:r>
    </w:p>
    <w:p w14:paraId="002F413C" w14:textId="77777777" w:rsidR="009E502C" w:rsidRPr="00B7716F" w:rsidRDefault="009E502C" w:rsidP="00831129">
      <w:pPr>
        <w:pStyle w:val="ac"/>
        <w:numPr>
          <w:ilvl w:val="0"/>
          <w:numId w:val="23"/>
        </w:numPr>
        <w:rPr>
          <w:rFonts w:cs="Times New Roman"/>
          <w:szCs w:val="28"/>
        </w:rPr>
      </w:pPr>
      <w:r w:rsidRPr="00B7716F">
        <w:rPr>
          <w:rFonts w:cs="Times New Roman"/>
          <w:szCs w:val="28"/>
        </w:rPr>
        <w:t>menținerea calității procesului educațional;</w:t>
      </w:r>
    </w:p>
    <w:p w14:paraId="2FE65791" w14:textId="77777777" w:rsidR="009E502C" w:rsidRPr="00B7716F" w:rsidRDefault="009E502C" w:rsidP="00831129">
      <w:pPr>
        <w:pStyle w:val="ac"/>
        <w:numPr>
          <w:ilvl w:val="0"/>
          <w:numId w:val="23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buna funcționare a instituțiilor de educație timpurie.</w:t>
      </w:r>
    </w:p>
    <w:p w14:paraId="5EC9FC1E" w14:textId="77777777" w:rsidR="00831129" w:rsidRPr="00B7716F" w:rsidRDefault="00831129" w:rsidP="00831129">
      <w:pPr>
        <w:pStyle w:val="ac"/>
        <w:ind w:left="720"/>
        <w:rPr>
          <w:rFonts w:cs="Times New Roman"/>
          <w:szCs w:val="28"/>
          <w:lang w:val="en-US"/>
        </w:rPr>
      </w:pPr>
    </w:p>
    <w:p w14:paraId="6633EF76" w14:textId="77777777" w:rsidR="00A66368" w:rsidRPr="00B7716F" w:rsidRDefault="00A66368" w:rsidP="00831129">
      <w:pPr>
        <w:pStyle w:val="ac"/>
        <w:jc w:val="center"/>
        <w:rPr>
          <w:rFonts w:cs="Times New Roman"/>
          <w:b/>
          <w:bCs/>
          <w:color w:val="EE0000"/>
          <w:szCs w:val="28"/>
          <w:lang w:val="en-US"/>
        </w:rPr>
      </w:pPr>
      <w:r w:rsidRPr="00B7716F">
        <w:rPr>
          <w:rFonts w:cs="Times New Roman"/>
          <w:b/>
          <w:bCs/>
          <w:color w:val="EE0000"/>
          <w:szCs w:val="28"/>
          <w:lang w:val="en-US"/>
        </w:rPr>
        <w:t>Secțiunea 2. Înmatricularea copiilor</w:t>
      </w:r>
    </w:p>
    <w:p w14:paraId="4C10A4F8" w14:textId="53811687" w:rsidR="008D4678" w:rsidRPr="00B7716F" w:rsidRDefault="008D4678" w:rsidP="00831129">
      <w:pPr>
        <w:pStyle w:val="ac"/>
        <w:jc w:val="center"/>
        <w:rPr>
          <w:rFonts w:cs="Times New Roman"/>
          <w:b/>
          <w:bCs/>
          <w:color w:val="EE0000"/>
          <w:szCs w:val="28"/>
          <w:lang w:val="en-US"/>
        </w:rPr>
      </w:pPr>
      <w:r w:rsidRPr="00B7716F">
        <w:rPr>
          <w:rFonts w:cs="Times New Roman"/>
          <w:b/>
          <w:bCs/>
          <w:color w:val="EE0000"/>
          <w:szCs w:val="28"/>
          <w:lang w:val="en-US"/>
        </w:rPr>
        <w:t>Clarificarea procedurii de înmatriculare a copiilor și a responsabilităților privind informarea instituției</w:t>
      </w:r>
    </w:p>
    <w:p w14:paraId="3595A01A" w14:textId="6211DB12" w:rsidR="008D4678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       </w:t>
      </w:r>
      <w:r w:rsidR="008D4678" w:rsidRPr="00B7716F">
        <w:rPr>
          <w:rFonts w:cs="Times New Roman"/>
          <w:szCs w:val="28"/>
          <w:lang w:val="en-US"/>
        </w:rPr>
        <w:t>În procesul de înmatriculare a copiilor în instituțiile de educație timpurie, considerăm necesară completarea și clarificarea prevederilor privind documentele obligatorii și responsabilitățile părinților/reprezentanților legali.</w:t>
      </w:r>
    </w:p>
    <w:p w14:paraId="482BCF66" w14:textId="5537612D" w:rsidR="008D4678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         </w:t>
      </w:r>
      <w:r w:rsidR="008D4678" w:rsidRPr="00B7716F">
        <w:rPr>
          <w:rFonts w:cs="Times New Roman"/>
          <w:szCs w:val="28"/>
          <w:lang w:val="en-US"/>
        </w:rPr>
        <w:t>În practică, instituțiile se confruntă frecvent cu situații în care:</w:t>
      </w:r>
    </w:p>
    <w:p w14:paraId="53C0609C" w14:textId="77777777" w:rsidR="008D4678" w:rsidRPr="00B7716F" w:rsidRDefault="008D4678" w:rsidP="00831129">
      <w:pPr>
        <w:pStyle w:val="ac"/>
        <w:numPr>
          <w:ilvl w:val="0"/>
          <w:numId w:val="2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nu sunt prezentate informații complete privind starea de sănătate a copilului; </w:t>
      </w:r>
    </w:p>
    <w:p w14:paraId="1647115F" w14:textId="77777777" w:rsidR="008D4678" w:rsidRPr="00B7716F" w:rsidRDefault="008D4678" w:rsidP="00831129">
      <w:pPr>
        <w:pStyle w:val="ac"/>
        <w:numPr>
          <w:ilvl w:val="0"/>
          <w:numId w:val="2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unele afecțiuni (ex.: epilepsie, tulburări din spectrul autist, întârzieri de dezvoltare, tulburări de vorbire etc.) sunt </w:t>
      </w:r>
      <w:r w:rsidRPr="00B7716F">
        <w:rPr>
          <w:rFonts w:cs="Times New Roman"/>
          <w:b/>
          <w:bCs/>
          <w:szCs w:val="28"/>
          <w:lang w:val="en-US"/>
        </w:rPr>
        <w:t>ascunse sau nedeclarate</w:t>
      </w:r>
      <w:r w:rsidRPr="00B7716F">
        <w:rPr>
          <w:rFonts w:cs="Times New Roman"/>
          <w:szCs w:val="28"/>
          <w:lang w:val="en-US"/>
        </w:rPr>
        <w:t xml:space="preserve">; </w:t>
      </w:r>
    </w:p>
    <w:p w14:paraId="3F72350A" w14:textId="5F39C39B" w:rsidR="008D4678" w:rsidRPr="00B7716F" w:rsidRDefault="008D4678" w:rsidP="00831129">
      <w:pPr>
        <w:pStyle w:val="ac"/>
        <w:numPr>
          <w:ilvl w:val="0"/>
          <w:numId w:val="2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părinții refuză evaluarea copilului de către serviciile specializate (STAP)</w:t>
      </w:r>
      <w:r w:rsidR="00831129" w:rsidRPr="00B7716F">
        <w:rPr>
          <w:rFonts w:cs="Times New Roman"/>
          <w:szCs w:val="28"/>
          <w:lang w:val="en-US"/>
        </w:rPr>
        <w:t xml:space="preserve"> chiar </w:t>
      </w:r>
      <w:r w:rsidR="00831129" w:rsidRPr="00B7716F">
        <w:rPr>
          <w:rFonts w:cs="Times New Roman"/>
          <w:szCs w:val="28"/>
          <w:lang w:val="ro-RO"/>
        </w:rPr>
        <w:t>și dacă este invitat la comisia multidisciplinară din primărie</w:t>
      </w:r>
      <w:r w:rsidRPr="00B7716F">
        <w:rPr>
          <w:rFonts w:cs="Times New Roman"/>
          <w:szCs w:val="28"/>
          <w:lang w:val="en-US"/>
        </w:rPr>
        <w:t xml:space="preserve">; </w:t>
      </w:r>
    </w:p>
    <w:p w14:paraId="1B699E12" w14:textId="77777777" w:rsidR="008D4678" w:rsidRPr="00B7716F" w:rsidRDefault="008D4678" w:rsidP="00831129">
      <w:pPr>
        <w:pStyle w:val="ac"/>
        <w:numPr>
          <w:ilvl w:val="0"/>
          <w:numId w:val="2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cadrele didactice nu dispun de informațiile necesare pentru a asigura siguranța și intervenția adecvată; </w:t>
      </w:r>
    </w:p>
    <w:p w14:paraId="3DE1DF6C" w14:textId="77777777" w:rsidR="008D4678" w:rsidRPr="00B7716F" w:rsidRDefault="008D4678" w:rsidP="00831129">
      <w:pPr>
        <w:pStyle w:val="ac"/>
        <w:numPr>
          <w:ilvl w:val="0"/>
          <w:numId w:val="2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există copii neînregistrați în registrele oficiale sau cu statut vaccinal incomplet; </w:t>
      </w:r>
    </w:p>
    <w:p w14:paraId="1D4505A2" w14:textId="77777777" w:rsidR="008D4678" w:rsidRPr="00B7716F" w:rsidRDefault="008D4678" w:rsidP="00831129">
      <w:pPr>
        <w:pStyle w:val="ac"/>
        <w:numPr>
          <w:ilvl w:val="0"/>
          <w:numId w:val="2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instituțiile sunt obligate să înmatriculeze copiii de la o anumită vârstă, fără a avea toate condițiile necesare gestionării cazurilor speciale. </w:t>
      </w:r>
    </w:p>
    <w:p w14:paraId="7BF5D1B1" w14:textId="4088FD1E" w:rsidR="008D4678" w:rsidRPr="00B7716F" w:rsidRDefault="008D4678" w:rsidP="00831129">
      <w:pPr>
        <w:pStyle w:val="ac"/>
        <w:rPr>
          <w:rFonts w:cs="Times New Roman"/>
          <w:szCs w:val="28"/>
        </w:rPr>
      </w:pPr>
    </w:p>
    <w:p w14:paraId="207A7C32" w14:textId="77777777" w:rsidR="008D4678" w:rsidRPr="00B7716F" w:rsidRDefault="008D4678" w:rsidP="00831129">
      <w:pPr>
        <w:pStyle w:val="ac"/>
        <w:rPr>
          <w:rFonts w:cs="Times New Roman"/>
          <w:b/>
          <w:bCs/>
          <w:szCs w:val="28"/>
        </w:rPr>
      </w:pPr>
      <w:r w:rsidRPr="00B7716F">
        <w:rPr>
          <w:rFonts w:cs="Times New Roman"/>
          <w:b/>
          <w:bCs/>
          <w:szCs w:val="28"/>
        </w:rPr>
        <w:t>Propunem:</w:t>
      </w:r>
    </w:p>
    <w:p w14:paraId="15FB5E9C" w14:textId="77777777" w:rsidR="008D4678" w:rsidRPr="00B7716F" w:rsidRDefault="008D4678" w:rsidP="00831129">
      <w:pPr>
        <w:pStyle w:val="ac"/>
        <w:numPr>
          <w:ilvl w:val="0"/>
          <w:numId w:val="25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introducerea obligativității prezentării unui </w:t>
      </w:r>
      <w:r w:rsidRPr="00B7716F">
        <w:rPr>
          <w:rFonts w:cs="Times New Roman"/>
          <w:b/>
          <w:bCs/>
          <w:szCs w:val="28"/>
          <w:lang w:val="en-US"/>
        </w:rPr>
        <w:t>certificat medical detaliat la înscriere</w:t>
      </w:r>
      <w:r w:rsidRPr="00B7716F">
        <w:rPr>
          <w:rFonts w:cs="Times New Roman"/>
          <w:szCs w:val="28"/>
          <w:lang w:val="en-US"/>
        </w:rPr>
        <w:t xml:space="preserve">, care să includă informații relevante privind starea de sănătate a copilului (cu respectarea confidențialității datelor); </w:t>
      </w:r>
    </w:p>
    <w:p w14:paraId="67695558" w14:textId="77777777" w:rsidR="008D4678" w:rsidRPr="00B7716F" w:rsidRDefault="008D4678" w:rsidP="00831129">
      <w:pPr>
        <w:pStyle w:val="ac"/>
        <w:numPr>
          <w:ilvl w:val="0"/>
          <w:numId w:val="25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stabilirea unei </w:t>
      </w:r>
      <w:r w:rsidRPr="00B7716F">
        <w:rPr>
          <w:rFonts w:cs="Times New Roman"/>
          <w:b/>
          <w:bCs/>
          <w:szCs w:val="28"/>
          <w:lang w:val="en-US"/>
        </w:rPr>
        <w:t>declarații pe proprie răspundere a părinților</w:t>
      </w:r>
      <w:r w:rsidRPr="00B7716F">
        <w:rPr>
          <w:rFonts w:cs="Times New Roman"/>
          <w:szCs w:val="28"/>
          <w:lang w:val="en-US"/>
        </w:rPr>
        <w:t xml:space="preserve">, prin care aceștia confirmă veridicitatea informațiilor oferite privind dezvoltarea și starea de sănătate a copilului; </w:t>
      </w:r>
    </w:p>
    <w:p w14:paraId="4EFC0688" w14:textId="77777777" w:rsidR="008D4678" w:rsidRPr="00B7716F" w:rsidRDefault="008D4678" w:rsidP="00831129">
      <w:pPr>
        <w:pStyle w:val="ac"/>
        <w:numPr>
          <w:ilvl w:val="0"/>
          <w:numId w:val="25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reglementarea clară a situațiilor în care </w:t>
      </w:r>
      <w:r w:rsidRPr="00B7716F">
        <w:rPr>
          <w:rFonts w:cs="Times New Roman"/>
          <w:b/>
          <w:bCs/>
          <w:szCs w:val="28"/>
          <w:lang w:val="en-US"/>
        </w:rPr>
        <w:t>părinții refuză evaluarea copilului de către STAP</w:t>
      </w:r>
      <w:r w:rsidRPr="00B7716F">
        <w:rPr>
          <w:rFonts w:cs="Times New Roman"/>
          <w:szCs w:val="28"/>
          <w:lang w:val="en-US"/>
        </w:rPr>
        <w:t xml:space="preserve">, inclusiv stabilirea unor mecanisme de intervenție instituțională; </w:t>
      </w:r>
    </w:p>
    <w:p w14:paraId="35936905" w14:textId="77777777" w:rsidR="008D4678" w:rsidRPr="00B7716F" w:rsidRDefault="008D4678" w:rsidP="00831129">
      <w:pPr>
        <w:pStyle w:val="ac"/>
        <w:numPr>
          <w:ilvl w:val="0"/>
          <w:numId w:val="25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introducerea unor prevederi care să permită instituției </w:t>
      </w:r>
      <w:r w:rsidRPr="00B7716F">
        <w:rPr>
          <w:rFonts w:cs="Times New Roman"/>
          <w:b/>
          <w:bCs/>
          <w:szCs w:val="28"/>
          <w:lang w:val="en-US"/>
        </w:rPr>
        <w:t>solicitarea reevaluării copilului</w:t>
      </w:r>
      <w:r w:rsidRPr="00B7716F">
        <w:rPr>
          <w:rFonts w:cs="Times New Roman"/>
          <w:szCs w:val="28"/>
          <w:lang w:val="en-US"/>
        </w:rPr>
        <w:t xml:space="preserve"> în cazul în care apar suspiciuni justificate privind dezvoltarea acestuia; </w:t>
      </w:r>
    </w:p>
    <w:p w14:paraId="7330C7F2" w14:textId="77777777" w:rsidR="008D4678" w:rsidRPr="00B7716F" w:rsidRDefault="008D4678" w:rsidP="00831129">
      <w:pPr>
        <w:pStyle w:val="ac"/>
        <w:numPr>
          <w:ilvl w:val="0"/>
          <w:numId w:val="25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clarificarea responsabilităților în cazul copiilor cu </w:t>
      </w:r>
      <w:r w:rsidRPr="00B7716F">
        <w:rPr>
          <w:rFonts w:cs="Times New Roman"/>
          <w:b/>
          <w:bCs/>
          <w:szCs w:val="28"/>
          <w:lang w:val="en-US"/>
        </w:rPr>
        <w:t>statut vaccinal incomplet</w:t>
      </w:r>
      <w:r w:rsidRPr="00B7716F">
        <w:rPr>
          <w:rFonts w:cs="Times New Roman"/>
          <w:szCs w:val="28"/>
          <w:lang w:val="en-US"/>
        </w:rPr>
        <w:t xml:space="preserve">, în colaborare cu instituțiile medico-sanitare; </w:t>
      </w:r>
    </w:p>
    <w:p w14:paraId="317374AB" w14:textId="77777777" w:rsidR="008D4678" w:rsidRPr="00B7716F" w:rsidRDefault="008D4678" w:rsidP="00831129">
      <w:pPr>
        <w:pStyle w:val="ac"/>
        <w:numPr>
          <w:ilvl w:val="0"/>
          <w:numId w:val="25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elaborarea unor ghiduri practice pentru cadrele didactice privind </w:t>
      </w:r>
      <w:r w:rsidRPr="00B7716F">
        <w:rPr>
          <w:rFonts w:cs="Times New Roman"/>
          <w:b/>
          <w:bCs/>
          <w:szCs w:val="28"/>
          <w:lang w:val="en-US"/>
        </w:rPr>
        <w:t>lucrul efectiv cu copiii cu CES (în special autism)</w:t>
      </w:r>
      <w:r w:rsidRPr="00B7716F">
        <w:rPr>
          <w:rFonts w:cs="Times New Roman"/>
          <w:szCs w:val="28"/>
          <w:lang w:val="en-US"/>
        </w:rPr>
        <w:t xml:space="preserve">, nu doar la nivel teoretic; </w:t>
      </w:r>
    </w:p>
    <w:p w14:paraId="354F9160" w14:textId="77777777" w:rsidR="008D4678" w:rsidRPr="00B7716F" w:rsidRDefault="008D4678" w:rsidP="00831129">
      <w:pPr>
        <w:pStyle w:val="ac"/>
        <w:numPr>
          <w:ilvl w:val="0"/>
          <w:numId w:val="25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lastRenderedPageBreak/>
        <w:t xml:space="preserve">asigurarea instruirii practice a cadrelor didactice și a suportului metodologic continuu în gestionarea comportamentelor dificile în grupă. </w:t>
      </w:r>
    </w:p>
    <w:p w14:paraId="4888CDC4" w14:textId="3CACDD72" w:rsidR="008D4678" w:rsidRPr="00B7716F" w:rsidRDefault="008D4678" w:rsidP="00831129">
      <w:pPr>
        <w:pStyle w:val="ac"/>
        <w:rPr>
          <w:rFonts w:cs="Times New Roman"/>
          <w:szCs w:val="28"/>
        </w:rPr>
      </w:pPr>
    </w:p>
    <w:p w14:paraId="23D0DF58" w14:textId="5F8F3F4F" w:rsidR="008D4678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         </w:t>
      </w:r>
      <w:r w:rsidR="008D4678" w:rsidRPr="00B7716F">
        <w:rPr>
          <w:rFonts w:cs="Times New Roman"/>
          <w:szCs w:val="28"/>
          <w:lang w:val="en-US"/>
        </w:rPr>
        <w:t>Pentru situații sensibile (ex: HIV), NU se cere excluderea copilului, ci:</w:t>
      </w:r>
    </w:p>
    <w:p w14:paraId="1F14E88B" w14:textId="77777777" w:rsidR="008D4678" w:rsidRPr="00B7716F" w:rsidRDefault="008D4678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„Respectarea dreptului copilului la educație trebuie realizată în paralel cu asigurarea unui mediu sigur pentru toți copiii și personalul instituției, prin informare corectă, colaborare interinstituțională și adaptarea intervențiilor educaționale.”</w:t>
      </w:r>
    </w:p>
    <w:p w14:paraId="59F3EC7C" w14:textId="157CABD1" w:rsidR="008D4678" w:rsidRPr="00B7716F" w:rsidRDefault="008D4678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„Lipsa informațiilor reale și a colaborării din partea părinților afectează direct calitatea actului educațional și siguranța în instituție, punând cadrele didactice în situații dificile, pentru care nu sunt suficient pregătite practic.”</w:t>
      </w:r>
    </w:p>
    <w:p w14:paraId="04A54ACE" w14:textId="77777777" w:rsidR="00831129" w:rsidRPr="00B7716F" w:rsidRDefault="00831129" w:rsidP="00831129">
      <w:pPr>
        <w:pStyle w:val="ac"/>
        <w:rPr>
          <w:rFonts w:cs="Times New Roman"/>
          <w:szCs w:val="28"/>
          <w:lang w:val="en-US"/>
        </w:rPr>
      </w:pPr>
    </w:p>
    <w:p w14:paraId="0830EC91" w14:textId="1F88FB58" w:rsidR="00A66368" w:rsidRPr="00B7716F" w:rsidRDefault="00A66368" w:rsidP="00831129">
      <w:pPr>
        <w:pStyle w:val="ac"/>
        <w:jc w:val="center"/>
        <w:rPr>
          <w:rFonts w:cs="Times New Roman"/>
          <w:b/>
          <w:bCs/>
          <w:color w:val="EE0000"/>
          <w:szCs w:val="28"/>
          <w:lang w:val="en-US"/>
        </w:rPr>
      </w:pPr>
      <w:r w:rsidRPr="00B7716F">
        <w:rPr>
          <w:rFonts w:cs="Times New Roman"/>
          <w:b/>
          <w:bCs/>
          <w:color w:val="EE0000"/>
          <w:szCs w:val="28"/>
          <w:lang w:val="en-US"/>
        </w:rPr>
        <w:t>S</w:t>
      </w:r>
      <w:r w:rsidRPr="00B7716F">
        <w:rPr>
          <w:rFonts w:cs="Times New Roman"/>
          <w:b/>
          <w:bCs/>
          <w:color w:val="EE0000"/>
          <w:szCs w:val="28"/>
          <w:lang w:val="en-US"/>
        </w:rPr>
        <w:t>ecțiunea 2. Categoriile de personal ale Instituției</w:t>
      </w:r>
    </w:p>
    <w:p w14:paraId="396BE4EA" w14:textId="09A85090" w:rsidR="00AE5C84" w:rsidRPr="00B7716F" w:rsidRDefault="00AE5C84" w:rsidP="00831129">
      <w:pPr>
        <w:pStyle w:val="ac"/>
        <w:jc w:val="center"/>
        <w:rPr>
          <w:rFonts w:cs="Times New Roman"/>
          <w:b/>
          <w:bCs/>
          <w:color w:val="EE0000"/>
          <w:szCs w:val="28"/>
          <w:lang w:val="en-US"/>
        </w:rPr>
      </w:pPr>
      <w:r w:rsidRPr="00B7716F">
        <w:rPr>
          <w:rFonts w:cs="Times New Roman"/>
          <w:b/>
          <w:bCs/>
          <w:color w:val="EE0000"/>
          <w:szCs w:val="28"/>
          <w:lang w:val="en-US"/>
        </w:rPr>
        <w:t>Clarificarea statutului și rolului personalului didactic auxiliar (asistentul de educator)</w:t>
      </w:r>
    </w:p>
    <w:p w14:paraId="5438BBC9" w14:textId="77777777" w:rsidR="00831129" w:rsidRPr="00B7716F" w:rsidRDefault="00831129" w:rsidP="00831129">
      <w:pPr>
        <w:pStyle w:val="ac"/>
        <w:rPr>
          <w:rFonts w:cs="Times New Roman"/>
          <w:b/>
          <w:bCs/>
          <w:color w:val="EE0000"/>
          <w:szCs w:val="28"/>
          <w:lang w:val="en-US"/>
        </w:rPr>
      </w:pPr>
    </w:p>
    <w:p w14:paraId="7B39AD4F" w14:textId="7EA69DAA" w:rsidR="00AE5C84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        </w:t>
      </w:r>
      <w:r w:rsidR="00AE5C84" w:rsidRPr="00B7716F">
        <w:rPr>
          <w:rFonts w:cs="Times New Roman"/>
          <w:szCs w:val="28"/>
          <w:lang w:val="en-US"/>
        </w:rPr>
        <w:t>În conformitate cu prevederile Secțiunii 2, pct. 204, considerăm necesară clarificarea și delimitarea explicită a atribuțiilor</w:t>
      </w:r>
      <w:r w:rsidRPr="00B7716F">
        <w:rPr>
          <w:rFonts w:cs="Times New Roman"/>
          <w:szCs w:val="28"/>
          <w:lang w:val="en-US"/>
        </w:rPr>
        <w:t xml:space="preserve"> la tot personalul din instituție mai ales la</w:t>
      </w:r>
      <w:r w:rsidR="00AE5C84" w:rsidRPr="00B7716F">
        <w:rPr>
          <w:rFonts w:cs="Times New Roman"/>
          <w:szCs w:val="28"/>
          <w:lang w:val="en-US"/>
        </w:rPr>
        <w:t xml:space="preserve"> personalului didactic auxiliar, în special a funcției de </w:t>
      </w:r>
      <w:r w:rsidR="00AE5C84" w:rsidRPr="00B7716F">
        <w:rPr>
          <w:rFonts w:cs="Times New Roman"/>
          <w:b/>
          <w:bCs/>
          <w:szCs w:val="28"/>
          <w:lang w:val="en-US"/>
        </w:rPr>
        <w:t>asistent de educator</w:t>
      </w:r>
      <w:r w:rsidR="00AE5C84" w:rsidRPr="00B7716F">
        <w:rPr>
          <w:rFonts w:cs="Times New Roman"/>
          <w:szCs w:val="28"/>
          <w:lang w:val="en-US"/>
        </w:rPr>
        <w:t>.</w:t>
      </w:r>
    </w:p>
    <w:p w14:paraId="6EBABAC3" w14:textId="3E23940E" w:rsidR="00AE5C84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        </w:t>
      </w:r>
      <w:r w:rsidR="00AE5C84" w:rsidRPr="00B7716F">
        <w:rPr>
          <w:rFonts w:cs="Times New Roman"/>
          <w:szCs w:val="28"/>
          <w:lang w:val="en-US"/>
        </w:rPr>
        <w:t>În forma actuală, această funcție este inclusă în categoria personalului didactic auxiliar, însă în practică se constată o discrepanță semnificativă între statutul prevăzut și activitățile efectiv realizate.</w:t>
      </w:r>
    </w:p>
    <w:p w14:paraId="0C9BCFD7" w14:textId="1339C23D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</w:p>
    <w:p w14:paraId="50812E77" w14:textId="2DB3A7CE" w:rsidR="00AE5C84" w:rsidRPr="00B7716F" w:rsidRDefault="00AE5C84" w:rsidP="00831129">
      <w:pPr>
        <w:pStyle w:val="ac"/>
        <w:rPr>
          <w:rFonts w:cs="Times New Roman"/>
          <w:b/>
          <w:bCs/>
          <w:szCs w:val="28"/>
          <w:lang w:val="en-US"/>
        </w:rPr>
      </w:pPr>
      <w:r w:rsidRPr="00B7716F">
        <w:rPr>
          <w:rFonts w:cs="Times New Roman"/>
          <w:b/>
          <w:bCs/>
          <w:szCs w:val="28"/>
          <w:lang w:val="en-US"/>
        </w:rPr>
        <w:t>Situația reală din instituții:</w:t>
      </w:r>
    </w:p>
    <w:p w14:paraId="06E07063" w14:textId="77777777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În majoritatea instituțiilor de educație timpurie:</w:t>
      </w:r>
    </w:p>
    <w:p w14:paraId="6B4441AE" w14:textId="77777777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asistentul de educator </w:t>
      </w:r>
      <w:r w:rsidRPr="00B7716F">
        <w:rPr>
          <w:rFonts w:cs="Times New Roman"/>
          <w:b/>
          <w:bCs/>
          <w:szCs w:val="28"/>
          <w:lang w:val="en-US"/>
        </w:rPr>
        <w:t>nu deține studii pedagogice de specialitate</w:t>
      </w:r>
      <w:r w:rsidRPr="00B7716F">
        <w:rPr>
          <w:rFonts w:cs="Times New Roman"/>
          <w:szCs w:val="28"/>
          <w:lang w:val="en-US"/>
        </w:rPr>
        <w:t xml:space="preserve">; </w:t>
      </w:r>
    </w:p>
    <w:p w14:paraId="3498A77F" w14:textId="77777777" w:rsidR="00AE5C84" w:rsidRPr="00B7716F" w:rsidRDefault="00AE5C84" w:rsidP="00B7716F">
      <w:pPr>
        <w:pStyle w:val="ac"/>
        <w:numPr>
          <w:ilvl w:val="0"/>
          <w:numId w:val="26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atribuțiile acestuia sunt preponderent de ordin: </w:t>
      </w:r>
    </w:p>
    <w:p w14:paraId="5F5E9391" w14:textId="77777777" w:rsidR="00AE5C84" w:rsidRPr="00B7716F" w:rsidRDefault="00AE5C84" w:rsidP="00B7716F">
      <w:pPr>
        <w:pStyle w:val="ac"/>
        <w:numPr>
          <w:ilvl w:val="0"/>
          <w:numId w:val="26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gospodăresc (curățenie în grupă, teren); </w:t>
      </w:r>
    </w:p>
    <w:p w14:paraId="4A50191C" w14:textId="77777777" w:rsidR="00AE5C84" w:rsidRPr="00B7716F" w:rsidRDefault="00AE5C84" w:rsidP="00B7716F">
      <w:pPr>
        <w:pStyle w:val="ac"/>
        <w:numPr>
          <w:ilvl w:val="0"/>
          <w:numId w:val="26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organizatoric (aducerea și distribuirea alimentației); </w:t>
      </w:r>
    </w:p>
    <w:p w14:paraId="7DE0358A" w14:textId="77777777" w:rsidR="00AE5C84" w:rsidRPr="00B7716F" w:rsidRDefault="00AE5C84" w:rsidP="00B7716F">
      <w:pPr>
        <w:pStyle w:val="ac"/>
        <w:numPr>
          <w:ilvl w:val="0"/>
          <w:numId w:val="26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participarea la activitatea educațională este limitată, având mai mult rol de supraveghere; </w:t>
      </w:r>
    </w:p>
    <w:p w14:paraId="1D72DE54" w14:textId="396C0DD5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În aceste condiții, funcția este percepută în practică mai apropiată de </w:t>
      </w:r>
      <w:r w:rsidRPr="00B7716F">
        <w:rPr>
          <w:rFonts w:cs="Times New Roman"/>
          <w:b/>
          <w:bCs/>
          <w:szCs w:val="28"/>
          <w:lang w:val="en-US"/>
        </w:rPr>
        <w:t>personal de îngrijire (tip bonă)</w:t>
      </w:r>
      <w:r w:rsidRPr="00B7716F">
        <w:rPr>
          <w:rFonts w:cs="Times New Roman"/>
          <w:szCs w:val="28"/>
          <w:lang w:val="en-US"/>
        </w:rPr>
        <w:t>, decât de personal didactic auxiliar.</w:t>
      </w:r>
    </w:p>
    <w:p w14:paraId="5AC80545" w14:textId="015B72D5" w:rsidR="00AE5C84" w:rsidRPr="00B7716F" w:rsidRDefault="00AE5C84" w:rsidP="00831129">
      <w:pPr>
        <w:pStyle w:val="ac"/>
        <w:rPr>
          <w:rFonts w:cs="Times New Roman"/>
          <w:szCs w:val="28"/>
        </w:rPr>
      </w:pPr>
    </w:p>
    <w:p w14:paraId="467F1037" w14:textId="2C510FAD" w:rsidR="00AE5C84" w:rsidRPr="00B7716F" w:rsidRDefault="00AE5C84" w:rsidP="00831129">
      <w:pPr>
        <w:pStyle w:val="ac"/>
        <w:rPr>
          <w:rFonts w:cs="Times New Roman"/>
          <w:b/>
          <w:bCs/>
          <w:szCs w:val="28"/>
          <w:lang w:val="en-US"/>
        </w:rPr>
      </w:pPr>
      <w:r w:rsidRPr="00B7716F">
        <w:rPr>
          <w:rFonts w:cs="Times New Roman"/>
          <w:b/>
          <w:bCs/>
          <w:szCs w:val="28"/>
          <w:lang w:val="en-US"/>
        </w:rPr>
        <w:t xml:space="preserve"> Problema identificată:</w:t>
      </w:r>
    </w:p>
    <w:p w14:paraId="139DFA41" w14:textId="77777777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Această neclaritate:</w:t>
      </w:r>
    </w:p>
    <w:p w14:paraId="2E965526" w14:textId="77777777" w:rsidR="00AE5C84" w:rsidRPr="00B7716F" w:rsidRDefault="00AE5C84" w:rsidP="00B7716F">
      <w:pPr>
        <w:pStyle w:val="ac"/>
        <w:numPr>
          <w:ilvl w:val="0"/>
          <w:numId w:val="27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creează confuzie în delimitarea responsabilităților; </w:t>
      </w:r>
    </w:p>
    <w:p w14:paraId="584D5BDC" w14:textId="77777777" w:rsidR="00AE5C84" w:rsidRPr="00B7716F" w:rsidRDefault="00AE5C84" w:rsidP="00B7716F">
      <w:pPr>
        <w:pStyle w:val="ac"/>
        <w:numPr>
          <w:ilvl w:val="0"/>
          <w:numId w:val="27"/>
        </w:numPr>
        <w:rPr>
          <w:rFonts w:cs="Times New Roman"/>
          <w:szCs w:val="28"/>
        </w:rPr>
      </w:pPr>
      <w:r w:rsidRPr="00B7716F">
        <w:rPr>
          <w:rFonts w:cs="Times New Roman"/>
          <w:szCs w:val="28"/>
        </w:rPr>
        <w:t xml:space="preserve">afectează organizarea procesului educațional; </w:t>
      </w:r>
    </w:p>
    <w:p w14:paraId="2AC9E495" w14:textId="77777777" w:rsidR="00AE5C84" w:rsidRPr="00B7716F" w:rsidRDefault="00AE5C84" w:rsidP="00B7716F">
      <w:pPr>
        <w:pStyle w:val="ac"/>
        <w:numPr>
          <w:ilvl w:val="0"/>
          <w:numId w:val="27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duce la supraîncărcarea educatorului, care rămâne principalul responsabil pentru activitatea didactică; </w:t>
      </w:r>
    </w:p>
    <w:p w14:paraId="1E5303EB" w14:textId="3CD31F77" w:rsidR="00AE5C84" w:rsidRPr="00B7716F" w:rsidRDefault="00AE5C84" w:rsidP="00831129">
      <w:pPr>
        <w:pStyle w:val="ac"/>
        <w:rPr>
          <w:rFonts w:cs="Times New Roman"/>
          <w:szCs w:val="28"/>
        </w:rPr>
      </w:pPr>
    </w:p>
    <w:p w14:paraId="71CA1567" w14:textId="41083E71" w:rsidR="00AE5C84" w:rsidRPr="00B7716F" w:rsidRDefault="00AE5C84" w:rsidP="00831129">
      <w:pPr>
        <w:pStyle w:val="ac"/>
        <w:rPr>
          <w:rFonts w:cs="Times New Roman"/>
          <w:b/>
          <w:bCs/>
          <w:szCs w:val="28"/>
        </w:rPr>
      </w:pPr>
      <w:r w:rsidRPr="00B7716F">
        <w:rPr>
          <w:rFonts w:cs="Times New Roman"/>
          <w:b/>
          <w:bCs/>
          <w:szCs w:val="28"/>
        </w:rPr>
        <w:t>Propunem:</w:t>
      </w:r>
    </w:p>
    <w:p w14:paraId="70A3F1BF" w14:textId="77777777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delimitarea clară, la nivel de regulament, a funcției de </w:t>
      </w:r>
      <w:r w:rsidRPr="00B7716F">
        <w:rPr>
          <w:rFonts w:cs="Times New Roman"/>
          <w:b/>
          <w:bCs/>
          <w:szCs w:val="28"/>
          <w:lang w:val="en-US"/>
        </w:rPr>
        <w:t>asistent de educator</w:t>
      </w:r>
      <w:r w:rsidRPr="00B7716F">
        <w:rPr>
          <w:rFonts w:cs="Times New Roman"/>
          <w:szCs w:val="28"/>
          <w:lang w:val="en-US"/>
        </w:rPr>
        <w:t xml:space="preserve">, prin: </w:t>
      </w:r>
    </w:p>
    <w:p w14:paraId="5C7E2ACA" w14:textId="77777777" w:rsidR="00AE5C84" w:rsidRPr="00B7716F" w:rsidRDefault="00AE5C84" w:rsidP="00B7716F">
      <w:pPr>
        <w:pStyle w:val="ac"/>
        <w:numPr>
          <w:ilvl w:val="0"/>
          <w:numId w:val="28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redefinirea statutului acesteia (personal de îngrijire vs. didactic auxiliar); </w:t>
      </w:r>
    </w:p>
    <w:p w14:paraId="6F3C71B4" w14:textId="77777777" w:rsidR="00AE5C84" w:rsidRPr="00B7716F" w:rsidRDefault="00AE5C84" w:rsidP="00B7716F">
      <w:pPr>
        <w:pStyle w:val="ac"/>
        <w:numPr>
          <w:ilvl w:val="0"/>
          <w:numId w:val="28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lastRenderedPageBreak/>
        <w:t xml:space="preserve">stabilirea unor atribuții concrete și realiste; </w:t>
      </w:r>
    </w:p>
    <w:p w14:paraId="7CE2FCEC" w14:textId="2CCAA64C" w:rsidR="00AE5C84" w:rsidRPr="00B7716F" w:rsidRDefault="00AE5C84" w:rsidP="00B7716F">
      <w:pPr>
        <w:pStyle w:val="ac"/>
        <w:numPr>
          <w:ilvl w:val="0"/>
          <w:numId w:val="28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introducerea unei diferențieri între:</w:t>
      </w:r>
      <w:r w:rsidRPr="00B7716F">
        <w:rPr>
          <w:rFonts w:cs="Times New Roman"/>
          <w:szCs w:val="28"/>
          <w:lang w:val="en-US"/>
        </w:rPr>
        <w:br/>
      </w:r>
      <w:r w:rsidR="00831129" w:rsidRPr="00B7716F">
        <w:rPr>
          <w:rFonts w:cs="Times New Roman"/>
          <w:b/>
          <w:bCs/>
          <w:szCs w:val="28"/>
          <w:lang w:val="en-US"/>
        </w:rPr>
        <w:t>*</w:t>
      </w:r>
      <w:r w:rsidRPr="00B7716F">
        <w:rPr>
          <w:rFonts w:cs="Times New Roman"/>
          <w:b/>
          <w:bCs/>
          <w:szCs w:val="28"/>
          <w:lang w:val="en-US"/>
        </w:rPr>
        <w:t>personal de îngrijire și deservire</w:t>
      </w:r>
      <w:r w:rsidRPr="00B7716F">
        <w:rPr>
          <w:rFonts w:cs="Times New Roman"/>
          <w:szCs w:val="28"/>
          <w:lang w:val="en-US"/>
        </w:rPr>
        <w:t xml:space="preserve"> (curățenie, alimentație, igienă)</w:t>
      </w:r>
      <w:r w:rsidRPr="00B7716F">
        <w:rPr>
          <w:rFonts w:cs="Times New Roman"/>
          <w:szCs w:val="28"/>
          <w:lang w:val="en-US"/>
        </w:rPr>
        <w:br/>
      </w:r>
      <w:r w:rsidR="00831129" w:rsidRPr="00B7716F">
        <w:rPr>
          <w:rFonts w:cs="Times New Roman"/>
          <w:b/>
          <w:bCs/>
          <w:szCs w:val="28"/>
          <w:lang w:val="en-US"/>
        </w:rPr>
        <w:t>*</w:t>
      </w:r>
      <w:r w:rsidRPr="00B7716F">
        <w:rPr>
          <w:rFonts w:cs="Times New Roman"/>
          <w:b/>
          <w:bCs/>
          <w:szCs w:val="28"/>
          <w:lang w:val="en-US"/>
        </w:rPr>
        <w:t>personal didactic auxiliar real</w:t>
      </w:r>
      <w:r w:rsidRPr="00B7716F">
        <w:rPr>
          <w:rFonts w:cs="Times New Roman"/>
          <w:szCs w:val="28"/>
          <w:lang w:val="en-US"/>
        </w:rPr>
        <w:t xml:space="preserve"> (care participă activ la procesul educațional și deține studii de specialitate); </w:t>
      </w:r>
    </w:p>
    <w:p w14:paraId="2B0DF7BA" w14:textId="77777777" w:rsidR="00AE5C84" w:rsidRPr="00B7716F" w:rsidRDefault="00AE5C84" w:rsidP="00B7716F">
      <w:pPr>
        <w:pStyle w:val="ac"/>
        <w:numPr>
          <w:ilvl w:val="0"/>
          <w:numId w:val="28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condiționarea încadrării în categoria „didactic auxiliar” de existența unor </w:t>
      </w:r>
      <w:r w:rsidRPr="00B7716F">
        <w:rPr>
          <w:rFonts w:cs="Times New Roman"/>
          <w:b/>
          <w:bCs/>
          <w:szCs w:val="28"/>
          <w:lang w:val="en-US"/>
        </w:rPr>
        <w:t>studii minime în domeniul educației timpurii</w:t>
      </w:r>
      <w:r w:rsidRPr="00B7716F">
        <w:rPr>
          <w:rFonts w:cs="Times New Roman"/>
          <w:szCs w:val="28"/>
          <w:lang w:val="en-US"/>
        </w:rPr>
        <w:t xml:space="preserve">; </w:t>
      </w:r>
    </w:p>
    <w:p w14:paraId="51E55623" w14:textId="05BB235F" w:rsidR="00AE5C84" w:rsidRPr="00B7716F" w:rsidRDefault="00AE5C84" w:rsidP="00B7716F">
      <w:pPr>
        <w:pStyle w:val="ac"/>
        <w:numPr>
          <w:ilvl w:val="0"/>
          <w:numId w:val="28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analiza posibilității introducerii unei funcții distincte de:</w:t>
      </w:r>
      <w:r w:rsidRPr="00B7716F">
        <w:rPr>
          <w:rFonts w:cs="Times New Roman"/>
          <w:szCs w:val="28"/>
          <w:lang w:val="en-US"/>
        </w:rPr>
        <w:br/>
      </w:r>
      <w:r w:rsidR="00831129" w:rsidRPr="00B7716F">
        <w:rPr>
          <w:rFonts w:cs="Times New Roman"/>
          <w:szCs w:val="28"/>
          <w:lang w:val="en-US"/>
        </w:rPr>
        <w:t>*</w:t>
      </w:r>
      <w:r w:rsidRPr="00B7716F">
        <w:rPr>
          <w:rFonts w:cs="Times New Roman"/>
          <w:b/>
          <w:bCs/>
          <w:szCs w:val="28"/>
          <w:lang w:val="en-US"/>
        </w:rPr>
        <w:t>asistent educațional calificat</w:t>
      </w:r>
      <w:r w:rsidRPr="00B7716F">
        <w:rPr>
          <w:rFonts w:cs="Times New Roman"/>
          <w:szCs w:val="28"/>
          <w:lang w:val="en-US"/>
        </w:rPr>
        <w:t xml:space="preserve">, care să sprijine efectiv activitatea didactică, în special în grupele cu copii cu CES. </w:t>
      </w:r>
    </w:p>
    <w:p w14:paraId="5CB6F7BB" w14:textId="6864D26E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„Considerăm că o clasificare formală, necorelată cu realitatea activităților desfășurate, afectează eficiența procesului educațional și nu reflectă necesitățile reale ale instituțiilor de educație timpurie.”</w:t>
      </w:r>
    </w:p>
    <w:p w14:paraId="65703873" w14:textId="77777777" w:rsidR="00B7716F" w:rsidRPr="00B7716F" w:rsidRDefault="00B7716F" w:rsidP="00831129">
      <w:pPr>
        <w:pStyle w:val="ac"/>
        <w:rPr>
          <w:rFonts w:cs="Times New Roman"/>
          <w:szCs w:val="28"/>
          <w:lang w:val="en-US"/>
        </w:rPr>
      </w:pPr>
    </w:p>
    <w:p w14:paraId="5662670B" w14:textId="558EAEE1" w:rsidR="00831129" w:rsidRPr="00B7716F" w:rsidRDefault="00831129" w:rsidP="00B7716F">
      <w:pPr>
        <w:pStyle w:val="ac"/>
        <w:jc w:val="center"/>
        <w:rPr>
          <w:rFonts w:cs="Times New Roman"/>
          <w:b/>
          <w:bCs/>
          <w:color w:val="EE0000"/>
          <w:szCs w:val="28"/>
          <w:lang w:val="en-US"/>
        </w:rPr>
      </w:pPr>
      <w:r w:rsidRPr="00B7716F">
        <w:rPr>
          <w:rFonts w:cs="Times New Roman"/>
          <w:b/>
          <w:bCs/>
          <w:color w:val="EE0000"/>
          <w:szCs w:val="28"/>
          <w:lang w:val="en-US"/>
        </w:rPr>
        <w:t>CAPITOLUL IX. Procesul de gestionare a resurselor financiare</w:t>
      </w:r>
    </w:p>
    <w:p w14:paraId="6CEE8A42" w14:textId="419D356C" w:rsidR="00AE5C84" w:rsidRPr="00B7716F" w:rsidRDefault="00AE5C84" w:rsidP="00B7716F">
      <w:pPr>
        <w:pStyle w:val="ac"/>
        <w:jc w:val="center"/>
        <w:rPr>
          <w:rFonts w:cs="Times New Roman"/>
          <w:b/>
          <w:bCs/>
          <w:color w:val="EE0000"/>
          <w:szCs w:val="28"/>
          <w:lang w:val="en-US"/>
        </w:rPr>
      </w:pPr>
      <w:r w:rsidRPr="00B7716F">
        <w:rPr>
          <w:rFonts w:cs="Times New Roman"/>
          <w:b/>
          <w:bCs/>
          <w:color w:val="EE0000"/>
          <w:szCs w:val="28"/>
          <w:lang w:val="en-US"/>
        </w:rPr>
        <w:t>Clarificarea responsabilităților privind gestionarea resurselor financiare</w:t>
      </w:r>
    </w:p>
    <w:p w14:paraId="374462CA" w14:textId="77777777" w:rsidR="00B7716F" w:rsidRPr="00B7716F" w:rsidRDefault="00B7716F" w:rsidP="00B7716F">
      <w:pPr>
        <w:pStyle w:val="ac"/>
        <w:jc w:val="center"/>
        <w:rPr>
          <w:rFonts w:cs="Times New Roman"/>
          <w:b/>
          <w:bCs/>
          <w:color w:val="EE0000"/>
          <w:szCs w:val="28"/>
          <w:lang w:val="en-US"/>
        </w:rPr>
      </w:pPr>
    </w:p>
    <w:p w14:paraId="163B0848" w14:textId="7978EDE1" w:rsidR="00AE5C84" w:rsidRPr="00B7716F" w:rsidRDefault="00B7716F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         </w:t>
      </w:r>
      <w:r w:rsidR="00AE5C84" w:rsidRPr="00B7716F">
        <w:rPr>
          <w:rFonts w:cs="Times New Roman"/>
          <w:szCs w:val="28"/>
          <w:lang w:val="en-US"/>
        </w:rPr>
        <w:t>În conformitate cu prevederile Capitolului IX (pct. 269–270), considerăm necesară detalierea explicită a responsabilităților privind gestionarea resurselor financiare ale instituției de educație timpurie.</w:t>
      </w:r>
    </w:p>
    <w:p w14:paraId="71B960D5" w14:textId="1747A8A9" w:rsidR="00AE5C84" w:rsidRPr="00B7716F" w:rsidRDefault="00B7716F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         b</w:t>
      </w:r>
      <w:r w:rsidR="00AE5C84" w:rsidRPr="00B7716F">
        <w:rPr>
          <w:rFonts w:cs="Times New Roman"/>
          <w:szCs w:val="28"/>
          <w:lang w:val="en-US"/>
        </w:rPr>
        <w:t>În forma actuală, prevederile sunt formulate la nivel general, fără a indica clar actorii implicați și limitele competențelor acestora.</w:t>
      </w:r>
    </w:p>
    <w:p w14:paraId="6FC4D1CC" w14:textId="2B19E0DC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</w:p>
    <w:p w14:paraId="6CB17A37" w14:textId="1AD4204E" w:rsidR="00AE5C84" w:rsidRPr="00B7716F" w:rsidRDefault="00AE5C84" w:rsidP="00831129">
      <w:pPr>
        <w:pStyle w:val="ac"/>
        <w:rPr>
          <w:rFonts w:cs="Times New Roman"/>
          <w:b/>
          <w:bCs/>
          <w:szCs w:val="28"/>
          <w:lang w:val="en-US"/>
        </w:rPr>
      </w:pPr>
      <w:r w:rsidRPr="00B7716F">
        <w:rPr>
          <w:rFonts w:cs="Times New Roman"/>
          <w:b/>
          <w:bCs/>
          <w:szCs w:val="28"/>
          <w:lang w:val="en-US"/>
        </w:rPr>
        <w:t xml:space="preserve"> Situația constatată în practică:</w:t>
      </w:r>
    </w:p>
    <w:p w14:paraId="6FAA7A9A" w14:textId="77777777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În majoritatea instituțiilor publice de educație timpurie:</w:t>
      </w:r>
    </w:p>
    <w:p w14:paraId="7A2E5210" w14:textId="77777777" w:rsidR="00AE5C84" w:rsidRPr="00B7716F" w:rsidRDefault="00AE5C84" w:rsidP="00B7716F">
      <w:pPr>
        <w:pStyle w:val="ac"/>
        <w:numPr>
          <w:ilvl w:val="0"/>
          <w:numId w:val="29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bugetul instituției este gestionat în principal de către </w:t>
      </w:r>
      <w:r w:rsidRPr="00B7716F">
        <w:rPr>
          <w:rFonts w:cs="Times New Roman"/>
          <w:b/>
          <w:bCs/>
          <w:szCs w:val="28"/>
          <w:lang w:val="en-US"/>
        </w:rPr>
        <w:t>autoritățile administrației publice locale (APL)</w:t>
      </w:r>
      <w:r w:rsidRPr="00B7716F">
        <w:rPr>
          <w:rFonts w:cs="Times New Roman"/>
          <w:szCs w:val="28"/>
          <w:lang w:val="en-US"/>
        </w:rPr>
        <w:t xml:space="preserve">, prin intermediul contabilității primăriei; </w:t>
      </w:r>
    </w:p>
    <w:p w14:paraId="5E0F3436" w14:textId="77777777" w:rsidR="00AE5C84" w:rsidRPr="00B7716F" w:rsidRDefault="00AE5C84" w:rsidP="00B7716F">
      <w:pPr>
        <w:pStyle w:val="ac"/>
        <w:numPr>
          <w:ilvl w:val="0"/>
          <w:numId w:val="29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directorul instituției și consiliul de administrație </w:t>
      </w:r>
      <w:r w:rsidRPr="00B7716F">
        <w:rPr>
          <w:rFonts w:cs="Times New Roman"/>
          <w:b/>
          <w:bCs/>
          <w:szCs w:val="28"/>
          <w:lang w:val="en-US"/>
        </w:rPr>
        <w:t>nu dispun de autonomie reală în gestionarea resurselor financiare</w:t>
      </w:r>
      <w:r w:rsidRPr="00B7716F">
        <w:rPr>
          <w:rFonts w:cs="Times New Roman"/>
          <w:szCs w:val="28"/>
          <w:lang w:val="en-US"/>
        </w:rPr>
        <w:t xml:space="preserve">; </w:t>
      </w:r>
    </w:p>
    <w:p w14:paraId="0852D3F6" w14:textId="77777777" w:rsidR="00AE5C84" w:rsidRPr="00B7716F" w:rsidRDefault="00AE5C84" w:rsidP="00B7716F">
      <w:pPr>
        <w:pStyle w:val="ac"/>
        <w:numPr>
          <w:ilvl w:val="0"/>
          <w:numId w:val="29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solicitările și demersurile înaintate de instituție nu sunt întotdeauna luate în considerare la elaborarea și executarea bugetului; </w:t>
      </w:r>
    </w:p>
    <w:p w14:paraId="6C9A3DC3" w14:textId="77777777" w:rsidR="00AE5C84" w:rsidRPr="00B7716F" w:rsidRDefault="00AE5C84" w:rsidP="00B7716F">
      <w:pPr>
        <w:pStyle w:val="ac"/>
        <w:numPr>
          <w:ilvl w:val="0"/>
          <w:numId w:val="29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există o discrepanță între responsabilitatea managerială a directorului și posibilitatea reală de decizie asupra resurselor financiare. </w:t>
      </w:r>
    </w:p>
    <w:p w14:paraId="744040EC" w14:textId="56E815A5" w:rsidR="00AE5C84" w:rsidRPr="00B7716F" w:rsidRDefault="00AE5C84" w:rsidP="00831129">
      <w:pPr>
        <w:pStyle w:val="ac"/>
        <w:rPr>
          <w:rFonts w:cs="Times New Roman"/>
          <w:szCs w:val="28"/>
        </w:rPr>
      </w:pPr>
    </w:p>
    <w:p w14:paraId="60078AE7" w14:textId="4A768D2A" w:rsidR="00AE5C84" w:rsidRPr="00B7716F" w:rsidRDefault="00AE5C84" w:rsidP="00831129">
      <w:pPr>
        <w:pStyle w:val="ac"/>
        <w:rPr>
          <w:rFonts w:cs="Times New Roman"/>
          <w:b/>
          <w:bCs/>
          <w:szCs w:val="28"/>
          <w:lang w:val="en-US"/>
        </w:rPr>
      </w:pPr>
      <w:r w:rsidRPr="00B7716F">
        <w:rPr>
          <w:rFonts w:cs="Times New Roman"/>
          <w:b/>
          <w:bCs/>
          <w:szCs w:val="28"/>
          <w:lang w:val="en-US"/>
        </w:rPr>
        <w:t>Problema identificată:</w:t>
      </w:r>
    </w:p>
    <w:p w14:paraId="1C68B2C9" w14:textId="77777777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Această situație:</w:t>
      </w:r>
    </w:p>
    <w:p w14:paraId="779F8DF3" w14:textId="77777777" w:rsidR="00AE5C84" w:rsidRPr="00B7716F" w:rsidRDefault="00AE5C84" w:rsidP="00B7716F">
      <w:pPr>
        <w:pStyle w:val="ac"/>
        <w:numPr>
          <w:ilvl w:val="0"/>
          <w:numId w:val="30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limitează autonomia instituțională prevăzută de cadrul normativ; </w:t>
      </w:r>
    </w:p>
    <w:p w14:paraId="3F15A7AD" w14:textId="77777777" w:rsidR="00AE5C84" w:rsidRPr="00B7716F" w:rsidRDefault="00AE5C84" w:rsidP="00B7716F">
      <w:pPr>
        <w:pStyle w:val="ac"/>
        <w:numPr>
          <w:ilvl w:val="0"/>
          <w:numId w:val="30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afectează capacitatea instituției de a răspunde prompt nevoilor copiilor și ale personalului; </w:t>
      </w:r>
    </w:p>
    <w:p w14:paraId="3CCE7030" w14:textId="77777777" w:rsidR="00AE5C84" w:rsidRPr="00B7716F" w:rsidRDefault="00AE5C84" w:rsidP="00B7716F">
      <w:pPr>
        <w:pStyle w:val="ac"/>
        <w:numPr>
          <w:ilvl w:val="0"/>
          <w:numId w:val="30"/>
        </w:numPr>
        <w:rPr>
          <w:rFonts w:cs="Times New Roman"/>
          <w:szCs w:val="28"/>
        </w:rPr>
      </w:pPr>
      <w:r w:rsidRPr="00B7716F">
        <w:rPr>
          <w:rFonts w:cs="Times New Roman"/>
          <w:szCs w:val="28"/>
        </w:rPr>
        <w:t xml:space="preserve">reduce eficiența managementului instituțional; </w:t>
      </w:r>
    </w:p>
    <w:p w14:paraId="56B2C132" w14:textId="41125EEC" w:rsidR="00AE5C84" w:rsidRPr="00B7716F" w:rsidRDefault="00AE5C84" w:rsidP="00831129">
      <w:pPr>
        <w:pStyle w:val="ac"/>
        <w:rPr>
          <w:rFonts w:cs="Times New Roman"/>
          <w:szCs w:val="28"/>
        </w:rPr>
      </w:pPr>
    </w:p>
    <w:p w14:paraId="22AA7A40" w14:textId="78D05554" w:rsidR="00AE5C84" w:rsidRPr="00B7716F" w:rsidRDefault="00AE5C84" w:rsidP="00831129">
      <w:pPr>
        <w:pStyle w:val="ac"/>
        <w:rPr>
          <w:rFonts w:cs="Times New Roman"/>
          <w:b/>
          <w:bCs/>
          <w:szCs w:val="28"/>
        </w:rPr>
      </w:pPr>
      <w:r w:rsidRPr="00B7716F">
        <w:rPr>
          <w:rFonts w:cs="Times New Roman"/>
          <w:b/>
          <w:bCs/>
          <w:szCs w:val="28"/>
        </w:rPr>
        <w:t xml:space="preserve"> Propunem:</w:t>
      </w:r>
    </w:p>
    <w:p w14:paraId="0120AFFD" w14:textId="115697A4" w:rsidR="00AE5C84" w:rsidRPr="00B7716F" w:rsidRDefault="00AE5C84" w:rsidP="00B7716F">
      <w:pPr>
        <w:pStyle w:val="ac"/>
        <w:numPr>
          <w:ilvl w:val="0"/>
          <w:numId w:val="31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lastRenderedPageBreak/>
        <w:t>precizarea explicită, în Regulament, a rolurilor și responsabilităților:</w:t>
      </w:r>
      <w:r w:rsidRPr="00B7716F">
        <w:rPr>
          <w:rFonts w:cs="Times New Roman"/>
          <w:szCs w:val="28"/>
          <w:lang w:val="en-US"/>
        </w:rPr>
        <w:br/>
      </w:r>
      <w:r w:rsidR="00831129" w:rsidRPr="00B7716F">
        <w:rPr>
          <w:rFonts w:cs="Times New Roman"/>
          <w:szCs w:val="28"/>
          <w:lang w:val="ro-RO"/>
        </w:rPr>
        <w:t>*</w:t>
      </w:r>
      <w:r w:rsidRPr="00B7716F">
        <w:rPr>
          <w:rFonts w:cs="Times New Roman"/>
          <w:szCs w:val="28"/>
          <w:lang w:val="en-US"/>
        </w:rPr>
        <w:t>directorului instituției;</w:t>
      </w:r>
      <w:r w:rsidRPr="00B7716F">
        <w:rPr>
          <w:rFonts w:cs="Times New Roman"/>
          <w:szCs w:val="28"/>
          <w:lang w:val="en-US"/>
        </w:rPr>
        <w:br/>
      </w:r>
      <w:r w:rsidR="00831129" w:rsidRPr="00B7716F">
        <w:rPr>
          <w:rFonts w:cs="Times New Roman"/>
          <w:szCs w:val="28"/>
          <w:lang w:val="ro-RO"/>
        </w:rPr>
        <w:t>*</w:t>
      </w:r>
      <w:r w:rsidRPr="00B7716F">
        <w:rPr>
          <w:rFonts w:cs="Times New Roman"/>
          <w:szCs w:val="28"/>
          <w:lang w:val="en-US"/>
        </w:rPr>
        <w:t>consiliului de administrație;</w:t>
      </w:r>
      <w:r w:rsidRPr="00B7716F">
        <w:rPr>
          <w:rFonts w:cs="Times New Roman"/>
          <w:szCs w:val="28"/>
          <w:lang w:val="en-US"/>
        </w:rPr>
        <w:br/>
      </w:r>
      <w:r w:rsidR="00831129" w:rsidRPr="00B7716F">
        <w:rPr>
          <w:rFonts w:cs="Times New Roman"/>
          <w:szCs w:val="28"/>
          <w:lang w:val="ro-RO"/>
        </w:rPr>
        <w:t>*</w:t>
      </w:r>
      <w:r w:rsidRPr="00B7716F">
        <w:rPr>
          <w:rFonts w:cs="Times New Roman"/>
          <w:szCs w:val="28"/>
          <w:lang w:val="en-US"/>
        </w:rPr>
        <w:t xml:space="preserve">fondatorului (APL); </w:t>
      </w:r>
    </w:p>
    <w:p w14:paraId="5E0C1C01" w14:textId="3392A526" w:rsidR="00AE5C84" w:rsidRPr="00B7716F" w:rsidRDefault="00AE5C84" w:rsidP="00B7716F">
      <w:pPr>
        <w:pStyle w:val="ac"/>
        <w:numPr>
          <w:ilvl w:val="0"/>
          <w:numId w:val="31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stabilirea clară a faptului că:</w:t>
      </w:r>
      <w:r w:rsidRPr="00B7716F">
        <w:rPr>
          <w:rFonts w:cs="Times New Roman"/>
          <w:szCs w:val="28"/>
          <w:lang w:val="en-US"/>
        </w:rPr>
        <w:br/>
      </w:r>
      <w:r w:rsidR="00831129" w:rsidRPr="00B7716F">
        <w:rPr>
          <w:rFonts w:cs="Times New Roman"/>
          <w:szCs w:val="28"/>
          <w:lang w:val="ro-RO"/>
        </w:rPr>
        <w:t>*</w:t>
      </w:r>
      <w:r w:rsidRPr="00B7716F">
        <w:rPr>
          <w:rFonts w:cs="Times New Roman"/>
          <w:szCs w:val="28"/>
          <w:lang w:val="en-US"/>
        </w:rPr>
        <w:t xml:space="preserve"> directorul instituției este </w:t>
      </w:r>
      <w:r w:rsidRPr="00B7716F">
        <w:rPr>
          <w:rFonts w:cs="Times New Roman"/>
          <w:b/>
          <w:bCs/>
          <w:szCs w:val="28"/>
          <w:lang w:val="en-US"/>
        </w:rPr>
        <w:t>ordonator secundar sau terțiar de credite</w:t>
      </w:r>
      <w:r w:rsidRPr="00B7716F">
        <w:rPr>
          <w:rFonts w:cs="Times New Roman"/>
          <w:szCs w:val="28"/>
          <w:lang w:val="en-US"/>
        </w:rPr>
        <w:t xml:space="preserve"> (după caz) și participă activ la planificarea și utilizarea bugetului; </w:t>
      </w:r>
    </w:p>
    <w:p w14:paraId="119B3AD1" w14:textId="77777777" w:rsidR="00AE5C84" w:rsidRPr="00B7716F" w:rsidRDefault="00AE5C84" w:rsidP="00B7716F">
      <w:pPr>
        <w:pStyle w:val="ac"/>
        <w:numPr>
          <w:ilvl w:val="0"/>
          <w:numId w:val="31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reglementarea obligativității consultării reale a instituției în procesul de: </w:t>
      </w:r>
    </w:p>
    <w:p w14:paraId="0B2C2AD0" w14:textId="77777777" w:rsidR="00AE5C84" w:rsidRPr="00B7716F" w:rsidRDefault="00AE5C84" w:rsidP="00B7716F">
      <w:pPr>
        <w:pStyle w:val="ac"/>
        <w:numPr>
          <w:ilvl w:val="0"/>
          <w:numId w:val="31"/>
        </w:numPr>
        <w:rPr>
          <w:rFonts w:cs="Times New Roman"/>
          <w:szCs w:val="28"/>
        </w:rPr>
      </w:pPr>
      <w:r w:rsidRPr="00B7716F">
        <w:rPr>
          <w:rFonts w:cs="Times New Roman"/>
          <w:szCs w:val="28"/>
        </w:rPr>
        <w:t xml:space="preserve">elaborare a bugetului; </w:t>
      </w:r>
    </w:p>
    <w:p w14:paraId="38731A98" w14:textId="77777777" w:rsidR="00AE5C84" w:rsidRPr="00B7716F" w:rsidRDefault="00AE5C84" w:rsidP="00B7716F">
      <w:pPr>
        <w:pStyle w:val="ac"/>
        <w:numPr>
          <w:ilvl w:val="0"/>
          <w:numId w:val="31"/>
        </w:numPr>
        <w:rPr>
          <w:rFonts w:cs="Times New Roman"/>
          <w:szCs w:val="28"/>
        </w:rPr>
      </w:pPr>
      <w:r w:rsidRPr="00B7716F">
        <w:rPr>
          <w:rFonts w:cs="Times New Roman"/>
          <w:szCs w:val="28"/>
        </w:rPr>
        <w:t xml:space="preserve">repartizare a resurselor financiare; </w:t>
      </w:r>
    </w:p>
    <w:p w14:paraId="32D0196E" w14:textId="34453806" w:rsidR="00AE5C84" w:rsidRPr="00B7716F" w:rsidRDefault="00AE5C84" w:rsidP="00B7716F">
      <w:pPr>
        <w:pStyle w:val="ac"/>
        <w:numPr>
          <w:ilvl w:val="0"/>
          <w:numId w:val="31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introducerea unor mecanisme prin care:</w:t>
      </w:r>
      <w:r w:rsidRPr="00B7716F">
        <w:rPr>
          <w:rFonts w:cs="Times New Roman"/>
          <w:szCs w:val="28"/>
          <w:lang w:val="en-US"/>
        </w:rPr>
        <w:br/>
      </w:r>
      <w:r w:rsidR="00831129" w:rsidRPr="00B7716F">
        <w:rPr>
          <w:rFonts w:cs="Times New Roman"/>
          <w:szCs w:val="28"/>
          <w:lang w:val="en-US"/>
        </w:rPr>
        <w:t>*</w:t>
      </w:r>
      <w:r w:rsidRPr="00B7716F">
        <w:rPr>
          <w:rFonts w:cs="Times New Roman"/>
          <w:szCs w:val="28"/>
          <w:lang w:val="en-US"/>
        </w:rPr>
        <w:t xml:space="preserve">solicitările instituției să fie </w:t>
      </w:r>
      <w:r w:rsidRPr="00B7716F">
        <w:rPr>
          <w:rFonts w:cs="Times New Roman"/>
          <w:b/>
          <w:bCs/>
          <w:szCs w:val="28"/>
          <w:lang w:val="en-US"/>
        </w:rPr>
        <w:t>analizate și motivate în scris</w:t>
      </w:r>
      <w:r w:rsidRPr="00B7716F">
        <w:rPr>
          <w:rFonts w:cs="Times New Roman"/>
          <w:szCs w:val="28"/>
          <w:lang w:val="en-US"/>
        </w:rPr>
        <w:t xml:space="preserve"> în cazul respingerii; </w:t>
      </w:r>
    </w:p>
    <w:p w14:paraId="746C4D20" w14:textId="77777777" w:rsidR="00AE5C84" w:rsidRPr="00B7716F" w:rsidRDefault="00AE5C84" w:rsidP="00B7716F">
      <w:pPr>
        <w:pStyle w:val="ac"/>
        <w:numPr>
          <w:ilvl w:val="0"/>
          <w:numId w:val="31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asigurarea unei </w:t>
      </w:r>
      <w:r w:rsidRPr="00B7716F">
        <w:rPr>
          <w:rFonts w:cs="Times New Roman"/>
          <w:b/>
          <w:bCs/>
          <w:szCs w:val="28"/>
          <w:lang w:val="en-US"/>
        </w:rPr>
        <w:t>transparențe reale a execuției bugetare</w:t>
      </w:r>
      <w:r w:rsidRPr="00B7716F">
        <w:rPr>
          <w:rFonts w:cs="Times New Roman"/>
          <w:szCs w:val="28"/>
          <w:lang w:val="en-US"/>
        </w:rPr>
        <w:t xml:space="preserve">, inclusiv la nivelul instituției; </w:t>
      </w:r>
    </w:p>
    <w:p w14:paraId="79D7BF5B" w14:textId="5E82FB3F" w:rsidR="00AE5C84" w:rsidRPr="00B7716F" w:rsidRDefault="00AE5C84" w:rsidP="00831129">
      <w:pPr>
        <w:pStyle w:val="ac"/>
        <w:rPr>
          <w:rFonts w:cs="Times New Roman"/>
          <w:szCs w:val="28"/>
        </w:rPr>
      </w:pPr>
    </w:p>
    <w:p w14:paraId="64D4F447" w14:textId="61ED7B26" w:rsidR="00AE5C84" w:rsidRPr="00B7716F" w:rsidRDefault="00AE5C84" w:rsidP="00831129">
      <w:pPr>
        <w:pStyle w:val="ac"/>
        <w:rPr>
          <w:rFonts w:cs="Times New Roman"/>
          <w:b/>
          <w:bCs/>
          <w:szCs w:val="28"/>
          <w:lang w:val="en-US"/>
        </w:rPr>
      </w:pPr>
      <w:r w:rsidRPr="00B7716F">
        <w:rPr>
          <w:rFonts w:cs="Times New Roman"/>
          <w:b/>
          <w:bCs/>
          <w:szCs w:val="28"/>
          <w:lang w:val="en-US"/>
        </w:rPr>
        <w:t xml:space="preserve"> PROPUNERE DE COMPLETARE DIRECTĂ ÎN REGULAMENT</w:t>
      </w:r>
    </w:p>
    <w:p w14:paraId="58AC2920" w14:textId="2F274DD6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După pct. 270, se poate introduce un punct nou:</w:t>
      </w:r>
    </w:p>
    <w:p w14:paraId="5FB28897" w14:textId="11322F35" w:rsidR="00AE5C84" w:rsidRPr="00B7716F" w:rsidRDefault="00AE5C84" w:rsidP="00B7716F">
      <w:pPr>
        <w:pStyle w:val="ac"/>
        <w:numPr>
          <w:ilvl w:val="0"/>
          <w:numId w:val="32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Gestionarea resurselor financiare se realizează în mod partajat între instituția de învățământ și fondator, în limitele competențelor stabilite de legislație, după cum urmează:</w:t>
      </w:r>
    </w:p>
    <w:p w14:paraId="5F2EEC22" w14:textId="77777777" w:rsidR="00AE5C84" w:rsidRPr="00B7716F" w:rsidRDefault="00AE5C84" w:rsidP="00B7716F">
      <w:pPr>
        <w:pStyle w:val="ac"/>
        <w:numPr>
          <w:ilvl w:val="0"/>
          <w:numId w:val="32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directorul instituției participă la elaborarea, fundamentarea și monitorizarea bugetului instituției; </w:t>
      </w:r>
    </w:p>
    <w:p w14:paraId="2625C80B" w14:textId="77777777" w:rsidR="00AE5C84" w:rsidRPr="00B7716F" w:rsidRDefault="00AE5C84" w:rsidP="00B7716F">
      <w:pPr>
        <w:pStyle w:val="ac"/>
        <w:numPr>
          <w:ilvl w:val="0"/>
          <w:numId w:val="32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consiliul de administrație avizează prioritățile de utilizare a resurselor financiare; </w:t>
      </w:r>
    </w:p>
    <w:p w14:paraId="127812DC" w14:textId="77777777" w:rsidR="00AE5C84" w:rsidRPr="00B7716F" w:rsidRDefault="00AE5C84" w:rsidP="00B7716F">
      <w:pPr>
        <w:pStyle w:val="ac"/>
        <w:numPr>
          <w:ilvl w:val="0"/>
          <w:numId w:val="32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fondatorul (APL) aprobă și asigură executarea bugetului, cu respectarea necesităților fundamentate de instituție; </w:t>
      </w:r>
    </w:p>
    <w:p w14:paraId="237832A1" w14:textId="77777777" w:rsidR="00AE5C84" w:rsidRPr="00B7716F" w:rsidRDefault="00AE5C84" w:rsidP="00B7716F">
      <w:pPr>
        <w:pStyle w:val="ac"/>
        <w:numPr>
          <w:ilvl w:val="0"/>
          <w:numId w:val="32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contabilitatea este asigurată de către fondator sau de către instituție, după caz.” </w:t>
      </w:r>
    </w:p>
    <w:p w14:paraId="42485F17" w14:textId="4D49BAA7" w:rsidR="00AE5C84" w:rsidRPr="00B7716F" w:rsidRDefault="00AE5C84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„Considerăm că responsabilitatea managerială a directorului trebuie să fie corelată cu atribuții reale în gestionarea resurselor financiare, pentru a asigura funcționarea eficientă a instituției.”</w:t>
      </w:r>
    </w:p>
    <w:p w14:paraId="7999FF6E" w14:textId="77777777" w:rsidR="00B7716F" w:rsidRPr="00B7716F" w:rsidRDefault="00B7716F" w:rsidP="00831129">
      <w:pPr>
        <w:pStyle w:val="ac"/>
        <w:rPr>
          <w:rFonts w:cs="Times New Roman"/>
          <w:b/>
          <w:bCs/>
          <w:color w:val="EE0000"/>
          <w:szCs w:val="28"/>
          <w:lang w:val="en-US"/>
        </w:rPr>
      </w:pPr>
    </w:p>
    <w:p w14:paraId="2A5D4CDB" w14:textId="208A6D90" w:rsidR="00831129" w:rsidRPr="00B7716F" w:rsidRDefault="00831129" w:rsidP="00B7716F">
      <w:pPr>
        <w:pStyle w:val="ac"/>
        <w:jc w:val="center"/>
        <w:rPr>
          <w:rFonts w:cs="Times New Roman"/>
          <w:b/>
          <w:bCs/>
          <w:color w:val="EE0000"/>
          <w:szCs w:val="28"/>
          <w:lang w:val="en-US"/>
        </w:rPr>
      </w:pPr>
      <w:r w:rsidRPr="00B7716F">
        <w:rPr>
          <w:rFonts w:cs="Times New Roman"/>
          <w:b/>
          <w:bCs/>
          <w:color w:val="EE0000"/>
          <w:szCs w:val="28"/>
          <w:lang w:val="en-US"/>
        </w:rPr>
        <w:t>Clarificarea și consolidarea prevederilor privind incluziunea copiilor cu cerințe educaționale speciale (CES)</w:t>
      </w:r>
    </w:p>
    <w:p w14:paraId="41D05AD5" w14:textId="77777777" w:rsidR="00B7716F" w:rsidRPr="00B7716F" w:rsidRDefault="00B7716F" w:rsidP="00831129">
      <w:pPr>
        <w:pStyle w:val="ac"/>
        <w:rPr>
          <w:rFonts w:cs="Times New Roman"/>
          <w:b/>
          <w:bCs/>
          <w:color w:val="EE0000"/>
          <w:szCs w:val="28"/>
          <w:lang w:val="en-US"/>
        </w:rPr>
      </w:pPr>
    </w:p>
    <w:p w14:paraId="585A3F01" w14:textId="1758E81D" w:rsidR="00831129" w:rsidRPr="00B7716F" w:rsidRDefault="00B7716F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           </w:t>
      </w:r>
      <w:r w:rsidR="00831129" w:rsidRPr="00B7716F">
        <w:rPr>
          <w:rFonts w:cs="Times New Roman"/>
          <w:szCs w:val="28"/>
          <w:lang w:val="en-US"/>
        </w:rPr>
        <w:t>În contextul promovării educației incluzive, considerăm necesară completarea Regulamentului-cadru cu prevederi mai clare și aplicabile în practică privind organizarea activității cu copiii cu cerințe educaționale speciale (CES).</w:t>
      </w:r>
    </w:p>
    <w:p w14:paraId="192FF437" w14:textId="04203891" w:rsidR="00831129" w:rsidRPr="00B7716F" w:rsidRDefault="00831129" w:rsidP="00B7716F">
      <w:pPr>
        <w:pStyle w:val="ac"/>
        <w:numPr>
          <w:ilvl w:val="0"/>
          <w:numId w:val="33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În prezent, deși cadrul normativ prevede incluziunea copiilor cu CES în instituțiile de educație timpurie, în practică se atestă următoarele dificultăți:</w:t>
      </w:r>
    </w:p>
    <w:p w14:paraId="5FB89634" w14:textId="77777777" w:rsidR="00831129" w:rsidRPr="00B7716F" w:rsidRDefault="00831129" w:rsidP="00B7716F">
      <w:pPr>
        <w:pStyle w:val="ac"/>
        <w:numPr>
          <w:ilvl w:val="0"/>
          <w:numId w:val="33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numărul mare de copii în grupă raportat la un singur cadru didactic; </w:t>
      </w:r>
    </w:p>
    <w:p w14:paraId="476739E2" w14:textId="77777777" w:rsidR="00831129" w:rsidRPr="00B7716F" w:rsidRDefault="00831129" w:rsidP="00B7716F">
      <w:pPr>
        <w:pStyle w:val="ac"/>
        <w:numPr>
          <w:ilvl w:val="0"/>
          <w:numId w:val="33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lipsa personalului de sprijin (cadru didactic de sprijin, asistent); </w:t>
      </w:r>
    </w:p>
    <w:p w14:paraId="5E2469A4" w14:textId="77777777" w:rsidR="00831129" w:rsidRPr="00B7716F" w:rsidRDefault="00831129" w:rsidP="00B7716F">
      <w:pPr>
        <w:pStyle w:val="ac"/>
        <w:numPr>
          <w:ilvl w:val="0"/>
          <w:numId w:val="33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insuficiența resurselor materiale și metodologice adaptate; </w:t>
      </w:r>
    </w:p>
    <w:p w14:paraId="35F5B0EA" w14:textId="77777777" w:rsidR="00831129" w:rsidRPr="00B7716F" w:rsidRDefault="00831129" w:rsidP="00B7716F">
      <w:pPr>
        <w:pStyle w:val="ac"/>
        <w:numPr>
          <w:ilvl w:val="0"/>
          <w:numId w:val="33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lastRenderedPageBreak/>
        <w:t xml:space="preserve">suprasolicitarea cadrelor didactice, care nu pot asigura individualizarea procesului educațional în mod eficient. </w:t>
      </w:r>
    </w:p>
    <w:p w14:paraId="2D90CFE9" w14:textId="6326C82C" w:rsidR="00831129" w:rsidRPr="00B7716F" w:rsidRDefault="00831129" w:rsidP="00831129">
      <w:pPr>
        <w:pStyle w:val="ac"/>
        <w:rPr>
          <w:rFonts w:cs="Times New Roman"/>
          <w:szCs w:val="28"/>
        </w:rPr>
      </w:pPr>
    </w:p>
    <w:p w14:paraId="2784DB63" w14:textId="77777777" w:rsidR="00831129" w:rsidRPr="00B7716F" w:rsidRDefault="00831129" w:rsidP="00831129">
      <w:pPr>
        <w:pStyle w:val="ac"/>
        <w:rPr>
          <w:rFonts w:cs="Times New Roman"/>
          <w:b/>
          <w:bCs/>
          <w:szCs w:val="28"/>
        </w:rPr>
      </w:pPr>
      <w:r w:rsidRPr="00B7716F">
        <w:rPr>
          <w:rFonts w:cs="Times New Roman"/>
          <w:b/>
          <w:bCs/>
          <w:szCs w:val="28"/>
        </w:rPr>
        <w:t>Propunem:</w:t>
      </w:r>
    </w:p>
    <w:p w14:paraId="2EE13238" w14:textId="77777777" w:rsidR="00831129" w:rsidRPr="00B7716F" w:rsidRDefault="00831129" w:rsidP="00B7716F">
      <w:pPr>
        <w:pStyle w:val="ac"/>
        <w:numPr>
          <w:ilvl w:val="0"/>
          <w:numId w:val="3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stabilirea unui </w:t>
      </w:r>
      <w:r w:rsidRPr="00B7716F">
        <w:rPr>
          <w:rFonts w:cs="Times New Roman"/>
          <w:b/>
          <w:bCs/>
          <w:szCs w:val="28"/>
          <w:lang w:val="en-US"/>
        </w:rPr>
        <w:t>număr maxim redus de copii în grupele în care sunt incluși copii cu CES</w:t>
      </w:r>
      <w:r w:rsidRPr="00B7716F">
        <w:rPr>
          <w:rFonts w:cs="Times New Roman"/>
          <w:szCs w:val="28"/>
          <w:lang w:val="en-US"/>
        </w:rPr>
        <w:t xml:space="preserve">; </w:t>
      </w:r>
    </w:p>
    <w:p w14:paraId="10504C3D" w14:textId="77777777" w:rsidR="00831129" w:rsidRPr="00B7716F" w:rsidRDefault="00831129" w:rsidP="00B7716F">
      <w:pPr>
        <w:pStyle w:val="ac"/>
        <w:numPr>
          <w:ilvl w:val="0"/>
          <w:numId w:val="3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introducerea obligativității </w:t>
      </w:r>
      <w:r w:rsidRPr="00B7716F">
        <w:rPr>
          <w:rFonts w:cs="Times New Roman"/>
          <w:b/>
          <w:bCs/>
          <w:szCs w:val="28"/>
          <w:lang w:val="en-US"/>
        </w:rPr>
        <w:t>cadrelor de sprijin / asistenților parentali</w:t>
      </w:r>
      <w:r w:rsidRPr="00B7716F">
        <w:rPr>
          <w:rFonts w:cs="Times New Roman"/>
          <w:szCs w:val="28"/>
          <w:lang w:val="en-US"/>
        </w:rPr>
        <w:t xml:space="preserve"> în funcție de gradul de dificultate al copilului; </w:t>
      </w:r>
    </w:p>
    <w:p w14:paraId="738974FB" w14:textId="77777777" w:rsidR="00831129" w:rsidRPr="00B7716F" w:rsidRDefault="00831129" w:rsidP="00B7716F">
      <w:pPr>
        <w:pStyle w:val="ac"/>
        <w:numPr>
          <w:ilvl w:val="0"/>
          <w:numId w:val="3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reglementarea clară a </w:t>
      </w:r>
      <w:r w:rsidRPr="00B7716F">
        <w:rPr>
          <w:rFonts w:cs="Times New Roman"/>
          <w:b/>
          <w:bCs/>
          <w:szCs w:val="28"/>
          <w:lang w:val="en-US"/>
        </w:rPr>
        <w:t>normei didactice în grupele incluzive</w:t>
      </w:r>
      <w:r w:rsidRPr="00B7716F">
        <w:rPr>
          <w:rFonts w:cs="Times New Roman"/>
          <w:szCs w:val="28"/>
          <w:lang w:val="en-US"/>
        </w:rPr>
        <w:t xml:space="preserve"> (ex: doi educatori sau educator + cadru de sprijin); </w:t>
      </w:r>
    </w:p>
    <w:p w14:paraId="7B59C38E" w14:textId="77777777" w:rsidR="00831129" w:rsidRPr="00B7716F" w:rsidRDefault="00831129" w:rsidP="00B7716F">
      <w:pPr>
        <w:pStyle w:val="ac"/>
        <w:numPr>
          <w:ilvl w:val="0"/>
          <w:numId w:val="3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elaborarea unor prevederi privind </w:t>
      </w:r>
      <w:r w:rsidRPr="00B7716F">
        <w:rPr>
          <w:rFonts w:cs="Times New Roman"/>
          <w:b/>
          <w:bCs/>
          <w:szCs w:val="28"/>
          <w:lang w:val="en-US"/>
        </w:rPr>
        <w:t>adaptarea curriculumului și a mediului educațional</w:t>
      </w:r>
      <w:r w:rsidRPr="00B7716F">
        <w:rPr>
          <w:rFonts w:cs="Times New Roman"/>
          <w:szCs w:val="28"/>
          <w:lang w:val="en-US"/>
        </w:rPr>
        <w:t xml:space="preserve"> pentru copiii cu CES; </w:t>
      </w:r>
    </w:p>
    <w:p w14:paraId="3DB020E3" w14:textId="77777777" w:rsidR="00831129" w:rsidRPr="00B7716F" w:rsidRDefault="00831129" w:rsidP="00B7716F">
      <w:pPr>
        <w:pStyle w:val="ac"/>
        <w:numPr>
          <w:ilvl w:val="0"/>
          <w:numId w:val="3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asigurarea </w:t>
      </w:r>
      <w:r w:rsidRPr="00B7716F">
        <w:rPr>
          <w:rFonts w:cs="Times New Roman"/>
          <w:b/>
          <w:bCs/>
          <w:szCs w:val="28"/>
          <w:lang w:val="en-US"/>
        </w:rPr>
        <w:t>formării continue obligatorii a cadrelor didactice</w:t>
      </w:r>
      <w:r w:rsidRPr="00B7716F">
        <w:rPr>
          <w:rFonts w:cs="Times New Roman"/>
          <w:szCs w:val="28"/>
          <w:lang w:val="en-US"/>
        </w:rPr>
        <w:t xml:space="preserve"> în domeniul educației incluzive; </w:t>
      </w:r>
    </w:p>
    <w:p w14:paraId="46445049" w14:textId="633A626A" w:rsidR="00831129" w:rsidRPr="00B7716F" w:rsidRDefault="00831129" w:rsidP="00B7716F">
      <w:pPr>
        <w:pStyle w:val="ac"/>
        <w:numPr>
          <w:ilvl w:val="0"/>
          <w:numId w:val="34"/>
        </w:numPr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 xml:space="preserve">stabilirea unor </w:t>
      </w:r>
      <w:r w:rsidRPr="00B7716F">
        <w:rPr>
          <w:rFonts w:cs="Times New Roman"/>
          <w:b/>
          <w:bCs/>
          <w:szCs w:val="28"/>
          <w:lang w:val="en-US"/>
        </w:rPr>
        <w:t>mecanisme clare de colaborare cu STAP</w:t>
      </w:r>
      <w:r w:rsidRPr="00B7716F">
        <w:rPr>
          <w:rFonts w:cs="Times New Roman"/>
          <w:szCs w:val="28"/>
          <w:lang w:val="en-US"/>
        </w:rPr>
        <w:t xml:space="preserve">, nu doar la nivel formal, dar și practic (monitorizare reală, suport continuu). </w:t>
      </w:r>
    </w:p>
    <w:p w14:paraId="45C8D51D" w14:textId="77777777" w:rsidR="00831129" w:rsidRPr="00B7716F" w:rsidRDefault="00831129" w:rsidP="00831129">
      <w:pPr>
        <w:pStyle w:val="ac"/>
        <w:rPr>
          <w:rFonts w:cs="Times New Roman"/>
          <w:szCs w:val="28"/>
          <w:lang w:val="en-US"/>
        </w:rPr>
      </w:pPr>
      <w:r w:rsidRPr="00B7716F">
        <w:rPr>
          <w:rFonts w:cs="Times New Roman"/>
          <w:szCs w:val="28"/>
          <w:lang w:val="en-US"/>
        </w:rPr>
        <w:t>„Considerăm că incluziunea educațională nu poate fi realizată eficient doar prin integrarea fizică a copilului în grupă, fără asigurarea resurselor umane și metodologice necesare.”</w:t>
      </w:r>
    </w:p>
    <w:p w14:paraId="7B40C80C" w14:textId="77777777" w:rsidR="00831129" w:rsidRPr="00B7716F" w:rsidRDefault="00831129" w:rsidP="00831129">
      <w:pPr>
        <w:pStyle w:val="ac"/>
        <w:rPr>
          <w:rFonts w:cs="Times New Roman"/>
          <w:szCs w:val="28"/>
          <w:lang w:val="en-US"/>
        </w:rPr>
      </w:pPr>
    </w:p>
    <w:p w14:paraId="2BAA44E9" w14:textId="77777777" w:rsidR="00F12C76" w:rsidRPr="00B7716F" w:rsidRDefault="00F12C76" w:rsidP="00831129">
      <w:pPr>
        <w:pStyle w:val="ac"/>
        <w:rPr>
          <w:rFonts w:cs="Times New Roman"/>
          <w:szCs w:val="28"/>
          <w:lang w:val="en-US"/>
        </w:rPr>
      </w:pPr>
    </w:p>
    <w:sectPr w:rsidR="00F12C76" w:rsidRPr="00B7716F" w:rsidSect="001121E3">
      <w:pgSz w:w="11906" w:h="16838" w:code="9"/>
      <w:pgMar w:top="1134" w:right="851" w:bottom="147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186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346CD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D23A3"/>
    <w:multiLevelType w:val="multilevel"/>
    <w:tmpl w:val="9530F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71BDE"/>
    <w:multiLevelType w:val="multilevel"/>
    <w:tmpl w:val="9D8A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903C8"/>
    <w:multiLevelType w:val="multilevel"/>
    <w:tmpl w:val="7B40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83AB4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12E31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74FDF"/>
    <w:multiLevelType w:val="multilevel"/>
    <w:tmpl w:val="EBBC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85D57"/>
    <w:multiLevelType w:val="multilevel"/>
    <w:tmpl w:val="2CA2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90AA9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C3D5B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17FFB"/>
    <w:multiLevelType w:val="multilevel"/>
    <w:tmpl w:val="125C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85D20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05087"/>
    <w:multiLevelType w:val="multilevel"/>
    <w:tmpl w:val="44FC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D3B7B"/>
    <w:multiLevelType w:val="multilevel"/>
    <w:tmpl w:val="2974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60C8E"/>
    <w:multiLevelType w:val="multilevel"/>
    <w:tmpl w:val="B38C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B52BC5"/>
    <w:multiLevelType w:val="multilevel"/>
    <w:tmpl w:val="9B3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D84F2C"/>
    <w:multiLevelType w:val="multilevel"/>
    <w:tmpl w:val="26A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0047E"/>
    <w:multiLevelType w:val="multilevel"/>
    <w:tmpl w:val="07FA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007D8D"/>
    <w:multiLevelType w:val="multilevel"/>
    <w:tmpl w:val="CC54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12C12"/>
    <w:multiLevelType w:val="multilevel"/>
    <w:tmpl w:val="B5B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519A0"/>
    <w:multiLevelType w:val="multilevel"/>
    <w:tmpl w:val="78B4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14E4B"/>
    <w:multiLevelType w:val="multilevel"/>
    <w:tmpl w:val="CFCE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B61BB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E7188A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C1F2F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56C81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7D307A"/>
    <w:multiLevelType w:val="multilevel"/>
    <w:tmpl w:val="D9C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47DBC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AA288A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44FAF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166297"/>
    <w:multiLevelType w:val="multilevel"/>
    <w:tmpl w:val="0B8E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07415B"/>
    <w:multiLevelType w:val="multilevel"/>
    <w:tmpl w:val="21A4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C6AEC"/>
    <w:multiLevelType w:val="multilevel"/>
    <w:tmpl w:val="FF8888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295301">
    <w:abstractNumId w:val="2"/>
  </w:num>
  <w:num w:numId="2" w16cid:durableId="1109812124">
    <w:abstractNumId w:val="20"/>
  </w:num>
  <w:num w:numId="3" w16cid:durableId="1769304405">
    <w:abstractNumId w:val="11"/>
  </w:num>
  <w:num w:numId="4" w16cid:durableId="1672219760">
    <w:abstractNumId w:val="7"/>
  </w:num>
  <w:num w:numId="5" w16cid:durableId="1884293045">
    <w:abstractNumId w:val="32"/>
  </w:num>
  <w:num w:numId="6" w16cid:durableId="1800219469">
    <w:abstractNumId w:val="19"/>
  </w:num>
  <w:num w:numId="7" w16cid:durableId="900559197">
    <w:abstractNumId w:val="31"/>
  </w:num>
  <w:num w:numId="8" w16cid:durableId="1716196443">
    <w:abstractNumId w:val="17"/>
  </w:num>
  <w:num w:numId="9" w16cid:durableId="76054377">
    <w:abstractNumId w:val="4"/>
  </w:num>
  <w:num w:numId="10" w16cid:durableId="1962416913">
    <w:abstractNumId w:val="8"/>
  </w:num>
  <w:num w:numId="11" w16cid:durableId="368189516">
    <w:abstractNumId w:val="3"/>
  </w:num>
  <w:num w:numId="12" w16cid:durableId="1105878611">
    <w:abstractNumId w:val="14"/>
  </w:num>
  <w:num w:numId="13" w16cid:durableId="1886748665">
    <w:abstractNumId w:val="22"/>
  </w:num>
  <w:num w:numId="14" w16cid:durableId="84962326">
    <w:abstractNumId w:val="16"/>
  </w:num>
  <w:num w:numId="15" w16cid:durableId="805972855">
    <w:abstractNumId w:val="18"/>
  </w:num>
  <w:num w:numId="16" w16cid:durableId="924385293">
    <w:abstractNumId w:val="27"/>
  </w:num>
  <w:num w:numId="17" w16cid:durableId="585842677">
    <w:abstractNumId w:val="13"/>
  </w:num>
  <w:num w:numId="18" w16cid:durableId="324944337">
    <w:abstractNumId w:val="21"/>
  </w:num>
  <w:num w:numId="19" w16cid:durableId="1457329473">
    <w:abstractNumId w:val="15"/>
  </w:num>
  <w:num w:numId="20" w16cid:durableId="2020038247">
    <w:abstractNumId w:val="28"/>
  </w:num>
  <w:num w:numId="21" w16cid:durableId="1345784409">
    <w:abstractNumId w:val="9"/>
  </w:num>
  <w:num w:numId="22" w16cid:durableId="995693986">
    <w:abstractNumId w:val="10"/>
  </w:num>
  <w:num w:numId="23" w16cid:durableId="9380229">
    <w:abstractNumId w:val="12"/>
  </w:num>
  <w:num w:numId="24" w16cid:durableId="960918597">
    <w:abstractNumId w:val="26"/>
  </w:num>
  <w:num w:numId="25" w16cid:durableId="841702177">
    <w:abstractNumId w:val="24"/>
  </w:num>
  <w:num w:numId="26" w16cid:durableId="1241135043">
    <w:abstractNumId w:val="30"/>
  </w:num>
  <w:num w:numId="27" w16cid:durableId="1901863204">
    <w:abstractNumId w:val="6"/>
  </w:num>
  <w:num w:numId="28" w16cid:durableId="143670205">
    <w:abstractNumId w:val="0"/>
  </w:num>
  <w:num w:numId="29" w16cid:durableId="1923443164">
    <w:abstractNumId w:val="33"/>
  </w:num>
  <w:num w:numId="30" w16cid:durableId="1140339241">
    <w:abstractNumId w:val="1"/>
  </w:num>
  <w:num w:numId="31" w16cid:durableId="622346579">
    <w:abstractNumId w:val="23"/>
  </w:num>
  <w:num w:numId="32" w16cid:durableId="1721972968">
    <w:abstractNumId w:val="29"/>
  </w:num>
  <w:num w:numId="33" w16cid:durableId="657349601">
    <w:abstractNumId w:val="5"/>
  </w:num>
  <w:num w:numId="34" w16cid:durableId="14890519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2C"/>
    <w:rsid w:val="001121E3"/>
    <w:rsid w:val="00115E50"/>
    <w:rsid w:val="006C0B77"/>
    <w:rsid w:val="006F5FD4"/>
    <w:rsid w:val="008242FF"/>
    <w:rsid w:val="00831129"/>
    <w:rsid w:val="00870751"/>
    <w:rsid w:val="008D4678"/>
    <w:rsid w:val="008F44EA"/>
    <w:rsid w:val="00922C48"/>
    <w:rsid w:val="009E502C"/>
    <w:rsid w:val="00A66368"/>
    <w:rsid w:val="00AE5C84"/>
    <w:rsid w:val="00B7716F"/>
    <w:rsid w:val="00B915B7"/>
    <w:rsid w:val="00DE48E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496F"/>
  <w15:chartTrackingRefBased/>
  <w15:docId w15:val="{5C4FC9F0-EB60-497D-B530-2E95E76F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0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0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0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0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0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0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02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E50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E502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E502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E502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E502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E502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E502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E502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E50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502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E50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02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E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02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E50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0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02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E502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31129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2026-03-30T07:40:00Z</dcterms:created>
  <dcterms:modified xsi:type="dcterms:W3CDTF">2026-03-30T08:50:00Z</dcterms:modified>
</cp:coreProperties>
</file>